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7B" w:rsidRPr="00F9417B" w:rsidRDefault="00F9417B" w:rsidP="00F941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 w:eastAsia="hr-HR"/>
        </w:rPr>
      </w:pPr>
      <w:r w:rsidRPr="00F941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 w:eastAsia="hr-HR"/>
        </w:rPr>
        <w:t xml:space="preserve">             </w:t>
      </w:r>
      <w:r w:rsidRPr="00F941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 w:eastAsia="hr-HR"/>
        </w:rPr>
        <w:tab/>
        <w:t xml:space="preserve">  </w:t>
      </w:r>
    </w:p>
    <w:p w:rsidR="00F9417B" w:rsidRPr="00F9417B" w:rsidRDefault="00F9417B" w:rsidP="00F9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F9417B" w:rsidRPr="00F9417B" w:rsidSect="00DB6D2F">
          <w:pgSz w:w="11906" w:h="16838" w:code="9"/>
          <w:pgMar w:top="993" w:right="1417" w:bottom="1417" w:left="1417" w:header="709" w:footer="709" w:gutter="0"/>
          <w:paperSrc w:first="14"/>
          <w:cols w:num="2" w:space="708"/>
          <w:docGrid w:linePitch="360"/>
        </w:sectPr>
      </w:pPr>
    </w:p>
    <w:p w:rsidR="00F9417B" w:rsidRPr="00F9417B" w:rsidRDefault="00F9417B" w:rsidP="00F9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lang w:eastAsia="ja-JP"/>
        </w:rPr>
      </w:pPr>
      <w:r w:rsidRPr="00F9417B">
        <w:rPr>
          <w:rFonts w:ascii="Times New Roman" w:eastAsia="Times New Roman" w:hAnsi="Times New Roman" w:cs="Times New Roman"/>
          <w:b/>
          <w:color w:val="171717"/>
          <w:sz w:val="24"/>
          <w:lang w:eastAsia="ja-JP"/>
        </w:rPr>
        <w:lastRenderedPageBreak/>
        <w:t>BILJEŠKA SA SASTANKA</w:t>
      </w:r>
    </w:p>
    <w:p w:rsidR="00F9417B" w:rsidRPr="00F9417B" w:rsidRDefault="00F9417B" w:rsidP="00F9417B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24"/>
          <w:lang w:eastAsia="ja-JP"/>
        </w:rPr>
      </w:pPr>
    </w:p>
    <w:tbl>
      <w:tblPr>
        <w:tblStyle w:val="Klasininaslov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ica naslova"/>
      </w:tblPr>
      <w:tblGrid>
        <w:gridCol w:w="2127"/>
        <w:gridCol w:w="153"/>
        <w:gridCol w:w="7462"/>
      </w:tblGrid>
      <w:tr w:rsidR="00F9417B" w:rsidRPr="00F9417B" w:rsidTr="004556DA">
        <w:trPr>
          <w:trHeight w:val="52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9417B" w:rsidRPr="00F9417B" w:rsidRDefault="00F9417B" w:rsidP="00F9417B">
            <w:pPr>
              <w:rPr>
                <w:rFonts w:ascii="Times New Roman" w:hAnsi="Times New Roman"/>
                <w:b/>
                <w:color w:val="171717"/>
                <w:sz w:val="24"/>
              </w:rPr>
            </w:pPr>
            <w:r w:rsidRPr="00F9417B">
              <w:rPr>
                <w:rFonts w:ascii="Times New Roman" w:hAnsi="Times New Roman"/>
                <w:b/>
                <w:color w:val="171717"/>
                <w:sz w:val="24"/>
              </w:rPr>
              <w:t>Predmet</w:t>
            </w:r>
          </w:p>
        </w:tc>
        <w:tc>
          <w:tcPr>
            <w:tcW w:w="7615" w:type="dxa"/>
            <w:gridSpan w:val="2"/>
            <w:vAlign w:val="center"/>
          </w:tcPr>
          <w:p w:rsidR="00F9417B" w:rsidRPr="00F9417B" w:rsidRDefault="00F9417B" w:rsidP="00F9417B">
            <w:pPr>
              <w:jc w:val="both"/>
              <w:rPr>
                <w:rFonts w:ascii="Arial" w:hAnsi="Arial" w:cs="Arial"/>
                <w:color w:val="171717"/>
                <w:lang w:bidi="hr-HR"/>
              </w:rPr>
            </w:pPr>
            <w:r w:rsidRPr="00F9417B">
              <w:rPr>
                <w:rFonts w:ascii="Times New Roman" w:hAnsi="Times New Roman"/>
                <w:color w:val="171717"/>
                <w:sz w:val="24"/>
              </w:rPr>
              <w:t>Stručna radna skupina za izradu prijedloga Nacionalnog plana razvoja prerade drva i proizvodnje namještaja Republike Hrvatske za razdoblje od 2022. do 2030. godine</w:t>
            </w:r>
            <w:r w:rsidRPr="00F9417B" w:rsidDel="008E3909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</w:p>
        </w:tc>
      </w:tr>
      <w:tr w:rsidR="00F9417B" w:rsidRPr="00F9417B" w:rsidTr="004556DA">
        <w:trPr>
          <w:trHeight w:val="528"/>
        </w:trPr>
        <w:tc>
          <w:tcPr>
            <w:tcW w:w="2127" w:type="dxa"/>
            <w:vMerge/>
            <w:shd w:val="clear" w:color="auto" w:fill="auto"/>
            <w:vAlign w:val="center"/>
          </w:tcPr>
          <w:p w:rsidR="00F9417B" w:rsidRPr="00F9417B" w:rsidDel="008E3909" w:rsidRDefault="00F9417B" w:rsidP="00F9417B">
            <w:pPr>
              <w:rPr>
                <w:rFonts w:ascii="Times New Roman" w:hAnsi="Times New Roman"/>
                <w:b/>
                <w:color w:val="171717"/>
                <w:sz w:val="24"/>
              </w:rPr>
            </w:pPr>
          </w:p>
        </w:tc>
        <w:tc>
          <w:tcPr>
            <w:tcW w:w="7615" w:type="dxa"/>
            <w:gridSpan w:val="2"/>
            <w:vAlign w:val="center"/>
          </w:tcPr>
          <w:p w:rsidR="00F9417B" w:rsidRPr="00F9417B" w:rsidRDefault="00F9417B" w:rsidP="005A4F06">
            <w:pPr>
              <w:jc w:val="both"/>
              <w:rPr>
                <w:rFonts w:ascii="Times New Roman" w:hAnsi="Times New Roman"/>
                <w:b/>
                <w:color w:val="171717"/>
                <w:sz w:val="24"/>
              </w:rPr>
            </w:pPr>
            <w:r w:rsidRPr="00F9417B">
              <w:rPr>
                <w:rFonts w:ascii="Times New Roman" w:hAnsi="Times New Roman"/>
                <w:b/>
                <w:color w:val="171717"/>
                <w:sz w:val="24"/>
                <w:szCs w:val="24"/>
              </w:rPr>
              <w:t>Uža radna skupina</w:t>
            </w:r>
            <w:r w:rsidR="005A4F06">
              <w:rPr>
                <w:rFonts w:ascii="Times New Roman" w:hAnsi="Times New Roman"/>
                <w:b/>
                <w:color w:val="171717"/>
                <w:sz w:val="24"/>
              </w:rPr>
              <w:t xml:space="preserve"> za tematsko područje</w:t>
            </w:r>
            <w:r w:rsidRPr="00F9417B">
              <w:rPr>
                <w:rFonts w:ascii="Times New Roman" w:hAnsi="Times New Roman"/>
                <w:b/>
                <w:color w:val="171717"/>
                <w:sz w:val="24"/>
              </w:rPr>
              <w:t xml:space="preserve"> </w:t>
            </w:r>
            <w:r w:rsidR="005A4F06">
              <w:rPr>
                <w:rFonts w:ascii="Times New Roman" w:hAnsi="Times New Roman"/>
                <w:b/>
                <w:color w:val="171717"/>
                <w:sz w:val="24"/>
              </w:rPr>
              <w:t xml:space="preserve">prioriteta razvoja </w:t>
            </w:r>
            <w:r w:rsidRPr="00F9417B">
              <w:rPr>
                <w:rFonts w:ascii="Times New Roman" w:hAnsi="Times New Roman"/>
                <w:b/>
                <w:color w:val="171717"/>
                <w:sz w:val="24"/>
              </w:rPr>
              <w:t>djelatnosti prerade drva i proizvodnje namještaja</w:t>
            </w:r>
          </w:p>
        </w:tc>
      </w:tr>
      <w:tr w:rsidR="00F9417B" w:rsidRPr="00F9417B" w:rsidTr="004556DA">
        <w:trPr>
          <w:trHeight w:val="528"/>
        </w:trPr>
        <w:tc>
          <w:tcPr>
            <w:tcW w:w="2127" w:type="dxa"/>
            <w:shd w:val="clear" w:color="auto" w:fill="auto"/>
            <w:vAlign w:val="center"/>
          </w:tcPr>
          <w:p w:rsidR="00F9417B" w:rsidRPr="00F9417B" w:rsidDel="008E3909" w:rsidRDefault="005A4F06" w:rsidP="00F9417B">
            <w:pPr>
              <w:rPr>
                <w:rFonts w:ascii="Times New Roman" w:hAnsi="Times New Roman"/>
                <w:b/>
                <w:color w:val="171717"/>
                <w:sz w:val="24"/>
              </w:rPr>
            </w:pPr>
            <w:r>
              <w:rPr>
                <w:rFonts w:ascii="Times New Roman" w:hAnsi="Times New Roman"/>
                <w:b/>
                <w:color w:val="171717"/>
                <w:sz w:val="24"/>
              </w:rPr>
              <w:t>Tema</w:t>
            </w:r>
          </w:p>
        </w:tc>
        <w:tc>
          <w:tcPr>
            <w:tcW w:w="7615" w:type="dxa"/>
            <w:gridSpan w:val="2"/>
            <w:vAlign w:val="center"/>
          </w:tcPr>
          <w:p w:rsidR="00F9417B" w:rsidRPr="00F9417B" w:rsidRDefault="005A4F06">
            <w:pPr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Prioritetna područja razvoja definirana </w:t>
            </w:r>
            <w:r w:rsidRPr="005A4F06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Strategijom razvoja prerade drva i proizvodnje namještaja Republike Hrvatske 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do 2020.</w:t>
            </w:r>
          </w:p>
        </w:tc>
      </w:tr>
      <w:tr w:rsidR="00F9417B" w:rsidRPr="00F9417B" w:rsidTr="004556DA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:rsidR="00F9417B" w:rsidRPr="00F9417B" w:rsidRDefault="00F9417B" w:rsidP="00F9417B">
            <w:pPr>
              <w:rPr>
                <w:rFonts w:ascii="Times New Roman" w:hAnsi="Times New Roman"/>
                <w:b/>
                <w:color w:val="171717"/>
                <w:sz w:val="24"/>
              </w:rPr>
            </w:pPr>
            <w:r w:rsidRPr="00F9417B">
              <w:rPr>
                <w:rFonts w:ascii="Times New Roman" w:hAnsi="Times New Roman"/>
                <w:b/>
                <w:color w:val="171717"/>
                <w:sz w:val="24"/>
              </w:rPr>
              <w:t>Lokacija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F9417B" w:rsidRPr="00F9417B" w:rsidRDefault="00F9417B" w:rsidP="00F9417B">
            <w:pPr>
              <w:keepNext/>
              <w:spacing w:before="60" w:after="60"/>
              <w:outlineLvl w:val="3"/>
              <w:rPr>
                <w:rFonts w:ascii="Times New Roman" w:hAnsi="Times New Roman"/>
                <w:b/>
                <w:noProof/>
                <w:color w:val="171717"/>
                <w:sz w:val="24"/>
                <w:szCs w:val="24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Planinska 2a, 10000 Zagreb</w:t>
            </w:r>
            <w:r w:rsidRPr="00F9417B">
              <w:rPr>
                <w:rFonts w:ascii="Arial" w:hAnsi="Arial"/>
                <w:i/>
                <w:noProof/>
                <w:color w:val="171717"/>
                <w:sz w:val="18"/>
                <w:szCs w:val="20"/>
                <w:lang w:val="en-US"/>
              </w:rPr>
              <w:t xml:space="preserve"> </w:t>
            </w:r>
          </w:p>
        </w:tc>
      </w:tr>
      <w:tr w:rsidR="00F9417B" w:rsidRPr="00F9417B" w:rsidTr="004556DA">
        <w:trPr>
          <w:trHeight w:val="534"/>
        </w:trPr>
        <w:tc>
          <w:tcPr>
            <w:tcW w:w="2127" w:type="dxa"/>
            <w:shd w:val="clear" w:color="auto" w:fill="auto"/>
            <w:vAlign w:val="center"/>
          </w:tcPr>
          <w:p w:rsidR="00F9417B" w:rsidRPr="00F9417B" w:rsidRDefault="00F9417B" w:rsidP="00F9417B">
            <w:pPr>
              <w:rPr>
                <w:rFonts w:ascii="Times New Roman" w:hAnsi="Times New Roman"/>
                <w:b/>
                <w:color w:val="171717"/>
                <w:sz w:val="24"/>
              </w:rPr>
            </w:pPr>
            <w:r w:rsidRPr="00F9417B">
              <w:rPr>
                <w:rFonts w:ascii="Times New Roman" w:hAnsi="Times New Roman"/>
                <w:b/>
                <w:color w:val="171717"/>
                <w:sz w:val="24"/>
              </w:rPr>
              <w:t>Datum i vrijeme</w:t>
            </w:r>
          </w:p>
        </w:tc>
        <w:tc>
          <w:tcPr>
            <w:tcW w:w="7615" w:type="dxa"/>
            <w:gridSpan w:val="2"/>
            <w:shd w:val="clear" w:color="auto" w:fill="auto"/>
            <w:vAlign w:val="center"/>
          </w:tcPr>
          <w:p w:rsidR="00F9417B" w:rsidRPr="00F9417B" w:rsidRDefault="00473521" w:rsidP="00473521">
            <w:pPr>
              <w:keepNext/>
              <w:spacing w:before="60" w:after="60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20</w:t>
            </w:r>
            <w:r w:rsidR="00F9417B"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listopada</w:t>
            </w:r>
            <w:r w:rsidR="00F9417B"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2021.</w:t>
            </w:r>
          </w:p>
        </w:tc>
      </w:tr>
      <w:tr w:rsidR="00F9417B" w:rsidRPr="00F9417B" w:rsidTr="004556DA">
        <w:trPr>
          <w:trHeight w:val="534"/>
        </w:trPr>
        <w:tc>
          <w:tcPr>
            <w:tcW w:w="2127" w:type="dxa"/>
            <w:shd w:val="clear" w:color="auto" w:fill="auto"/>
          </w:tcPr>
          <w:p w:rsidR="00F9417B" w:rsidRPr="00F9417B" w:rsidRDefault="00F9417B" w:rsidP="00F9417B">
            <w:pPr>
              <w:spacing w:line="276" w:lineRule="auto"/>
              <w:rPr>
                <w:rFonts w:ascii="Times New Roman" w:hAnsi="Times New Roman"/>
                <w:b/>
                <w:noProof/>
                <w:color w:val="171717"/>
                <w:sz w:val="24"/>
              </w:rPr>
            </w:pPr>
            <w:r w:rsidRPr="00F9417B">
              <w:rPr>
                <w:rFonts w:ascii="Times New Roman" w:hAnsi="Times New Roman"/>
                <w:b/>
                <w:noProof/>
                <w:color w:val="171717"/>
                <w:sz w:val="24"/>
              </w:rPr>
              <w:t>Prisutni članovi</w:t>
            </w:r>
          </w:p>
        </w:tc>
        <w:tc>
          <w:tcPr>
            <w:tcW w:w="7615" w:type="dxa"/>
            <w:gridSpan w:val="2"/>
            <w:shd w:val="clear" w:color="auto" w:fill="auto"/>
          </w:tcPr>
          <w:p w:rsidR="005A4F06" w:rsidRDefault="00F9417B" w:rsidP="00F9417B">
            <w:pPr>
              <w:keepNext/>
              <w:numPr>
                <w:ilvl w:val="0"/>
                <w:numId w:val="1"/>
              </w:numPr>
              <w:spacing w:before="60"/>
              <w:ind w:left="173" w:hanging="173"/>
              <w:jc w:val="both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 xml:space="preserve">dr. sc. Renata Ojurović, Ministarstvo poljoprivrede – predsjednica </w:t>
            </w:r>
          </w:p>
          <w:p w:rsidR="00F9417B" w:rsidRPr="00F9417B" w:rsidRDefault="00F9417B" w:rsidP="004556DA">
            <w:pPr>
              <w:keepNext/>
              <w:spacing w:before="60"/>
              <w:ind w:left="173"/>
              <w:jc w:val="both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i članovi:</w:t>
            </w:r>
          </w:p>
          <w:p w:rsidR="00F9417B" w:rsidRDefault="00F9417B" w:rsidP="00F9417B">
            <w:pPr>
              <w:keepNext/>
              <w:numPr>
                <w:ilvl w:val="0"/>
                <w:numId w:val="1"/>
              </w:numPr>
              <w:spacing w:before="60"/>
              <w:ind w:left="173" w:hanging="173"/>
              <w:jc w:val="both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Danijela Zajac, Ministarstvo poljoprivrede</w:t>
            </w:r>
          </w:p>
          <w:p w:rsidR="00B66996" w:rsidRPr="00F9417B" w:rsidRDefault="00B66996" w:rsidP="00F9417B">
            <w:pPr>
              <w:keepNext/>
              <w:numPr>
                <w:ilvl w:val="0"/>
                <w:numId w:val="1"/>
              </w:numPr>
              <w:spacing w:before="60"/>
              <w:ind w:left="173" w:hanging="173"/>
              <w:jc w:val="both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 xml:space="preserve">Mihovil Štimac, </w:t>
            </w:r>
            <w:r w:rsidRPr="00B66996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Ministarstvo poljoprivrede</w:t>
            </w:r>
          </w:p>
          <w:p w:rsidR="00F9417B" w:rsidRPr="00F9417B" w:rsidRDefault="00F9417B" w:rsidP="00F9417B">
            <w:pPr>
              <w:keepNext/>
              <w:numPr>
                <w:ilvl w:val="0"/>
                <w:numId w:val="1"/>
              </w:numPr>
              <w:spacing w:before="60"/>
              <w:ind w:left="173" w:hanging="173"/>
              <w:jc w:val="both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 xml:space="preserve">doc. dr. sc. Andreja Pirc Barčić, </w:t>
            </w: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Sveučilišt</w:t>
            </w:r>
            <w:r w:rsid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e</w:t>
            </w:r>
            <w:bookmarkStart w:id="0" w:name="_GoBack"/>
            <w:bookmarkEnd w:id="0"/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 xml:space="preserve"> u Zagrebu - Fakultet šumarstva i drvne tehnologije</w:t>
            </w:r>
          </w:p>
          <w:p w:rsidR="00F9417B" w:rsidRPr="00F9417B" w:rsidRDefault="00F9417B" w:rsidP="00F9417B">
            <w:pPr>
              <w:keepNext/>
              <w:numPr>
                <w:ilvl w:val="0"/>
                <w:numId w:val="1"/>
              </w:numPr>
              <w:spacing w:before="60"/>
              <w:ind w:left="173" w:hanging="173"/>
              <w:jc w:val="both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Ivić Pašalić, Hrvatska gospodarska komora, Udruženje drvno-prerađivačke industrije i Hrvatska udruga poslodavaca</w:t>
            </w:r>
          </w:p>
          <w:p w:rsidR="005A4F06" w:rsidRDefault="00F9417B" w:rsidP="004556DA">
            <w:pPr>
              <w:keepNext/>
              <w:numPr>
                <w:ilvl w:val="0"/>
                <w:numId w:val="1"/>
              </w:numPr>
              <w:spacing w:before="60"/>
              <w:ind w:left="170" w:hanging="170"/>
              <w:jc w:val="both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 xml:space="preserve">Branko Liker, </w:t>
            </w:r>
            <w:r w:rsidR="00CA2398" w:rsidRPr="00CA2398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Hrvatska gospodarska komora, Udruženje drvno-prerađivačke industrije i Hrvatska udruga poslodavaca</w:t>
            </w:r>
          </w:p>
          <w:p w:rsidR="005A4F06" w:rsidRDefault="005A4F06" w:rsidP="004556DA">
            <w:pPr>
              <w:pStyle w:val="Odlomakpopisa"/>
              <w:numPr>
                <w:ilvl w:val="0"/>
                <w:numId w:val="1"/>
              </w:numPr>
              <w:ind w:left="170" w:hanging="170"/>
              <w:jc w:val="both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5A4F06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 xml:space="preserve">Josip Faletar, Hrvatska gospodarska komora, Udruženje drvno-prerađivačke industrije </w:t>
            </w:r>
          </w:p>
          <w:p w:rsidR="00C06AD1" w:rsidRPr="004556DA" w:rsidRDefault="005A4F06" w:rsidP="004556DA">
            <w:pPr>
              <w:pStyle w:val="Odlomakpopisa"/>
              <w:ind w:left="170"/>
              <w:jc w:val="both"/>
              <w:rPr>
                <w:noProof/>
                <w:lang w:val="en-US"/>
              </w:rPr>
            </w:pPr>
            <w:r w:rsidRPr="005A4F06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te u skladu s člankom 4. Poslovnika o radu Stručne radne skupine, Mirjana Vidaković Orečić, Prostoria d.o.o., Sveti Križ Začretje.</w:t>
            </w:r>
          </w:p>
        </w:tc>
      </w:tr>
      <w:tr w:rsidR="00F9417B" w:rsidRPr="00F9417B" w:rsidTr="004556DA">
        <w:trPr>
          <w:trHeight w:val="534"/>
        </w:trPr>
        <w:tc>
          <w:tcPr>
            <w:tcW w:w="9742" w:type="dxa"/>
            <w:gridSpan w:val="3"/>
            <w:shd w:val="clear" w:color="auto" w:fill="auto"/>
          </w:tcPr>
          <w:p w:rsidR="00580A2A" w:rsidRDefault="00580A2A">
            <w:pPr>
              <w:spacing w:line="276" w:lineRule="auto"/>
              <w:jc w:val="both"/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Prijedlog je</w:t>
            </w:r>
            <w:r w:rsidRP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da strateški prioriteti novog akta strateškog planiranja za novo razdoblje budu i područja razvoja iz S</w:t>
            </w:r>
            <w:r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trategije razvoja </w:t>
            </w:r>
            <w:r w:rsidRP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prerade drva i proizvodnje namješ</w:t>
            </w:r>
            <w:r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taja Republike Hrvatske do 2020. i to:</w:t>
            </w:r>
          </w:p>
          <w:p w:rsidR="00580A2A" w:rsidRPr="004556DA" w:rsidRDefault="00B66996" w:rsidP="004556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</w:pP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ODRŽIVA I ZELENA JAVNA NABAVA PROIZVODA OD DRVA I NAMJEŠTAJA</w:t>
            </w:r>
            <w:r w:rsidR="00580A2A"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, a </w:t>
            </w:r>
            <w:r w:rsid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razvojna </w:t>
            </w:r>
            <w:r w:rsidR="00580A2A"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mjera d</w:t>
            </w: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onošenje preporuke o održivoj i zelenoj javnoj nabavi proizvoda od drva i namještaja</w:t>
            </w:r>
          </w:p>
          <w:p w:rsidR="00580A2A" w:rsidRDefault="00B66996" w:rsidP="004556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</w:pP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INVESTICIJSKA PLATFORMA PRERADE DRVA I PROIZVODNJE NAMJEŠTAJA, </w:t>
            </w:r>
            <w:r w:rsid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a razvojna mjera p</w:t>
            </w: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rogrami financijskog poticanja razvoja </w:t>
            </w:r>
            <w:r w:rsid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i</w:t>
            </w: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 kreditni program</w:t>
            </w:r>
            <w:r w:rsid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i</w:t>
            </w: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za financiranje poslovnih subjekata iz prerade drva i proizvodnje namještaja</w:t>
            </w:r>
            <w:r w:rsid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i</w:t>
            </w:r>
          </w:p>
          <w:p w:rsidR="00F9417B" w:rsidRPr="004556DA" w:rsidRDefault="00B66996" w:rsidP="004556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</w:pP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TRŽIŠNA PREPOZNATLJIVOST PRERADE DRVA I PROIZVODNJE NAMJEŠTAJA,</w:t>
            </w:r>
            <w:r w:rsid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a razvojne mjere r</w:t>
            </w: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azmjena znanja i iskustava</w:t>
            </w:r>
            <w:r w:rsidR="00F30CF5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i</w:t>
            </w: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 </w:t>
            </w:r>
            <w:r w:rsidR="00580A2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>s</w:t>
            </w:r>
            <w:r w:rsidRPr="004556DA">
              <w:rPr>
                <w:rFonts w:ascii="Times New Roman" w:hAnsi="Times New Roman"/>
                <w:noProof/>
                <w:color w:val="171717"/>
                <w:sz w:val="24"/>
                <w:szCs w:val="24"/>
              </w:rPr>
              <w:t xml:space="preserve">tvaranje marke proizvoda prerade drva i proizvodnje namještaja. </w:t>
            </w:r>
          </w:p>
        </w:tc>
      </w:tr>
      <w:tr w:rsidR="00F9417B" w:rsidRPr="00F9417B" w:rsidTr="004556DA">
        <w:trPr>
          <w:trHeight w:val="534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F9417B" w:rsidRPr="00F9417B" w:rsidRDefault="00F9417B" w:rsidP="00F9417B">
            <w:pPr>
              <w:spacing w:line="276" w:lineRule="auto"/>
              <w:rPr>
                <w:rFonts w:ascii="Times New Roman" w:hAnsi="Times New Roman"/>
                <w:b/>
                <w:noProof/>
                <w:color w:val="171717"/>
                <w:sz w:val="24"/>
              </w:rPr>
            </w:pPr>
            <w:r w:rsidRPr="00F9417B">
              <w:rPr>
                <w:rFonts w:ascii="Times New Roman" w:hAnsi="Times New Roman"/>
                <w:b/>
                <w:noProof/>
                <w:color w:val="171717"/>
                <w:sz w:val="24"/>
              </w:rPr>
              <w:t>Bilješku sastavio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F9417B" w:rsidRPr="00F9417B" w:rsidRDefault="00F9417B" w:rsidP="00F9417B">
            <w:pPr>
              <w:keepNext/>
              <w:spacing w:before="60" w:after="60"/>
              <w:ind w:left="360" w:hanging="327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Domagoj Pleše</w:t>
            </w:r>
          </w:p>
        </w:tc>
      </w:tr>
      <w:tr w:rsidR="00F9417B" w:rsidRPr="00F9417B" w:rsidTr="004556DA">
        <w:trPr>
          <w:trHeight w:val="534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F9417B" w:rsidRPr="00F9417B" w:rsidRDefault="00F9417B" w:rsidP="00F9417B">
            <w:pPr>
              <w:spacing w:line="276" w:lineRule="auto"/>
              <w:rPr>
                <w:rFonts w:ascii="Times New Roman" w:hAnsi="Times New Roman"/>
                <w:b/>
                <w:noProof/>
                <w:color w:val="171717"/>
                <w:sz w:val="24"/>
              </w:rPr>
            </w:pPr>
            <w:r w:rsidRPr="00F9417B">
              <w:rPr>
                <w:rFonts w:ascii="Times New Roman" w:hAnsi="Times New Roman"/>
                <w:b/>
                <w:noProof/>
                <w:color w:val="171717"/>
                <w:sz w:val="24"/>
              </w:rPr>
              <w:t>Bilješku odobrila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F9417B" w:rsidRPr="00F9417B" w:rsidRDefault="00F9417B" w:rsidP="00F9417B">
            <w:pPr>
              <w:keepNext/>
              <w:spacing w:before="60" w:after="60"/>
              <w:ind w:left="360" w:hanging="327"/>
              <w:outlineLvl w:val="3"/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</w:pPr>
            <w:r w:rsidRPr="00F9417B">
              <w:rPr>
                <w:rFonts w:ascii="Times New Roman" w:hAnsi="Times New Roman"/>
                <w:noProof/>
                <w:color w:val="171717"/>
                <w:sz w:val="24"/>
                <w:szCs w:val="24"/>
                <w:lang w:val="en-US"/>
              </w:rPr>
              <w:t>dr. sc. Renata Ojurović</w:t>
            </w:r>
          </w:p>
        </w:tc>
      </w:tr>
    </w:tbl>
    <w:p w:rsidR="00F9417B" w:rsidRPr="00F9417B" w:rsidRDefault="00F9417B" w:rsidP="00F9417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:rsidR="00F9417B" w:rsidRPr="00F9417B" w:rsidRDefault="00F9417B" w:rsidP="00F94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F9417B" w:rsidRPr="00F9417B" w:rsidSect="00DB6D2F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1307"/>
    <w:multiLevelType w:val="hybridMultilevel"/>
    <w:tmpl w:val="9E2ECEC6"/>
    <w:lvl w:ilvl="0" w:tplc="CA1AD8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BD"/>
    <w:rsid w:val="000B7FBD"/>
    <w:rsid w:val="004556DA"/>
    <w:rsid w:val="00473521"/>
    <w:rsid w:val="00580A2A"/>
    <w:rsid w:val="005A4F06"/>
    <w:rsid w:val="009112C2"/>
    <w:rsid w:val="00B66996"/>
    <w:rsid w:val="00C06AD1"/>
    <w:rsid w:val="00CA2398"/>
    <w:rsid w:val="00F30CF5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13D"/>
  <w15:chartTrackingRefBased/>
  <w15:docId w15:val="{2F9C5C46-3509-44B5-B5EC-8A42037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lasininaslov">
    <w:name w:val="Klasični naslov"/>
    <w:basedOn w:val="Obinatablica"/>
    <w:uiPriority w:val="99"/>
    <w:rsid w:val="00F9417B"/>
    <w:pPr>
      <w:spacing w:after="0" w:line="264" w:lineRule="auto"/>
    </w:pPr>
    <w:rPr>
      <w:rFonts w:ascii="Calibri" w:eastAsia="Times New Roman" w:hAnsi="Calibri" w:cs="Times New Roman"/>
      <w:color w:val="44546A"/>
      <w:lang w:eastAsia="ja-JP"/>
    </w:rPr>
    <w:tblPr>
      <w:jc w:val="center"/>
      <w:tblBorders>
        <w:top w:val="single" w:sz="36" w:space="0" w:color="C45911"/>
        <w:bottom w:val="single" w:sz="2" w:space="0" w:color="C45911"/>
      </w:tblBorders>
    </w:tblPr>
    <w:trPr>
      <w:jc w:val="center"/>
    </w:trPr>
  </w:style>
  <w:style w:type="paragraph" w:styleId="Odlomakpopisa">
    <w:name w:val="List Paragraph"/>
    <w:basedOn w:val="Normal"/>
    <w:uiPriority w:val="34"/>
    <w:qFormat/>
    <w:rsid w:val="005A4F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Pleše</dc:creator>
  <cp:keywords/>
  <dc:description/>
  <cp:lastModifiedBy>Domagoj Pleše</cp:lastModifiedBy>
  <cp:revision>5</cp:revision>
  <dcterms:created xsi:type="dcterms:W3CDTF">2021-10-27T11:34:00Z</dcterms:created>
  <dcterms:modified xsi:type="dcterms:W3CDTF">2021-10-28T07:30:00Z</dcterms:modified>
</cp:coreProperties>
</file>