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9283" w14:textId="77777777" w:rsidR="00320486" w:rsidRPr="005A0D77" w:rsidRDefault="00320486" w:rsidP="00320486">
      <w:pPr>
        <w:spacing w:after="0" w:line="240" w:lineRule="auto"/>
        <w:jc w:val="both"/>
        <w:rPr>
          <w:rFonts w:ascii="Times New Roman" w:eastAsia="Times New Roman" w:hAnsi="Times New Roman" w:cs="Times New Roman"/>
          <w:b/>
          <w:sz w:val="24"/>
          <w:szCs w:val="24"/>
          <w:lang w:eastAsia="hr-HR"/>
        </w:rPr>
      </w:pPr>
      <w:r w:rsidRPr="005A0D77">
        <w:rPr>
          <w:rFonts w:ascii="Times New Roman" w:eastAsia="Times New Roman" w:hAnsi="Times New Roman" w:cs="Times New Roman"/>
          <w:b/>
          <w:sz w:val="24"/>
          <w:szCs w:val="24"/>
          <w:lang w:eastAsia="hr-HR"/>
        </w:rPr>
        <w:t>REPUBLIKA HRVATSKA</w:t>
      </w:r>
    </w:p>
    <w:p w14:paraId="10C8916C" w14:textId="77777777" w:rsidR="00320486" w:rsidRPr="005A0D77" w:rsidRDefault="00320486" w:rsidP="00320486">
      <w:pPr>
        <w:spacing w:after="0" w:line="240" w:lineRule="auto"/>
        <w:jc w:val="both"/>
        <w:rPr>
          <w:rFonts w:ascii="Times New Roman" w:eastAsia="Times New Roman" w:hAnsi="Times New Roman" w:cs="Times New Roman"/>
          <w:b/>
          <w:sz w:val="24"/>
          <w:szCs w:val="24"/>
          <w:lang w:eastAsia="hr-HR"/>
        </w:rPr>
      </w:pPr>
    </w:p>
    <w:p w14:paraId="797F8A03" w14:textId="77777777" w:rsidR="00320486" w:rsidRPr="005A0D77" w:rsidRDefault="00320486" w:rsidP="00320486">
      <w:pPr>
        <w:spacing w:after="0" w:line="240" w:lineRule="auto"/>
        <w:jc w:val="both"/>
        <w:rPr>
          <w:rFonts w:ascii="Times New Roman" w:eastAsia="Times New Roman" w:hAnsi="Times New Roman" w:cs="Times New Roman"/>
          <w:b/>
          <w:sz w:val="24"/>
          <w:szCs w:val="24"/>
          <w:lang w:eastAsia="hr-HR"/>
        </w:rPr>
      </w:pPr>
      <w:r w:rsidRPr="005A0D77">
        <w:rPr>
          <w:rFonts w:ascii="Times New Roman" w:eastAsia="Times New Roman" w:hAnsi="Times New Roman" w:cs="Times New Roman"/>
          <w:b/>
          <w:sz w:val="24"/>
          <w:szCs w:val="24"/>
          <w:lang w:eastAsia="hr-HR"/>
        </w:rPr>
        <w:t xml:space="preserve">MINISTARSTVO POLJOPRIVREDE </w:t>
      </w:r>
    </w:p>
    <w:p w14:paraId="2CDE949F" w14:textId="77777777" w:rsidR="00320486" w:rsidRPr="005A0D77" w:rsidRDefault="00320486" w:rsidP="00320486">
      <w:pPr>
        <w:spacing w:after="0" w:line="240" w:lineRule="auto"/>
        <w:jc w:val="both"/>
        <w:rPr>
          <w:rFonts w:ascii="Times New Roman" w:eastAsia="Times New Roman" w:hAnsi="Times New Roman" w:cs="Times New Roman"/>
          <w:b/>
          <w:sz w:val="24"/>
          <w:szCs w:val="24"/>
          <w:lang w:eastAsia="hr-HR"/>
        </w:rPr>
      </w:pPr>
      <w:r w:rsidRPr="005A0D77">
        <w:rPr>
          <w:rFonts w:ascii="Times New Roman" w:eastAsia="Times New Roman" w:hAnsi="Times New Roman" w:cs="Times New Roman"/>
          <w:b/>
          <w:sz w:val="24"/>
          <w:szCs w:val="24"/>
          <w:lang w:eastAsia="hr-HR"/>
        </w:rPr>
        <w:t>RKP 1079</w:t>
      </w:r>
    </w:p>
    <w:p w14:paraId="71F8513B" w14:textId="77777777" w:rsidR="00320486" w:rsidRPr="005A0D77" w:rsidRDefault="00320486" w:rsidP="00320486">
      <w:pPr>
        <w:spacing w:after="0" w:line="240" w:lineRule="auto"/>
        <w:jc w:val="both"/>
        <w:rPr>
          <w:rFonts w:ascii="Times New Roman" w:eastAsia="Times New Roman" w:hAnsi="Times New Roman" w:cs="Times New Roman"/>
          <w:b/>
          <w:sz w:val="24"/>
          <w:szCs w:val="24"/>
          <w:lang w:eastAsia="hr-HR"/>
        </w:rPr>
      </w:pPr>
      <w:r w:rsidRPr="005A0D77">
        <w:rPr>
          <w:rFonts w:ascii="Times New Roman" w:eastAsia="Times New Roman" w:hAnsi="Times New Roman" w:cs="Times New Roman"/>
          <w:b/>
          <w:sz w:val="24"/>
          <w:szCs w:val="24"/>
          <w:lang w:eastAsia="hr-HR"/>
        </w:rPr>
        <w:t>Glava 06005</w:t>
      </w:r>
    </w:p>
    <w:p w14:paraId="5E512A7C" w14:textId="77777777" w:rsidR="00320486" w:rsidRPr="005A0D77" w:rsidRDefault="00320486" w:rsidP="00320486">
      <w:pPr>
        <w:spacing w:after="0" w:line="240" w:lineRule="auto"/>
        <w:jc w:val="both"/>
        <w:rPr>
          <w:rFonts w:ascii="Times New Roman" w:eastAsia="Times New Roman" w:hAnsi="Times New Roman" w:cs="Times New Roman"/>
          <w:i/>
          <w:sz w:val="24"/>
          <w:szCs w:val="24"/>
          <w:lang w:eastAsia="hr-HR"/>
        </w:rPr>
      </w:pPr>
      <w:r w:rsidRPr="005A0D77">
        <w:rPr>
          <w:rFonts w:ascii="Times New Roman" w:eastAsia="Times New Roman" w:hAnsi="Times New Roman" w:cs="Times New Roman"/>
          <w:i/>
          <w:sz w:val="24"/>
          <w:szCs w:val="24"/>
          <w:lang w:eastAsia="hr-HR"/>
        </w:rPr>
        <w:t>Ulica grada Vukovara 78</w:t>
      </w:r>
    </w:p>
    <w:p w14:paraId="6AD7C02B" w14:textId="77777777" w:rsidR="00320486" w:rsidRPr="005A0D77" w:rsidRDefault="00320486" w:rsidP="00320486">
      <w:pPr>
        <w:spacing w:after="0" w:line="240" w:lineRule="auto"/>
        <w:jc w:val="both"/>
        <w:rPr>
          <w:rFonts w:ascii="Times New Roman" w:eastAsia="Times New Roman" w:hAnsi="Times New Roman" w:cs="Times New Roman"/>
          <w:i/>
          <w:sz w:val="24"/>
          <w:szCs w:val="24"/>
          <w:lang w:eastAsia="hr-HR"/>
        </w:rPr>
      </w:pPr>
      <w:r w:rsidRPr="005A0D77">
        <w:rPr>
          <w:rFonts w:ascii="Times New Roman" w:eastAsia="Times New Roman" w:hAnsi="Times New Roman" w:cs="Times New Roman"/>
          <w:i/>
          <w:sz w:val="24"/>
          <w:szCs w:val="24"/>
          <w:lang w:eastAsia="hr-HR"/>
        </w:rPr>
        <w:t>Zagreb</w:t>
      </w:r>
    </w:p>
    <w:p w14:paraId="71F42BC0" w14:textId="77777777" w:rsidR="00320486" w:rsidRPr="005A0D77" w:rsidRDefault="00320486" w:rsidP="00320486">
      <w:pPr>
        <w:spacing w:after="0" w:line="240" w:lineRule="auto"/>
        <w:jc w:val="both"/>
        <w:rPr>
          <w:rFonts w:ascii="Times New Roman" w:eastAsia="Times New Roman" w:hAnsi="Times New Roman" w:cs="Times New Roman"/>
          <w:i/>
          <w:sz w:val="24"/>
          <w:szCs w:val="24"/>
          <w:lang w:eastAsia="hr-HR"/>
        </w:rPr>
      </w:pPr>
    </w:p>
    <w:p w14:paraId="3F3F67F3" w14:textId="77777777" w:rsidR="00320486" w:rsidRPr="005A0D77" w:rsidRDefault="00320486" w:rsidP="00320486">
      <w:pPr>
        <w:spacing w:after="0" w:line="240" w:lineRule="auto"/>
        <w:ind w:left="567" w:right="567"/>
        <w:jc w:val="center"/>
        <w:outlineLvl w:val="0"/>
        <w:rPr>
          <w:rFonts w:ascii="Times New Roman" w:eastAsia="Times New Roman" w:hAnsi="Times New Roman" w:cs="Times New Roman"/>
          <w:b/>
          <w:bCs/>
          <w:sz w:val="24"/>
          <w:szCs w:val="24"/>
          <w:lang w:eastAsia="hr-HR"/>
        </w:rPr>
      </w:pPr>
      <w:r w:rsidRPr="005A0D77">
        <w:rPr>
          <w:rFonts w:ascii="Times New Roman" w:eastAsia="Times New Roman" w:hAnsi="Times New Roman" w:cs="Times New Roman"/>
          <w:b/>
          <w:bCs/>
          <w:sz w:val="24"/>
          <w:szCs w:val="24"/>
          <w:lang w:eastAsia="hr-HR"/>
        </w:rPr>
        <w:t xml:space="preserve">BILJEŠKE UZ FINANCIJSKE IZVJEŠTAJE ZA RAZDOBLJE </w:t>
      </w:r>
    </w:p>
    <w:p w14:paraId="7E83B136" w14:textId="6DDC56F9" w:rsidR="00320486" w:rsidRPr="005A0D77" w:rsidRDefault="00320486" w:rsidP="00320486">
      <w:pPr>
        <w:spacing w:after="0" w:line="240" w:lineRule="auto"/>
        <w:ind w:left="567" w:right="567"/>
        <w:jc w:val="center"/>
        <w:outlineLvl w:val="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01. SIJEČNJA – 31. PROSINCA 2022</w:t>
      </w:r>
      <w:r w:rsidRPr="005A0D77">
        <w:rPr>
          <w:rFonts w:ascii="Times New Roman" w:eastAsia="Times New Roman" w:hAnsi="Times New Roman" w:cs="Times New Roman"/>
          <w:b/>
          <w:bCs/>
          <w:sz w:val="24"/>
          <w:szCs w:val="24"/>
          <w:lang w:eastAsia="hr-HR"/>
        </w:rPr>
        <w:t>.g.</w:t>
      </w:r>
    </w:p>
    <w:p w14:paraId="1D325FF4" w14:textId="77777777" w:rsidR="00320486" w:rsidRPr="005A0D77" w:rsidRDefault="00320486" w:rsidP="00320486">
      <w:pPr>
        <w:spacing w:after="0" w:line="240" w:lineRule="auto"/>
        <w:rPr>
          <w:rFonts w:ascii="Times New Roman" w:eastAsia="Times New Roman" w:hAnsi="Times New Roman" w:cs="Times New Roman"/>
          <w:b/>
          <w:bCs/>
          <w:sz w:val="24"/>
          <w:szCs w:val="24"/>
          <w:lang w:eastAsia="hr-HR"/>
        </w:rPr>
      </w:pPr>
    </w:p>
    <w:p w14:paraId="3097C685" w14:textId="77777777" w:rsidR="00320486" w:rsidRPr="005A0D77" w:rsidRDefault="00320486" w:rsidP="00320486">
      <w:pPr>
        <w:spacing w:after="0" w:line="240" w:lineRule="auto"/>
        <w:rPr>
          <w:rFonts w:ascii="Times New Roman" w:eastAsia="Times New Roman" w:hAnsi="Times New Roman" w:cs="Times New Roman"/>
          <w:b/>
          <w:bCs/>
          <w:sz w:val="24"/>
          <w:szCs w:val="24"/>
          <w:lang w:eastAsia="hr-HR"/>
        </w:rPr>
      </w:pPr>
    </w:p>
    <w:p w14:paraId="49A79C9B" w14:textId="77777777" w:rsidR="00320486" w:rsidRPr="005A0D77" w:rsidRDefault="00320486" w:rsidP="00320486">
      <w:pPr>
        <w:keepNext/>
        <w:spacing w:after="0" w:line="240" w:lineRule="auto"/>
        <w:jc w:val="center"/>
        <w:outlineLvl w:val="0"/>
        <w:rPr>
          <w:rFonts w:ascii="Times New Roman" w:eastAsia="Times New Roman" w:hAnsi="Times New Roman" w:cs="Times New Roman"/>
          <w:b/>
          <w:bCs/>
          <w:sz w:val="24"/>
          <w:szCs w:val="24"/>
          <w:lang w:eastAsia="hr-HR"/>
        </w:rPr>
      </w:pPr>
      <w:r w:rsidRPr="005A0D77">
        <w:rPr>
          <w:rFonts w:ascii="Times New Roman" w:eastAsia="Times New Roman" w:hAnsi="Times New Roman" w:cs="Times New Roman"/>
          <w:b/>
          <w:bCs/>
          <w:sz w:val="24"/>
          <w:szCs w:val="24"/>
          <w:lang w:eastAsia="hr-HR"/>
        </w:rPr>
        <w:t>Zakonski okvir</w:t>
      </w:r>
    </w:p>
    <w:p w14:paraId="3E2FBA4E" w14:textId="77777777" w:rsidR="00320486" w:rsidRPr="005A0D77" w:rsidRDefault="00320486" w:rsidP="00320486">
      <w:pPr>
        <w:spacing w:after="0" w:line="240" w:lineRule="auto"/>
        <w:rPr>
          <w:rFonts w:ascii="Times New Roman" w:eastAsia="Times New Roman" w:hAnsi="Times New Roman" w:cs="Times New Roman"/>
          <w:sz w:val="24"/>
          <w:szCs w:val="24"/>
          <w:lang w:eastAsia="hr-HR"/>
        </w:rPr>
      </w:pPr>
    </w:p>
    <w:p w14:paraId="480B0D90" w14:textId="77777777" w:rsidR="00320486" w:rsidRPr="005A0D77" w:rsidRDefault="00320486" w:rsidP="00320486">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 xml:space="preserve">Zakon o proračunu (Narodne novine, br. 87/08, </w:t>
      </w:r>
      <w:r>
        <w:rPr>
          <w:rFonts w:ascii="Times New Roman" w:eastAsia="Times New Roman" w:hAnsi="Times New Roman" w:cs="Times New Roman"/>
          <w:sz w:val="24"/>
          <w:szCs w:val="24"/>
          <w:lang w:eastAsia="hr-HR"/>
        </w:rPr>
        <w:t>136/12,</w:t>
      </w:r>
      <w:r w:rsidRPr="005A0D77">
        <w:rPr>
          <w:rFonts w:ascii="Times New Roman" w:eastAsia="Times New Roman" w:hAnsi="Times New Roman" w:cs="Times New Roman"/>
          <w:sz w:val="24"/>
          <w:szCs w:val="24"/>
          <w:lang w:eastAsia="hr-HR"/>
        </w:rPr>
        <w:t xml:space="preserve"> 15/15</w:t>
      </w:r>
      <w:r>
        <w:rPr>
          <w:rFonts w:ascii="Times New Roman" w:eastAsia="Times New Roman" w:hAnsi="Times New Roman" w:cs="Times New Roman"/>
          <w:sz w:val="24"/>
          <w:szCs w:val="24"/>
          <w:lang w:eastAsia="hr-HR"/>
        </w:rPr>
        <w:t xml:space="preserve"> i 144/21</w:t>
      </w:r>
      <w:r w:rsidRPr="005A0D77">
        <w:rPr>
          <w:rFonts w:ascii="Times New Roman" w:eastAsia="Times New Roman" w:hAnsi="Times New Roman" w:cs="Times New Roman"/>
          <w:sz w:val="24"/>
          <w:szCs w:val="24"/>
          <w:lang w:eastAsia="hr-HR"/>
        </w:rPr>
        <w:t>)</w:t>
      </w:r>
    </w:p>
    <w:p w14:paraId="6B14353C" w14:textId="73D47987" w:rsidR="00320486" w:rsidRPr="005A0D77" w:rsidRDefault="00320486" w:rsidP="00320486">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Zakon o izvršavanju Državnog pror</w:t>
      </w:r>
      <w:r>
        <w:rPr>
          <w:rFonts w:ascii="Times New Roman" w:eastAsia="Times New Roman" w:hAnsi="Times New Roman" w:cs="Times New Roman"/>
          <w:sz w:val="24"/>
          <w:szCs w:val="24"/>
          <w:lang w:eastAsia="hr-HR"/>
        </w:rPr>
        <w:t xml:space="preserve">ačuna Republike Hrvatske za 2022 </w:t>
      </w:r>
      <w:r w:rsidRPr="005A0D77">
        <w:rPr>
          <w:rFonts w:ascii="Times New Roman" w:eastAsia="Times New Roman" w:hAnsi="Times New Roman" w:cs="Times New Roman"/>
          <w:sz w:val="24"/>
          <w:szCs w:val="24"/>
          <w:lang w:eastAsia="hr-HR"/>
        </w:rPr>
        <w:t xml:space="preserve">g. </w:t>
      </w:r>
      <w:bookmarkStart w:id="0" w:name="OLE_LINK3"/>
      <w:r w:rsidRPr="005A0D77">
        <w:rPr>
          <w:rFonts w:ascii="Times New Roman" w:eastAsia="Times New Roman" w:hAnsi="Times New Roman" w:cs="Times New Roman"/>
          <w:sz w:val="24"/>
          <w:szCs w:val="24"/>
          <w:lang w:eastAsia="hr-HR"/>
        </w:rPr>
        <w:t>(Narodne novine, br.</w:t>
      </w:r>
      <w:bookmarkEnd w:id="0"/>
      <w:r w:rsidRPr="005A0D7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62/22 i 132/22</w:t>
      </w:r>
      <w:r w:rsidRPr="005A0D77">
        <w:rPr>
          <w:rFonts w:ascii="Times New Roman" w:eastAsia="Times New Roman" w:hAnsi="Times New Roman" w:cs="Times New Roman"/>
          <w:sz w:val="24"/>
          <w:szCs w:val="24"/>
          <w:lang w:eastAsia="hr-HR"/>
        </w:rPr>
        <w:t>)</w:t>
      </w:r>
    </w:p>
    <w:p w14:paraId="014B3C88" w14:textId="77777777" w:rsidR="00320486" w:rsidRPr="005A0D77" w:rsidRDefault="00320486" w:rsidP="00320486">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 xml:space="preserve">Pravilnik </w:t>
      </w:r>
      <w:r>
        <w:rPr>
          <w:rFonts w:ascii="Times New Roman" w:eastAsia="Times New Roman" w:hAnsi="Times New Roman" w:cs="Times New Roman"/>
          <w:sz w:val="24"/>
          <w:szCs w:val="24"/>
          <w:lang w:eastAsia="hr-HR"/>
        </w:rPr>
        <w:t>o proračunskom računovodstvu i R</w:t>
      </w:r>
      <w:r w:rsidRPr="005A0D77">
        <w:rPr>
          <w:rFonts w:ascii="Times New Roman" w:eastAsia="Times New Roman" w:hAnsi="Times New Roman" w:cs="Times New Roman"/>
          <w:sz w:val="24"/>
          <w:szCs w:val="24"/>
          <w:lang w:eastAsia="hr-HR"/>
        </w:rPr>
        <w:t>ačunskom planu (Narodne novine, br. 124/14, 115/15, 87/16, 3/18, 126/19, 108/20)</w:t>
      </w:r>
    </w:p>
    <w:p w14:paraId="3E5DD917" w14:textId="77777777" w:rsidR="00320486" w:rsidRPr="005A0D77" w:rsidRDefault="00320486" w:rsidP="00320486">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Pravilnik o financijskom izvještavanju u proračunskom računovodstvu (Narodne novine, br. 3/15, 93/15, 135/15, 2/17, 28/17, 112/18, 126/19</w:t>
      </w:r>
      <w:r>
        <w:rPr>
          <w:rFonts w:ascii="Times New Roman" w:eastAsia="Times New Roman" w:hAnsi="Times New Roman" w:cs="Times New Roman"/>
          <w:sz w:val="24"/>
          <w:szCs w:val="24"/>
          <w:lang w:eastAsia="hr-HR"/>
        </w:rPr>
        <w:t>, 32/21</w:t>
      </w:r>
      <w:r w:rsidRPr="005A0D77">
        <w:rPr>
          <w:rFonts w:ascii="Times New Roman" w:eastAsia="Times New Roman" w:hAnsi="Times New Roman" w:cs="Times New Roman"/>
          <w:sz w:val="24"/>
          <w:szCs w:val="24"/>
          <w:lang w:eastAsia="hr-HR"/>
        </w:rPr>
        <w:t>)</w:t>
      </w:r>
    </w:p>
    <w:p w14:paraId="315E1D3A" w14:textId="77777777" w:rsidR="00320486" w:rsidRPr="005A0D77" w:rsidRDefault="00320486" w:rsidP="00320486">
      <w:pPr>
        <w:numPr>
          <w:ilvl w:val="0"/>
          <w:numId w:val="1"/>
        </w:numPr>
        <w:spacing w:after="0" w:line="240" w:lineRule="auto"/>
        <w:jc w:val="both"/>
        <w:rPr>
          <w:rFonts w:ascii="Times New Roman" w:eastAsia="Times New Roman" w:hAnsi="Times New Roman" w:cs="Times New Roman"/>
          <w:sz w:val="24"/>
          <w:szCs w:val="24"/>
          <w:lang w:eastAsia="hr-HR"/>
        </w:rPr>
      </w:pPr>
      <w:r w:rsidRPr="005A0D77">
        <w:rPr>
          <w:rFonts w:ascii="Times New Roman" w:eastAsia="Times New Roman" w:hAnsi="Times New Roman" w:cs="Times New Roman"/>
          <w:sz w:val="24"/>
          <w:szCs w:val="24"/>
          <w:lang w:eastAsia="hr-HR"/>
        </w:rPr>
        <w:t xml:space="preserve">Pravilnik o proračunskim klasifikacijama (Narodne novine, br. 26/10 i 120/13, 1/20) </w:t>
      </w:r>
    </w:p>
    <w:p w14:paraId="0293FF29" w14:textId="77777777" w:rsidR="00320486" w:rsidRPr="005A0D77" w:rsidRDefault="00320486" w:rsidP="00320486">
      <w:pPr>
        <w:spacing w:after="0" w:line="240" w:lineRule="auto"/>
        <w:ind w:left="720"/>
        <w:jc w:val="both"/>
        <w:rPr>
          <w:rFonts w:ascii="Times New Roman" w:eastAsia="Times New Roman" w:hAnsi="Times New Roman" w:cs="Times New Roman"/>
          <w:sz w:val="24"/>
          <w:szCs w:val="24"/>
          <w:lang w:eastAsia="hr-HR"/>
        </w:rPr>
      </w:pPr>
    </w:p>
    <w:p w14:paraId="02B06725" w14:textId="77777777" w:rsidR="00320486" w:rsidRPr="005A0D77" w:rsidRDefault="00320486" w:rsidP="00320486">
      <w:pPr>
        <w:spacing w:after="0" w:line="240" w:lineRule="auto"/>
        <w:rPr>
          <w:rFonts w:ascii="Times New Roman" w:eastAsia="Times New Roman" w:hAnsi="Times New Roman" w:cs="Times New Roman"/>
          <w:b/>
          <w:sz w:val="24"/>
          <w:szCs w:val="24"/>
          <w:lang w:eastAsia="hr-HR"/>
        </w:rPr>
      </w:pPr>
    </w:p>
    <w:p w14:paraId="4471A01B" w14:textId="77777777" w:rsidR="00320486" w:rsidRPr="005A0D77" w:rsidRDefault="00320486" w:rsidP="00320486">
      <w:pPr>
        <w:spacing w:after="0" w:line="240" w:lineRule="auto"/>
        <w:jc w:val="both"/>
        <w:rPr>
          <w:rFonts w:ascii="Times New Roman" w:eastAsia="Times New Roman" w:hAnsi="Times New Roman" w:cs="Times New Roman"/>
          <w:i/>
          <w:sz w:val="24"/>
          <w:szCs w:val="24"/>
          <w:lang w:eastAsia="hr-HR"/>
        </w:rPr>
      </w:pPr>
    </w:p>
    <w:p w14:paraId="5617F5FB" w14:textId="5E17BFCF" w:rsidR="00320486" w:rsidRPr="005A0D77" w:rsidRDefault="00320486" w:rsidP="00320486">
      <w:pPr>
        <w:keepNext/>
        <w:spacing w:after="0" w:line="276" w:lineRule="auto"/>
        <w:jc w:val="center"/>
        <w:outlineLvl w:val="0"/>
        <w:rPr>
          <w:rFonts w:ascii="Times New Roman" w:eastAsia="Times New Roman" w:hAnsi="Times New Roman" w:cs="Times New Roman"/>
          <w:b/>
          <w:bCs/>
          <w:lang w:eastAsia="hr-HR"/>
        </w:rPr>
      </w:pPr>
      <w:r w:rsidRPr="005A0D77">
        <w:rPr>
          <w:rFonts w:ascii="Times New Roman" w:eastAsia="Times New Roman" w:hAnsi="Times New Roman" w:cs="Times New Roman"/>
          <w:b/>
          <w:bCs/>
          <w:lang w:eastAsia="hr-HR"/>
        </w:rPr>
        <w:t>BILJEŠKE UZ IZVJEŠTAJ O PRIHODIMA I RASHODIMA, PRIMICIMA I IZDACIMA</w:t>
      </w:r>
      <w:r w:rsidR="00E120AC">
        <w:rPr>
          <w:rFonts w:ascii="Times New Roman" w:eastAsia="Times New Roman" w:hAnsi="Times New Roman" w:cs="Times New Roman"/>
          <w:b/>
          <w:bCs/>
          <w:lang w:eastAsia="hr-HR"/>
        </w:rPr>
        <w:t xml:space="preserve"> (PR-RAS)</w:t>
      </w:r>
    </w:p>
    <w:p w14:paraId="3C72CF5A" w14:textId="14C52F02" w:rsidR="00573CA1" w:rsidRDefault="00573CA1"/>
    <w:p w14:paraId="7AD155EC" w14:textId="6FD72CF7" w:rsidR="003670ED" w:rsidRPr="005A0D77" w:rsidRDefault="003670ED" w:rsidP="003670ED">
      <w:pPr>
        <w:spacing w:after="0" w:line="276" w:lineRule="auto"/>
        <w:jc w:val="both"/>
        <w:rPr>
          <w:rFonts w:ascii="Times New Roman" w:eastAsia="Times New Roman" w:hAnsi="Times New Roman" w:cs="Times New Roman"/>
          <w:lang w:eastAsia="hr-HR"/>
        </w:rPr>
      </w:pPr>
      <w:r w:rsidRPr="005A0D77">
        <w:rPr>
          <w:rFonts w:ascii="Times New Roman" w:eastAsia="Times New Roman" w:hAnsi="Times New Roman" w:cs="Times New Roman"/>
          <w:lang w:eastAsia="hr-HR"/>
        </w:rPr>
        <w:t>Izvještaj o prihodima i rashodima, primicima i izdacima sastavljen je za razdoblje od 1. siječnja do 31. prosinca 20</w:t>
      </w:r>
      <w:r>
        <w:rPr>
          <w:rFonts w:ascii="Times New Roman" w:eastAsia="Times New Roman" w:hAnsi="Times New Roman" w:cs="Times New Roman"/>
          <w:lang w:eastAsia="hr-HR"/>
        </w:rPr>
        <w:t>22</w:t>
      </w:r>
      <w:r w:rsidRPr="005A0D77">
        <w:rPr>
          <w:rFonts w:ascii="Times New Roman" w:eastAsia="Times New Roman" w:hAnsi="Times New Roman" w:cs="Times New Roman"/>
          <w:lang w:eastAsia="hr-HR"/>
        </w:rPr>
        <w:t xml:space="preserve">. godine i uključuje prihode i primitke, rashode i izdatke Ministarstva poljoprivrede (U daljnjem tekstu Ministarstvo). </w:t>
      </w:r>
    </w:p>
    <w:p w14:paraId="4BDA2FF3" w14:textId="1D21E826" w:rsidR="003670ED" w:rsidRDefault="003670ED" w:rsidP="003670ED">
      <w:pPr>
        <w:spacing w:after="0" w:line="276" w:lineRule="auto"/>
        <w:jc w:val="both"/>
        <w:rPr>
          <w:rFonts w:ascii="Times New Roman" w:eastAsia="Times New Roman" w:hAnsi="Times New Roman" w:cs="Times New Roman"/>
          <w:lang w:eastAsia="hr-HR"/>
        </w:rPr>
      </w:pPr>
      <w:r w:rsidRPr="005A0D77">
        <w:rPr>
          <w:rFonts w:ascii="Times New Roman" w:eastAsia="Times New Roman" w:hAnsi="Times New Roman" w:cs="Times New Roman"/>
          <w:lang w:eastAsia="hr-HR"/>
        </w:rPr>
        <w:t xml:space="preserve">Podaci za popunjavanje financijskih izvještaja dobiveni su iz Glavne </w:t>
      </w:r>
      <w:r w:rsidR="00B30E38">
        <w:rPr>
          <w:rFonts w:ascii="Times New Roman" w:eastAsia="Times New Roman" w:hAnsi="Times New Roman" w:cs="Times New Roman"/>
          <w:lang w:eastAsia="hr-HR"/>
        </w:rPr>
        <w:t>kn</w:t>
      </w:r>
      <w:r w:rsidRPr="005A0D77">
        <w:rPr>
          <w:rFonts w:ascii="Times New Roman" w:eastAsia="Times New Roman" w:hAnsi="Times New Roman" w:cs="Times New Roman"/>
          <w:lang w:eastAsia="hr-HR"/>
        </w:rPr>
        <w:t xml:space="preserve">jige koju informatički podržava KONTO program. </w:t>
      </w:r>
    </w:p>
    <w:p w14:paraId="460DB90A" w14:textId="77777777" w:rsidR="007831A2" w:rsidRDefault="007831A2" w:rsidP="003670ED">
      <w:pPr>
        <w:spacing w:after="0" w:line="276" w:lineRule="auto"/>
        <w:jc w:val="both"/>
        <w:rPr>
          <w:rFonts w:ascii="Times New Roman" w:eastAsia="Times New Roman" w:hAnsi="Times New Roman" w:cs="Times New Roman"/>
          <w:lang w:eastAsia="hr-HR"/>
        </w:rPr>
      </w:pPr>
    </w:p>
    <w:p w14:paraId="62DABB79" w14:textId="77777777" w:rsidR="007831A2" w:rsidRPr="005A0D77" w:rsidRDefault="007831A2" w:rsidP="007831A2">
      <w:pPr>
        <w:spacing w:after="0" w:line="276" w:lineRule="auto"/>
        <w:rPr>
          <w:rFonts w:ascii="Times New Roman" w:eastAsia="Times New Roman" w:hAnsi="Times New Roman" w:cs="Times New Roman"/>
          <w:sz w:val="24"/>
          <w:szCs w:val="24"/>
          <w:u w:val="single"/>
          <w:lang w:eastAsia="hr-HR"/>
        </w:rPr>
      </w:pPr>
      <w:r w:rsidRPr="005A0D77">
        <w:rPr>
          <w:rFonts w:ascii="Times New Roman" w:eastAsia="Times New Roman" w:hAnsi="Times New Roman" w:cs="Times New Roman"/>
          <w:sz w:val="24"/>
          <w:szCs w:val="24"/>
          <w:u w:val="single"/>
          <w:lang w:eastAsia="hr-HR"/>
        </w:rPr>
        <w:t xml:space="preserve">Obrazloženje povećanja indeksa u odnosu na prethodno razdoblje: </w:t>
      </w:r>
    </w:p>
    <w:p w14:paraId="6BA9155F" w14:textId="2F23C9AB" w:rsidR="00A13798" w:rsidRDefault="00A13798"/>
    <w:p w14:paraId="10D6951D" w14:textId="7941B869" w:rsidR="00B55FF1" w:rsidRDefault="005F54DA" w:rsidP="00B55FF1">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1 -</w:t>
      </w:r>
      <w:r w:rsidR="006A172A" w:rsidRPr="005F6C85">
        <w:rPr>
          <w:rFonts w:ascii="Times New Roman" w:eastAsia="Times New Roman" w:hAnsi="Times New Roman" w:cs="Times New Roman"/>
          <w:b/>
          <w:bCs/>
          <w:sz w:val="24"/>
          <w:szCs w:val="24"/>
          <w:lang w:eastAsia="hr-HR"/>
        </w:rPr>
        <w:t xml:space="preserve"> </w:t>
      </w:r>
      <w:r w:rsidR="00543E2F" w:rsidRPr="005F6C85">
        <w:rPr>
          <w:rFonts w:ascii="Times New Roman" w:eastAsia="Times New Roman" w:hAnsi="Times New Roman" w:cs="Times New Roman"/>
          <w:b/>
          <w:bCs/>
          <w:sz w:val="24"/>
          <w:szCs w:val="24"/>
          <w:lang w:eastAsia="hr-HR"/>
        </w:rPr>
        <w:t xml:space="preserve">6 - </w:t>
      </w:r>
      <w:r w:rsidR="006774A8" w:rsidRPr="005F6C85">
        <w:rPr>
          <w:rFonts w:ascii="Times New Roman" w:eastAsia="Times New Roman" w:hAnsi="Times New Roman" w:cs="Times New Roman"/>
          <w:b/>
          <w:bCs/>
          <w:sz w:val="24"/>
          <w:szCs w:val="24"/>
          <w:lang w:eastAsia="hr-HR"/>
        </w:rPr>
        <w:t>PRIHODI POSLOVANJA</w:t>
      </w:r>
      <w:r w:rsidR="006774A8">
        <w:rPr>
          <w:rFonts w:ascii="Times New Roman" w:eastAsia="Times New Roman" w:hAnsi="Times New Roman" w:cs="Times New Roman"/>
          <w:sz w:val="24"/>
          <w:szCs w:val="24"/>
          <w:lang w:eastAsia="hr-HR"/>
        </w:rPr>
        <w:t xml:space="preserve"> </w:t>
      </w:r>
      <w:r w:rsidR="00B55FF1" w:rsidRPr="00F516C1">
        <w:rPr>
          <w:rFonts w:ascii="Times New Roman" w:eastAsia="Times New Roman" w:hAnsi="Times New Roman" w:cs="Times New Roman"/>
          <w:sz w:val="24"/>
          <w:szCs w:val="24"/>
          <w:lang w:eastAsia="hr-HR"/>
        </w:rPr>
        <w:t xml:space="preserve">– bilježe </w:t>
      </w:r>
      <w:r w:rsidR="00B55FF1">
        <w:rPr>
          <w:rFonts w:ascii="Times New Roman" w:eastAsia="Times New Roman" w:hAnsi="Times New Roman" w:cs="Times New Roman"/>
          <w:sz w:val="24"/>
          <w:szCs w:val="24"/>
          <w:lang w:eastAsia="hr-HR"/>
        </w:rPr>
        <w:t>smanjenje</w:t>
      </w:r>
      <w:r w:rsidR="00B55FF1" w:rsidRPr="00F516C1">
        <w:rPr>
          <w:rFonts w:ascii="Times New Roman" w:eastAsia="Times New Roman" w:hAnsi="Times New Roman" w:cs="Times New Roman"/>
          <w:sz w:val="24"/>
          <w:szCs w:val="24"/>
          <w:lang w:eastAsia="hr-HR"/>
        </w:rPr>
        <w:t xml:space="preserve"> od </w:t>
      </w:r>
      <w:r w:rsidR="00DF1D00">
        <w:rPr>
          <w:rFonts w:ascii="Times New Roman" w:eastAsia="Times New Roman" w:hAnsi="Times New Roman" w:cs="Times New Roman"/>
          <w:sz w:val="24"/>
          <w:szCs w:val="24"/>
          <w:lang w:eastAsia="hr-HR"/>
        </w:rPr>
        <w:t xml:space="preserve">1,90 </w:t>
      </w:r>
      <w:r w:rsidR="00B55FF1" w:rsidRPr="00F516C1">
        <w:rPr>
          <w:rFonts w:ascii="Times New Roman" w:eastAsia="Times New Roman" w:hAnsi="Times New Roman" w:cs="Times New Roman"/>
          <w:sz w:val="24"/>
          <w:szCs w:val="24"/>
          <w:lang w:eastAsia="hr-HR"/>
        </w:rPr>
        <w:t>% u odnosu na prethodno promatrano razdoblje, a rast prihoda odnosi se na povećanje isplata subvencija te kapitalnih projekata i pratećih tekućih troškova poljoprivrednicima i ostalim korisnicima sredstava iz europskih fondova i za nacionalna plaćanja.</w:t>
      </w:r>
      <w:r w:rsidR="00B55FF1">
        <w:rPr>
          <w:rFonts w:ascii="Times New Roman" w:eastAsia="Times New Roman" w:hAnsi="Times New Roman" w:cs="Times New Roman"/>
          <w:sz w:val="24"/>
          <w:szCs w:val="24"/>
          <w:lang w:eastAsia="hr-HR"/>
        </w:rPr>
        <w:t xml:space="preserve"> Od ukupnog iznosa prihoda poslovanja u visini od </w:t>
      </w:r>
      <w:r w:rsidR="00DF1D00" w:rsidRPr="00DF1D00">
        <w:rPr>
          <w:rFonts w:ascii="Times New Roman" w:eastAsia="Times New Roman" w:hAnsi="Times New Roman" w:cs="Times New Roman"/>
          <w:sz w:val="24"/>
          <w:szCs w:val="24"/>
          <w:lang w:eastAsia="hr-HR"/>
        </w:rPr>
        <w:t>7.488.047.948,92</w:t>
      </w:r>
      <w:r w:rsidR="00DF1D00">
        <w:rPr>
          <w:rFonts w:ascii="Times New Roman" w:eastAsia="Times New Roman" w:hAnsi="Times New Roman" w:cs="Times New Roman"/>
          <w:sz w:val="24"/>
          <w:szCs w:val="24"/>
          <w:lang w:eastAsia="hr-HR"/>
        </w:rPr>
        <w:t xml:space="preserve"> </w:t>
      </w:r>
      <w:r w:rsidR="00B55FF1">
        <w:rPr>
          <w:rFonts w:ascii="Times New Roman" w:eastAsia="Times New Roman" w:hAnsi="Times New Roman" w:cs="Times New Roman"/>
          <w:sz w:val="24"/>
          <w:szCs w:val="24"/>
          <w:lang w:eastAsia="hr-HR"/>
        </w:rPr>
        <w:t xml:space="preserve">kuna, </w:t>
      </w:r>
      <w:r w:rsidR="004E67B2" w:rsidRPr="004E67B2">
        <w:rPr>
          <w:rFonts w:ascii="Times New Roman" w:eastAsia="Times New Roman" w:hAnsi="Times New Roman" w:cs="Times New Roman"/>
          <w:sz w:val="24"/>
          <w:szCs w:val="24"/>
          <w:lang w:eastAsia="hr-HR"/>
        </w:rPr>
        <w:t>6.572.533.973,45</w:t>
      </w:r>
      <w:r w:rsidR="004E67B2">
        <w:rPr>
          <w:rFonts w:ascii="Times New Roman" w:eastAsia="Times New Roman" w:hAnsi="Times New Roman" w:cs="Times New Roman"/>
          <w:sz w:val="24"/>
          <w:szCs w:val="24"/>
          <w:lang w:eastAsia="hr-HR"/>
        </w:rPr>
        <w:t xml:space="preserve"> </w:t>
      </w:r>
      <w:r w:rsidR="00B55FF1" w:rsidRPr="00F516C1">
        <w:rPr>
          <w:rFonts w:ascii="Times New Roman" w:eastAsia="Times New Roman" w:hAnsi="Times New Roman" w:cs="Times New Roman"/>
          <w:sz w:val="24"/>
          <w:szCs w:val="24"/>
          <w:lang w:eastAsia="hr-HR"/>
        </w:rPr>
        <w:t>kuna čine doznake prihoda poslovanja iz Državnog proračuna, namijenjene podmirivanju troškova isplata subvencija te kapitalnih projekata i pratećih tekućih troškova poljoprivrednicima i ostalim korisnicima sredstava iz europskih fondova i za nacionalna plaćanja.</w:t>
      </w:r>
    </w:p>
    <w:p w14:paraId="56F9999D" w14:textId="4087108D" w:rsidR="006A172A" w:rsidRDefault="006A172A" w:rsidP="00B55FF1">
      <w:pPr>
        <w:spacing w:after="0" w:line="276" w:lineRule="auto"/>
        <w:jc w:val="both"/>
        <w:rPr>
          <w:rFonts w:ascii="Times New Roman" w:eastAsia="Times New Roman" w:hAnsi="Times New Roman" w:cs="Times New Roman"/>
          <w:sz w:val="24"/>
          <w:szCs w:val="24"/>
          <w:lang w:eastAsia="hr-HR"/>
        </w:rPr>
      </w:pPr>
    </w:p>
    <w:p w14:paraId="1892B602" w14:textId="58A49D22" w:rsidR="006A172A" w:rsidRDefault="005F54DA" w:rsidP="00B55FF1">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2 - </w:t>
      </w:r>
      <w:r w:rsidR="006A172A" w:rsidRPr="005F6C85">
        <w:rPr>
          <w:rFonts w:ascii="Times New Roman" w:eastAsia="Times New Roman" w:hAnsi="Times New Roman" w:cs="Times New Roman"/>
          <w:b/>
          <w:bCs/>
          <w:sz w:val="24"/>
          <w:szCs w:val="24"/>
          <w:lang w:eastAsia="hr-HR"/>
        </w:rPr>
        <w:t xml:space="preserve"> </w:t>
      </w:r>
      <w:r w:rsidR="00C21B25" w:rsidRPr="005F6C85">
        <w:rPr>
          <w:rFonts w:ascii="Times New Roman" w:eastAsia="Times New Roman" w:hAnsi="Times New Roman" w:cs="Times New Roman"/>
          <w:b/>
          <w:bCs/>
          <w:sz w:val="24"/>
          <w:szCs w:val="24"/>
          <w:lang w:eastAsia="hr-HR"/>
        </w:rPr>
        <w:t xml:space="preserve">65 - </w:t>
      </w:r>
      <w:r w:rsidR="008727E4" w:rsidRPr="005F6C85">
        <w:rPr>
          <w:rFonts w:ascii="Times New Roman" w:eastAsia="Times New Roman" w:hAnsi="Times New Roman" w:cs="Times New Roman"/>
          <w:b/>
          <w:bCs/>
          <w:sz w:val="24"/>
          <w:szCs w:val="24"/>
          <w:lang w:eastAsia="hr-HR"/>
        </w:rPr>
        <w:t>Prihodi od upravnih i administrativnih pristojbi, pristojbi po posebnim propisima i na</w:t>
      </w:r>
      <w:r w:rsidR="00B30E38">
        <w:rPr>
          <w:rFonts w:ascii="Times New Roman" w:eastAsia="Times New Roman" w:hAnsi="Times New Roman" w:cs="Times New Roman"/>
          <w:b/>
          <w:bCs/>
          <w:sz w:val="24"/>
          <w:szCs w:val="24"/>
          <w:lang w:eastAsia="hr-HR"/>
        </w:rPr>
        <w:t>kn</w:t>
      </w:r>
      <w:r w:rsidR="008727E4" w:rsidRPr="005F6C85">
        <w:rPr>
          <w:rFonts w:ascii="Times New Roman" w:eastAsia="Times New Roman" w:hAnsi="Times New Roman" w:cs="Times New Roman"/>
          <w:b/>
          <w:bCs/>
          <w:sz w:val="24"/>
          <w:szCs w:val="24"/>
          <w:lang w:eastAsia="hr-HR"/>
        </w:rPr>
        <w:t>ada</w:t>
      </w:r>
      <w:r w:rsidR="008727E4">
        <w:rPr>
          <w:rFonts w:ascii="Times New Roman" w:eastAsia="Times New Roman" w:hAnsi="Times New Roman" w:cs="Times New Roman"/>
          <w:sz w:val="24"/>
          <w:szCs w:val="24"/>
          <w:lang w:eastAsia="hr-HR"/>
        </w:rPr>
        <w:t xml:space="preserve"> – bilježe smanjenje </w:t>
      </w:r>
      <w:r w:rsidR="00B31D38">
        <w:rPr>
          <w:rFonts w:ascii="Times New Roman" w:eastAsia="Times New Roman" w:hAnsi="Times New Roman" w:cs="Times New Roman"/>
          <w:sz w:val="24"/>
          <w:szCs w:val="24"/>
          <w:lang w:eastAsia="hr-HR"/>
        </w:rPr>
        <w:t xml:space="preserve">od 38,9% </w:t>
      </w:r>
      <w:r w:rsidR="008727E4">
        <w:rPr>
          <w:rFonts w:ascii="Times New Roman" w:eastAsia="Times New Roman" w:hAnsi="Times New Roman" w:cs="Times New Roman"/>
          <w:sz w:val="24"/>
          <w:szCs w:val="24"/>
          <w:lang w:eastAsia="hr-HR"/>
        </w:rPr>
        <w:t xml:space="preserve">u odnosu na prethodno promatrano </w:t>
      </w:r>
      <w:r w:rsidR="008727E4">
        <w:rPr>
          <w:rFonts w:ascii="Times New Roman" w:eastAsia="Times New Roman" w:hAnsi="Times New Roman" w:cs="Times New Roman"/>
          <w:sz w:val="24"/>
          <w:szCs w:val="24"/>
          <w:lang w:eastAsia="hr-HR"/>
        </w:rPr>
        <w:lastRenderedPageBreak/>
        <w:t>razdoblje</w:t>
      </w:r>
      <w:r w:rsidR="00B31D38">
        <w:rPr>
          <w:rFonts w:ascii="Times New Roman" w:eastAsia="Times New Roman" w:hAnsi="Times New Roman" w:cs="Times New Roman"/>
          <w:sz w:val="24"/>
          <w:szCs w:val="24"/>
          <w:lang w:eastAsia="hr-HR"/>
        </w:rPr>
        <w:t xml:space="preserve">. </w:t>
      </w:r>
      <w:r w:rsidR="00814F00">
        <w:rPr>
          <w:rFonts w:ascii="Times New Roman" w:eastAsia="Times New Roman" w:hAnsi="Times New Roman" w:cs="Times New Roman"/>
          <w:sz w:val="24"/>
          <w:szCs w:val="24"/>
          <w:lang w:eastAsia="hr-HR"/>
        </w:rPr>
        <w:t xml:space="preserve">Smanjenje navedenih prihoda rezultat je smanjenja </w:t>
      </w:r>
      <w:r w:rsidR="001608FA">
        <w:rPr>
          <w:rFonts w:ascii="Times New Roman" w:eastAsia="Times New Roman" w:hAnsi="Times New Roman" w:cs="Times New Roman"/>
          <w:sz w:val="24"/>
          <w:szCs w:val="24"/>
          <w:lang w:eastAsia="hr-HR"/>
        </w:rPr>
        <w:t>upravnih i administrativnih pristojba te smanjenja prihoda po posebnim propisima</w:t>
      </w:r>
      <w:r w:rsidR="00540A53">
        <w:rPr>
          <w:rFonts w:ascii="Times New Roman" w:eastAsia="Times New Roman" w:hAnsi="Times New Roman" w:cs="Times New Roman"/>
          <w:sz w:val="24"/>
          <w:szCs w:val="24"/>
          <w:lang w:eastAsia="hr-HR"/>
        </w:rPr>
        <w:t xml:space="preserve"> kako slijedi: </w:t>
      </w:r>
    </w:p>
    <w:p w14:paraId="194F705D" w14:textId="17965EF4" w:rsidR="00540A53" w:rsidRDefault="00540A53" w:rsidP="00B55FF1">
      <w:pPr>
        <w:spacing w:after="0" w:line="276" w:lineRule="auto"/>
        <w:jc w:val="both"/>
        <w:rPr>
          <w:rFonts w:ascii="Times New Roman" w:eastAsia="Times New Roman" w:hAnsi="Times New Roman" w:cs="Times New Roman"/>
          <w:sz w:val="24"/>
          <w:szCs w:val="24"/>
          <w:lang w:eastAsia="hr-HR"/>
        </w:rPr>
      </w:pPr>
    </w:p>
    <w:p w14:paraId="7EC56ED5" w14:textId="4897D5F2" w:rsidR="00540A53" w:rsidRDefault="005F54DA" w:rsidP="00B55FF1">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40A53" w:rsidRPr="005F6C85">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3 - </w:t>
      </w:r>
      <w:r w:rsidR="00540A53" w:rsidRPr="005F6C85">
        <w:rPr>
          <w:rFonts w:ascii="Times New Roman" w:eastAsia="Times New Roman" w:hAnsi="Times New Roman" w:cs="Times New Roman"/>
          <w:b/>
          <w:bCs/>
          <w:sz w:val="24"/>
          <w:szCs w:val="24"/>
          <w:lang w:eastAsia="hr-HR"/>
        </w:rPr>
        <w:t>651 Upravne i administrativne pristojbe</w:t>
      </w:r>
      <w:r w:rsidR="00540A53">
        <w:rPr>
          <w:rFonts w:ascii="Times New Roman" w:eastAsia="Times New Roman" w:hAnsi="Times New Roman" w:cs="Times New Roman"/>
          <w:sz w:val="24"/>
          <w:szCs w:val="24"/>
          <w:lang w:eastAsia="hr-HR"/>
        </w:rPr>
        <w:t xml:space="preserve"> bilježe smanjenje </w:t>
      </w:r>
      <w:r w:rsidR="004F1071">
        <w:rPr>
          <w:rFonts w:ascii="Times New Roman" w:eastAsia="Times New Roman" w:hAnsi="Times New Roman" w:cs="Times New Roman"/>
          <w:sz w:val="24"/>
          <w:szCs w:val="24"/>
          <w:lang w:eastAsia="hr-HR"/>
        </w:rPr>
        <w:t>od 87,8% u odnosu na prethodno promatrano razdoblje</w:t>
      </w:r>
      <w:r w:rsidR="00500E0E">
        <w:rPr>
          <w:rFonts w:ascii="Times New Roman" w:eastAsia="Times New Roman" w:hAnsi="Times New Roman" w:cs="Times New Roman"/>
          <w:sz w:val="24"/>
          <w:szCs w:val="24"/>
          <w:lang w:eastAsia="hr-HR"/>
        </w:rPr>
        <w:t>,</w:t>
      </w:r>
      <w:r w:rsidR="004F1071">
        <w:rPr>
          <w:rFonts w:ascii="Times New Roman" w:eastAsia="Times New Roman" w:hAnsi="Times New Roman" w:cs="Times New Roman"/>
          <w:sz w:val="24"/>
          <w:szCs w:val="24"/>
          <w:lang w:eastAsia="hr-HR"/>
        </w:rPr>
        <w:t xml:space="preserve"> a odnose se na 6514 Ostale pristojbe i na</w:t>
      </w:r>
      <w:r w:rsidR="00B30E38">
        <w:rPr>
          <w:rFonts w:ascii="Times New Roman" w:eastAsia="Times New Roman" w:hAnsi="Times New Roman" w:cs="Times New Roman"/>
          <w:sz w:val="24"/>
          <w:szCs w:val="24"/>
          <w:lang w:eastAsia="hr-HR"/>
        </w:rPr>
        <w:t>kn</w:t>
      </w:r>
      <w:r w:rsidR="004F1071">
        <w:rPr>
          <w:rFonts w:ascii="Times New Roman" w:eastAsia="Times New Roman" w:hAnsi="Times New Roman" w:cs="Times New Roman"/>
          <w:sz w:val="24"/>
          <w:szCs w:val="24"/>
          <w:lang w:eastAsia="hr-HR"/>
        </w:rPr>
        <w:t>ade</w:t>
      </w:r>
      <w:r w:rsidR="00B66796">
        <w:rPr>
          <w:rFonts w:ascii="Times New Roman" w:eastAsia="Times New Roman" w:hAnsi="Times New Roman" w:cs="Times New Roman"/>
          <w:sz w:val="24"/>
          <w:szCs w:val="24"/>
          <w:lang w:eastAsia="hr-HR"/>
        </w:rPr>
        <w:t xml:space="preserve">. Navedeni prihodi su prihodi ostvareni od </w:t>
      </w:r>
      <w:r w:rsidR="00D6482B">
        <w:rPr>
          <w:rFonts w:ascii="Times New Roman" w:eastAsia="Times New Roman" w:hAnsi="Times New Roman" w:cs="Times New Roman"/>
          <w:sz w:val="24"/>
          <w:szCs w:val="24"/>
          <w:lang w:eastAsia="hr-HR"/>
        </w:rPr>
        <w:t>naknade</w:t>
      </w:r>
      <w:r w:rsidR="00830DB4">
        <w:rPr>
          <w:rFonts w:ascii="Times New Roman" w:eastAsia="Times New Roman" w:hAnsi="Times New Roman" w:cs="Times New Roman"/>
          <w:sz w:val="24"/>
          <w:szCs w:val="24"/>
          <w:lang w:eastAsia="hr-HR"/>
        </w:rPr>
        <w:t xml:space="preserve"> za održivu uporabu pesticida koja je ostvarena u visini od 132.000,00 kuna</w:t>
      </w:r>
      <w:r w:rsidR="00B0172E">
        <w:rPr>
          <w:rFonts w:ascii="Times New Roman" w:eastAsia="Times New Roman" w:hAnsi="Times New Roman" w:cs="Times New Roman"/>
          <w:sz w:val="24"/>
          <w:szCs w:val="24"/>
          <w:lang w:eastAsia="hr-HR"/>
        </w:rPr>
        <w:t xml:space="preserve">. </w:t>
      </w:r>
      <w:r w:rsidR="00412C69" w:rsidRPr="00412C69">
        <w:rPr>
          <w:rFonts w:ascii="Times New Roman" w:eastAsia="Times New Roman" w:hAnsi="Times New Roman" w:cs="Times New Roman"/>
          <w:sz w:val="24"/>
          <w:szCs w:val="24"/>
          <w:lang w:eastAsia="hr-HR"/>
        </w:rPr>
        <w:t xml:space="preserve">Naime, sredstva evidentirana u prethodnoj godini značajno su veća iz razloga što je prethodne godine isticao rok od 5 godina za iskaznice za održivu uporabu pesticida, te ih je prethodne godine trebalo </w:t>
      </w:r>
      <w:proofErr w:type="spellStart"/>
      <w:r w:rsidR="00412C69" w:rsidRPr="00412C69">
        <w:rPr>
          <w:rFonts w:ascii="Times New Roman" w:eastAsia="Times New Roman" w:hAnsi="Times New Roman" w:cs="Times New Roman"/>
          <w:sz w:val="24"/>
          <w:szCs w:val="24"/>
          <w:lang w:eastAsia="hr-HR"/>
        </w:rPr>
        <w:t>zanavljati</w:t>
      </w:r>
      <w:proofErr w:type="spellEnd"/>
      <w:r w:rsidR="00412C69" w:rsidRPr="00412C69">
        <w:rPr>
          <w:rFonts w:ascii="Times New Roman" w:eastAsia="Times New Roman" w:hAnsi="Times New Roman" w:cs="Times New Roman"/>
          <w:sz w:val="24"/>
          <w:szCs w:val="24"/>
          <w:lang w:eastAsia="hr-HR"/>
        </w:rPr>
        <w:t xml:space="preserve">. Također </w:t>
      </w:r>
      <w:r w:rsidR="00D6482B" w:rsidRPr="00412C69">
        <w:rPr>
          <w:rFonts w:ascii="Times New Roman" w:eastAsia="Times New Roman" w:hAnsi="Times New Roman" w:cs="Times New Roman"/>
          <w:sz w:val="24"/>
          <w:szCs w:val="24"/>
          <w:lang w:eastAsia="hr-HR"/>
        </w:rPr>
        <w:t>na</w:t>
      </w:r>
      <w:r w:rsidR="00D6482B">
        <w:rPr>
          <w:rFonts w:ascii="Times New Roman" w:eastAsia="Times New Roman" w:hAnsi="Times New Roman" w:cs="Times New Roman"/>
          <w:sz w:val="24"/>
          <w:szCs w:val="24"/>
          <w:lang w:eastAsia="hr-HR"/>
        </w:rPr>
        <w:t>knada</w:t>
      </w:r>
      <w:r w:rsidR="00412C69" w:rsidRPr="00412C69">
        <w:rPr>
          <w:rFonts w:ascii="Times New Roman" w:eastAsia="Times New Roman" w:hAnsi="Times New Roman" w:cs="Times New Roman"/>
          <w:sz w:val="24"/>
          <w:szCs w:val="24"/>
          <w:lang w:eastAsia="hr-HR"/>
        </w:rPr>
        <w:t xml:space="preserve"> za izdavanje iskaznica je u 2022. godini smanjena sa 30,00 kuna na 20,00 kuna.</w:t>
      </w:r>
    </w:p>
    <w:p w14:paraId="75AF7C8D" w14:textId="684A2DA6" w:rsidR="00412C69" w:rsidRDefault="00412C69" w:rsidP="00B55FF1">
      <w:pPr>
        <w:spacing w:after="0" w:line="276" w:lineRule="auto"/>
        <w:jc w:val="both"/>
        <w:rPr>
          <w:rFonts w:ascii="Times New Roman" w:eastAsia="Times New Roman" w:hAnsi="Times New Roman" w:cs="Times New Roman"/>
          <w:sz w:val="24"/>
          <w:szCs w:val="24"/>
          <w:lang w:eastAsia="hr-HR"/>
        </w:rPr>
      </w:pPr>
    </w:p>
    <w:p w14:paraId="00C62009" w14:textId="3F1797E1" w:rsidR="00412C69" w:rsidRDefault="005F54DA" w:rsidP="00B55FF1">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4 -</w:t>
      </w:r>
      <w:r w:rsidR="00BA477E" w:rsidRPr="00D33417">
        <w:rPr>
          <w:rFonts w:ascii="Times New Roman" w:eastAsia="Times New Roman" w:hAnsi="Times New Roman" w:cs="Times New Roman"/>
          <w:b/>
          <w:bCs/>
          <w:sz w:val="24"/>
          <w:szCs w:val="24"/>
          <w:lang w:eastAsia="hr-HR"/>
        </w:rPr>
        <w:t xml:space="preserve"> 652 Prihodi po posebnim propisima</w:t>
      </w:r>
      <w:r w:rsidR="00BA477E">
        <w:rPr>
          <w:rFonts w:ascii="Times New Roman" w:eastAsia="Times New Roman" w:hAnsi="Times New Roman" w:cs="Times New Roman"/>
          <w:sz w:val="24"/>
          <w:szCs w:val="24"/>
          <w:lang w:eastAsia="hr-HR"/>
        </w:rPr>
        <w:t xml:space="preserve"> bilježe smanjenje od 38,6%</w:t>
      </w:r>
      <w:r w:rsidR="00D33417">
        <w:rPr>
          <w:rFonts w:ascii="Times New Roman" w:eastAsia="Times New Roman" w:hAnsi="Times New Roman" w:cs="Times New Roman"/>
          <w:sz w:val="24"/>
          <w:szCs w:val="24"/>
          <w:lang w:eastAsia="hr-HR"/>
        </w:rPr>
        <w:t xml:space="preserve">, a rezultat su smanjenja prihoda državne uprave i ostalih nespomenutih prihoda, kako slijedi: </w:t>
      </w:r>
    </w:p>
    <w:p w14:paraId="1DF635B6" w14:textId="77777777" w:rsidR="00D33417" w:rsidRPr="00F516C1" w:rsidRDefault="00D33417" w:rsidP="00B55FF1">
      <w:pPr>
        <w:spacing w:after="0" w:line="276" w:lineRule="auto"/>
        <w:jc w:val="both"/>
        <w:rPr>
          <w:rFonts w:ascii="Times New Roman" w:eastAsia="Times New Roman" w:hAnsi="Times New Roman" w:cs="Times New Roman"/>
          <w:sz w:val="24"/>
          <w:szCs w:val="24"/>
          <w:lang w:eastAsia="hr-HR"/>
        </w:rPr>
      </w:pPr>
    </w:p>
    <w:p w14:paraId="0AFC6C62" w14:textId="6F052C13" w:rsidR="00B55FF1" w:rsidRDefault="005F54DA" w:rsidP="005518C1">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5 -</w:t>
      </w:r>
      <w:r w:rsidR="00D33417" w:rsidRPr="006D40AB">
        <w:rPr>
          <w:rFonts w:ascii="Times New Roman" w:eastAsia="Times New Roman" w:hAnsi="Times New Roman" w:cs="Times New Roman"/>
          <w:b/>
          <w:bCs/>
          <w:sz w:val="24"/>
          <w:szCs w:val="24"/>
          <w:lang w:eastAsia="hr-HR"/>
        </w:rPr>
        <w:t xml:space="preserve"> </w:t>
      </w:r>
      <w:r w:rsidR="006D40AB" w:rsidRPr="006D40AB">
        <w:rPr>
          <w:rFonts w:ascii="Times New Roman" w:eastAsia="Times New Roman" w:hAnsi="Times New Roman" w:cs="Times New Roman"/>
          <w:b/>
          <w:bCs/>
          <w:sz w:val="24"/>
          <w:szCs w:val="24"/>
          <w:lang w:eastAsia="hr-HR"/>
        </w:rPr>
        <w:t xml:space="preserve">6521 Prihodi državne uprave </w:t>
      </w:r>
      <w:r w:rsidR="006D40AB" w:rsidRPr="006D40AB">
        <w:rPr>
          <w:rFonts w:ascii="Times New Roman" w:eastAsia="Times New Roman" w:hAnsi="Times New Roman" w:cs="Times New Roman"/>
          <w:sz w:val="24"/>
          <w:szCs w:val="24"/>
          <w:lang w:eastAsia="hr-HR"/>
        </w:rPr>
        <w:t>bilježe smanjenje od 23,8%</w:t>
      </w:r>
      <w:r w:rsidR="006D40AB">
        <w:rPr>
          <w:rFonts w:ascii="Times New Roman" w:eastAsia="Times New Roman" w:hAnsi="Times New Roman" w:cs="Times New Roman"/>
          <w:b/>
          <w:bCs/>
          <w:sz w:val="24"/>
          <w:szCs w:val="24"/>
          <w:lang w:eastAsia="hr-HR"/>
        </w:rPr>
        <w:t xml:space="preserve"> </w:t>
      </w:r>
      <w:r w:rsidR="006D40AB" w:rsidRPr="006D40AB">
        <w:rPr>
          <w:rFonts w:ascii="Times New Roman" w:eastAsia="Times New Roman" w:hAnsi="Times New Roman" w:cs="Times New Roman"/>
          <w:sz w:val="24"/>
          <w:szCs w:val="24"/>
          <w:lang w:eastAsia="hr-HR"/>
        </w:rPr>
        <w:t xml:space="preserve">u odnosu na prethodno promatrano razdoblje </w:t>
      </w:r>
      <w:r w:rsidR="005507DF">
        <w:rPr>
          <w:rFonts w:ascii="Times New Roman" w:eastAsia="Times New Roman" w:hAnsi="Times New Roman" w:cs="Times New Roman"/>
          <w:sz w:val="24"/>
          <w:szCs w:val="24"/>
          <w:lang w:eastAsia="hr-HR"/>
        </w:rPr>
        <w:t xml:space="preserve">odnose se na </w:t>
      </w:r>
      <w:r w:rsidR="00710141" w:rsidRPr="00710141">
        <w:rPr>
          <w:rFonts w:ascii="Times New Roman" w:eastAsia="Times New Roman" w:hAnsi="Times New Roman" w:cs="Times New Roman"/>
          <w:sz w:val="24"/>
          <w:szCs w:val="24"/>
          <w:lang w:eastAsia="hr-HR"/>
        </w:rPr>
        <w:t>prihode od na</w:t>
      </w:r>
      <w:r w:rsidR="00B30E38">
        <w:rPr>
          <w:rFonts w:ascii="Times New Roman" w:eastAsia="Times New Roman" w:hAnsi="Times New Roman" w:cs="Times New Roman"/>
          <w:sz w:val="24"/>
          <w:szCs w:val="24"/>
          <w:lang w:eastAsia="hr-HR"/>
        </w:rPr>
        <w:t>kn</w:t>
      </w:r>
      <w:r w:rsidR="00710141" w:rsidRPr="00710141">
        <w:rPr>
          <w:rFonts w:ascii="Times New Roman" w:eastAsia="Times New Roman" w:hAnsi="Times New Roman" w:cs="Times New Roman"/>
          <w:sz w:val="24"/>
          <w:szCs w:val="24"/>
          <w:lang w:eastAsia="hr-HR"/>
        </w:rPr>
        <w:t>ade za općekorisne funkcije šuma.</w:t>
      </w:r>
      <w:r w:rsidR="006E5E52">
        <w:rPr>
          <w:rFonts w:ascii="Times New Roman" w:eastAsia="Times New Roman" w:hAnsi="Times New Roman" w:cs="Times New Roman"/>
          <w:sz w:val="24"/>
          <w:szCs w:val="24"/>
          <w:lang w:eastAsia="hr-HR"/>
        </w:rPr>
        <w:t xml:space="preserve"> U 2022. godini </w:t>
      </w:r>
      <w:r w:rsidR="001F6601">
        <w:rPr>
          <w:rFonts w:ascii="Times New Roman" w:eastAsia="Times New Roman" w:hAnsi="Times New Roman" w:cs="Times New Roman"/>
          <w:sz w:val="24"/>
          <w:szCs w:val="24"/>
          <w:lang w:eastAsia="hr-HR"/>
        </w:rPr>
        <w:t>ostvaren je ukupni prihod od navedene na</w:t>
      </w:r>
      <w:r w:rsidR="00B30E38">
        <w:rPr>
          <w:rFonts w:ascii="Times New Roman" w:eastAsia="Times New Roman" w:hAnsi="Times New Roman" w:cs="Times New Roman"/>
          <w:sz w:val="24"/>
          <w:szCs w:val="24"/>
          <w:lang w:eastAsia="hr-HR"/>
        </w:rPr>
        <w:t>kn</w:t>
      </w:r>
      <w:r w:rsidR="001F6601">
        <w:rPr>
          <w:rFonts w:ascii="Times New Roman" w:eastAsia="Times New Roman" w:hAnsi="Times New Roman" w:cs="Times New Roman"/>
          <w:sz w:val="24"/>
          <w:szCs w:val="24"/>
          <w:lang w:eastAsia="hr-HR"/>
        </w:rPr>
        <w:t xml:space="preserve">ade u visini od </w:t>
      </w:r>
      <w:r w:rsidR="000C009A">
        <w:rPr>
          <w:rFonts w:ascii="Times New Roman" w:eastAsia="Times New Roman" w:hAnsi="Times New Roman" w:cs="Times New Roman"/>
          <w:sz w:val="24"/>
          <w:szCs w:val="24"/>
          <w:lang w:eastAsia="hr-HR"/>
        </w:rPr>
        <w:t>201.776.520,69 kuna</w:t>
      </w:r>
      <w:r w:rsidR="005518C1">
        <w:rPr>
          <w:rFonts w:ascii="Times New Roman" w:eastAsia="Times New Roman" w:hAnsi="Times New Roman" w:cs="Times New Roman"/>
          <w:sz w:val="24"/>
          <w:szCs w:val="24"/>
          <w:lang w:eastAsia="hr-HR"/>
        </w:rPr>
        <w:t xml:space="preserve">, od čega je na Ministarstvo unutarnjih poslova i Hrvatsku vatrogasnu zajednicu </w:t>
      </w:r>
      <w:proofErr w:type="spellStart"/>
      <w:r w:rsidR="005518C1">
        <w:rPr>
          <w:rFonts w:ascii="Times New Roman" w:eastAsia="Times New Roman" w:hAnsi="Times New Roman" w:cs="Times New Roman"/>
          <w:sz w:val="24"/>
          <w:szCs w:val="24"/>
          <w:lang w:eastAsia="hr-HR"/>
        </w:rPr>
        <w:t>pre</w:t>
      </w:r>
      <w:r w:rsidR="00B30E38">
        <w:rPr>
          <w:rFonts w:ascii="Times New Roman" w:eastAsia="Times New Roman" w:hAnsi="Times New Roman" w:cs="Times New Roman"/>
          <w:sz w:val="24"/>
          <w:szCs w:val="24"/>
          <w:lang w:eastAsia="hr-HR"/>
        </w:rPr>
        <w:t>kn</w:t>
      </w:r>
      <w:r w:rsidR="005518C1">
        <w:rPr>
          <w:rFonts w:ascii="Times New Roman" w:eastAsia="Times New Roman" w:hAnsi="Times New Roman" w:cs="Times New Roman"/>
          <w:sz w:val="24"/>
          <w:szCs w:val="24"/>
          <w:lang w:eastAsia="hr-HR"/>
        </w:rPr>
        <w:t>jižen</w:t>
      </w:r>
      <w:proofErr w:type="spellEnd"/>
      <w:r w:rsidR="005518C1">
        <w:rPr>
          <w:rFonts w:ascii="Times New Roman" w:eastAsia="Times New Roman" w:hAnsi="Times New Roman" w:cs="Times New Roman"/>
          <w:sz w:val="24"/>
          <w:szCs w:val="24"/>
          <w:lang w:eastAsia="hr-HR"/>
        </w:rPr>
        <w:t xml:space="preserve"> ukupan iznos od </w:t>
      </w:r>
      <w:r w:rsidR="00151186">
        <w:rPr>
          <w:rFonts w:ascii="Times New Roman" w:eastAsia="Times New Roman" w:hAnsi="Times New Roman" w:cs="Times New Roman"/>
          <w:sz w:val="24"/>
          <w:szCs w:val="24"/>
          <w:lang w:eastAsia="hr-HR"/>
        </w:rPr>
        <w:t>137.977.238,08 kuna te su preostala sredstva na ime prihoda od na</w:t>
      </w:r>
      <w:r w:rsidR="00B30E38">
        <w:rPr>
          <w:rFonts w:ascii="Times New Roman" w:eastAsia="Times New Roman" w:hAnsi="Times New Roman" w:cs="Times New Roman"/>
          <w:sz w:val="24"/>
          <w:szCs w:val="24"/>
          <w:lang w:eastAsia="hr-HR"/>
        </w:rPr>
        <w:t>kn</w:t>
      </w:r>
      <w:r w:rsidR="00151186">
        <w:rPr>
          <w:rFonts w:ascii="Times New Roman" w:eastAsia="Times New Roman" w:hAnsi="Times New Roman" w:cs="Times New Roman"/>
          <w:sz w:val="24"/>
          <w:szCs w:val="24"/>
          <w:lang w:eastAsia="hr-HR"/>
        </w:rPr>
        <w:t xml:space="preserve">ade OKFŠ za Ministarstvo poljoprivrede </w:t>
      </w:r>
      <w:r w:rsidR="00B07FF6">
        <w:rPr>
          <w:rFonts w:ascii="Times New Roman" w:eastAsia="Times New Roman" w:hAnsi="Times New Roman" w:cs="Times New Roman"/>
          <w:sz w:val="24"/>
          <w:szCs w:val="24"/>
          <w:lang w:eastAsia="hr-HR"/>
        </w:rPr>
        <w:t xml:space="preserve">iskazani u visini od 63.799.282,61 kuna. </w:t>
      </w:r>
    </w:p>
    <w:p w14:paraId="06D3521F" w14:textId="2FD26D6F" w:rsidR="00CD067D" w:rsidRDefault="00E336B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Uplate s pozivom na broj 7005 </w:t>
      </w:r>
      <w:r w:rsidR="00F14035">
        <w:rPr>
          <w:rFonts w:ascii="Times New Roman" w:eastAsia="Times New Roman" w:hAnsi="Times New Roman" w:cs="Times New Roman"/>
          <w:sz w:val="24"/>
          <w:szCs w:val="24"/>
          <w:lang w:eastAsia="hr-HR"/>
        </w:rPr>
        <w:t>u okviru prihoda državne uprave osim prihoda od na</w:t>
      </w:r>
      <w:r w:rsidR="00B30E38">
        <w:rPr>
          <w:rFonts w:ascii="Times New Roman" w:eastAsia="Times New Roman" w:hAnsi="Times New Roman" w:cs="Times New Roman"/>
          <w:sz w:val="24"/>
          <w:szCs w:val="24"/>
          <w:lang w:eastAsia="hr-HR"/>
        </w:rPr>
        <w:t>kn</w:t>
      </w:r>
      <w:r w:rsidR="00F14035">
        <w:rPr>
          <w:rFonts w:ascii="Times New Roman" w:eastAsia="Times New Roman" w:hAnsi="Times New Roman" w:cs="Times New Roman"/>
          <w:sz w:val="24"/>
          <w:szCs w:val="24"/>
          <w:lang w:eastAsia="hr-HR"/>
        </w:rPr>
        <w:t xml:space="preserve">ade OKFŠ iznose </w:t>
      </w:r>
      <w:r w:rsidR="006F4021">
        <w:rPr>
          <w:rFonts w:ascii="Times New Roman" w:eastAsia="Times New Roman" w:hAnsi="Times New Roman" w:cs="Times New Roman"/>
          <w:sz w:val="24"/>
          <w:szCs w:val="24"/>
          <w:lang w:eastAsia="hr-HR"/>
        </w:rPr>
        <w:t>28.520.468,43 kuna a odnose se na</w:t>
      </w:r>
      <w:r w:rsidR="000F3A71">
        <w:rPr>
          <w:rFonts w:ascii="Times New Roman" w:eastAsia="Times New Roman" w:hAnsi="Times New Roman" w:cs="Times New Roman"/>
          <w:sz w:val="24"/>
          <w:szCs w:val="24"/>
          <w:lang w:eastAsia="hr-HR"/>
        </w:rPr>
        <w:t xml:space="preserve">: namjenski prihodi </w:t>
      </w:r>
      <w:r w:rsidR="0057362E">
        <w:rPr>
          <w:rFonts w:ascii="Times New Roman" w:eastAsia="Times New Roman" w:hAnsi="Times New Roman" w:cs="Times New Roman"/>
          <w:sz w:val="24"/>
          <w:szCs w:val="24"/>
          <w:lang w:eastAsia="hr-HR"/>
        </w:rPr>
        <w:t xml:space="preserve">od </w:t>
      </w:r>
      <w:r w:rsidR="00F31F32">
        <w:rPr>
          <w:rFonts w:ascii="Times New Roman" w:eastAsia="Times New Roman" w:hAnsi="Times New Roman" w:cs="Times New Roman"/>
          <w:sz w:val="24"/>
          <w:szCs w:val="24"/>
          <w:lang w:eastAsia="hr-HR"/>
        </w:rPr>
        <w:t>na</w:t>
      </w:r>
      <w:r w:rsidR="00B30E38">
        <w:rPr>
          <w:rFonts w:ascii="Times New Roman" w:eastAsia="Times New Roman" w:hAnsi="Times New Roman" w:cs="Times New Roman"/>
          <w:sz w:val="24"/>
          <w:szCs w:val="24"/>
          <w:lang w:eastAsia="hr-HR"/>
        </w:rPr>
        <w:t>kn</w:t>
      </w:r>
      <w:r w:rsidR="00F31F32">
        <w:rPr>
          <w:rFonts w:ascii="Times New Roman" w:eastAsia="Times New Roman" w:hAnsi="Times New Roman" w:cs="Times New Roman"/>
          <w:sz w:val="24"/>
          <w:szCs w:val="24"/>
          <w:lang w:eastAsia="hr-HR"/>
        </w:rPr>
        <w:t xml:space="preserve">ade </w:t>
      </w:r>
      <w:r w:rsidR="00417B2E" w:rsidRPr="00417B2E">
        <w:rPr>
          <w:rFonts w:ascii="Times New Roman" w:eastAsia="Times New Roman" w:hAnsi="Times New Roman" w:cs="Times New Roman"/>
          <w:sz w:val="24"/>
          <w:szCs w:val="24"/>
          <w:lang w:eastAsia="hr-HR"/>
        </w:rPr>
        <w:t xml:space="preserve">za provođenje </w:t>
      </w:r>
      <w:proofErr w:type="spellStart"/>
      <w:r w:rsidR="00417B2E" w:rsidRPr="00417B2E">
        <w:rPr>
          <w:rFonts w:ascii="Times New Roman" w:eastAsia="Times New Roman" w:hAnsi="Times New Roman" w:cs="Times New Roman"/>
          <w:sz w:val="24"/>
          <w:szCs w:val="24"/>
          <w:lang w:eastAsia="hr-HR"/>
        </w:rPr>
        <w:t>postregistracijske</w:t>
      </w:r>
      <w:proofErr w:type="spellEnd"/>
      <w:r w:rsidR="00417B2E" w:rsidRPr="00417B2E">
        <w:rPr>
          <w:rFonts w:ascii="Times New Roman" w:eastAsia="Times New Roman" w:hAnsi="Times New Roman" w:cs="Times New Roman"/>
          <w:sz w:val="24"/>
          <w:szCs w:val="24"/>
          <w:lang w:eastAsia="hr-HR"/>
        </w:rPr>
        <w:t xml:space="preserve"> kontrole sredstava za zaštitu bilja te provedbu Nacionalnog programa monitoringa ostataka pesticida u hrani</w:t>
      </w:r>
      <w:r w:rsidR="00417B2E">
        <w:rPr>
          <w:rFonts w:ascii="Times New Roman" w:eastAsia="Times New Roman" w:hAnsi="Times New Roman" w:cs="Times New Roman"/>
          <w:sz w:val="24"/>
          <w:szCs w:val="24"/>
          <w:lang w:eastAsia="hr-HR"/>
        </w:rPr>
        <w:t>,</w:t>
      </w:r>
      <w:r w:rsidR="00D76033" w:rsidRPr="00D76033">
        <w:t xml:space="preserve"> </w:t>
      </w:r>
      <w:r w:rsidR="00D76033" w:rsidRPr="00D76033">
        <w:rPr>
          <w:rFonts w:ascii="Times New Roman" w:eastAsia="Times New Roman" w:hAnsi="Times New Roman" w:cs="Times New Roman"/>
          <w:sz w:val="24"/>
          <w:szCs w:val="24"/>
          <w:lang w:eastAsia="hr-HR"/>
        </w:rPr>
        <w:t>Na</w:t>
      </w:r>
      <w:r w:rsidR="00B30E38">
        <w:rPr>
          <w:rFonts w:ascii="Times New Roman" w:eastAsia="Times New Roman" w:hAnsi="Times New Roman" w:cs="Times New Roman"/>
          <w:sz w:val="24"/>
          <w:szCs w:val="24"/>
          <w:lang w:eastAsia="hr-HR"/>
        </w:rPr>
        <w:t>kn</w:t>
      </w:r>
      <w:r w:rsidR="00D76033" w:rsidRPr="00D76033">
        <w:rPr>
          <w:rFonts w:ascii="Times New Roman" w:eastAsia="Times New Roman" w:hAnsi="Times New Roman" w:cs="Times New Roman"/>
          <w:sz w:val="24"/>
          <w:szCs w:val="24"/>
          <w:lang w:eastAsia="hr-HR"/>
        </w:rPr>
        <w:t>ade za provjeru potpunosti dokumentacije navedene</w:t>
      </w:r>
      <w:r w:rsidR="00D76033">
        <w:rPr>
          <w:rFonts w:ascii="Times New Roman" w:eastAsia="Times New Roman" w:hAnsi="Times New Roman" w:cs="Times New Roman"/>
          <w:sz w:val="24"/>
          <w:szCs w:val="24"/>
          <w:lang w:eastAsia="hr-HR"/>
        </w:rPr>
        <w:t xml:space="preserve"> iz nadležnosti Sektora </w:t>
      </w:r>
      <w:proofErr w:type="spellStart"/>
      <w:r w:rsidR="00D76033">
        <w:rPr>
          <w:rFonts w:ascii="Times New Roman" w:eastAsia="Times New Roman" w:hAnsi="Times New Roman" w:cs="Times New Roman"/>
          <w:sz w:val="24"/>
          <w:szCs w:val="24"/>
          <w:lang w:eastAsia="hr-HR"/>
        </w:rPr>
        <w:t>fitosanitarne</w:t>
      </w:r>
      <w:proofErr w:type="spellEnd"/>
      <w:r w:rsidR="00D76033">
        <w:rPr>
          <w:rFonts w:ascii="Times New Roman" w:eastAsia="Times New Roman" w:hAnsi="Times New Roman" w:cs="Times New Roman"/>
          <w:sz w:val="24"/>
          <w:szCs w:val="24"/>
          <w:lang w:eastAsia="hr-HR"/>
        </w:rPr>
        <w:t xml:space="preserve"> politike</w:t>
      </w:r>
      <w:r w:rsidR="00D721B0">
        <w:rPr>
          <w:rFonts w:ascii="Times New Roman" w:eastAsia="Times New Roman" w:hAnsi="Times New Roman" w:cs="Times New Roman"/>
          <w:sz w:val="24"/>
          <w:szCs w:val="24"/>
          <w:lang w:eastAsia="hr-HR"/>
        </w:rPr>
        <w:t xml:space="preserve">, ostvaren u visini od 2.938.070,48 kuna, zatim </w:t>
      </w:r>
      <w:r w:rsidR="00B911CC">
        <w:rPr>
          <w:rFonts w:ascii="Times New Roman" w:eastAsia="Times New Roman" w:hAnsi="Times New Roman" w:cs="Times New Roman"/>
          <w:sz w:val="24"/>
          <w:szCs w:val="24"/>
          <w:lang w:eastAsia="hr-HR"/>
        </w:rPr>
        <w:t xml:space="preserve">prihodi </w:t>
      </w:r>
      <w:r w:rsidR="00E47E62">
        <w:rPr>
          <w:rFonts w:ascii="Times New Roman" w:eastAsia="Times New Roman" w:hAnsi="Times New Roman" w:cs="Times New Roman"/>
          <w:sz w:val="24"/>
          <w:szCs w:val="24"/>
          <w:lang w:eastAsia="hr-HR"/>
        </w:rPr>
        <w:t>o ribarskih ispita ostv</w:t>
      </w:r>
      <w:r w:rsidR="00416B45">
        <w:rPr>
          <w:rFonts w:ascii="Times New Roman" w:eastAsia="Times New Roman" w:hAnsi="Times New Roman" w:cs="Times New Roman"/>
          <w:sz w:val="24"/>
          <w:szCs w:val="24"/>
          <w:lang w:eastAsia="hr-HR"/>
        </w:rPr>
        <w:t>a</w:t>
      </w:r>
      <w:r w:rsidR="00E47E62">
        <w:rPr>
          <w:rFonts w:ascii="Times New Roman" w:eastAsia="Times New Roman" w:hAnsi="Times New Roman" w:cs="Times New Roman"/>
          <w:sz w:val="24"/>
          <w:szCs w:val="24"/>
          <w:lang w:eastAsia="hr-HR"/>
        </w:rPr>
        <w:t xml:space="preserve">reni temeljem </w:t>
      </w:r>
      <w:r w:rsidR="00416B45" w:rsidRPr="00416B45">
        <w:rPr>
          <w:rFonts w:ascii="Times New Roman" w:eastAsia="Times New Roman" w:hAnsi="Times New Roman" w:cs="Times New Roman"/>
          <w:sz w:val="24"/>
          <w:szCs w:val="24"/>
          <w:lang w:eastAsia="hr-HR"/>
        </w:rPr>
        <w:t>Pravilnika o gospodarskom ribolovu u slatkovodnom ribarstvu</w:t>
      </w:r>
      <w:r w:rsidR="00416B45">
        <w:rPr>
          <w:rFonts w:ascii="Times New Roman" w:eastAsia="Times New Roman" w:hAnsi="Times New Roman" w:cs="Times New Roman"/>
          <w:sz w:val="24"/>
          <w:szCs w:val="24"/>
          <w:lang w:eastAsia="hr-HR"/>
        </w:rPr>
        <w:t xml:space="preserve"> odnosno Zakona o slatkovodnom ribarstvu u visini od 19.603.781,00 kuna</w:t>
      </w:r>
      <w:r w:rsidR="006837A5">
        <w:rPr>
          <w:rFonts w:ascii="Times New Roman" w:eastAsia="Times New Roman" w:hAnsi="Times New Roman" w:cs="Times New Roman"/>
          <w:sz w:val="24"/>
          <w:szCs w:val="24"/>
          <w:lang w:eastAsia="hr-HR"/>
        </w:rPr>
        <w:t xml:space="preserve">, te prihodi od </w:t>
      </w:r>
      <w:r w:rsidR="00830CD9">
        <w:rPr>
          <w:rFonts w:ascii="Times New Roman" w:eastAsia="Times New Roman" w:hAnsi="Times New Roman" w:cs="Times New Roman"/>
          <w:sz w:val="24"/>
          <w:szCs w:val="24"/>
          <w:lang w:eastAsia="hr-HR"/>
        </w:rPr>
        <w:t>na</w:t>
      </w:r>
      <w:r w:rsidR="00B30E38">
        <w:rPr>
          <w:rFonts w:ascii="Times New Roman" w:eastAsia="Times New Roman" w:hAnsi="Times New Roman" w:cs="Times New Roman"/>
          <w:sz w:val="24"/>
          <w:szCs w:val="24"/>
          <w:lang w:eastAsia="hr-HR"/>
        </w:rPr>
        <w:t>kn</w:t>
      </w:r>
      <w:r w:rsidR="00830CD9">
        <w:rPr>
          <w:rFonts w:ascii="Times New Roman" w:eastAsia="Times New Roman" w:hAnsi="Times New Roman" w:cs="Times New Roman"/>
          <w:sz w:val="24"/>
          <w:szCs w:val="24"/>
          <w:lang w:eastAsia="hr-HR"/>
        </w:rPr>
        <w:t xml:space="preserve">ade za troškove postupka stručnog pregleda i odobrenja </w:t>
      </w:r>
      <w:r w:rsidR="004268DD">
        <w:rPr>
          <w:rFonts w:ascii="Times New Roman" w:eastAsia="Times New Roman" w:hAnsi="Times New Roman" w:cs="Times New Roman"/>
          <w:sz w:val="24"/>
          <w:szCs w:val="24"/>
          <w:lang w:eastAsia="hr-HR"/>
        </w:rPr>
        <w:t>šumskogospodarskih planova te na</w:t>
      </w:r>
      <w:r w:rsidR="00B30E38">
        <w:rPr>
          <w:rFonts w:ascii="Times New Roman" w:eastAsia="Times New Roman" w:hAnsi="Times New Roman" w:cs="Times New Roman"/>
          <w:sz w:val="24"/>
          <w:szCs w:val="24"/>
          <w:lang w:eastAsia="hr-HR"/>
        </w:rPr>
        <w:t>kn</w:t>
      </w:r>
      <w:r w:rsidR="004268DD">
        <w:rPr>
          <w:rFonts w:ascii="Times New Roman" w:eastAsia="Times New Roman" w:hAnsi="Times New Roman" w:cs="Times New Roman"/>
          <w:sz w:val="24"/>
          <w:szCs w:val="24"/>
          <w:lang w:eastAsia="hr-HR"/>
        </w:rPr>
        <w:t xml:space="preserve">ade za izdvajanje i služnost šumskog zemljišta ostvaren u visini od 5.842.830,92 kuna. </w:t>
      </w:r>
      <w:r w:rsidR="00D458C3">
        <w:rPr>
          <w:rFonts w:ascii="Times New Roman" w:eastAsia="Times New Roman" w:hAnsi="Times New Roman" w:cs="Times New Roman"/>
          <w:sz w:val="24"/>
          <w:szCs w:val="24"/>
          <w:lang w:eastAsia="hr-HR"/>
        </w:rPr>
        <w:t xml:space="preserve">U okviru navede šifre prihoda ostvareni su i prihodi od prihodi od stručnih ispita </w:t>
      </w:r>
      <w:r w:rsidR="008A681F">
        <w:rPr>
          <w:rFonts w:ascii="Times New Roman" w:eastAsia="Times New Roman" w:hAnsi="Times New Roman" w:cs="Times New Roman"/>
          <w:sz w:val="24"/>
          <w:szCs w:val="24"/>
          <w:lang w:eastAsia="hr-HR"/>
        </w:rPr>
        <w:t xml:space="preserve">prema </w:t>
      </w:r>
      <w:r w:rsidR="008A681F" w:rsidRPr="008A681F">
        <w:rPr>
          <w:rFonts w:ascii="Times New Roman" w:eastAsia="Times New Roman" w:hAnsi="Times New Roman" w:cs="Times New Roman"/>
          <w:sz w:val="24"/>
          <w:szCs w:val="24"/>
          <w:lang w:eastAsia="hr-HR"/>
        </w:rPr>
        <w:t>Pravilniku o vježbeničkom stažu veterinarskih djelatnika i načinu polaganja stručnog ispita</w:t>
      </w:r>
      <w:r w:rsidR="008A681F">
        <w:rPr>
          <w:rFonts w:ascii="Times New Roman" w:eastAsia="Times New Roman" w:hAnsi="Times New Roman" w:cs="Times New Roman"/>
          <w:sz w:val="24"/>
          <w:szCs w:val="24"/>
          <w:lang w:eastAsia="hr-HR"/>
        </w:rPr>
        <w:t xml:space="preserve"> ostvareni u visini od 16.900,00 kuna te </w:t>
      </w:r>
      <w:r w:rsidR="00503794">
        <w:rPr>
          <w:rFonts w:ascii="Times New Roman" w:eastAsia="Times New Roman" w:hAnsi="Times New Roman" w:cs="Times New Roman"/>
          <w:sz w:val="24"/>
          <w:szCs w:val="24"/>
          <w:lang w:eastAsia="hr-HR"/>
        </w:rPr>
        <w:t xml:space="preserve">prihodi od lovno gospodarskih osnova </w:t>
      </w:r>
      <w:r w:rsidR="0062749D">
        <w:rPr>
          <w:rFonts w:ascii="Times New Roman" w:eastAsia="Times New Roman" w:hAnsi="Times New Roman" w:cs="Times New Roman"/>
          <w:sz w:val="24"/>
          <w:szCs w:val="24"/>
          <w:lang w:eastAsia="hr-HR"/>
        </w:rPr>
        <w:t xml:space="preserve">ostvarenih temeljem </w:t>
      </w:r>
      <w:r w:rsidR="0062749D" w:rsidRPr="0062749D">
        <w:rPr>
          <w:rFonts w:ascii="Times New Roman" w:eastAsia="Times New Roman" w:hAnsi="Times New Roman" w:cs="Times New Roman"/>
          <w:sz w:val="24"/>
          <w:szCs w:val="24"/>
          <w:lang w:eastAsia="hr-HR"/>
        </w:rPr>
        <w:t xml:space="preserve">Pravilnika o sadržaju, načinu izrade i postupku donošenja, odnosno odobravanja </w:t>
      </w:r>
      <w:proofErr w:type="spellStart"/>
      <w:r w:rsidR="0062749D" w:rsidRPr="0062749D">
        <w:rPr>
          <w:rFonts w:ascii="Times New Roman" w:eastAsia="Times New Roman" w:hAnsi="Times New Roman" w:cs="Times New Roman"/>
          <w:sz w:val="24"/>
          <w:szCs w:val="24"/>
          <w:lang w:eastAsia="hr-HR"/>
        </w:rPr>
        <w:t>lovnogospodarske</w:t>
      </w:r>
      <w:proofErr w:type="spellEnd"/>
      <w:r w:rsidR="0062749D" w:rsidRPr="0062749D">
        <w:rPr>
          <w:rFonts w:ascii="Times New Roman" w:eastAsia="Times New Roman" w:hAnsi="Times New Roman" w:cs="Times New Roman"/>
          <w:sz w:val="24"/>
          <w:szCs w:val="24"/>
          <w:lang w:eastAsia="hr-HR"/>
        </w:rPr>
        <w:t xml:space="preserve"> osnove, programa uzgoja divljači i programa zaštite divljači </w:t>
      </w:r>
      <w:r w:rsidR="00503794">
        <w:rPr>
          <w:rFonts w:ascii="Times New Roman" w:eastAsia="Times New Roman" w:hAnsi="Times New Roman" w:cs="Times New Roman"/>
          <w:sz w:val="24"/>
          <w:szCs w:val="24"/>
          <w:lang w:eastAsia="hr-HR"/>
        </w:rPr>
        <w:t xml:space="preserve">u visini od 118.886,00 kuna.  </w:t>
      </w:r>
    </w:p>
    <w:p w14:paraId="1357232D" w14:textId="7449E3A4" w:rsidR="00CD067D"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6 -</w:t>
      </w:r>
      <w:r w:rsidR="00CD067D" w:rsidRPr="002B7F43">
        <w:rPr>
          <w:rFonts w:ascii="Times New Roman" w:eastAsia="Times New Roman" w:hAnsi="Times New Roman" w:cs="Times New Roman"/>
          <w:b/>
          <w:bCs/>
          <w:sz w:val="24"/>
          <w:szCs w:val="24"/>
          <w:lang w:eastAsia="hr-HR"/>
        </w:rPr>
        <w:t xml:space="preserve"> 6526 </w:t>
      </w:r>
      <w:r w:rsidR="00AC2DB1" w:rsidRPr="002B7F43">
        <w:rPr>
          <w:rFonts w:ascii="Times New Roman" w:eastAsia="Times New Roman" w:hAnsi="Times New Roman" w:cs="Times New Roman"/>
          <w:b/>
          <w:bCs/>
          <w:sz w:val="24"/>
          <w:szCs w:val="24"/>
          <w:lang w:eastAsia="hr-HR"/>
        </w:rPr>
        <w:t>Ostali nespomenuti prihodi</w:t>
      </w:r>
      <w:r w:rsidR="00B426F1">
        <w:rPr>
          <w:rFonts w:ascii="Times New Roman" w:eastAsia="Times New Roman" w:hAnsi="Times New Roman" w:cs="Times New Roman"/>
          <w:sz w:val="24"/>
          <w:szCs w:val="24"/>
          <w:lang w:eastAsia="hr-HR"/>
        </w:rPr>
        <w:t>. U prethodnom promatranom ra</w:t>
      </w:r>
      <w:r w:rsidR="00322519">
        <w:rPr>
          <w:rFonts w:ascii="Times New Roman" w:eastAsia="Times New Roman" w:hAnsi="Times New Roman" w:cs="Times New Roman"/>
          <w:sz w:val="24"/>
          <w:szCs w:val="24"/>
          <w:lang w:eastAsia="hr-HR"/>
        </w:rPr>
        <w:t xml:space="preserve">zdoblju bio je ostvaren prihod u visini od </w:t>
      </w:r>
      <w:r w:rsidR="00322519" w:rsidRPr="00322519">
        <w:rPr>
          <w:rFonts w:ascii="Times New Roman" w:eastAsia="Times New Roman" w:hAnsi="Times New Roman" w:cs="Times New Roman"/>
          <w:sz w:val="24"/>
          <w:szCs w:val="24"/>
          <w:lang w:eastAsia="hr-HR"/>
        </w:rPr>
        <w:t>29.046.648,00</w:t>
      </w:r>
      <w:r w:rsidR="00322519">
        <w:rPr>
          <w:rFonts w:ascii="Times New Roman" w:eastAsia="Times New Roman" w:hAnsi="Times New Roman" w:cs="Times New Roman"/>
          <w:sz w:val="24"/>
          <w:szCs w:val="24"/>
          <w:lang w:eastAsia="hr-HR"/>
        </w:rPr>
        <w:t xml:space="preserve"> kuna </w:t>
      </w:r>
      <w:r w:rsidR="002B7F43" w:rsidRPr="002B7F43">
        <w:rPr>
          <w:rFonts w:ascii="Times New Roman" w:eastAsia="Times New Roman" w:hAnsi="Times New Roman" w:cs="Times New Roman"/>
          <w:sz w:val="24"/>
          <w:szCs w:val="24"/>
          <w:lang w:eastAsia="hr-HR"/>
        </w:rPr>
        <w:t>međutim s danom 1. listopada 2021. godine Državni inspektorat je preuzeo nadležnost nad prikupljanjem prihoda od službenih kontrola veterinarske inspekcije.</w:t>
      </w:r>
    </w:p>
    <w:p w14:paraId="1CC12E95" w14:textId="0F8FEE0E" w:rsidR="002B7F43"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7 -</w:t>
      </w:r>
      <w:r w:rsidR="00496BB6" w:rsidRPr="00157BCF">
        <w:rPr>
          <w:rFonts w:ascii="Times New Roman" w:eastAsia="Times New Roman" w:hAnsi="Times New Roman" w:cs="Times New Roman"/>
          <w:b/>
          <w:bCs/>
          <w:sz w:val="24"/>
          <w:szCs w:val="24"/>
          <w:lang w:eastAsia="hr-HR"/>
        </w:rPr>
        <w:t xml:space="preserve"> 6712 Prihodi iz nadležnog proračuna za financiranje rashoda za nabavu nefinancijske imovine</w:t>
      </w:r>
      <w:r w:rsidR="00496BB6">
        <w:rPr>
          <w:rFonts w:ascii="Times New Roman" w:eastAsia="Times New Roman" w:hAnsi="Times New Roman" w:cs="Times New Roman"/>
          <w:sz w:val="24"/>
          <w:szCs w:val="24"/>
          <w:lang w:eastAsia="hr-HR"/>
        </w:rPr>
        <w:t xml:space="preserve"> bilježe smanjenje od </w:t>
      </w:r>
      <w:r w:rsidR="00D1318F">
        <w:rPr>
          <w:rFonts w:ascii="Times New Roman" w:eastAsia="Times New Roman" w:hAnsi="Times New Roman" w:cs="Times New Roman"/>
          <w:sz w:val="24"/>
          <w:szCs w:val="24"/>
          <w:lang w:eastAsia="hr-HR"/>
        </w:rPr>
        <w:t xml:space="preserve">28,3% </w:t>
      </w:r>
      <w:r w:rsidR="00513EAE">
        <w:rPr>
          <w:rFonts w:ascii="Times New Roman" w:eastAsia="Times New Roman" w:hAnsi="Times New Roman" w:cs="Times New Roman"/>
          <w:sz w:val="24"/>
          <w:szCs w:val="24"/>
          <w:lang w:eastAsia="hr-HR"/>
        </w:rPr>
        <w:t xml:space="preserve">u odnosu na prethodno promatrano razdoblje. </w:t>
      </w:r>
      <w:r w:rsidR="00947B51">
        <w:rPr>
          <w:rFonts w:ascii="Times New Roman" w:eastAsia="Times New Roman" w:hAnsi="Times New Roman" w:cs="Times New Roman"/>
          <w:sz w:val="24"/>
          <w:szCs w:val="24"/>
          <w:lang w:eastAsia="hr-HR"/>
        </w:rPr>
        <w:t xml:space="preserve">Naime, tijekom 2021. godine </w:t>
      </w:r>
      <w:r w:rsidR="0011556D">
        <w:rPr>
          <w:rFonts w:ascii="Times New Roman" w:eastAsia="Times New Roman" w:hAnsi="Times New Roman" w:cs="Times New Roman"/>
          <w:sz w:val="24"/>
          <w:szCs w:val="24"/>
          <w:lang w:eastAsia="hr-HR"/>
        </w:rPr>
        <w:t xml:space="preserve">izvršena je nabava </w:t>
      </w:r>
      <w:r w:rsidR="008A2A7D" w:rsidRPr="008A2A7D">
        <w:rPr>
          <w:rFonts w:ascii="Times New Roman" w:eastAsia="Times New Roman" w:hAnsi="Times New Roman" w:cs="Times New Roman"/>
          <w:sz w:val="24"/>
          <w:szCs w:val="24"/>
          <w:lang w:eastAsia="hr-HR"/>
        </w:rPr>
        <w:t>usluge prilagodbe sustava Ministarstva poljoprivrede za uporabu poljoprivredne iskaznice, a temeljem Ugovora s AKD-</w:t>
      </w:r>
      <w:r w:rsidR="008A2A7D" w:rsidRPr="008A2A7D">
        <w:rPr>
          <w:rFonts w:ascii="Times New Roman" w:eastAsia="Times New Roman" w:hAnsi="Times New Roman" w:cs="Times New Roman"/>
          <w:sz w:val="24"/>
          <w:szCs w:val="24"/>
          <w:lang w:eastAsia="hr-HR"/>
        </w:rPr>
        <w:lastRenderedPageBreak/>
        <w:t>om</w:t>
      </w:r>
      <w:r w:rsidR="008A2A7D">
        <w:rPr>
          <w:rFonts w:ascii="Times New Roman" w:eastAsia="Times New Roman" w:hAnsi="Times New Roman" w:cs="Times New Roman"/>
          <w:sz w:val="24"/>
          <w:szCs w:val="24"/>
          <w:lang w:eastAsia="hr-HR"/>
        </w:rPr>
        <w:t xml:space="preserve"> u ukupnom iznosu od 5.187.500,00 kuna što </w:t>
      </w:r>
      <w:r w:rsidR="00195D20">
        <w:rPr>
          <w:rFonts w:ascii="Times New Roman" w:eastAsia="Times New Roman" w:hAnsi="Times New Roman" w:cs="Times New Roman"/>
          <w:sz w:val="24"/>
          <w:szCs w:val="24"/>
          <w:lang w:eastAsia="hr-HR"/>
        </w:rPr>
        <w:t xml:space="preserve">je razlog smanjenja navedenih prihoda u 2022. godini. </w:t>
      </w:r>
    </w:p>
    <w:p w14:paraId="0EFB1566" w14:textId="0EEFB9DF" w:rsidR="00C02C20"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C02C20" w:rsidRPr="00730F84">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8 - </w:t>
      </w:r>
      <w:r w:rsidR="00C02C20" w:rsidRPr="00730F84">
        <w:rPr>
          <w:rFonts w:ascii="Times New Roman" w:eastAsia="Times New Roman" w:hAnsi="Times New Roman" w:cs="Times New Roman"/>
          <w:b/>
          <w:bCs/>
          <w:sz w:val="24"/>
          <w:szCs w:val="24"/>
          <w:lang w:eastAsia="hr-HR"/>
        </w:rPr>
        <w:t>683 Ostali prihodi</w:t>
      </w:r>
      <w:r w:rsidR="00C02C20">
        <w:rPr>
          <w:rFonts w:ascii="Times New Roman" w:eastAsia="Times New Roman" w:hAnsi="Times New Roman" w:cs="Times New Roman"/>
          <w:sz w:val="24"/>
          <w:szCs w:val="24"/>
          <w:lang w:eastAsia="hr-HR"/>
        </w:rPr>
        <w:t xml:space="preserve"> bilježe smanjenje od 87,8% </w:t>
      </w:r>
      <w:r w:rsidR="009532FF">
        <w:rPr>
          <w:rFonts w:ascii="Times New Roman" w:eastAsia="Times New Roman" w:hAnsi="Times New Roman" w:cs="Times New Roman"/>
          <w:sz w:val="24"/>
          <w:szCs w:val="24"/>
          <w:lang w:eastAsia="hr-HR"/>
        </w:rPr>
        <w:t xml:space="preserve">i iznose 4.916,12 kuna </w:t>
      </w:r>
      <w:r w:rsidR="009658C2">
        <w:rPr>
          <w:rFonts w:ascii="Times New Roman" w:eastAsia="Times New Roman" w:hAnsi="Times New Roman" w:cs="Times New Roman"/>
          <w:sz w:val="24"/>
          <w:szCs w:val="24"/>
          <w:lang w:eastAsia="hr-HR"/>
        </w:rPr>
        <w:t xml:space="preserve">a odnose se na </w:t>
      </w:r>
      <w:r w:rsidR="00730F84" w:rsidRPr="00730F84">
        <w:rPr>
          <w:rFonts w:ascii="Times New Roman" w:eastAsia="Times New Roman" w:hAnsi="Times New Roman" w:cs="Times New Roman"/>
          <w:sz w:val="24"/>
          <w:szCs w:val="24"/>
          <w:lang w:eastAsia="hr-HR"/>
        </w:rPr>
        <w:t>prihode za troškove procjene poljoprivrednog zemljišta.</w:t>
      </w:r>
    </w:p>
    <w:p w14:paraId="2EDA0542" w14:textId="2918FD71" w:rsidR="00730F84"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0C23C4" w:rsidRPr="00D35C70">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9 - </w:t>
      </w:r>
      <w:r w:rsidR="00B97CED" w:rsidRPr="00D35C70">
        <w:rPr>
          <w:rFonts w:ascii="Times New Roman" w:eastAsia="Times New Roman" w:hAnsi="Times New Roman" w:cs="Times New Roman"/>
          <w:b/>
          <w:bCs/>
          <w:sz w:val="24"/>
          <w:szCs w:val="24"/>
          <w:lang w:eastAsia="hr-HR"/>
        </w:rPr>
        <w:t xml:space="preserve">3113 </w:t>
      </w:r>
      <w:r w:rsidR="00D35C70" w:rsidRPr="00D35C70">
        <w:rPr>
          <w:rFonts w:ascii="Times New Roman" w:eastAsia="Times New Roman" w:hAnsi="Times New Roman" w:cs="Times New Roman"/>
          <w:b/>
          <w:bCs/>
          <w:sz w:val="24"/>
          <w:szCs w:val="24"/>
          <w:lang w:eastAsia="hr-HR"/>
        </w:rPr>
        <w:t>Plaće za prekovremeni rad</w:t>
      </w:r>
      <w:r w:rsidR="009264FB">
        <w:rPr>
          <w:rFonts w:ascii="Times New Roman" w:eastAsia="Times New Roman" w:hAnsi="Times New Roman" w:cs="Times New Roman"/>
          <w:b/>
          <w:bCs/>
          <w:sz w:val="24"/>
          <w:szCs w:val="24"/>
          <w:lang w:eastAsia="hr-HR"/>
        </w:rPr>
        <w:t xml:space="preserve"> - </w:t>
      </w:r>
      <w:r w:rsidR="009264FB" w:rsidRPr="009264FB">
        <w:rPr>
          <w:rFonts w:ascii="Times New Roman" w:eastAsia="Times New Roman" w:hAnsi="Times New Roman" w:cs="Times New Roman"/>
          <w:sz w:val="24"/>
          <w:szCs w:val="24"/>
          <w:lang w:eastAsia="hr-HR"/>
        </w:rPr>
        <w:t xml:space="preserve">Zbog potrebe izrade različitih programa za krizne mjere u cilju pomoći poljoprivrednom sektoru zaposlenici su imali veći broj prekovremenih sati nego u prethodnom promatranom razdoblju stoga je zabilježeno povećanje u visini od </w:t>
      </w:r>
      <w:r w:rsidR="009264FB">
        <w:rPr>
          <w:rFonts w:ascii="Times New Roman" w:eastAsia="Times New Roman" w:hAnsi="Times New Roman" w:cs="Times New Roman"/>
          <w:sz w:val="24"/>
          <w:szCs w:val="24"/>
          <w:lang w:eastAsia="hr-HR"/>
        </w:rPr>
        <w:t>26,8</w:t>
      </w:r>
      <w:r w:rsidR="009264FB" w:rsidRPr="009264FB">
        <w:rPr>
          <w:rFonts w:ascii="Times New Roman" w:eastAsia="Times New Roman" w:hAnsi="Times New Roman" w:cs="Times New Roman"/>
          <w:sz w:val="24"/>
          <w:szCs w:val="24"/>
          <w:lang w:eastAsia="hr-HR"/>
        </w:rPr>
        <w:t>%.</w:t>
      </w:r>
    </w:p>
    <w:p w14:paraId="290E71BA" w14:textId="57DA04C4" w:rsidR="009264FB"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10 - </w:t>
      </w:r>
      <w:r w:rsidR="00383DA5" w:rsidRPr="00285B7A">
        <w:rPr>
          <w:rFonts w:ascii="Times New Roman" w:eastAsia="Times New Roman" w:hAnsi="Times New Roman" w:cs="Times New Roman"/>
          <w:b/>
          <w:bCs/>
          <w:sz w:val="24"/>
          <w:szCs w:val="24"/>
          <w:lang w:eastAsia="hr-HR"/>
        </w:rPr>
        <w:t xml:space="preserve"> 312 Ostali rashodi za zaposlene</w:t>
      </w:r>
      <w:r w:rsidR="00383DA5">
        <w:rPr>
          <w:rFonts w:ascii="Times New Roman" w:eastAsia="Times New Roman" w:hAnsi="Times New Roman" w:cs="Times New Roman"/>
          <w:sz w:val="24"/>
          <w:szCs w:val="24"/>
          <w:lang w:eastAsia="hr-HR"/>
        </w:rPr>
        <w:t xml:space="preserve"> </w:t>
      </w:r>
      <w:r w:rsidR="0004647F">
        <w:rPr>
          <w:rFonts w:ascii="Times New Roman" w:eastAsia="Times New Roman" w:hAnsi="Times New Roman" w:cs="Times New Roman"/>
          <w:sz w:val="24"/>
          <w:szCs w:val="24"/>
          <w:lang w:eastAsia="hr-HR"/>
        </w:rPr>
        <w:t>bilježe rast od 10,7%</w:t>
      </w:r>
      <w:r w:rsidR="00285B7A">
        <w:rPr>
          <w:rFonts w:ascii="Times New Roman" w:eastAsia="Times New Roman" w:hAnsi="Times New Roman" w:cs="Times New Roman"/>
          <w:sz w:val="24"/>
          <w:szCs w:val="24"/>
          <w:lang w:eastAsia="hr-HR"/>
        </w:rPr>
        <w:t xml:space="preserve">, a </w:t>
      </w:r>
      <w:r w:rsidR="006B3684">
        <w:rPr>
          <w:rFonts w:ascii="Times New Roman" w:eastAsia="Times New Roman" w:hAnsi="Times New Roman" w:cs="Times New Roman"/>
          <w:sz w:val="24"/>
          <w:szCs w:val="24"/>
          <w:lang w:eastAsia="hr-HR"/>
        </w:rPr>
        <w:t xml:space="preserve">uslijed povećanja iznosa božićnice i dara za djecu. </w:t>
      </w:r>
    </w:p>
    <w:p w14:paraId="5652A76D" w14:textId="64432BCA" w:rsidR="006B3684"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11 -</w:t>
      </w:r>
      <w:r w:rsidR="007C12D5" w:rsidRPr="008F5E2F">
        <w:rPr>
          <w:rFonts w:ascii="Times New Roman" w:eastAsia="Times New Roman" w:hAnsi="Times New Roman" w:cs="Times New Roman"/>
          <w:b/>
          <w:bCs/>
          <w:sz w:val="24"/>
          <w:szCs w:val="24"/>
          <w:lang w:eastAsia="hr-HR"/>
        </w:rPr>
        <w:t xml:space="preserve"> 3133 Doprinosi za obvezno osiguranje u slučaju nezaposlenosti</w:t>
      </w:r>
      <w:r w:rsidR="007C12D5">
        <w:rPr>
          <w:rFonts w:ascii="Times New Roman" w:eastAsia="Times New Roman" w:hAnsi="Times New Roman" w:cs="Times New Roman"/>
          <w:sz w:val="24"/>
          <w:szCs w:val="24"/>
          <w:lang w:eastAsia="hr-HR"/>
        </w:rPr>
        <w:t xml:space="preserve"> bilježi povećanje od 16</w:t>
      </w:r>
      <w:r w:rsidR="00F709A1">
        <w:rPr>
          <w:rFonts w:ascii="Times New Roman" w:eastAsia="Times New Roman" w:hAnsi="Times New Roman" w:cs="Times New Roman"/>
          <w:sz w:val="24"/>
          <w:szCs w:val="24"/>
          <w:lang w:eastAsia="hr-HR"/>
        </w:rPr>
        <w:t xml:space="preserve">1,9% u odnosu na prethodno promatrano razdoblje, </w:t>
      </w:r>
      <w:r w:rsidR="00B23182">
        <w:rPr>
          <w:rFonts w:ascii="Times New Roman" w:eastAsia="Times New Roman" w:hAnsi="Times New Roman" w:cs="Times New Roman"/>
          <w:sz w:val="24"/>
          <w:szCs w:val="24"/>
          <w:lang w:eastAsia="hr-HR"/>
        </w:rPr>
        <w:t>uslijed isplat</w:t>
      </w:r>
      <w:r w:rsidR="00A27D66">
        <w:rPr>
          <w:rFonts w:ascii="Times New Roman" w:eastAsia="Times New Roman" w:hAnsi="Times New Roman" w:cs="Times New Roman"/>
          <w:sz w:val="24"/>
          <w:szCs w:val="24"/>
          <w:lang w:eastAsia="hr-HR"/>
        </w:rPr>
        <w:t>e razlike plaće na ime povećane osnovice plaće za razdoblje od 1. prosinca 2015. godine do zaključno siječnja 2017. godine (</w:t>
      </w:r>
      <w:r w:rsidR="00DA001D">
        <w:rPr>
          <w:rFonts w:ascii="Times New Roman" w:eastAsia="Times New Roman" w:hAnsi="Times New Roman" w:cs="Times New Roman"/>
          <w:sz w:val="24"/>
          <w:szCs w:val="24"/>
          <w:lang w:eastAsia="hr-HR"/>
        </w:rPr>
        <w:t xml:space="preserve">za djelatnike koji su bili djelatnici Savjetodavne službe do </w:t>
      </w:r>
      <w:r w:rsidR="005940EE">
        <w:rPr>
          <w:rFonts w:ascii="Times New Roman" w:eastAsia="Times New Roman" w:hAnsi="Times New Roman" w:cs="Times New Roman"/>
          <w:sz w:val="24"/>
          <w:szCs w:val="24"/>
          <w:lang w:eastAsia="hr-HR"/>
        </w:rPr>
        <w:t xml:space="preserve">stupanja na snagu Zakona o prestanku važenja Zakona o Hrvatskoj poljoprivredno – šumarskoj savjetodavnoj službi (NN 118/18). </w:t>
      </w:r>
    </w:p>
    <w:p w14:paraId="5EEB921B" w14:textId="37C84E0F" w:rsidR="005940EE"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41E0F" w:rsidRPr="00EF3755">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12 - </w:t>
      </w:r>
      <w:r w:rsidR="00541E0F" w:rsidRPr="00EF3755">
        <w:rPr>
          <w:rFonts w:ascii="Times New Roman" w:eastAsia="Times New Roman" w:hAnsi="Times New Roman" w:cs="Times New Roman"/>
          <w:b/>
          <w:bCs/>
          <w:sz w:val="24"/>
          <w:szCs w:val="24"/>
          <w:lang w:eastAsia="hr-HR"/>
        </w:rPr>
        <w:t>32 Materijalni rashodi</w:t>
      </w:r>
      <w:r w:rsidR="00541E0F">
        <w:rPr>
          <w:rFonts w:ascii="Times New Roman" w:eastAsia="Times New Roman" w:hAnsi="Times New Roman" w:cs="Times New Roman"/>
          <w:sz w:val="24"/>
          <w:szCs w:val="24"/>
          <w:lang w:eastAsia="hr-HR"/>
        </w:rPr>
        <w:t xml:space="preserve"> smanjeni su u tekućoj godini za </w:t>
      </w:r>
      <w:r w:rsidR="00D318F5">
        <w:rPr>
          <w:rFonts w:ascii="Times New Roman" w:eastAsia="Times New Roman" w:hAnsi="Times New Roman" w:cs="Times New Roman"/>
          <w:sz w:val="24"/>
          <w:szCs w:val="24"/>
          <w:lang w:eastAsia="hr-HR"/>
        </w:rPr>
        <w:t>16,1% u odnosu na prethodno razdoblje</w:t>
      </w:r>
      <w:r w:rsidR="002C58D0">
        <w:rPr>
          <w:rFonts w:ascii="Times New Roman" w:eastAsia="Times New Roman" w:hAnsi="Times New Roman" w:cs="Times New Roman"/>
          <w:sz w:val="24"/>
          <w:szCs w:val="24"/>
          <w:lang w:eastAsia="hr-HR"/>
        </w:rPr>
        <w:t xml:space="preserve">. Na smanjenje sredstava najveći učinak je imalo smanjenje </w:t>
      </w:r>
      <w:r w:rsidR="00EF3755">
        <w:rPr>
          <w:rFonts w:ascii="Times New Roman" w:eastAsia="Times New Roman" w:hAnsi="Times New Roman" w:cs="Times New Roman"/>
          <w:sz w:val="24"/>
          <w:szCs w:val="24"/>
          <w:lang w:eastAsia="hr-HR"/>
        </w:rPr>
        <w:t xml:space="preserve">rashoda za usluge za 27,6%. </w:t>
      </w:r>
      <w:r w:rsidR="00D318F5">
        <w:rPr>
          <w:rFonts w:ascii="Times New Roman" w:eastAsia="Times New Roman" w:hAnsi="Times New Roman" w:cs="Times New Roman"/>
          <w:sz w:val="24"/>
          <w:szCs w:val="24"/>
          <w:lang w:eastAsia="hr-HR"/>
        </w:rPr>
        <w:t xml:space="preserve"> </w:t>
      </w:r>
      <w:r w:rsidR="00A03D46">
        <w:rPr>
          <w:rFonts w:ascii="Times New Roman" w:eastAsia="Times New Roman" w:hAnsi="Times New Roman" w:cs="Times New Roman"/>
          <w:sz w:val="24"/>
          <w:szCs w:val="24"/>
          <w:lang w:eastAsia="hr-HR"/>
        </w:rPr>
        <w:t>(obrazloženo dalje u tekstu).</w:t>
      </w:r>
    </w:p>
    <w:p w14:paraId="0C08CB00" w14:textId="0D1B925E" w:rsidR="00EF3755"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F740E" w:rsidRPr="00FD5D60">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13- </w:t>
      </w:r>
      <w:r w:rsidR="00DF740E" w:rsidRPr="00FD5D60">
        <w:rPr>
          <w:rFonts w:ascii="Times New Roman" w:eastAsia="Times New Roman" w:hAnsi="Times New Roman" w:cs="Times New Roman"/>
          <w:b/>
          <w:bCs/>
          <w:sz w:val="24"/>
          <w:szCs w:val="24"/>
          <w:lang w:eastAsia="hr-HR"/>
        </w:rPr>
        <w:t>321 Na</w:t>
      </w:r>
      <w:r w:rsidR="00B30E38">
        <w:rPr>
          <w:rFonts w:ascii="Times New Roman" w:eastAsia="Times New Roman" w:hAnsi="Times New Roman" w:cs="Times New Roman"/>
          <w:b/>
          <w:bCs/>
          <w:sz w:val="24"/>
          <w:szCs w:val="24"/>
          <w:lang w:eastAsia="hr-HR"/>
        </w:rPr>
        <w:t>kn</w:t>
      </w:r>
      <w:r w:rsidR="00DF740E" w:rsidRPr="00FD5D60">
        <w:rPr>
          <w:rFonts w:ascii="Times New Roman" w:eastAsia="Times New Roman" w:hAnsi="Times New Roman" w:cs="Times New Roman"/>
          <w:b/>
          <w:bCs/>
          <w:sz w:val="24"/>
          <w:szCs w:val="24"/>
          <w:lang w:eastAsia="hr-HR"/>
        </w:rPr>
        <w:t>ade troškova zaposlenima</w:t>
      </w:r>
      <w:r w:rsidR="00DF740E">
        <w:rPr>
          <w:rFonts w:ascii="Times New Roman" w:eastAsia="Times New Roman" w:hAnsi="Times New Roman" w:cs="Times New Roman"/>
          <w:sz w:val="24"/>
          <w:szCs w:val="24"/>
          <w:lang w:eastAsia="hr-HR"/>
        </w:rPr>
        <w:t xml:space="preserve"> bilježe povećanje od 27,1% </w:t>
      </w:r>
      <w:r w:rsidR="00FD5D60">
        <w:rPr>
          <w:rFonts w:ascii="Times New Roman" w:eastAsia="Times New Roman" w:hAnsi="Times New Roman" w:cs="Times New Roman"/>
          <w:sz w:val="24"/>
          <w:szCs w:val="24"/>
          <w:lang w:eastAsia="hr-HR"/>
        </w:rPr>
        <w:t xml:space="preserve">a rezultat su kretanja slijedećih rashoda: </w:t>
      </w:r>
    </w:p>
    <w:p w14:paraId="4A28A891" w14:textId="0F99B0BF" w:rsidR="00FD5D60"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FD5D60" w:rsidRPr="00480C2B">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14 - </w:t>
      </w:r>
      <w:r w:rsidR="00FD5D60" w:rsidRPr="00480C2B">
        <w:rPr>
          <w:rFonts w:ascii="Times New Roman" w:eastAsia="Times New Roman" w:hAnsi="Times New Roman" w:cs="Times New Roman"/>
          <w:b/>
          <w:bCs/>
          <w:sz w:val="24"/>
          <w:szCs w:val="24"/>
          <w:lang w:eastAsia="hr-HR"/>
        </w:rPr>
        <w:t>3211 Službena putov</w:t>
      </w:r>
      <w:r w:rsidR="00AD327D" w:rsidRPr="00480C2B">
        <w:rPr>
          <w:rFonts w:ascii="Times New Roman" w:eastAsia="Times New Roman" w:hAnsi="Times New Roman" w:cs="Times New Roman"/>
          <w:b/>
          <w:bCs/>
          <w:sz w:val="24"/>
          <w:szCs w:val="24"/>
          <w:lang w:eastAsia="hr-HR"/>
        </w:rPr>
        <w:t>a</w:t>
      </w:r>
      <w:r w:rsidR="00FD5D60" w:rsidRPr="00480C2B">
        <w:rPr>
          <w:rFonts w:ascii="Times New Roman" w:eastAsia="Times New Roman" w:hAnsi="Times New Roman" w:cs="Times New Roman"/>
          <w:b/>
          <w:bCs/>
          <w:sz w:val="24"/>
          <w:szCs w:val="24"/>
          <w:lang w:eastAsia="hr-HR"/>
        </w:rPr>
        <w:t>nja</w:t>
      </w:r>
      <w:r w:rsidR="00FD5D60">
        <w:rPr>
          <w:rFonts w:ascii="Times New Roman" w:eastAsia="Times New Roman" w:hAnsi="Times New Roman" w:cs="Times New Roman"/>
          <w:sz w:val="24"/>
          <w:szCs w:val="24"/>
          <w:lang w:eastAsia="hr-HR"/>
        </w:rPr>
        <w:t xml:space="preserve"> </w:t>
      </w:r>
      <w:r w:rsidR="0058493C">
        <w:rPr>
          <w:rFonts w:ascii="Times New Roman" w:eastAsia="Times New Roman" w:hAnsi="Times New Roman" w:cs="Times New Roman"/>
          <w:sz w:val="24"/>
          <w:szCs w:val="24"/>
          <w:lang w:eastAsia="hr-HR"/>
        </w:rPr>
        <w:t xml:space="preserve">su povećana za 77,9% u odnosu na prethodno promatrano razdoblje. Naime, tijekom pandemije Covid-19 broj službenih putovanja je bio značajno smanjen, a prestankom pandemije organizacija službenih sastanaka </w:t>
      </w:r>
      <w:r w:rsidR="0093326F">
        <w:rPr>
          <w:rFonts w:ascii="Times New Roman" w:eastAsia="Times New Roman" w:hAnsi="Times New Roman" w:cs="Times New Roman"/>
          <w:sz w:val="24"/>
          <w:szCs w:val="24"/>
          <w:lang w:eastAsia="hr-HR"/>
        </w:rPr>
        <w:t xml:space="preserve">se vratila na razinu kao ranijih godina. </w:t>
      </w:r>
    </w:p>
    <w:p w14:paraId="64BB7080" w14:textId="07273E8C" w:rsidR="0093326F"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93326F" w:rsidRPr="00480C2B">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15 - </w:t>
      </w:r>
      <w:r w:rsidR="0093326F" w:rsidRPr="00480C2B">
        <w:rPr>
          <w:rFonts w:ascii="Times New Roman" w:eastAsia="Times New Roman" w:hAnsi="Times New Roman" w:cs="Times New Roman"/>
          <w:b/>
          <w:bCs/>
          <w:sz w:val="24"/>
          <w:szCs w:val="24"/>
          <w:lang w:eastAsia="hr-HR"/>
        </w:rPr>
        <w:t>3213 Stručno usavršavanje zaposlenika</w:t>
      </w:r>
      <w:r w:rsidR="0093326F">
        <w:rPr>
          <w:rFonts w:ascii="Times New Roman" w:eastAsia="Times New Roman" w:hAnsi="Times New Roman" w:cs="Times New Roman"/>
          <w:sz w:val="24"/>
          <w:szCs w:val="24"/>
          <w:lang w:eastAsia="hr-HR"/>
        </w:rPr>
        <w:t xml:space="preserve"> </w:t>
      </w:r>
      <w:r w:rsidR="00FD22AC">
        <w:rPr>
          <w:rFonts w:ascii="Times New Roman" w:eastAsia="Times New Roman" w:hAnsi="Times New Roman" w:cs="Times New Roman"/>
          <w:sz w:val="24"/>
          <w:szCs w:val="24"/>
          <w:lang w:eastAsia="hr-HR"/>
        </w:rPr>
        <w:t>bilježi smanjenje od 29,8%</w:t>
      </w:r>
      <w:r w:rsidR="00AD4D7D">
        <w:rPr>
          <w:rFonts w:ascii="Times New Roman" w:eastAsia="Times New Roman" w:hAnsi="Times New Roman" w:cs="Times New Roman"/>
          <w:sz w:val="24"/>
          <w:szCs w:val="24"/>
          <w:lang w:eastAsia="hr-HR"/>
        </w:rPr>
        <w:t>. Naime, u 2021. godini ukupni rashodi za stručno usavršavanje zaposlenika bili su značajno povećani</w:t>
      </w:r>
      <w:r w:rsidR="00C558E1">
        <w:rPr>
          <w:rFonts w:ascii="Times New Roman" w:eastAsia="Times New Roman" w:hAnsi="Times New Roman" w:cs="Times New Roman"/>
          <w:sz w:val="24"/>
          <w:szCs w:val="24"/>
          <w:lang w:eastAsia="hr-HR"/>
        </w:rPr>
        <w:t>, jer je bilo nužno obnoviti veliki broj stručnih certifikata za javnu nabavu</w:t>
      </w:r>
      <w:r w:rsidR="00540BA5">
        <w:rPr>
          <w:rFonts w:ascii="Times New Roman" w:eastAsia="Times New Roman" w:hAnsi="Times New Roman" w:cs="Times New Roman"/>
          <w:sz w:val="24"/>
          <w:szCs w:val="24"/>
          <w:lang w:eastAsia="hr-HR"/>
        </w:rPr>
        <w:t xml:space="preserve">, </w:t>
      </w:r>
      <w:r w:rsidR="00480C2B" w:rsidRPr="00480C2B">
        <w:rPr>
          <w:rFonts w:ascii="Times New Roman" w:eastAsia="Times New Roman" w:hAnsi="Times New Roman" w:cs="Times New Roman"/>
          <w:sz w:val="24"/>
          <w:szCs w:val="24"/>
          <w:lang w:eastAsia="hr-HR"/>
        </w:rPr>
        <w:t>stručnih ispita iz područja financijske analize, te preuzetih obveza od bivše Savjetodavne službe na ime doktorskog studija za jednog djelatnika.</w:t>
      </w:r>
    </w:p>
    <w:p w14:paraId="4A892ADF" w14:textId="4367D96A" w:rsidR="00480C2B"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16- </w:t>
      </w:r>
      <w:r w:rsidR="00B67FAF" w:rsidRPr="00584C73">
        <w:rPr>
          <w:rFonts w:ascii="Times New Roman" w:eastAsia="Times New Roman" w:hAnsi="Times New Roman" w:cs="Times New Roman"/>
          <w:b/>
          <w:bCs/>
          <w:sz w:val="24"/>
          <w:szCs w:val="24"/>
          <w:lang w:eastAsia="hr-HR"/>
        </w:rPr>
        <w:t xml:space="preserve"> 3214 Ostale na</w:t>
      </w:r>
      <w:r w:rsidR="00B30E38">
        <w:rPr>
          <w:rFonts w:ascii="Times New Roman" w:eastAsia="Times New Roman" w:hAnsi="Times New Roman" w:cs="Times New Roman"/>
          <w:b/>
          <w:bCs/>
          <w:sz w:val="24"/>
          <w:szCs w:val="24"/>
          <w:lang w:eastAsia="hr-HR"/>
        </w:rPr>
        <w:t>kn</w:t>
      </w:r>
      <w:r w:rsidR="00B67FAF" w:rsidRPr="00584C73">
        <w:rPr>
          <w:rFonts w:ascii="Times New Roman" w:eastAsia="Times New Roman" w:hAnsi="Times New Roman" w:cs="Times New Roman"/>
          <w:b/>
          <w:bCs/>
          <w:sz w:val="24"/>
          <w:szCs w:val="24"/>
          <w:lang w:eastAsia="hr-HR"/>
        </w:rPr>
        <w:t>ade troškova zaposlenima</w:t>
      </w:r>
      <w:r w:rsidR="00B67FAF">
        <w:rPr>
          <w:rFonts w:ascii="Times New Roman" w:eastAsia="Times New Roman" w:hAnsi="Times New Roman" w:cs="Times New Roman"/>
          <w:sz w:val="24"/>
          <w:szCs w:val="24"/>
          <w:lang w:eastAsia="hr-HR"/>
        </w:rPr>
        <w:t xml:space="preserve"> </w:t>
      </w:r>
      <w:r w:rsidR="00302B17">
        <w:rPr>
          <w:rFonts w:ascii="Times New Roman" w:eastAsia="Times New Roman" w:hAnsi="Times New Roman" w:cs="Times New Roman"/>
          <w:sz w:val="24"/>
          <w:szCs w:val="24"/>
          <w:lang w:eastAsia="hr-HR"/>
        </w:rPr>
        <w:t xml:space="preserve">– bilježi se rast od 12,5% </w:t>
      </w:r>
      <w:r w:rsidR="00605CB5">
        <w:rPr>
          <w:rFonts w:ascii="Times New Roman" w:eastAsia="Times New Roman" w:hAnsi="Times New Roman" w:cs="Times New Roman"/>
          <w:sz w:val="24"/>
          <w:szCs w:val="24"/>
          <w:lang w:eastAsia="hr-HR"/>
        </w:rPr>
        <w:t xml:space="preserve">uslijed povećanja troškova privatnog automobila u službene svrhe. </w:t>
      </w:r>
      <w:r w:rsidR="00834ABA">
        <w:rPr>
          <w:rFonts w:ascii="Times New Roman" w:eastAsia="Times New Roman" w:hAnsi="Times New Roman" w:cs="Times New Roman"/>
          <w:sz w:val="24"/>
          <w:szCs w:val="24"/>
          <w:lang w:eastAsia="hr-HR"/>
        </w:rPr>
        <w:t>Naime, od listopada 2022. godine</w:t>
      </w:r>
      <w:r w:rsidR="0034043D">
        <w:rPr>
          <w:rFonts w:ascii="Times New Roman" w:eastAsia="Times New Roman" w:hAnsi="Times New Roman" w:cs="Times New Roman"/>
          <w:sz w:val="24"/>
          <w:szCs w:val="24"/>
          <w:lang w:eastAsia="hr-HR"/>
        </w:rPr>
        <w:t xml:space="preserve">, a uslijed rasta cijena goriva porastao je iznos </w:t>
      </w:r>
      <w:r w:rsidR="006F05D1" w:rsidRPr="006F05D1">
        <w:rPr>
          <w:rFonts w:ascii="Times New Roman" w:eastAsia="Times New Roman" w:hAnsi="Times New Roman" w:cs="Times New Roman"/>
          <w:sz w:val="24"/>
          <w:szCs w:val="24"/>
          <w:lang w:eastAsia="hr-HR"/>
        </w:rPr>
        <w:t>na</w:t>
      </w:r>
      <w:r w:rsidR="00B30E38">
        <w:rPr>
          <w:rFonts w:ascii="Times New Roman" w:eastAsia="Times New Roman" w:hAnsi="Times New Roman" w:cs="Times New Roman"/>
          <w:sz w:val="24"/>
          <w:szCs w:val="24"/>
          <w:lang w:eastAsia="hr-HR"/>
        </w:rPr>
        <w:t>kn</w:t>
      </w:r>
      <w:r w:rsidR="006F05D1" w:rsidRPr="006F05D1">
        <w:rPr>
          <w:rFonts w:ascii="Times New Roman" w:eastAsia="Times New Roman" w:hAnsi="Times New Roman" w:cs="Times New Roman"/>
          <w:sz w:val="24"/>
          <w:szCs w:val="24"/>
          <w:lang w:eastAsia="hr-HR"/>
        </w:rPr>
        <w:t>ade za korištenje privatnog automobila u službene svrhe na do 3,00 kune po prijeđenom kilometru.</w:t>
      </w:r>
    </w:p>
    <w:p w14:paraId="335B6C3C" w14:textId="53B45B02" w:rsidR="006F05D1" w:rsidRDefault="005F54DA" w:rsidP="002B7F43">
      <w:pPr>
        <w:jc w:val="both"/>
        <w:rPr>
          <w:rFonts w:ascii="Times New Roman" w:eastAsia="Times New Roman" w:hAnsi="Times New Roman" w:cs="Times New Roman"/>
          <w:sz w:val="24"/>
          <w:szCs w:val="24"/>
          <w:lang w:eastAsia="hr-HR"/>
        </w:rPr>
      </w:pPr>
      <w:r w:rsidRPr="005266BB">
        <w:rPr>
          <w:rFonts w:ascii="Times New Roman" w:eastAsia="Times New Roman" w:hAnsi="Times New Roman" w:cs="Times New Roman"/>
          <w:b/>
          <w:bCs/>
          <w:sz w:val="24"/>
          <w:szCs w:val="24"/>
          <w:lang w:eastAsia="hr-HR"/>
        </w:rPr>
        <w:t>Bilješka</w:t>
      </w:r>
      <w:r w:rsidR="00760D45" w:rsidRPr="005266BB">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17 - </w:t>
      </w:r>
      <w:r w:rsidR="00760D45" w:rsidRPr="005266BB">
        <w:rPr>
          <w:rFonts w:ascii="Times New Roman" w:eastAsia="Times New Roman" w:hAnsi="Times New Roman" w:cs="Times New Roman"/>
          <w:b/>
          <w:bCs/>
          <w:sz w:val="24"/>
          <w:szCs w:val="24"/>
          <w:lang w:eastAsia="hr-HR"/>
        </w:rPr>
        <w:t>322 Rashodi za materijal i energiju</w:t>
      </w:r>
      <w:r w:rsidR="00760D45">
        <w:rPr>
          <w:rFonts w:ascii="Times New Roman" w:eastAsia="Times New Roman" w:hAnsi="Times New Roman" w:cs="Times New Roman"/>
          <w:sz w:val="24"/>
          <w:szCs w:val="24"/>
          <w:lang w:eastAsia="hr-HR"/>
        </w:rPr>
        <w:t xml:space="preserve"> bilježe povećanje od 12,7% u odnosu na prethodno promatrano razdoblje, a rezultat su kretanja rashoda kako slijedi: </w:t>
      </w:r>
    </w:p>
    <w:p w14:paraId="716DD9A0" w14:textId="26514DAA" w:rsidR="00760D45"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266BB">
        <w:rPr>
          <w:rFonts w:ascii="Times New Roman" w:eastAsia="Times New Roman" w:hAnsi="Times New Roman" w:cs="Times New Roman"/>
          <w:b/>
          <w:bCs/>
          <w:sz w:val="24"/>
          <w:szCs w:val="24"/>
          <w:lang w:eastAsia="hr-HR"/>
        </w:rPr>
        <w:t xml:space="preserve"> 18 - </w:t>
      </w:r>
      <w:r w:rsidR="00760D45" w:rsidRPr="00001CEE">
        <w:rPr>
          <w:rFonts w:ascii="Times New Roman" w:eastAsia="Times New Roman" w:hAnsi="Times New Roman" w:cs="Times New Roman"/>
          <w:b/>
          <w:bCs/>
          <w:sz w:val="24"/>
          <w:szCs w:val="24"/>
          <w:lang w:eastAsia="hr-HR"/>
        </w:rPr>
        <w:t xml:space="preserve"> </w:t>
      </w:r>
      <w:r w:rsidR="0000344E" w:rsidRPr="00001CEE">
        <w:rPr>
          <w:rFonts w:ascii="Times New Roman" w:eastAsia="Times New Roman" w:hAnsi="Times New Roman" w:cs="Times New Roman"/>
          <w:b/>
          <w:bCs/>
          <w:sz w:val="24"/>
          <w:szCs w:val="24"/>
          <w:lang w:eastAsia="hr-HR"/>
        </w:rPr>
        <w:t xml:space="preserve">3221 </w:t>
      </w:r>
      <w:r w:rsidR="00B910BC" w:rsidRPr="00001CEE">
        <w:rPr>
          <w:rFonts w:ascii="Times New Roman" w:eastAsia="Times New Roman" w:hAnsi="Times New Roman" w:cs="Times New Roman"/>
          <w:b/>
          <w:bCs/>
          <w:sz w:val="24"/>
          <w:szCs w:val="24"/>
          <w:lang w:eastAsia="hr-HR"/>
        </w:rPr>
        <w:t>Uredski materijal i ostali materijalni rashodi</w:t>
      </w:r>
      <w:r w:rsidR="00B910BC">
        <w:rPr>
          <w:rFonts w:ascii="Times New Roman" w:eastAsia="Times New Roman" w:hAnsi="Times New Roman" w:cs="Times New Roman"/>
          <w:sz w:val="24"/>
          <w:szCs w:val="24"/>
          <w:lang w:eastAsia="hr-HR"/>
        </w:rPr>
        <w:t xml:space="preserve"> su uvećani u odnosu na prethodno promatrano razdoblje za </w:t>
      </w:r>
      <w:r w:rsidR="0000344E">
        <w:rPr>
          <w:rFonts w:ascii="Times New Roman" w:eastAsia="Times New Roman" w:hAnsi="Times New Roman" w:cs="Times New Roman"/>
          <w:sz w:val="24"/>
          <w:szCs w:val="24"/>
          <w:lang w:eastAsia="hr-HR"/>
        </w:rPr>
        <w:t>10,8%</w:t>
      </w:r>
      <w:r w:rsidR="00DE1573">
        <w:rPr>
          <w:rFonts w:ascii="Times New Roman" w:eastAsia="Times New Roman" w:hAnsi="Times New Roman" w:cs="Times New Roman"/>
          <w:sz w:val="24"/>
          <w:szCs w:val="24"/>
          <w:lang w:eastAsia="hr-HR"/>
        </w:rPr>
        <w:t xml:space="preserve">. </w:t>
      </w:r>
      <w:r w:rsidR="00DE1573" w:rsidRPr="00DE1573">
        <w:rPr>
          <w:rFonts w:ascii="Times New Roman" w:eastAsia="Times New Roman" w:hAnsi="Times New Roman" w:cs="Times New Roman"/>
          <w:sz w:val="24"/>
          <w:szCs w:val="24"/>
          <w:lang w:eastAsia="hr-HR"/>
        </w:rPr>
        <w:t xml:space="preserve">Naime, u tekućem razdoblju nabavljeni su </w:t>
      </w:r>
      <w:proofErr w:type="spellStart"/>
      <w:r w:rsidR="00DE1573" w:rsidRPr="00DE1573">
        <w:rPr>
          <w:rFonts w:ascii="Times New Roman" w:eastAsia="Times New Roman" w:hAnsi="Times New Roman" w:cs="Times New Roman"/>
          <w:sz w:val="24"/>
          <w:szCs w:val="24"/>
          <w:lang w:eastAsia="hr-HR"/>
        </w:rPr>
        <w:t>feromontske</w:t>
      </w:r>
      <w:proofErr w:type="spellEnd"/>
      <w:r w:rsidR="00DE1573" w:rsidRPr="00DE1573">
        <w:rPr>
          <w:rFonts w:ascii="Times New Roman" w:eastAsia="Times New Roman" w:hAnsi="Times New Roman" w:cs="Times New Roman"/>
          <w:sz w:val="24"/>
          <w:szCs w:val="24"/>
          <w:lang w:eastAsia="hr-HR"/>
        </w:rPr>
        <w:t xml:space="preserve"> klopke i ljepljive ploče u okviru Nacionalnog akcijskog plana  za postizanje održive uporabe pesticida    u vrijednosti 107.863,02 kuna, te je nabavljen potrošni materijal za plovila u vrijednosti 121.999,95 kuna.</w:t>
      </w:r>
    </w:p>
    <w:p w14:paraId="2C87E2D7" w14:textId="6C34C415" w:rsidR="00001CEE"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Bilješka</w:t>
      </w:r>
      <w:r w:rsidR="00001CEE" w:rsidRPr="00C45CBB">
        <w:rPr>
          <w:rFonts w:ascii="Times New Roman" w:eastAsia="Times New Roman" w:hAnsi="Times New Roman" w:cs="Times New Roman"/>
          <w:b/>
          <w:bCs/>
          <w:sz w:val="24"/>
          <w:szCs w:val="24"/>
          <w:lang w:eastAsia="hr-HR"/>
        </w:rPr>
        <w:t xml:space="preserve"> </w:t>
      </w:r>
      <w:r w:rsidR="005266BB">
        <w:rPr>
          <w:rFonts w:ascii="Times New Roman" w:eastAsia="Times New Roman" w:hAnsi="Times New Roman" w:cs="Times New Roman"/>
          <w:b/>
          <w:bCs/>
          <w:sz w:val="24"/>
          <w:szCs w:val="24"/>
          <w:lang w:eastAsia="hr-HR"/>
        </w:rPr>
        <w:t xml:space="preserve">19 - </w:t>
      </w:r>
      <w:r w:rsidR="00001CEE" w:rsidRPr="00C45CBB">
        <w:rPr>
          <w:rFonts w:ascii="Times New Roman" w:eastAsia="Times New Roman" w:hAnsi="Times New Roman" w:cs="Times New Roman"/>
          <w:b/>
          <w:bCs/>
          <w:sz w:val="24"/>
          <w:szCs w:val="24"/>
          <w:lang w:eastAsia="hr-HR"/>
        </w:rPr>
        <w:t>3223 Energija</w:t>
      </w:r>
      <w:r w:rsidR="00001CEE">
        <w:rPr>
          <w:rFonts w:ascii="Times New Roman" w:eastAsia="Times New Roman" w:hAnsi="Times New Roman" w:cs="Times New Roman"/>
          <w:sz w:val="24"/>
          <w:szCs w:val="24"/>
          <w:lang w:eastAsia="hr-HR"/>
        </w:rPr>
        <w:t xml:space="preserve"> </w:t>
      </w:r>
      <w:r w:rsidR="00007C66">
        <w:rPr>
          <w:rFonts w:ascii="Times New Roman" w:eastAsia="Times New Roman" w:hAnsi="Times New Roman" w:cs="Times New Roman"/>
          <w:sz w:val="24"/>
          <w:szCs w:val="24"/>
          <w:lang w:eastAsia="hr-HR"/>
        </w:rPr>
        <w:t xml:space="preserve">– zabilježeni su troškovi povećanja za 16,4% u odnosu na prethodnu promatranu godinu, a uslijed povećanja cijena goriva </w:t>
      </w:r>
      <w:r w:rsidR="006F4D68">
        <w:rPr>
          <w:rFonts w:ascii="Times New Roman" w:eastAsia="Times New Roman" w:hAnsi="Times New Roman" w:cs="Times New Roman"/>
          <w:sz w:val="24"/>
          <w:szCs w:val="24"/>
          <w:lang w:eastAsia="hr-HR"/>
        </w:rPr>
        <w:t>te povećanog broja službenih putovanja nakon popuštanja epidemiološkim mjera zbog pandemije Covid-19.</w:t>
      </w:r>
    </w:p>
    <w:p w14:paraId="7DA79BDB" w14:textId="57DA7D80" w:rsidR="006F4D68"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6F4D68" w:rsidRPr="00C45CBB">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20- </w:t>
      </w:r>
      <w:r w:rsidR="006874C7" w:rsidRPr="00C45CBB">
        <w:rPr>
          <w:rFonts w:ascii="Times New Roman" w:eastAsia="Times New Roman" w:hAnsi="Times New Roman" w:cs="Times New Roman"/>
          <w:b/>
          <w:bCs/>
          <w:sz w:val="24"/>
          <w:szCs w:val="24"/>
          <w:lang w:eastAsia="hr-HR"/>
        </w:rPr>
        <w:t>3224 Materijal i dijelovi za tekuće i investicijsko održavanje</w:t>
      </w:r>
      <w:r w:rsidR="006874C7">
        <w:rPr>
          <w:rFonts w:ascii="Times New Roman" w:eastAsia="Times New Roman" w:hAnsi="Times New Roman" w:cs="Times New Roman"/>
          <w:sz w:val="24"/>
          <w:szCs w:val="24"/>
          <w:lang w:eastAsia="hr-HR"/>
        </w:rPr>
        <w:t xml:space="preserve"> su smanjeni za </w:t>
      </w:r>
      <w:r w:rsidR="00BC1E9E">
        <w:rPr>
          <w:rFonts w:ascii="Times New Roman" w:eastAsia="Times New Roman" w:hAnsi="Times New Roman" w:cs="Times New Roman"/>
          <w:sz w:val="24"/>
          <w:szCs w:val="24"/>
          <w:lang w:eastAsia="hr-HR"/>
        </w:rPr>
        <w:t>19,5%</w:t>
      </w:r>
      <w:r w:rsidR="00F50D08">
        <w:rPr>
          <w:rFonts w:ascii="Times New Roman" w:eastAsia="Times New Roman" w:hAnsi="Times New Roman" w:cs="Times New Roman"/>
          <w:sz w:val="24"/>
          <w:szCs w:val="24"/>
          <w:lang w:eastAsia="hr-HR"/>
        </w:rPr>
        <w:t xml:space="preserve"> a zbog smanjenih troškova nabave dijelova za </w:t>
      </w:r>
      <w:r w:rsidR="00294FDE" w:rsidRPr="00294FDE">
        <w:rPr>
          <w:rFonts w:ascii="Times New Roman" w:eastAsia="Times New Roman" w:hAnsi="Times New Roman" w:cs="Times New Roman"/>
          <w:sz w:val="24"/>
          <w:szCs w:val="24"/>
          <w:lang w:eastAsia="hr-HR"/>
        </w:rPr>
        <w:t>službene automobile.</w:t>
      </w:r>
    </w:p>
    <w:p w14:paraId="587C1AF7" w14:textId="137515C9" w:rsidR="00294FDE"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8F3326" w:rsidRPr="00C45CBB">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21 - </w:t>
      </w:r>
      <w:r w:rsidR="008F3326" w:rsidRPr="00C45CBB">
        <w:rPr>
          <w:rFonts w:ascii="Times New Roman" w:eastAsia="Times New Roman" w:hAnsi="Times New Roman" w:cs="Times New Roman"/>
          <w:b/>
          <w:bCs/>
          <w:sz w:val="24"/>
          <w:szCs w:val="24"/>
          <w:lang w:eastAsia="hr-HR"/>
        </w:rPr>
        <w:t xml:space="preserve">3225 </w:t>
      </w:r>
      <w:r w:rsidR="00C45CBB" w:rsidRPr="00C45CBB">
        <w:rPr>
          <w:rFonts w:ascii="Times New Roman" w:eastAsia="Times New Roman" w:hAnsi="Times New Roman" w:cs="Times New Roman"/>
          <w:b/>
          <w:bCs/>
          <w:sz w:val="24"/>
          <w:szCs w:val="24"/>
          <w:lang w:eastAsia="hr-HR"/>
        </w:rPr>
        <w:t>Sitni inventar i auto gume</w:t>
      </w:r>
      <w:r w:rsidR="00C45CBB">
        <w:rPr>
          <w:rFonts w:ascii="Times New Roman" w:eastAsia="Times New Roman" w:hAnsi="Times New Roman" w:cs="Times New Roman"/>
          <w:sz w:val="24"/>
          <w:szCs w:val="24"/>
          <w:lang w:eastAsia="hr-HR"/>
        </w:rPr>
        <w:t xml:space="preserve"> bilježe povećanje za 96,7%</w:t>
      </w:r>
      <w:r w:rsidR="00E70432">
        <w:rPr>
          <w:rFonts w:ascii="Times New Roman" w:eastAsia="Times New Roman" w:hAnsi="Times New Roman" w:cs="Times New Roman"/>
          <w:sz w:val="24"/>
          <w:szCs w:val="24"/>
          <w:lang w:eastAsia="hr-HR"/>
        </w:rPr>
        <w:t xml:space="preserve">. Navedeni rast troškova odnosi se na nabavu opreme za krizno skladište </w:t>
      </w:r>
      <w:r w:rsidR="00AB556E">
        <w:rPr>
          <w:rFonts w:ascii="Times New Roman" w:eastAsia="Times New Roman" w:hAnsi="Times New Roman" w:cs="Times New Roman"/>
          <w:sz w:val="24"/>
          <w:szCs w:val="24"/>
          <w:lang w:eastAsia="hr-HR"/>
        </w:rPr>
        <w:t xml:space="preserve">(tlačne ručne prskalice) za potrebe Uprave za veterinarstvo </w:t>
      </w:r>
      <w:r w:rsidR="00A96727">
        <w:rPr>
          <w:rFonts w:ascii="Times New Roman" w:eastAsia="Times New Roman" w:hAnsi="Times New Roman" w:cs="Times New Roman"/>
          <w:sz w:val="24"/>
          <w:szCs w:val="24"/>
          <w:lang w:eastAsia="hr-HR"/>
        </w:rPr>
        <w:t xml:space="preserve">i sigurnost hrane. </w:t>
      </w:r>
    </w:p>
    <w:p w14:paraId="3556C471" w14:textId="1316923A" w:rsidR="00A96727"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A96727" w:rsidRPr="00C36BB6">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22 - </w:t>
      </w:r>
      <w:r w:rsidR="00A96727" w:rsidRPr="00C36BB6">
        <w:rPr>
          <w:rFonts w:ascii="Times New Roman" w:eastAsia="Times New Roman" w:hAnsi="Times New Roman" w:cs="Times New Roman"/>
          <w:b/>
          <w:bCs/>
          <w:sz w:val="24"/>
          <w:szCs w:val="24"/>
          <w:lang w:eastAsia="hr-HR"/>
        </w:rPr>
        <w:t xml:space="preserve">3227 </w:t>
      </w:r>
      <w:r w:rsidR="00F30F53" w:rsidRPr="00C36BB6">
        <w:rPr>
          <w:rFonts w:ascii="Times New Roman" w:eastAsia="Times New Roman" w:hAnsi="Times New Roman" w:cs="Times New Roman"/>
          <w:b/>
          <w:bCs/>
          <w:sz w:val="24"/>
          <w:szCs w:val="24"/>
          <w:lang w:eastAsia="hr-HR"/>
        </w:rPr>
        <w:t>Službena, radna i zaštitna odjeća i obuća</w:t>
      </w:r>
      <w:r w:rsidR="00F30F53">
        <w:rPr>
          <w:rFonts w:ascii="Times New Roman" w:eastAsia="Times New Roman" w:hAnsi="Times New Roman" w:cs="Times New Roman"/>
          <w:sz w:val="24"/>
          <w:szCs w:val="24"/>
          <w:lang w:eastAsia="hr-HR"/>
        </w:rPr>
        <w:t xml:space="preserve"> </w:t>
      </w:r>
      <w:r w:rsidR="00C36BB6">
        <w:rPr>
          <w:rFonts w:ascii="Times New Roman" w:eastAsia="Times New Roman" w:hAnsi="Times New Roman" w:cs="Times New Roman"/>
          <w:sz w:val="24"/>
          <w:szCs w:val="24"/>
          <w:lang w:eastAsia="hr-HR"/>
        </w:rPr>
        <w:t xml:space="preserve">– bilježi se smanjenje sredstava za 23,5%. Naime, tijekom 2021. godine </w:t>
      </w:r>
      <w:r w:rsidR="00784B87">
        <w:rPr>
          <w:rFonts w:ascii="Times New Roman" w:eastAsia="Times New Roman" w:hAnsi="Times New Roman" w:cs="Times New Roman"/>
          <w:sz w:val="24"/>
          <w:szCs w:val="24"/>
          <w:lang w:eastAsia="hr-HR"/>
        </w:rPr>
        <w:t xml:space="preserve">nabavljana je službena, radna obuća i odjeća za potrebe Uprave za stručnu podršku razvoju poljoprivrede </w:t>
      </w:r>
      <w:r w:rsidR="007B07B4">
        <w:rPr>
          <w:rFonts w:ascii="Times New Roman" w:eastAsia="Times New Roman" w:hAnsi="Times New Roman" w:cs="Times New Roman"/>
          <w:sz w:val="24"/>
          <w:szCs w:val="24"/>
          <w:lang w:eastAsia="hr-HR"/>
        </w:rPr>
        <w:t xml:space="preserve">što nije bio slučaj u 2022. godini. </w:t>
      </w:r>
    </w:p>
    <w:p w14:paraId="706E52C5" w14:textId="1E163800" w:rsidR="007B07B4"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7B07B4" w:rsidRPr="002869C9">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23 - </w:t>
      </w:r>
      <w:r w:rsidR="007B07B4" w:rsidRPr="002869C9">
        <w:rPr>
          <w:rFonts w:ascii="Times New Roman" w:eastAsia="Times New Roman" w:hAnsi="Times New Roman" w:cs="Times New Roman"/>
          <w:b/>
          <w:bCs/>
          <w:sz w:val="24"/>
          <w:szCs w:val="24"/>
          <w:lang w:eastAsia="hr-HR"/>
        </w:rPr>
        <w:t>323 Rashodi za usluge</w:t>
      </w:r>
      <w:r w:rsidR="007B07B4">
        <w:rPr>
          <w:rFonts w:ascii="Times New Roman" w:eastAsia="Times New Roman" w:hAnsi="Times New Roman" w:cs="Times New Roman"/>
          <w:sz w:val="24"/>
          <w:szCs w:val="24"/>
          <w:lang w:eastAsia="hr-HR"/>
        </w:rPr>
        <w:t xml:space="preserve"> su smanjeni za </w:t>
      </w:r>
      <w:r w:rsidR="00826F63">
        <w:rPr>
          <w:rFonts w:ascii="Times New Roman" w:eastAsia="Times New Roman" w:hAnsi="Times New Roman" w:cs="Times New Roman"/>
          <w:sz w:val="24"/>
          <w:szCs w:val="24"/>
          <w:lang w:eastAsia="hr-HR"/>
        </w:rPr>
        <w:t xml:space="preserve">27,6%, kao rezultat </w:t>
      </w:r>
      <w:r w:rsidR="00A10021">
        <w:rPr>
          <w:rFonts w:ascii="Times New Roman" w:eastAsia="Times New Roman" w:hAnsi="Times New Roman" w:cs="Times New Roman"/>
          <w:sz w:val="24"/>
          <w:szCs w:val="24"/>
          <w:lang w:eastAsia="hr-HR"/>
        </w:rPr>
        <w:t>promjena na slijedećim rashodima</w:t>
      </w:r>
      <w:r w:rsidR="00826F63">
        <w:rPr>
          <w:rFonts w:ascii="Times New Roman" w:eastAsia="Times New Roman" w:hAnsi="Times New Roman" w:cs="Times New Roman"/>
          <w:sz w:val="24"/>
          <w:szCs w:val="24"/>
          <w:lang w:eastAsia="hr-HR"/>
        </w:rPr>
        <w:t xml:space="preserve">: </w:t>
      </w:r>
    </w:p>
    <w:p w14:paraId="6BD4A64B" w14:textId="2F00571A" w:rsidR="00826F63"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826F63" w:rsidRPr="002869C9">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24 - </w:t>
      </w:r>
      <w:r w:rsidR="00A10021">
        <w:rPr>
          <w:rFonts w:ascii="Times New Roman" w:eastAsia="Times New Roman" w:hAnsi="Times New Roman" w:cs="Times New Roman"/>
          <w:b/>
          <w:bCs/>
          <w:sz w:val="24"/>
          <w:szCs w:val="24"/>
          <w:lang w:eastAsia="hr-HR"/>
        </w:rPr>
        <w:t xml:space="preserve">3231 </w:t>
      </w:r>
      <w:r w:rsidR="00F66417" w:rsidRPr="002869C9">
        <w:rPr>
          <w:rFonts w:ascii="Times New Roman" w:eastAsia="Times New Roman" w:hAnsi="Times New Roman" w:cs="Times New Roman"/>
          <w:b/>
          <w:bCs/>
          <w:sz w:val="24"/>
          <w:szCs w:val="24"/>
          <w:lang w:eastAsia="hr-HR"/>
        </w:rPr>
        <w:t>Usluge telefona, pošte i prijevoza</w:t>
      </w:r>
      <w:r w:rsidR="00F66417">
        <w:rPr>
          <w:rFonts w:ascii="Times New Roman" w:eastAsia="Times New Roman" w:hAnsi="Times New Roman" w:cs="Times New Roman"/>
          <w:sz w:val="24"/>
          <w:szCs w:val="24"/>
          <w:lang w:eastAsia="hr-HR"/>
        </w:rPr>
        <w:t xml:space="preserve"> – troškovi su smanjeni za </w:t>
      </w:r>
      <w:r w:rsidR="002869C9">
        <w:rPr>
          <w:rFonts w:ascii="Times New Roman" w:eastAsia="Times New Roman" w:hAnsi="Times New Roman" w:cs="Times New Roman"/>
          <w:sz w:val="24"/>
          <w:szCs w:val="24"/>
          <w:lang w:eastAsia="hr-HR"/>
        </w:rPr>
        <w:t>17,6% u odnosu na prethodno razdoblje</w:t>
      </w:r>
      <w:r w:rsidR="002328E2">
        <w:rPr>
          <w:rFonts w:ascii="Times New Roman" w:eastAsia="Times New Roman" w:hAnsi="Times New Roman" w:cs="Times New Roman"/>
          <w:sz w:val="24"/>
          <w:szCs w:val="24"/>
          <w:lang w:eastAsia="hr-HR"/>
        </w:rPr>
        <w:t>,</w:t>
      </w:r>
      <w:r w:rsidR="00A10021">
        <w:rPr>
          <w:rFonts w:ascii="Times New Roman" w:eastAsia="Times New Roman" w:hAnsi="Times New Roman" w:cs="Times New Roman"/>
          <w:sz w:val="24"/>
          <w:szCs w:val="24"/>
          <w:lang w:eastAsia="hr-HR"/>
        </w:rPr>
        <w:t xml:space="preserve"> </w:t>
      </w:r>
      <w:r w:rsidR="002328E2" w:rsidRPr="002328E2">
        <w:rPr>
          <w:rFonts w:ascii="Times New Roman" w:eastAsia="Times New Roman" w:hAnsi="Times New Roman" w:cs="Times New Roman"/>
          <w:sz w:val="24"/>
          <w:szCs w:val="24"/>
          <w:lang w:eastAsia="hr-HR"/>
        </w:rPr>
        <w:t>a uslijed manjih troškova satelitskog prijenosa podataka.</w:t>
      </w:r>
    </w:p>
    <w:p w14:paraId="121FCB30" w14:textId="5A7009D6" w:rsidR="00A10021"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601695" w:rsidRPr="00B25B36">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25 - </w:t>
      </w:r>
      <w:r w:rsidR="00601695" w:rsidRPr="00B25B36">
        <w:rPr>
          <w:rFonts w:ascii="Times New Roman" w:eastAsia="Times New Roman" w:hAnsi="Times New Roman" w:cs="Times New Roman"/>
          <w:b/>
          <w:bCs/>
          <w:sz w:val="24"/>
          <w:szCs w:val="24"/>
          <w:lang w:eastAsia="hr-HR"/>
        </w:rPr>
        <w:t>3232 Usluge tekućeg i investicijskog održavanja</w:t>
      </w:r>
      <w:r w:rsidR="00601695">
        <w:rPr>
          <w:rFonts w:ascii="Times New Roman" w:eastAsia="Times New Roman" w:hAnsi="Times New Roman" w:cs="Times New Roman"/>
          <w:sz w:val="24"/>
          <w:szCs w:val="24"/>
          <w:lang w:eastAsia="hr-HR"/>
        </w:rPr>
        <w:t xml:space="preserve"> </w:t>
      </w:r>
      <w:r w:rsidR="005C4A72">
        <w:rPr>
          <w:rFonts w:ascii="Times New Roman" w:eastAsia="Times New Roman" w:hAnsi="Times New Roman" w:cs="Times New Roman"/>
          <w:sz w:val="24"/>
          <w:szCs w:val="24"/>
          <w:lang w:eastAsia="hr-HR"/>
        </w:rPr>
        <w:t>bilježe smanjenje od 15%</w:t>
      </w:r>
      <w:r w:rsidR="002776BF">
        <w:rPr>
          <w:rFonts w:ascii="Times New Roman" w:eastAsia="Times New Roman" w:hAnsi="Times New Roman" w:cs="Times New Roman"/>
          <w:sz w:val="24"/>
          <w:szCs w:val="24"/>
          <w:lang w:eastAsia="hr-HR"/>
        </w:rPr>
        <w:t xml:space="preserve">. </w:t>
      </w:r>
      <w:r w:rsidR="00A42015">
        <w:rPr>
          <w:rFonts w:ascii="Times New Roman" w:eastAsia="Times New Roman" w:hAnsi="Times New Roman" w:cs="Times New Roman"/>
          <w:sz w:val="24"/>
          <w:szCs w:val="24"/>
          <w:lang w:eastAsia="hr-HR"/>
        </w:rPr>
        <w:t xml:space="preserve">Temeljem Ugovora </w:t>
      </w:r>
      <w:r w:rsidR="00D6041A">
        <w:rPr>
          <w:rFonts w:ascii="Times New Roman" w:eastAsia="Times New Roman" w:hAnsi="Times New Roman" w:cs="Times New Roman"/>
          <w:sz w:val="24"/>
          <w:szCs w:val="24"/>
          <w:lang w:eastAsia="hr-HR"/>
        </w:rPr>
        <w:t>za obavljanje usluge tehničkog održavanja, preventivne protupožarne zaštite i vatrogastva u poslovnim objektima Ministarstva poljoprivrede</w:t>
      </w:r>
      <w:r w:rsidR="00B26EF3">
        <w:rPr>
          <w:rFonts w:ascii="Times New Roman" w:eastAsia="Times New Roman" w:hAnsi="Times New Roman" w:cs="Times New Roman"/>
          <w:sz w:val="24"/>
          <w:szCs w:val="24"/>
          <w:lang w:eastAsia="hr-HR"/>
        </w:rPr>
        <w:t xml:space="preserve"> sklopljenog s </w:t>
      </w:r>
      <w:proofErr w:type="spellStart"/>
      <w:r w:rsidR="00B26EF3">
        <w:rPr>
          <w:rFonts w:ascii="Times New Roman" w:eastAsia="Times New Roman" w:hAnsi="Times New Roman" w:cs="Times New Roman"/>
          <w:sz w:val="24"/>
          <w:szCs w:val="24"/>
          <w:lang w:eastAsia="hr-HR"/>
        </w:rPr>
        <w:t>Forset</w:t>
      </w:r>
      <w:proofErr w:type="spellEnd"/>
      <w:r w:rsidR="00B26EF3">
        <w:rPr>
          <w:rFonts w:ascii="Times New Roman" w:eastAsia="Times New Roman" w:hAnsi="Times New Roman" w:cs="Times New Roman"/>
          <w:sz w:val="24"/>
          <w:szCs w:val="24"/>
          <w:lang w:eastAsia="hr-HR"/>
        </w:rPr>
        <w:t xml:space="preserve"> d.o.o.</w:t>
      </w:r>
      <w:r w:rsidR="00D6041A">
        <w:rPr>
          <w:rFonts w:ascii="Times New Roman" w:eastAsia="Times New Roman" w:hAnsi="Times New Roman" w:cs="Times New Roman"/>
          <w:sz w:val="24"/>
          <w:szCs w:val="24"/>
          <w:lang w:eastAsia="hr-HR"/>
        </w:rPr>
        <w:t xml:space="preserve"> smanjeni su mjesečni troškovi održavanja </w:t>
      </w:r>
      <w:r w:rsidR="00B26EF3">
        <w:rPr>
          <w:rFonts w:ascii="Times New Roman" w:eastAsia="Times New Roman" w:hAnsi="Times New Roman" w:cs="Times New Roman"/>
          <w:sz w:val="24"/>
          <w:szCs w:val="24"/>
          <w:lang w:eastAsia="hr-HR"/>
        </w:rPr>
        <w:t xml:space="preserve">poslovnih prostora. </w:t>
      </w:r>
    </w:p>
    <w:p w14:paraId="180A6B69" w14:textId="53660D3A" w:rsidR="005A1EDB"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A1EDB" w:rsidRPr="00B25B36">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26 - </w:t>
      </w:r>
      <w:r w:rsidR="002776BF" w:rsidRPr="00B25B36">
        <w:rPr>
          <w:rFonts w:ascii="Times New Roman" w:eastAsia="Times New Roman" w:hAnsi="Times New Roman" w:cs="Times New Roman"/>
          <w:b/>
          <w:bCs/>
          <w:sz w:val="24"/>
          <w:szCs w:val="24"/>
          <w:lang w:eastAsia="hr-HR"/>
        </w:rPr>
        <w:t>3233 Usluge promidžbe i informiranja</w:t>
      </w:r>
      <w:r w:rsidR="002776BF">
        <w:rPr>
          <w:rFonts w:ascii="Times New Roman" w:eastAsia="Times New Roman" w:hAnsi="Times New Roman" w:cs="Times New Roman"/>
          <w:sz w:val="24"/>
          <w:szCs w:val="24"/>
          <w:lang w:eastAsia="hr-HR"/>
        </w:rPr>
        <w:t xml:space="preserve"> bilježe rast od 47,7%</w:t>
      </w:r>
      <w:r w:rsidR="008D5010" w:rsidRPr="008D5010">
        <w:t xml:space="preserve"> </w:t>
      </w:r>
      <w:r w:rsidR="008D5010" w:rsidRPr="008D5010">
        <w:rPr>
          <w:rFonts w:ascii="Times New Roman" w:eastAsia="Times New Roman" w:hAnsi="Times New Roman" w:cs="Times New Roman"/>
          <w:sz w:val="24"/>
          <w:szCs w:val="24"/>
          <w:lang w:eastAsia="hr-HR"/>
        </w:rPr>
        <w:t>a uslijed troškova emitiranja promidžbenih poruka i spotova za Program ruralnog razvoja.</w:t>
      </w:r>
    </w:p>
    <w:p w14:paraId="465EF2C2" w14:textId="140D091D" w:rsidR="008D5010"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6D4456" w:rsidRPr="005661B5">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27  - </w:t>
      </w:r>
      <w:r w:rsidR="006D4456" w:rsidRPr="005661B5">
        <w:rPr>
          <w:rFonts w:ascii="Times New Roman" w:eastAsia="Times New Roman" w:hAnsi="Times New Roman" w:cs="Times New Roman"/>
          <w:b/>
          <w:bCs/>
          <w:sz w:val="24"/>
          <w:szCs w:val="24"/>
          <w:lang w:eastAsia="hr-HR"/>
        </w:rPr>
        <w:t>3235 Zakupnine i najamnine</w:t>
      </w:r>
      <w:r w:rsidR="006D4456">
        <w:rPr>
          <w:rFonts w:ascii="Times New Roman" w:eastAsia="Times New Roman" w:hAnsi="Times New Roman" w:cs="Times New Roman"/>
          <w:sz w:val="24"/>
          <w:szCs w:val="24"/>
          <w:lang w:eastAsia="hr-HR"/>
        </w:rPr>
        <w:t xml:space="preserve"> – bilježi se povećanje troškova za 13,3%</w:t>
      </w:r>
      <w:r w:rsidR="00D10C04">
        <w:rPr>
          <w:rFonts w:ascii="Times New Roman" w:eastAsia="Times New Roman" w:hAnsi="Times New Roman" w:cs="Times New Roman"/>
          <w:sz w:val="24"/>
          <w:szCs w:val="24"/>
          <w:lang w:eastAsia="hr-HR"/>
        </w:rPr>
        <w:t xml:space="preserve">. Na ime zakupa poslovnih prostora za provođenje tečajeva </w:t>
      </w:r>
      <w:r w:rsidR="00314E27">
        <w:rPr>
          <w:rFonts w:ascii="Times New Roman" w:eastAsia="Times New Roman" w:hAnsi="Times New Roman" w:cs="Times New Roman"/>
          <w:sz w:val="24"/>
          <w:szCs w:val="24"/>
          <w:lang w:eastAsia="hr-HR"/>
        </w:rPr>
        <w:t xml:space="preserve">odnosno edukacija poljoprivrednika povećani su troškovi u tekućoj godini, a uslijed </w:t>
      </w:r>
      <w:r w:rsidR="005D57FC">
        <w:rPr>
          <w:rFonts w:ascii="Times New Roman" w:eastAsia="Times New Roman" w:hAnsi="Times New Roman" w:cs="Times New Roman"/>
          <w:sz w:val="24"/>
          <w:szCs w:val="24"/>
          <w:lang w:eastAsia="hr-HR"/>
        </w:rPr>
        <w:t xml:space="preserve">smanjenja epidemioloških mjera. </w:t>
      </w:r>
    </w:p>
    <w:p w14:paraId="7DEFCF36" w14:textId="6ABEE136" w:rsidR="005661B5" w:rsidRPr="006A1129"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661B5" w:rsidRPr="005661B5">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28 - </w:t>
      </w:r>
      <w:r w:rsidR="005661B5" w:rsidRPr="005661B5">
        <w:rPr>
          <w:rFonts w:ascii="Times New Roman" w:eastAsia="Times New Roman" w:hAnsi="Times New Roman" w:cs="Times New Roman"/>
          <w:b/>
          <w:bCs/>
          <w:sz w:val="24"/>
          <w:szCs w:val="24"/>
          <w:lang w:eastAsia="hr-HR"/>
        </w:rPr>
        <w:t xml:space="preserve">3236 Zdravstvene i veterinarske usluge </w:t>
      </w:r>
      <w:r w:rsidR="005661B5" w:rsidRPr="00D51434">
        <w:rPr>
          <w:rFonts w:ascii="Times New Roman" w:eastAsia="Times New Roman" w:hAnsi="Times New Roman" w:cs="Times New Roman"/>
          <w:sz w:val="24"/>
          <w:szCs w:val="24"/>
          <w:lang w:eastAsia="hr-HR"/>
        </w:rPr>
        <w:t xml:space="preserve">bilježe smanjenje od </w:t>
      </w:r>
      <w:r w:rsidR="00D51434" w:rsidRPr="00D51434">
        <w:rPr>
          <w:rFonts w:ascii="Times New Roman" w:eastAsia="Times New Roman" w:hAnsi="Times New Roman" w:cs="Times New Roman"/>
          <w:sz w:val="24"/>
          <w:szCs w:val="24"/>
          <w:lang w:eastAsia="hr-HR"/>
        </w:rPr>
        <w:t>33,1%</w:t>
      </w:r>
      <w:r w:rsidR="00D51434">
        <w:rPr>
          <w:rFonts w:ascii="Times New Roman" w:eastAsia="Times New Roman" w:hAnsi="Times New Roman" w:cs="Times New Roman"/>
          <w:b/>
          <w:bCs/>
          <w:sz w:val="24"/>
          <w:szCs w:val="24"/>
          <w:lang w:eastAsia="hr-HR"/>
        </w:rPr>
        <w:t xml:space="preserve"> </w:t>
      </w:r>
      <w:r w:rsidR="006A1129" w:rsidRPr="006A1129">
        <w:rPr>
          <w:rFonts w:ascii="Times New Roman" w:eastAsia="Times New Roman" w:hAnsi="Times New Roman" w:cs="Times New Roman"/>
          <w:sz w:val="24"/>
          <w:szCs w:val="24"/>
          <w:lang w:eastAsia="hr-HR"/>
        </w:rPr>
        <w:t>iz razloga što su laboratorijske usluge Hrvatskog veterinarskog instituta tijekom prošle godine evidentirane u okviru konta 3236 te se na iste plaćao PDV. Ove godine, nakon zaprimljenog mišljenja Porezne uprave rashodi se evidentiraju u okviru skupine 369 jer je utvrđeno da se radi o prijenosu sredstava proračunskim korisnicima na koje se ne obračunava PDV. Također od 1. listopada 2021. godine službene kontrole veterinarske inspekcije prenesene su u djelokrug Državnog inspektorata.</w:t>
      </w:r>
    </w:p>
    <w:p w14:paraId="3169EB13" w14:textId="2FE07075" w:rsidR="002776BF" w:rsidRPr="00404088"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A00C0">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29- </w:t>
      </w:r>
      <w:r w:rsidR="00DA00C0">
        <w:rPr>
          <w:rFonts w:ascii="Times New Roman" w:eastAsia="Times New Roman" w:hAnsi="Times New Roman" w:cs="Times New Roman"/>
          <w:b/>
          <w:bCs/>
          <w:sz w:val="24"/>
          <w:szCs w:val="24"/>
          <w:lang w:eastAsia="hr-HR"/>
        </w:rPr>
        <w:t xml:space="preserve">3237 </w:t>
      </w:r>
      <w:r w:rsidR="00DA00C0" w:rsidRPr="00DA00C0">
        <w:rPr>
          <w:rFonts w:ascii="Times New Roman" w:eastAsia="Times New Roman" w:hAnsi="Times New Roman" w:cs="Times New Roman"/>
          <w:b/>
          <w:bCs/>
          <w:sz w:val="24"/>
          <w:szCs w:val="24"/>
          <w:lang w:eastAsia="hr-HR"/>
        </w:rPr>
        <w:t>Intelektualne i osobne usluge</w:t>
      </w:r>
      <w:r w:rsidR="00BA6898">
        <w:rPr>
          <w:rFonts w:ascii="Times New Roman" w:eastAsia="Times New Roman" w:hAnsi="Times New Roman" w:cs="Times New Roman"/>
          <w:b/>
          <w:bCs/>
          <w:sz w:val="24"/>
          <w:szCs w:val="24"/>
          <w:lang w:eastAsia="hr-HR"/>
        </w:rPr>
        <w:t xml:space="preserve"> </w:t>
      </w:r>
      <w:r w:rsidR="00BA6898" w:rsidRPr="00404088">
        <w:rPr>
          <w:rFonts w:ascii="Times New Roman" w:eastAsia="Times New Roman" w:hAnsi="Times New Roman" w:cs="Times New Roman"/>
          <w:sz w:val="24"/>
          <w:szCs w:val="24"/>
          <w:lang w:eastAsia="hr-HR"/>
        </w:rPr>
        <w:t xml:space="preserve">bilježe smanjenje od 30,2% </w:t>
      </w:r>
      <w:r w:rsidR="00177997" w:rsidRPr="00404088">
        <w:rPr>
          <w:rFonts w:ascii="Times New Roman" w:eastAsia="Times New Roman" w:hAnsi="Times New Roman" w:cs="Times New Roman"/>
          <w:sz w:val="24"/>
          <w:szCs w:val="24"/>
          <w:lang w:eastAsia="hr-HR"/>
        </w:rPr>
        <w:t xml:space="preserve">u odnosu na </w:t>
      </w:r>
      <w:r w:rsidR="00404088" w:rsidRPr="00404088">
        <w:rPr>
          <w:rFonts w:ascii="Times New Roman" w:eastAsia="Times New Roman" w:hAnsi="Times New Roman" w:cs="Times New Roman"/>
          <w:sz w:val="24"/>
          <w:szCs w:val="24"/>
          <w:lang w:eastAsia="hr-HR"/>
        </w:rPr>
        <w:t>prethodno razdoblje iz razloga što su u prethodnom razdoblju evidentirani manji troškovi Međunarodne banke za obnovu i razvoj (IBRD) – izrada strateških i programskih dokumenata za razdoblje nakon 2020. godine</w:t>
      </w:r>
    </w:p>
    <w:p w14:paraId="6DBA08E0" w14:textId="52676FBB" w:rsidR="00DA00C0"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A00C0">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30 - </w:t>
      </w:r>
      <w:r w:rsidR="00DA00C0">
        <w:rPr>
          <w:rFonts w:ascii="Times New Roman" w:eastAsia="Times New Roman" w:hAnsi="Times New Roman" w:cs="Times New Roman"/>
          <w:b/>
          <w:bCs/>
          <w:sz w:val="24"/>
          <w:szCs w:val="24"/>
          <w:lang w:eastAsia="hr-HR"/>
        </w:rPr>
        <w:t xml:space="preserve">3238 Računalne usluge </w:t>
      </w:r>
      <w:r w:rsidR="0024530D" w:rsidRPr="004B32F9">
        <w:rPr>
          <w:rFonts w:ascii="Times New Roman" w:eastAsia="Times New Roman" w:hAnsi="Times New Roman" w:cs="Times New Roman"/>
          <w:sz w:val="24"/>
          <w:szCs w:val="24"/>
          <w:lang w:eastAsia="hr-HR"/>
        </w:rPr>
        <w:t xml:space="preserve">– smanjeni troškovi za </w:t>
      </w:r>
      <w:r w:rsidR="004B32F9" w:rsidRPr="004B32F9">
        <w:rPr>
          <w:rFonts w:ascii="Times New Roman" w:eastAsia="Times New Roman" w:hAnsi="Times New Roman" w:cs="Times New Roman"/>
          <w:sz w:val="24"/>
          <w:szCs w:val="24"/>
          <w:lang w:eastAsia="hr-HR"/>
        </w:rPr>
        <w:t xml:space="preserve">20,7% </w:t>
      </w:r>
      <w:r w:rsidR="00A27E29">
        <w:rPr>
          <w:rFonts w:ascii="Times New Roman" w:eastAsia="Times New Roman" w:hAnsi="Times New Roman" w:cs="Times New Roman"/>
          <w:sz w:val="24"/>
          <w:szCs w:val="24"/>
          <w:lang w:eastAsia="hr-HR"/>
        </w:rPr>
        <w:t xml:space="preserve">uslijed smanjenja troškova temeljem Ugovora </w:t>
      </w:r>
      <w:r w:rsidR="00713161">
        <w:rPr>
          <w:rFonts w:ascii="Times New Roman" w:eastAsia="Times New Roman" w:hAnsi="Times New Roman" w:cs="Times New Roman"/>
          <w:sz w:val="24"/>
          <w:szCs w:val="24"/>
          <w:lang w:eastAsia="hr-HR"/>
        </w:rPr>
        <w:t>o obavljanju poslova podrške sustavu nadzora potrošnje plinskog ulja za namjene u poljoprivredi, ribolovu i akvakulturi</w:t>
      </w:r>
      <w:r w:rsidR="00427F57">
        <w:rPr>
          <w:rFonts w:ascii="Times New Roman" w:eastAsia="Times New Roman" w:hAnsi="Times New Roman" w:cs="Times New Roman"/>
          <w:sz w:val="24"/>
          <w:szCs w:val="24"/>
          <w:lang w:eastAsia="hr-HR"/>
        </w:rPr>
        <w:t xml:space="preserve">. Navedeni troškovi su na godišnjoj razini smanjeni u 2022. godini za </w:t>
      </w:r>
      <w:r w:rsidR="00401BA4">
        <w:rPr>
          <w:rFonts w:ascii="Times New Roman" w:eastAsia="Times New Roman" w:hAnsi="Times New Roman" w:cs="Times New Roman"/>
          <w:sz w:val="24"/>
          <w:szCs w:val="24"/>
          <w:lang w:eastAsia="hr-HR"/>
        </w:rPr>
        <w:t xml:space="preserve">708.000,00 kuna. Nadalje, </w:t>
      </w:r>
      <w:r w:rsidR="001610E3">
        <w:rPr>
          <w:rFonts w:ascii="Times New Roman" w:eastAsia="Times New Roman" w:hAnsi="Times New Roman" w:cs="Times New Roman"/>
          <w:sz w:val="24"/>
          <w:szCs w:val="24"/>
          <w:lang w:eastAsia="hr-HR"/>
        </w:rPr>
        <w:t xml:space="preserve">Ministarstvo poljoprivrede je temeljem </w:t>
      </w:r>
      <w:r w:rsidR="00DD3040">
        <w:rPr>
          <w:rFonts w:ascii="Times New Roman" w:eastAsia="Times New Roman" w:hAnsi="Times New Roman" w:cs="Times New Roman"/>
          <w:sz w:val="24"/>
          <w:szCs w:val="24"/>
          <w:lang w:eastAsia="hr-HR"/>
        </w:rPr>
        <w:t xml:space="preserve">poslovne suradnje sa tvrtkom </w:t>
      </w:r>
      <w:proofErr w:type="spellStart"/>
      <w:r w:rsidR="00DD3040">
        <w:rPr>
          <w:rFonts w:ascii="Times New Roman" w:eastAsia="Times New Roman" w:hAnsi="Times New Roman" w:cs="Times New Roman"/>
          <w:sz w:val="24"/>
          <w:szCs w:val="24"/>
          <w:lang w:eastAsia="hr-HR"/>
        </w:rPr>
        <w:t>Infodom</w:t>
      </w:r>
      <w:proofErr w:type="spellEnd"/>
      <w:r w:rsidR="00DD3040">
        <w:rPr>
          <w:rFonts w:ascii="Times New Roman" w:eastAsia="Times New Roman" w:hAnsi="Times New Roman" w:cs="Times New Roman"/>
          <w:sz w:val="24"/>
          <w:szCs w:val="24"/>
          <w:lang w:eastAsia="hr-HR"/>
        </w:rPr>
        <w:t xml:space="preserve"> d.o.o. u 2021. godini </w:t>
      </w:r>
      <w:r w:rsidR="00D0079C">
        <w:rPr>
          <w:rFonts w:ascii="Times New Roman" w:eastAsia="Times New Roman" w:hAnsi="Times New Roman" w:cs="Times New Roman"/>
          <w:sz w:val="24"/>
          <w:szCs w:val="24"/>
          <w:lang w:eastAsia="hr-HR"/>
        </w:rPr>
        <w:t xml:space="preserve">izradilo i uspostavilo program </w:t>
      </w:r>
      <w:r w:rsidR="00D0079C">
        <w:rPr>
          <w:rFonts w:ascii="Times New Roman" w:eastAsia="Times New Roman" w:hAnsi="Times New Roman" w:cs="Times New Roman"/>
          <w:sz w:val="24"/>
          <w:szCs w:val="24"/>
          <w:lang w:eastAsia="hr-HR"/>
        </w:rPr>
        <w:lastRenderedPageBreak/>
        <w:t xml:space="preserve">SPIN </w:t>
      </w:r>
      <w:r w:rsidR="00F44C3B">
        <w:rPr>
          <w:rFonts w:ascii="Times New Roman" w:eastAsia="Times New Roman" w:hAnsi="Times New Roman" w:cs="Times New Roman"/>
          <w:sz w:val="24"/>
          <w:szCs w:val="24"/>
          <w:lang w:eastAsia="hr-HR"/>
        </w:rPr>
        <w:t xml:space="preserve">za uredsko poslovanje i nabavu te su troškovi u navedenoj godini bilo </w:t>
      </w:r>
      <w:r w:rsidR="001C0861">
        <w:rPr>
          <w:rFonts w:ascii="Times New Roman" w:eastAsia="Times New Roman" w:hAnsi="Times New Roman" w:cs="Times New Roman"/>
          <w:sz w:val="24"/>
          <w:szCs w:val="24"/>
          <w:lang w:eastAsia="hr-HR"/>
        </w:rPr>
        <w:t xml:space="preserve">značajno veći nego u 2022. godini. </w:t>
      </w:r>
    </w:p>
    <w:p w14:paraId="0F538C87" w14:textId="34A1727E" w:rsidR="00DD5D46" w:rsidRDefault="005F54DA" w:rsidP="002B7F43">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D5D46" w:rsidRPr="001C0861">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31 - </w:t>
      </w:r>
      <w:r w:rsidR="00DD5D46" w:rsidRPr="001C0861">
        <w:rPr>
          <w:rFonts w:ascii="Times New Roman" w:eastAsia="Times New Roman" w:hAnsi="Times New Roman" w:cs="Times New Roman"/>
          <w:b/>
          <w:bCs/>
          <w:sz w:val="24"/>
          <w:szCs w:val="24"/>
          <w:lang w:eastAsia="hr-HR"/>
        </w:rPr>
        <w:t>3</w:t>
      </w:r>
      <w:r w:rsidR="003D597F">
        <w:rPr>
          <w:rFonts w:ascii="Times New Roman" w:eastAsia="Times New Roman" w:hAnsi="Times New Roman" w:cs="Times New Roman"/>
          <w:b/>
          <w:bCs/>
          <w:sz w:val="24"/>
          <w:szCs w:val="24"/>
          <w:lang w:eastAsia="hr-HR"/>
        </w:rPr>
        <w:t>24</w:t>
      </w:r>
      <w:r w:rsidR="00DD5D46" w:rsidRPr="001C0861">
        <w:rPr>
          <w:rFonts w:ascii="Times New Roman" w:eastAsia="Times New Roman" w:hAnsi="Times New Roman" w:cs="Times New Roman"/>
          <w:b/>
          <w:bCs/>
          <w:sz w:val="24"/>
          <w:szCs w:val="24"/>
          <w:lang w:eastAsia="hr-HR"/>
        </w:rPr>
        <w:t xml:space="preserve"> </w:t>
      </w:r>
      <w:r w:rsidR="00DC4B73" w:rsidRPr="00DC4B73">
        <w:rPr>
          <w:rFonts w:ascii="Times New Roman" w:eastAsia="Times New Roman" w:hAnsi="Times New Roman" w:cs="Times New Roman"/>
          <w:b/>
          <w:bCs/>
          <w:sz w:val="24"/>
          <w:szCs w:val="24"/>
          <w:lang w:eastAsia="hr-HR"/>
        </w:rPr>
        <w:t>Na</w:t>
      </w:r>
      <w:r w:rsidR="00B30E38">
        <w:rPr>
          <w:rFonts w:ascii="Times New Roman" w:eastAsia="Times New Roman" w:hAnsi="Times New Roman" w:cs="Times New Roman"/>
          <w:b/>
          <w:bCs/>
          <w:sz w:val="24"/>
          <w:szCs w:val="24"/>
          <w:lang w:eastAsia="hr-HR"/>
        </w:rPr>
        <w:t>kn</w:t>
      </w:r>
      <w:r w:rsidR="00DC4B73" w:rsidRPr="00DC4B73">
        <w:rPr>
          <w:rFonts w:ascii="Times New Roman" w:eastAsia="Times New Roman" w:hAnsi="Times New Roman" w:cs="Times New Roman"/>
          <w:b/>
          <w:bCs/>
          <w:sz w:val="24"/>
          <w:szCs w:val="24"/>
          <w:lang w:eastAsia="hr-HR"/>
        </w:rPr>
        <w:t xml:space="preserve">ade troškova osobama izvan radnog odnosa </w:t>
      </w:r>
      <w:r w:rsidR="000B4027">
        <w:rPr>
          <w:rFonts w:ascii="Times New Roman" w:eastAsia="Times New Roman" w:hAnsi="Times New Roman" w:cs="Times New Roman"/>
          <w:sz w:val="24"/>
          <w:szCs w:val="24"/>
          <w:lang w:eastAsia="hr-HR"/>
        </w:rPr>
        <w:t>bilježe rast od 85,8%</w:t>
      </w:r>
      <w:r w:rsidR="00EE04B4">
        <w:rPr>
          <w:rFonts w:ascii="Times New Roman" w:eastAsia="Times New Roman" w:hAnsi="Times New Roman" w:cs="Times New Roman"/>
          <w:sz w:val="24"/>
          <w:szCs w:val="24"/>
          <w:lang w:eastAsia="hr-HR"/>
        </w:rPr>
        <w:t xml:space="preserve">, jer su se tijekom 2022. godine više angažirali stručnjaci vanjskih institucija </w:t>
      </w:r>
      <w:r w:rsidR="00046ABC">
        <w:rPr>
          <w:rFonts w:ascii="Times New Roman" w:eastAsia="Times New Roman" w:hAnsi="Times New Roman" w:cs="Times New Roman"/>
          <w:sz w:val="24"/>
          <w:szCs w:val="24"/>
          <w:lang w:eastAsia="hr-HR"/>
        </w:rPr>
        <w:t xml:space="preserve">na radu različitih stručnih povjerenstava u Ministarstvu poljoprivrede. </w:t>
      </w:r>
    </w:p>
    <w:p w14:paraId="799DC3A5" w14:textId="65632DF0" w:rsidR="00046ABC"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2076D" w:rsidRPr="00B5712F">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32 - </w:t>
      </w:r>
      <w:r w:rsidR="00D2076D" w:rsidRPr="00B5712F">
        <w:rPr>
          <w:rFonts w:ascii="Times New Roman" w:eastAsia="Times New Roman" w:hAnsi="Times New Roman" w:cs="Times New Roman"/>
          <w:b/>
          <w:bCs/>
          <w:sz w:val="24"/>
          <w:szCs w:val="24"/>
          <w:lang w:eastAsia="hr-HR"/>
        </w:rPr>
        <w:t>329 Ostali nespomenuti rashodi poslovanja</w:t>
      </w:r>
      <w:r w:rsidR="00D2076D">
        <w:rPr>
          <w:rFonts w:ascii="Times New Roman" w:eastAsia="Times New Roman" w:hAnsi="Times New Roman" w:cs="Times New Roman"/>
          <w:sz w:val="24"/>
          <w:szCs w:val="24"/>
          <w:lang w:eastAsia="hr-HR"/>
        </w:rPr>
        <w:t xml:space="preserve"> bilježe rast od 117,1% </w:t>
      </w:r>
      <w:r w:rsidR="00601DFB">
        <w:rPr>
          <w:rFonts w:ascii="Times New Roman" w:eastAsia="Times New Roman" w:hAnsi="Times New Roman" w:cs="Times New Roman"/>
          <w:sz w:val="24"/>
          <w:szCs w:val="24"/>
          <w:lang w:eastAsia="hr-HR"/>
        </w:rPr>
        <w:t xml:space="preserve">a rezultat su: </w:t>
      </w:r>
    </w:p>
    <w:p w14:paraId="30ACBD32" w14:textId="2497462B" w:rsidR="00601DFB"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601DFB" w:rsidRPr="00B5712F">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33- </w:t>
      </w:r>
      <w:r w:rsidR="00AB21F2" w:rsidRPr="00B5712F">
        <w:rPr>
          <w:rFonts w:ascii="Times New Roman" w:eastAsia="Times New Roman" w:hAnsi="Times New Roman" w:cs="Times New Roman"/>
          <w:b/>
          <w:bCs/>
          <w:sz w:val="24"/>
          <w:szCs w:val="24"/>
          <w:lang w:eastAsia="hr-HR"/>
        </w:rPr>
        <w:t>3291 Na</w:t>
      </w:r>
      <w:r w:rsidR="00B30E38">
        <w:rPr>
          <w:rFonts w:ascii="Times New Roman" w:eastAsia="Times New Roman" w:hAnsi="Times New Roman" w:cs="Times New Roman"/>
          <w:b/>
          <w:bCs/>
          <w:sz w:val="24"/>
          <w:szCs w:val="24"/>
          <w:lang w:eastAsia="hr-HR"/>
        </w:rPr>
        <w:t>kn</w:t>
      </w:r>
      <w:r w:rsidR="00AB21F2" w:rsidRPr="00B5712F">
        <w:rPr>
          <w:rFonts w:ascii="Times New Roman" w:eastAsia="Times New Roman" w:hAnsi="Times New Roman" w:cs="Times New Roman"/>
          <w:b/>
          <w:bCs/>
          <w:sz w:val="24"/>
          <w:szCs w:val="24"/>
          <w:lang w:eastAsia="hr-HR"/>
        </w:rPr>
        <w:t>ade za rad predstavničkih i izvršnih tijela, povjerenstava i slično</w:t>
      </w:r>
      <w:r w:rsidR="00AB21F2">
        <w:rPr>
          <w:rFonts w:ascii="Times New Roman" w:eastAsia="Times New Roman" w:hAnsi="Times New Roman" w:cs="Times New Roman"/>
          <w:sz w:val="24"/>
          <w:szCs w:val="24"/>
          <w:lang w:eastAsia="hr-HR"/>
        </w:rPr>
        <w:t xml:space="preserve"> </w:t>
      </w:r>
      <w:r w:rsidR="0080398F">
        <w:rPr>
          <w:rFonts w:ascii="Times New Roman" w:eastAsia="Times New Roman" w:hAnsi="Times New Roman" w:cs="Times New Roman"/>
          <w:sz w:val="24"/>
          <w:szCs w:val="24"/>
          <w:lang w:eastAsia="hr-HR"/>
        </w:rPr>
        <w:t xml:space="preserve">su smanjene </w:t>
      </w:r>
      <w:r w:rsidR="00B5712F">
        <w:rPr>
          <w:rFonts w:ascii="Times New Roman" w:eastAsia="Times New Roman" w:hAnsi="Times New Roman" w:cs="Times New Roman"/>
          <w:sz w:val="24"/>
          <w:szCs w:val="24"/>
          <w:lang w:eastAsia="hr-HR"/>
        </w:rPr>
        <w:t>za 37,7% uslijed smanjenog broja isplata na</w:t>
      </w:r>
      <w:r w:rsidR="00B30E38">
        <w:rPr>
          <w:rFonts w:ascii="Times New Roman" w:eastAsia="Times New Roman" w:hAnsi="Times New Roman" w:cs="Times New Roman"/>
          <w:sz w:val="24"/>
          <w:szCs w:val="24"/>
          <w:lang w:eastAsia="hr-HR"/>
        </w:rPr>
        <w:t>kn</w:t>
      </w:r>
      <w:r w:rsidR="00B5712F">
        <w:rPr>
          <w:rFonts w:ascii="Times New Roman" w:eastAsia="Times New Roman" w:hAnsi="Times New Roman" w:cs="Times New Roman"/>
          <w:sz w:val="24"/>
          <w:szCs w:val="24"/>
          <w:lang w:eastAsia="hr-HR"/>
        </w:rPr>
        <w:t xml:space="preserve">ada članovima povjerenstava. </w:t>
      </w:r>
    </w:p>
    <w:p w14:paraId="3D7F3055" w14:textId="7C2B0686" w:rsidR="00E655C5"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B5712F" w:rsidRPr="00013CAD">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34- </w:t>
      </w:r>
      <w:r w:rsidR="0098131A" w:rsidRPr="00013CAD">
        <w:rPr>
          <w:rFonts w:ascii="Times New Roman" w:eastAsia="Times New Roman" w:hAnsi="Times New Roman" w:cs="Times New Roman"/>
          <w:b/>
          <w:bCs/>
          <w:sz w:val="24"/>
          <w:szCs w:val="24"/>
          <w:lang w:eastAsia="hr-HR"/>
        </w:rPr>
        <w:t xml:space="preserve">3294 </w:t>
      </w:r>
      <w:r w:rsidR="00525C77" w:rsidRPr="00013CAD">
        <w:rPr>
          <w:rFonts w:ascii="Times New Roman" w:eastAsia="Times New Roman" w:hAnsi="Times New Roman" w:cs="Times New Roman"/>
          <w:b/>
          <w:bCs/>
          <w:sz w:val="24"/>
          <w:szCs w:val="24"/>
          <w:lang w:eastAsia="hr-HR"/>
        </w:rPr>
        <w:t>Članarine i norme</w:t>
      </w:r>
      <w:r w:rsidR="00E655C5">
        <w:rPr>
          <w:rFonts w:ascii="Times New Roman" w:eastAsia="Times New Roman" w:hAnsi="Times New Roman" w:cs="Times New Roman"/>
          <w:sz w:val="24"/>
          <w:szCs w:val="24"/>
          <w:lang w:eastAsia="hr-HR"/>
        </w:rPr>
        <w:t xml:space="preserve">- </w:t>
      </w:r>
      <w:r w:rsidR="00E655C5" w:rsidRPr="00E655C5">
        <w:rPr>
          <w:rFonts w:ascii="Times New Roman" w:eastAsia="Times New Roman" w:hAnsi="Times New Roman" w:cs="Times New Roman"/>
          <w:sz w:val="24"/>
          <w:szCs w:val="24"/>
          <w:lang w:eastAsia="hr-HR"/>
        </w:rPr>
        <w:t xml:space="preserve">Bilježi se povećanje troškova članarina u međunarodnim organizacijama za </w:t>
      </w:r>
      <w:r w:rsidR="00E655C5">
        <w:rPr>
          <w:rFonts w:ascii="Times New Roman" w:eastAsia="Times New Roman" w:hAnsi="Times New Roman" w:cs="Times New Roman"/>
          <w:sz w:val="24"/>
          <w:szCs w:val="24"/>
          <w:lang w:eastAsia="hr-HR"/>
        </w:rPr>
        <w:t>13,3</w:t>
      </w:r>
      <w:r w:rsidR="00E655C5" w:rsidRPr="00E655C5">
        <w:rPr>
          <w:rFonts w:ascii="Times New Roman" w:eastAsia="Times New Roman" w:hAnsi="Times New Roman" w:cs="Times New Roman"/>
          <w:sz w:val="24"/>
          <w:szCs w:val="24"/>
          <w:lang w:eastAsia="hr-HR"/>
        </w:rPr>
        <w:t xml:space="preserve">%. </w:t>
      </w:r>
    </w:p>
    <w:p w14:paraId="79B32B28" w14:textId="537F5D7E" w:rsidR="00E655C5"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5408D" w:rsidRPr="00013CAD">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35 - </w:t>
      </w:r>
      <w:r w:rsidR="0055408D" w:rsidRPr="00013CAD">
        <w:rPr>
          <w:rFonts w:ascii="Times New Roman" w:eastAsia="Times New Roman" w:hAnsi="Times New Roman" w:cs="Times New Roman"/>
          <w:b/>
          <w:bCs/>
          <w:sz w:val="24"/>
          <w:szCs w:val="24"/>
          <w:lang w:eastAsia="hr-HR"/>
        </w:rPr>
        <w:t xml:space="preserve">3295 </w:t>
      </w:r>
      <w:r w:rsidR="000E1989" w:rsidRPr="00013CAD">
        <w:rPr>
          <w:rFonts w:ascii="Times New Roman" w:eastAsia="Times New Roman" w:hAnsi="Times New Roman" w:cs="Times New Roman"/>
          <w:b/>
          <w:bCs/>
          <w:sz w:val="24"/>
          <w:szCs w:val="24"/>
          <w:lang w:eastAsia="hr-HR"/>
        </w:rPr>
        <w:t>Pristojbe i na</w:t>
      </w:r>
      <w:r w:rsidR="00B30E38">
        <w:rPr>
          <w:rFonts w:ascii="Times New Roman" w:eastAsia="Times New Roman" w:hAnsi="Times New Roman" w:cs="Times New Roman"/>
          <w:b/>
          <w:bCs/>
          <w:sz w:val="24"/>
          <w:szCs w:val="24"/>
          <w:lang w:eastAsia="hr-HR"/>
        </w:rPr>
        <w:t>kn</w:t>
      </w:r>
      <w:r w:rsidR="000E1989" w:rsidRPr="00013CAD">
        <w:rPr>
          <w:rFonts w:ascii="Times New Roman" w:eastAsia="Times New Roman" w:hAnsi="Times New Roman" w:cs="Times New Roman"/>
          <w:b/>
          <w:bCs/>
          <w:sz w:val="24"/>
          <w:szCs w:val="24"/>
          <w:lang w:eastAsia="hr-HR"/>
        </w:rPr>
        <w:t>ade</w:t>
      </w:r>
      <w:r w:rsidR="000E1989">
        <w:rPr>
          <w:rFonts w:ascii="Times New Roman" w:eastAsia="Times New Roman" w:hAnsi="Times New Roman" w:cs="Times New Roman"/>
          <w:sz w:val="24"/>
          <w:szCs w:val="24"/>
          <w:lang w:eastAsia="hr-HR"/>
        </w:rPr>
        <w:t xml:space="preserve"> -</w:t>
      </w:r>
      <w:r w:rsidR="00013CAD" w:rsidRPr="00013CAD">
        <w:t xml:space="preserve"> </w:t>
      </w:r>
      <w:r w:rsidR="00013CAD" w:rsidRPr="00013CAD">
        <w:rPr>
          <w:rFonts w:ascii="Times New Roman" w:eastAsia="Times New Roman" w:hAnsi="Times New Roman" w:cs="Times New Roman"/>
          <w:sz w:val="24"/>
          <w:szCs w:val="24"/>
          <w:lang w:eastAsia="hr-HR"/>
        </w:rPr>
        <w:t>U okviru pristojbi i n</w:t>
      </w:r>
      <w:r w:rsidR="00702C5E">
        <w:rPr>
          <w:rFonts w:ascii="Times New Roman" w:eastAsia="Times New Roman" w:hAnsi="Times New Roman" w:cs="Times New Roman"/>
          <w:sz w:val="24"/>
          <w:szCs w:val="24"/>
          <w:lang w:eastAsia="hr-HR"/>
        </w:rPr>
        <w:t>a</w:t>
      </w:r>
      <w:r w:rsidR="00B30E38">
        <w:rPr>
          <w:rFonts w:ascii="Times New Roman" w:eastAsia="Times New Roman" w:hAnsi="Times New Roman" w:cs="Times New Roman"/>
          <w:sz w:val="24"/>
          <w:szCs w:val="24"/>
          <w:lang w:eastAsia="hr-HR"/>
        </w:rPr>
        <w:t>kn</w:t>
      </w:r>
      <w:r w:rsidR="00013CAD" w:rsidRPr="00013CAD">
        <w:rPr>
          <w:rFonts w:ascii="Times New Roman" w:eastAsia="Times New Roman" w:hAnsi="Times New Roman" w:cs="Times New Roman"/>
          <w:sz w:val="24"/>
          <w:szCs w:val="24"/>
          <w:lang w:eastAsia="hr-HR"/>
        </w:rPr>
        <w:t xml:space="preserve">ada zabilježeno je smanjenje od </w:t>
      </w:r>
      <w:r w:rsidR="00013CAD">
        <w:rPr>
          <w:rFonts w:ascii="Times New Roman" w:eastAsia="Times New Roman" w:hAnsi="Times New Roman" w:cs="Times New Roman"/>
          <w:sz w:val="24"/>
          <w:szCs w:val="24"/>
          <w:lang w:eastAsia="hr-HR"/>
        </w:rPr>
        <w:t>20,8</w:t>
      </w:r>
      <w:r w:rsidR="00013CAD" w:rsidRPr="00013CAD">
        <w:rPr>
          <w:rFonts w:ascii="Times New Roman" w:eastAsia="Times New Roman" w:hAnsi="Times New Roman" w:cs="Times New Roman"/>
          <w:sz w:val="24"/>
          <w:szCs w:val="24"/>
          <w:lang w:eastAsia="hr-HR"/>
        </w:rPr>
        <w:t>% najviše iz razloga što su smanjeni troškovi ovršnih postupaka odnosno troškovi javnih bilježnika.</w:t>
      </w:r>
    </w:p>
    <w:p w14:paraId="60CCAA33" w14:textId="220EAD2E" w:rsidR="00013CAD"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013CAD" w:rsidRPr="00CF7688">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36 - </w:t>
      </w:r>
      <w:r w:rsidR="00013CAD" w:rsidRPr="00CF7688">
        <w:rPr>
          <w:rFonts w:ascii="Times New Roman" w:eastAsia="Times New Roman" w:hAnsi="Times New Roman" w:cs="Times New Roman"/>
          <w:b/>
          <w:bCs/>
          <w:sz w:val="24"/>
          <w:szCs w:val="24"/>
          <w:lang w:eastAsia="hr-HR"/>
        </w:rPr>
        <w:t xml:space="preserve">3296 </w:t>
      </w:r>
      <w:r w:rsidR="00730801" w:rsidRPr="00CF7688">
        <w:rPr>
          <w:rFonts w:ascii="Times New Roman" w:eastAsia="Times New Roman" w:hAnsi="Times New Roman" w:cs="Times New Roman"/>
          <w:b/>
          <w:bCs/>
          <w:sz w:val="24"/>
          <w:szCs w:val="24"/>
          <w:lang w:eastAsia="hr-HR"/>
        </w:rPr>
        <w:t>Troškovi sudskih postupaka</w:t>
      </w:r>
      <w:r w:rsidR="00730801">
        <w:rPr>
          <w:rFonts w:ascii="Times New Roman" w:eastAsia="Times New Roman" w:hAnsi="Times New Roman" w:cs="Times New Roman"/>
          <w:sz w:val="24"/>
          <w:szCs w:val="24"/>
          <w:lang w:eastAsia="hr-HR"/>
        </w:rPr>
        <w:t xml:space="preserve"> bilježe povećanje od 875,9% u odnosu na prethodno promatrano razdoblje. Naime, temeljem </w:t>
      </w:r>
      <w:r w:rsidR="00CF7688">
        <w:rPr>
          <w:rFonts w:ascii="Times New Roman" w:eastAsia="Times New Roman" w:hAnsi="Times New Roman" w:cs="Times New Roman"/>
          <w:sz w:val="24"/>
          <w:szCs w:val="24"/>
          <w:lang w:eastAsia="hr-HR"/>
        </w:rPr>
        <w:t xml:space="preserve">sudske </w:t>
      </w:r>
      <w:r w:rsidR="007069DA">
        <w:rPr>
          <w:rFonts w:ascii="Times New Roman" w:eastAsia="Times New Roman" w:hAnsi="Times New Roman" w:cs="Times New Roman"/>
          <w:sz w:val="24"/>
          <w:szCs w:val="24"/>
          <w:lang w:eastAsia="hr-HR"/>
        </w:rPr>
        <w:t>nagodbe radi n</w:t>
      </w:r>
      <w:r w:rsidR="00702C5E">
        <w:rPr>
          <w:rFonts w:ascii="Times New Roman" w:eastAsia="Times New Roman" w:hAnsi="Times New Roman" w:cs="Times New Roman"/>
          <w:sz w:val="24"/>
          <w:szCs w:val="24"/>
          <w:lang w:eastAsia="hr-HR"/>
        </w:rPr>
        <w:t>a</w:t>
      </w:r>
      <w:r w:rsidR="00B30E38">
        <w:rPr>
          <w:rFonts w:ascii="Times New Roman" w:eastAsia="Times New Roman" w:hAnsi="Times New Roman" w:cs="Times New Roman"/>
          <w:sz w:val="24"/>
          <w:szCs w:val="24"/>
          <w:lang w:eastAsia="hr-HR"/>
        </w:rPr>
        <w:t>k</w:t>
      </w:r>
      <w:r w:rsidR="007069DA">
        <w:rPr>
          <w:rFonts w:ascii="Times New Roman" w:eastAsia="Times New Roman" w:hAnsi="Times New Roman" w:cs="Times New Roman"/>
          <w:sz w:val="24"/>
          <w:szCs w:val="24"/>
          <w:lang w:eastAsia="hr-HR"/>
        </w:rPr>
        <w:t xml:space="preserve">ade štete koja je nastala društvu VIRO Tvornica šećera d.d. </w:t>
      </w:r>
      <w:r w:rsidR="00FA55AE">
        <w:rPr>
          <w:rFonts w:ascii="Times New Roman" w:eastAsia="Times New Roman" w:hAnsi="Times New Roman" w:cs="Times New Roman"/>
          <w:sz w:val="24"/>
          <w:szCs w:val="24"/>
          <w:lang w:eastAsia="hr-HR"/>
        </w:rPr>
        <w:t xml:space="preserve">Ministarstvo je u 2022. godini isplatilo iznos od </w:t>
      </w:r>
      <w:r w:rsidR="005C5B81">
        <w:rPr>
          <w:rFonts w:ascii="Times New Roman" w:eastAsia="Times New Roman" w:hAnsi="Times New Roman" w:cs="Times New Roman"/>
          <w:sz w:val="24"/>
          <w:szCs w:val="24"/>
          <w:lang w:eastAsia="hr-HR"/>
        </w:rPr>
        <w:t xml:space="preserve">31.000.000,00 kuna. </w:t>
      </w:r>
    </w:p>
    <w:p w14:paraId="09CB8D4F" w14:textId="68EE7C21" w:rsidR="005C5B81"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C5B81" w:rsidRPr="003245F8">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37 - </w:t>
      </w:r>
      <w:r w:rsidR="005C5B81" w:rsidRPr="003245F8">
        <w:rPr>
          <w:rFonts w:ascii="Times New Roman" w:eastAsia="Times New Roman" w:hAnsi="Times New Roman" w:cs="Times New Roman"/>
          <w:b/>
          <w:bCs/>
          <w:sz w:val="24"/>
          <w:szCs w:val="24"/>
          <w:lang w:eastAsia="hr-HR"/>
        </w:rPr>
        <w:t>3299 Ostali nespomenuti rashodi poslovanja</w:t>
      </w:r>
      <w:r w:rsidR="005C5B81">
        <w:rPr>
          <w:rFonts w:ascii="Times New Roman" w:eastAsia="Times New Roman" w:hAnsi="Times New Roman" w:cs="Times New Roman"/>
          <w:sz w:val="24"/>
          <w:szCs w:val="24"/>
          <w:lang w:eastAsia="hr-HR"/>
        </w:rPr>
        <w:t xml:space="preserve"> bilježe smanjenje </w:t>
      </w:r>
      <w:r w:rsidR="003245F8">
        <w:rPr>
          <w:rFonts w:ascii="Times New Roman" w:eastAsia="Times New Roman" w:hAnsi="Times New Roman" w:cs="Times New Roman"/>
          <w:sz w:val="24"/>
          <w:szCs w:val="24"/>
          <w:lang w:eastAsia="hr-HR"/>
        </w:rPr>
        <w:t xml:space="preserve">69,4% </w:t>
      </w:r>
      <w:r w:rsidR="00357DB6" w:rsidRPr="00357DB6">
        <w:rPr>
          <w:rFonts w:ascii="Times New Roman" w:eastAsia="Times New Roman" w:hAnsi="Times New Roman" w:cs="Times New Roman"/>
          <w:sz w:val="24"/>
          <w:szCs w:val="24"/>
          <w:lang w:eastAsia="hr-HR"/>
        </w:rPr>
        <w:t xml:space="preserve">Ostali nespomenuti rashodi poslovanja u iznosu 18.535,71 </w:t>
      </w:r>
      <w:r w:rsidR="00B30E38">
        <w:rPr>
          <w:rFonts w:ascii="Times New Roman" w:eastAsia="Times New Roman" w:hAnsi="Times New Roman" w:cs="Times New Roman"/>
          <w:sz w:val="24"/>
          <w:szCs w:val="24"/>
          <w:lang w:eastAsia="hr-HR"/>
        </w:rPr>
        <w:t>kuna</w:t>
      </w:r>
      <w:r w:rsidR="00357DB6" w:rsidRPr="00357DB6">
        <w:rPr>
          <w:rFonts w:ascii="Times New Roman" w:eastAsia="Times New Roman" w:hAnsi="Times New Roman" w:cs="Times New Roman"/>
          <w:sz w:val="24"/>
          <w:szCs w:val="24"/>
          <w:lang w:eastAsia="hr-HR"/>
        </w:rPr>
        <w:t xml:space="preserve"> odnose se na trošak isplate korekcije kamata preplaćenih od strane korisnika. Trošak u 2022. godini iznosi 6,2% troška u istom periodu prethodne godine, a razlog smanjenja je manji broj preplata od strane korisnika potpora  koji su postali dužnici.</w:t>
      </w:r>
      <w:r w:rsidR="00A13129">
        <w:rPr>
          <w:rFonts w:ascii="Times New Roman" w:eastAsia="Times New Roman" w:hAnsi="Times New Roman" w:cs="Times New Roman"/>
          <w:sz w:val="24"/>
          <w:szCs w:val="24"/>
          <w:lang w:eastAsia="hr-HR"/>
        </w:rPr>
        <w:t xml:space="preserve"> </w:t>
      </w:r>
      <w:r w:rsidR="00A733A3">
        <w:rPr>
          <w:rFonts w:ascii="Times New Roman" w:eastAsia="Times New Roman" w:hAnsi="Times New Roman" w:cs="Times New Roman"/>
          <w:sz w:val="24"/>
          <w:szCs w:val="24"/>
          <w:lang w:eastAsia="hr-HR"/>
        </w:rPr>
        <w:t xml:space="preserve">Zatim, u 2021. godini su nabavljani protokolarni pokloni za potrebe Konferencije </w:t>
      </w:r>
      <w:r w:rsidR="006953BE">
        <w:rPr>
          <w:rFonts w:ascii="Times New Roman" w:eastAsia="Times New Roman" w:hAnsi="Times New Roman" w:cs="Times New Roman"/>
          <w:sz w:val="24"/>
          <w:szCs w:val="24"/>
          <w:lang w:eastAsia="hr-HR"/>
        </w:rPr>
        <w:t>„</w:t>
      </w:r>
      <w:r w:rsidR="00A733A3">
        <w:rPr>
          <w:rFonts w:ascii="Times New Roman" w:eastAsia="Times New Roman" w:hAnsi="Times New Roman" w:cs="Times New Roman"/>
          <w:sz w:val="24"/>
          <w:szCs w:val="24"/>
          <w:lang w:eastAsia="hr-HR"/>
        </w:rPr>
        <w:t xml:space="preserve">Dani poljoprivrede, ribarstva i šumarstva </w:t>
      </w:r>
      <w:r w:rsidR="006953BE">
        <w:rPr>
          <w:rFonts w:ascii="Times New Roman" w:eastAsia="Times New Roman" w:hAnsi="Times New Roman" w:cs="Times New Roman"/>
          <w:sz w:val="24"/>
          <w:szCs w:val="24"/>
          <w:lang w:eastAsia="hr-HR"/>
        </w:rPr>
        <w:t>„.</w:t>
      </w:r>
    </w:p>
    <w:p w14:paraId="31FB64E5" w14:textId="2262B499" w:rsidR="003F4B3A" w:rsidRPr="00E655C5"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3F4B3A" w:rsidRPr="00702713">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38 - </w:t>
      </w:r>
      <w:r w:rsidR="003F4B3A" w:rsidRPr="00702713">
        <w:rPr>
          <w:rFonts w:ascii="Times New Roman" w:eastAsia="Times New Roman" w:hAnsi="Times New Roman" w:cs="Times New Roman"/>
          <w:b/>
          <w:bCs/>
          <w:sz w:val="24"/>
          <w:szCs w:val="24"/>
          <w:lang w:eastAsia="hr-HR"/>
        </w:rPr>
        <w:t>34 Financijski rashodi</w:t>
      </w:r>
      <w:r w:rsidR="00C70A8D">
        <w:rPr>
          <w:rFonts w:ascii="Times New Roman" w:eastAsia="Times New Roman" w:hAnsi="Times New Roman" w:cs="Times New Roman"/>
          <w:sz w:val="24"/>
          <w:szCs w:val="24"/>
          <w:lang w:eastAsia="hr-HR"/>
        </w:rPr>
        <w:t xml:space="preserve"> su smanjeni 13,9% </w:t>
      </w:r>
      <w:r w:rsidR="00DE3281">
        <w:rPr>
          <w:rFonts w:ascii="Times New Roman" w:eastAsia="Times New Roman" w:hAnsi="Times New Roman" w:cs="Times New Roman"/>
          <w:sz w:val="24"/>
          <w:szCs w:val="24"/>
          <w:lang w:eastAsia="hr-HR"/>
        </w:rPr>
        <w:t>a odnose se na smanjenje ostalih finan</w:t>
      </w:r>
      <w:r w:rsidR="005C0741">
        <w:rPr>
          <w:rFonts w:ascii="Times New Roman" w:eastAsia="Times New Roman" w:hAnsi="Times New Roman" w:cs="Times New Roman"/>
          <w:sz w:val="24"/>
          <w:szCs w:val="24"/>
          <w:lang w:eastAsia="hr-HR"/>
        </w:rPr>
        <w:t xml:space="preserve">cijskih  </w:t>
      </w:r>
      <w:r w:rsidR="00DE3281">
        <w:rPr>
          <w:rFonts w:ascii="Times New Roman" w:eastAsia="Times New Roman" w:hAnsi="Times New Roman" w:cs="Times New Roman"/>
          <w:sz w:val="24"/>
          <w:szCs w:val="24"/>
          <w:lang w:eastAsia="hr-HR"/>
        </w:rPr>
        <w:t>rashoda</w:t>
      </w:r>
      <w:r w:rsidR="00130AEF">
        <w:rPr>
          <w:rFonts w:ascii="Times New Roman" w:eastAsia="Times New Roman" w:hAnsi="Times New Roman" w:cs="Times New Roman"/>
          <w:sz w:val="24"/>
          <w:szCs w:val="24"/>
          <w:lang w:eastAsia="hr-HR"/>
        </w:rPr>
        <w:t xml:space="preserve">, a uslijed: </w:t>
      </w:r>
    </w:p>
    <w:p w14:paraId="69DA6EF4" w14:textId="3CD89224" w:rsidR="00B5712F"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130AEF" w:rsidRPr="00702713">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39- </w:t>
      </w:r>
      <w:r w:rsidR="00130AEF" w:rsidRPr="00702713">
        <w:rPr>
          <w:rFonts w:ascii="Times New Roman" w:eastAsia="Times New Roman" w:hAnsi="Times New Roman" w:cs="Times New Roman"/>
          <w:b/>
          <w:bCs/>
          <w:sz w:val="24"/>
          <w:szCs w:val="24"/>
          <w:lang w:eastAsia="hr-HR"/>
        </w:rPr>
        <w:t>3431 Bankarske usluge i usluge platnog prometa</w:t>
      </w:r>
      <w:r w:rsidR="00130AEF">
        <w:rPr>
          <w:rFonts w:ascii="Times New Roman" w:eastAsia="Times New Roman" w:hAnsi="Times New Roman" w:cs="Times New Roman"/>
          <w:sz w:val="24"/>
          <w:szCs w:val="24"/>
          <w:lang w:eastAsia="hr-HR"/>
        </w:rPr>
        <w:t xml:space="preserve"> bilježe smanjenje od </w:t>
      </w:r>
      <w:r w:rsidR="00702713">
        <w:rPr>
          <w:rFonts w:ascii="Times New Roman" w:eastAsia="Times New Roman" w:hAnsi="Times New Roman" w:cs="Times New Roman"/>
          <w:sz w:val="24"/>
          <w:szCs w:val="24"/>
          <w:lang w:eastAsia="hr-HR"/>
        </w:rPr>
        <w:t xml:space="preserve">16,6% </w:t>
      </w:r>
      <w:r w:rsidR="00B9426C">
        <w:rPr>
          <w:rFonts w:ascii="Times New Roman" w:eastAsia="Times New Roman" w:hAnsi="Times New Roman" w:cs="Times New Roman"/>
          <w:sz w:val="24"/>
          <w:szCs w:val="24"/>
          <w:lang w:eastAsia="hr-HR"/>
        </w:rPr>
        <w:t xml:space="preserve">uslijed </w:t>
      </w:r>
      <w:r w:rsidR="00BD1D67">
        <w:rPr>
          <w:rFonts w:ascii="Times New Roman" w:eastAsia="Times New Roman" w:hAnsi="Times New Roman" w:cs="Times New Roman"/>
          <w:sz w:val="24"/>
          <w:szCs w:val="24"/>
          <w:lang w:eastAsia="hr-HR"/>
        </w:rPr>
        <w:t xml:space="preserve">smanjenja </w:t>
      </w:r>
      <w:r w:rsidR="00F51FA8">
        <w:rPr>
          <w:rFonts w:ascii="Times New Roman" w:eastAsia="Times New Roman" w:hAnsi="Times New Roman" w:cs="Times New Roman"/>
          <w:sz w:val="24"/>
          <w:szCs w:val="24"/>
          <w:lang w:eastAsia="hr-HR"/>
        </w:rPr>
        <w:t xml:space="preserve">isplata </w:t>
      </w:r>
      <w:r w:rsidR="00543E39">
        <w:rPr>
          <w:rFonts w:ascii="Times New Roman" w:eastAsia="Times New Roman" w:hAnsi="Times New Roman" w:cs="Times New Roman"/>
          <w:sz w:val="24"/>
          <w:szCs w:val="24"/>
          <w:lang w:eastAsia="hr-HR"/>
        </w:rPr>
        <w:t xml:space="preserve"> Privrednoj banci Zagreb </w:t>
      </w:r>
      <w:r w:rsidR="00F51FA8">
        <w:rPr>
          <w:rFonts w:ascii="Times New Roman" w:eastAsia="Times New Roman" w:hAnsi="Times New Roman" w:cs="Times New Roman"/>
          <w:sz w:val="24"/>
          <w:szCs w:val="24"/>
          <w:lang w:eastAsia="hr-HR"/>
        </w:rPr>
        <w:t xml:space="preserve">na ime </w:t>
      </w:r>
      <w:r w:rsidR="006F1C70">
        <w:rPr>
          <w:rFonts w:ascii="Times New Roman" w:eastAsia="Times New Roman" w:hAnsi="Times New Roman" w:cs="Times New Roman"/>
          <w:sz w:val="24"/>
          <w:szCs w:val="24"/>
          <w:lang w:eastAsia="hr-HR"/>
        </w:rPr>
        <w:t>Programa fonda za razvitak</w:t>
      </w:r>
      <w:r w:rsidR="001934FD">
        <w:rPr>
          <w:rFonts w:ascii="Times New Roman" w:eastAsia="Times New Roman" w:hAnsi="Times New Roman" w:cs="Times New Roman"/>
          <w:sz w:val="24"/>
          <w:szCs w:val="24"/>
          <w:lang w:eastAsia="hr-HR"/>
        </w:rPr>
        <w:t>,</w:t>
      </w:r>
      <w:r w:rsidR="006F1C70">
        <w:rPr>
          <w:rFonts w:ascii="Times New Roman" w:eastAsia="Times New Roman" w:hAnsi="Times New Roman" w:cs="Times New Roman"/>
          <w:sz w:val="24"/>
          <w:szCs w:val="24"/>
          <w:lang w:eastAsia="hr-HR"/>
        </w:rPr>
        <w:t xml:space="preserve"> hitni zajam z</w:t>
      </w:r>
      <w:r w:rsidR="003903F8">
        <w:rPr>
          <w:rFonts w:ascii="Times New Roman" w:eastAsia="Times New Roman" w:hAnsi="Times New Roman" w:cs="Times New Roman"/>
          <w:sz w:val="24"/>
          <w:szCs w:val="24"/>
          <w:lang w:eastAsia="hr-HR"/>
        </w:rPr>
        <w:t>a obnovu</w:t>
      </w:r>
      <w:r w:rsidR="001934FD">
        <w:rPr>
          <w:rFonts w:ascii="Times New Roman" w:eastAsia="Times New Roman" w:hAnsi="Times New Roman" w:cs="Times New Roman"/>
          <w:sz w:val="24"/>
          <w:szCs w:val="24"/>
          <w:lang w:eastAsia="hr-HR"/>
        </w:rPr>
        <w:t xml:space="preserve">, </w:t>
      </w:r>
      <w:r w:rsidR="00002B3F">
        <w:rPr>
          <w:rFonts w:ascii="Times New Roman" w:eastAsia="Times New Roman" w:hAnsi="Times New Roman" w:cs="Times New Roman"/>
          <w:sz w:val="24"/>
          <w:szCs w:val="24"/>
          <w:lang w:eastAsia="hr-HR"/>
        </w:rPr>
        <w:t>naknada</w:t>
      </w:r>
      <w:r w:rsidR="001934FD">
        <w:rPr>
          <w:rFonts w:ascii="Times New Roman" w:eastAsia="Times New Roman" w:hAnsi="Times New Roman" w:cs="Times New Roman"/>
          <w:sz w:val="24"/>
          <w:szCs w:val="24"/>
          <w:lang w:eastAsia="hr-HR"/>
        </w:rPr>
        <w:t xml:space="preserve"> za prenamjenu zemljišta. </w:t>
      </w:r>
      <w:r w:rsidR="003903F8">
        <w:rPr>
          <w:rFonts w:ascii="Times New Roman" w:eastAsia="Times New Roman" w:hAnsi="Times New Roman" w:cs="Times New Roman"/>
          <w:sz w:val="24"/>
          <w:szCs w:val="24"/>
          <w:lang w:eastAsia="hr-HR"/>
        </w:rPr>
        <w:t xml:space="preserve"> </w:t>
      </w:r>
    </w:p>
    <w:p w14:paraId="54785BD2" w14:textId="76BFACD6" w:rsidR="00702713" w:rsidRDefault="005F54DA" w:rsidP="00863E3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E0B56" w:rsidRPr="00863E3B">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40 - </w:t>
      </w:r>
      <w:r w:rsidR="004E0B56" w:rsidRPr="00863E3B">
        <w:rPr>
          <w:rFonts w:ascii="Times New Roman" w:eastAsia="Times New Roman" w:hAnsi="Times New Roman" w:cs="Times New Roman"/>
          <w:b/>
          <w:bCs/>
          <w:sz w:val="24"/>
          <w:szCs w:val="24"/>
          <w:lang w:eastAsia="hr-HR"/>
        </w:rPr>
        <w:t xml:space="preserve">3432 </w:t>
      </w:r>
      <w:r w:rsidR="00863E3B" w:rsidRPr="00863E3B">
        <w:rPr>
          <w:rFonts w:ascii="Times New Roman" w:eastAsia="Times New Roman" w:hAnsi="Times New Roman" w:cs="Times New Roman"/>
          <w:b/>
          <w:bCs/>
          <w:sz w:val="24"/>
          <w:szCs w:val="24"/>
          <w:lang w:eastAsia="hr-HR"/>
        </w:rPr>
        <w:t>Negativne tečajne razlike</w:t>
      </w:r>
      <w:r w:rsidR="00863E3B" w:rsidRPr="00863E3B">
        <w:rPr>
          <w:rFonts w:ascii="Times New Roman" w:eastAsia="Times New Roman" w:hAnsi="Times New Roman" w:cs="Times New Roman"/>
          <w:sz w:val="24"/>
          <w:szCs w:val="24"/>
          <w:lang w:eastAsia="hr-HR"/>
        </w:rPr>
        <w:t xml:space="preserve">  </w:t>
      </w:r>
      <w:r w:rsidR="00863E3B">
        <w:rPr>
          <w:rFonts w:ascii="Times New Roman" w:eastAsia="Times New Roman" w:hAnsi="Times New Roman" w:cs="Times New Roman"/>
          <w:sz w:val="24"/>
          <w:szCs w:val="24"/>
          <w:lang w:eastAsia="hr-HR"/>
        </w:rPr>
        <w:t xml:space="preserve">- </w:t>
      </w:r>
      <w:r w:rsidR="00863E3B" w:rsidRPr="00863E3B">
        <w:rPr>
          <w:rFonts w:ascii="Times New Roman" w:eastAsia="Times New Roman" w:hAnsi="Times New Roman" w:cs="Times New Roman"/>
          <w:sz w:val="24"/>
          <w:szCs w:val="24"/>
          <w:lang w:eastAsia="hr-HR"/>
        </w:rPr>
        <w:t xml:space="preserve">Do 31. prosinca 2022. godine glavna </w:t>
      </w:r>
      <w:r w:rsidR="00002B3F">
        <w:rPr>
          <w:rFonts w:ascii="Times New Roman" w:eastAsia="Times New Roman" w:hAnsi="Times New Roman" w:cs="Times New Roman"/>
          <w:sz w:val="24"/>
          <w:szCs w:val="24"/>
          <w:lang w:eastAsia="hr-HR"/>
        </w:rPr>
        <w:t>knji</w:t>
      </w:r>
      <w:r w:rsidR="00002B3F" w:rsidRPr="00863E3B">
        <w:rPr>
          <w:rFonts w:ascii="Times New Roman" w:eastAsia="Times New Roman" w:hAnsi="Times New Roman" w:cs="Times New Roman"/>
          <w:sz w:val="24"/>
          <w:szCs w:val="24"/>
          <w:lang w:eastAsia="hr-HR"/>
        </w:rPr>
        <w:t>ga</w:t>
      </w:r>
      <w:r w:rsidR="00863E3B" w:rsidRPr="00863E3B">
        <w:rPr>
          <w:rFonts w:ascii="Times New Roman" w:eastAsia="Times New Roman" w:hAnsi="Times New Roman" w:cs="Times New Roman"/>
          <w:sz w:val="24"/>
          <w:szCs w:val="24"/>
          <w:lang w:eastAsia="hr-HR"/>
        </w:rPr>
        <w:t xml:space="preserve"> poticaja vodila se u kunama i eurima za mjere financirane iz europskog proračuna, zbog propisanih tečajeva za evidentiranje obveza i potraživanja, te njihovo zatvaranje. Kod međusobnog zatvaranja dospjelih potraživanja i obveza, zbog primjene različitih tečajeva na stavkama u istom dokumentu u sustavu je  programirano automatsko, paralelno </w:t>
      </w:r>
      <w:r w:rsidR="00B30E38">
        <w:rPr>
          <w:rFonts w:ascii="Times New Roman" w:eastAsia="Times New Roman" w:hAnsi="Times New Roman" w:cs="Times New Roman"/>
          <w:sz w:val="24"/>
          <w:szCs w:val="24"/>
          <w:lang w:eastAsia="hr-HR"/>
        </w:rPr>
        <w:t>kn</w:t>
      </w:r>
      <w:r w:rsidR="00863E3B" w:rsidRPr="00863E3B">
        <w:rPr>
          <w:rFonts w:ascii="Times New Roman" w:eastAsia="Times New Roman" w:hAnsi="Times New Roman" w:cs="Times New Roman"/>
          <w:sz w:val="24"/>
          <w:szCs w:val="24"/>
          <w:lang w:eastAsia="hr-HR"/>
        </w:rPr>
        <w:t xml:space="preserve">jiženja tečajnih razlika. Zbog greške kod automatskog zatvaranja stavaka sustav je evidentirao tečajne razlike i u kunama. Krajem 2022. godine navedena greška je ispravljena.  </w:t>
      </w:r>
    </w:p>
    <w:p w14:paraId="49DE9F2B" w14:textId="290E9587" w:rsidR="00137D94"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B14435" w:rsidRPr="006E5ACD">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41 - </w:t>
      </w:r>
      <w:r w:rsidR="00B14435" w:rsidRPr="006E5ACD">
        <w:rPr>
          <w:rFonts w:ascii="Times New Roman" w:eastAsia="Times New Roman" w:hAnsi="Times New Roman" w:cs="Times New Roman"/>
          <w:b/>
          <w:bCs/>
          <w:sz w:val="24"/>
          <w:szCs w:val="24"/>
          <w:lang w:eastAsia="hr-HR"/>
        </w:rPr>
        <w:t xml:space="preserve">352 </w:t>
      </w:r>
      <w:r w:rsidR="00693EDD" w:rsidRPr="006E5ACD">
        <w:rPr>
          <w:rFonts w:ascii="Times New Roman" w:eastAsia="Times New Roman" w:hAnsi="Times New Roman" w:cs="Times New Roman"/>
          <w:b/>
          <w:bCs/>
          <w:sz w:val="24"/>
          <w:szCs w:val="24"/>
          <w:lang w:eastAsia="hr-HR"/>
        </w:rPr>
        <w:t>Subvencije trgovačkim društvima, zadrugama, poljoprivrednicima i obrtnicima izvan javnog sektora</w:t>
      </w:r>
      <w:r w:rsidR="00693EDD">
        <w:rPr>
          <w:rFonts w:ascii="Times New Roman" w:eastAsia="Times New Roman" w:hAnsi="Times New Roman" w:cs="Times New Roman"/>
          <w:sz w:val="24"/>
          <w:szCs w:val="24"/>
          <w:lang w:eastAsia="hr-HR"/>
        </w:rPr>
        <w:t xml:space="preserve"> bilježe smanjenje od 11,4% </w:t>
      </w:r>
      <w:r w:rsidR="00F05111">
        <w:rPr>
          <w:rFonts w:ascii="Times New Roman" w:eastAsia="Times New Roman" w:hAnsi="Times New Roman" w:cs="Times New Roman"/>
          <w:sz w:val="24"/>
          <w:szCs w:val="24"/>
          <w:lang w:eastAsia="hr-HR"/>
        </w:rPr>
        <w:t>a rezultat su povećanja subvencija</w:t>
      </w:r>
      <w:r w:rsidR="00C20D9E" w:rsidRPr="00C20D9E">
        <w:rPr>
          <w:rFonts w:ascii="Times New Roman" w:eastAsia="Times New Roman" w:hAnsi="Times New Roman" w:cs="Times New Roman"/>
          <w:sz w:val="24"/>
          <w:szCs w:val="24"/>
          <w:lang w:eastAsia="hr-HR"/>
        </w:rPr>
        <w:t xml:space="preserve"> trgovačkim društvima i zadrugama izvan javnog sektora</w:t>
      </w:r>
      <w:r w:rsidR="00C20D9E">
        <w:rPr>
          <w:rFonts w:ascii="Times New Roman" w:eastAsia="Times New Roman" w:hAnsi="Times New Roman" w:cs="Times New Roman"/>
          <w:sz w:val="24"/>
          <w:szCs w:val="24"/>
          <w:lang w:eastAsia="hr-HR"/>
        </w:rPr>
        <w:t xml:space="preserve"> i smanjenja </w:t>
      </w:r>
      <w:r w:rsidR="00137D94" w:rsidRPr="00137D94">
        <w:rPr>
          <w:rFonts w:ascii="Times New Roman" w:eastAsia="Times New Roman" w:hAnsi="Times New Roman" w:cs="Times New Roman"/>
          <w:sz w:val="24"/>
          <w:szCs w:val="24"/>
          <w:lang w:eastAsia="hr-HR"/>
        </w:rPr>
        <w:t>Subvencije poljoprivrednicima i obrtnicima</w:t>
      </w:r>
      <w:r w:rsidR="00137D94">
        <w:rPr>
          <w:rFonts w:ascii="Times New Roman" w:eastAsia="Times New Roman" w:hAnsi="Times New Roman" w:cs="Times New Roman"/>
          <w:sz w:val="24"/>
          <w:szCs w:val="24"/>
          <w:lang w:eastAsia="hr-HR"/>
        </w:rPr>
        <w:t xml:space="preserve"> </w:t>
      </w:r>
      <w:r w:rsidR="00693EDD">
        <w:rPr>
          <w:rFonts w:ascii="Times New Roman" w:eastAsia="Times New Roman" w:hAnsi="Times New Roman" w:cs="Times New Roman"/>
          <w:sz w:val="24"/>
          <w:szCs w:val="24"/>
          <w:lang w:eastAsia="hr-HR"/>
        </w:rPr>
        <w:t>u odnosu na prethodno promatrano razdoblje</w:t>
      </w:r>
      <w:r w:rsidR="00137D94">
        <w:rPr>
          <w:rFonts w:ascii="Times New Roman" w:eastAsia="Times New Roman" w:hAnsi="Times New Roman" w:cs="Times New Roman"/>
          <w:sz w:val="24"/>
          <w:szCs w:val="24"/>
          <w:lang w:eastAsia="hr-HR"/>
        </w:rPr>
        <w:t>:</w:t>
      </w:r>
    </w:p>
    <w:p w14:paraId="1FD26E80" w14:textId="16771B16" w:rsidR="00702713" w:rsidRDefault="00693EDD"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6E5ACD" w:rsidRPr="006E5ACD">
        <w:rPr>
          <w:rFonts w:ascii="Times New Roman" w:eastAsia="Times New Roman" w:hAnsi="Times New Roman" w:cs="Times New Roman"/>
          <w:sz w:val="24"/>
          <w:szCs w:val="24"/>
          <w:lang w:eastAsia="hr-HR"/>
        </w:rPr>
        <w:t>U 2022. godini odobrena je isplata subvencija u iznosu 725.657.744,57 k</w:t>
      </w:r>
      <w:r w:rsidR="000964CF">
        <w:rPr>
          <w:rFonts w:ascii="Times New Roman" w:eastAsia="Times New Roman" w:hAnsi="Times New Roman" w:cs="Times New Roman"/>
          <w:sz w:val="24"/>
          <w:szCs w:val="24"/>
          <w:lang w:eastAsia="hr-HR"/>
        </w:rPr>
        <w:t>una</w:t>
      </w:r>
      <w:r w:rsidR="006E5ACD" w:rsidRPr="006E5ACD">
        <w:rPr>
          <w:rFonts w:ascii="Times New Roman" w:eastAsia="Times New Roman" w:hAnsi="Times New Roman" w:cs="Times New Roman"/>
          <w:sz w:val="24"/>
          <w:szCs w:val="24"/>
          <w:lang w:eastAsia="hr-HR"/>
        </w:rPr>
        <w:t xml:space="preserve">. Od navedenog iznosa pravnim osobama izvan javnog sektora odobrena je isplata u iznosu 605.644,83 </w:t>
      </w:r>
      <w:r w:rsidR="00B30E38">
        <w:rPr>
          <w:rFonts w:ascii="Times New Roman" w:eastAsia="Times New Roman" w:hAnsi="Times New Roman" w:cs="Times New Roman"/>
          <w:sz w:val="24"/>
          <w:szCs w:val="24"/>
          <w:lang w:eastAsia="hr-HR"/>
        </w:rPr>
        <w:t>kuna</w:t>
      </w:r>
      <w:r w:rsidR="006E5ACD" w:rsidRPr="006E5ACD">
        <w:rPr>
          <w:rFonts w:ascii="Times New Roman" w:eastAsia="Times New Roman" w:hAnsi="Times New Roman" w:cs="Times New Roman"/>
          <w:sz w:val="24"/>
          <w:szCs w:val="24"/>
          <w:lang w:eastAsia="hr-HR"/>
        </w:rPr>
        <w:t>, zatim poljoprivrednicima i obrtnicima u iznosu 725.052.099,74 k</w:t>
      </w:r>
      <w:r w:rsidR="000964CF">
        <w:rPr>
          <w:rFonts w:ascii="Times New Roman" w:eastAsia="Times New Roman" w:hAnsi="Times New Roman" w:cs="Times New Roman"/>
          <w:sz w:val="24"/>
          <w:szCs w:val="24"/>
          <w:lang w:eastAsia="hr-HR"/>
        </w:rPr>
        <w:t>una</w:t>
      </w:r>
      <w:r w:rsidR="006E5ACD" w:rsidRPr="006E5ACD">
        <w:rPr>
          <w:rFonts w:ascii="Times New Roman" w:eastAsia="Times New Roman" w:hAnsi="Times New Roman" w:cs="Times New Roman"/>
          <w:sz w:val="24"/>
          <w:szCs w:val="24"/>
          <w:lang w:eastAsia="hr-HR"/>
        </w:rPr>
        <w:t xml:space="preserve">. Iznos subvencija pravnim osobama iznosi 29,7 % iznosa iz prethodne godine budući u 2022. godini nije bilo isplata u svrhu </w:t>
      </w:r>
      <w:r w:rsidR="00002B3F" w:rsidRPr="006E5ACD">
        <w:rPr>
          <w:rFonts w:ascii="Times New Roman" w:eastAsia="Times New Roman" w:hAnsi="Times New Roman" w:cs="Times New Roman"/>
          <w:sz w:val="24"/>
          <w:szCs w:val="24"/>
          <w:lang w:eastAsia="hr-HR"/>
        </w:rPr>
        <w:t>na</w:t>
      </w:r>
      <w:r w:rsidR="00002B3F">
        <w:rPr>
          <w:rFonts w:ascii="Times New Roman" w:eastAsia="Times New Roman" w:hAnsi="Times New Roman" w:cs="Times New Roman"/>
          <w:sz w:val="24"/>
          <w:szCs w:val="24"/>
          <w:lang w:eastAsia="hr-HR"/>
        </w:rPr>
        <w:t>knad</w:t>
      </w:r>
      <w:r w:rsidR="00002B3F" w:rsidRPr="006E5ACD">
        <w:rPr>
          <w:rFonts w:ascii="Times New Roman" w:eastAsia="Times New Roman" w:hAnsi="Times New Roman" w:cs="Times New Roman"/>
          <w:sz w:val="24"/>
          <w:szCs w:val="24"/>
          <w:lang w:eastAsia="hr-HR"/>
        </w:rPr>
        <w:t>e</w:t>
      </w:r>
      <w:r w:rsidR="006E5ACD" w:rsidRPr="006E5ACD">
        <w:rPr>
          <w:rFonts w:ascii="Times New Roman" w:eastAsia="Times New Roman" w:hAnsi="Times New Roman" w:cs="Times New Roman"/>
          <w:sz w:val="24"/>
          <w:szCs w:val="24"/>
          <w:lang w:eastAsia="hr-HR"/>
        </w:rPr>
        <w:t xml:space="preserve"> šteta uzrokovanih pandemijom COVID-19 prije svega iz Europskog fonda za jamstva u poljoprivredi. Iznos subvencija poljoprivrednicima i obrtnicima iznosi 87,4% iznosa prethodne godine, a razlog smanjenja je smanjenje učešća sredstva proračuna RH za isplate iz EPJF temeljem  jedinstvenog  zahtjeva koji za 2021. godinu iznosi 10%.</w:t>
      </w:r>
      <w:r w:rsidR="000964CF">
        <w:rPr>
          <w:rFonts w:ascii="Times New Roman" w:eastAsia="Times New Roman" w:hAnsi="Times New Roman" w:cs="Times New Roman"/>
          <w:sz w:val="24"/>
          <w:szCs w:val="24"/>
          <w:lang w:eastAsia="hr-HR"/>
        </w:rPr>
        <w:t xml:space="preserve"> </w:t>
      </w:r>
    </w:p>
    <w:tbl>
      <w:tblPr>
        <w:tblW w:w="7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409"/>
        <w:gridCol w:w="2552"/>
      </w:tblGrid>
      <w:tr w:rsidR="008E3EB8" w:rsidRPr="008E3EB8" w14:paraId="429332A8" w14:textId="77777777" w:rsidTr="006A4266">
        <w:trPr>
          <w:trHeight w:val="495"/>
          <w:jc w:val="center"/>
        </w:trPr>
        <w:tc>
          <w:tcPr>
            <w:tcW w:w="2117" w:type="dxa"/>
            <w:shd w:val="clear" w:color="auto" w:fill="auto"/>
            <w:noWrap/>
            <w:vAlign w:val="center"/>
            <w:hideMark/>
          </w:tcPr>
          <w:p w14:paraId="1B25F0DE" w14:textId="77777777" w:rsidR="008E3EB8" w:rsidRPr="008E3EB8" w:rsidRDefault="008E3EB8" w:rsidP="006A4266">
            <w:pPr>
              <w:spacing w:after="0" w:line="240" w:lineRule="auto"/>
              <w:jc w:val="center"/>
              <w:rPr>
                <w:rFonts w:ascii="Times New Roman" w:eastAsia="Times New Roman" w:hAnsi="Times New Roman" w:cs="Times New Roman"/>
                <w:b/>
                <w:color w:val="000000"/>
                <w:sz w:val="20"/>
                <w:szCs w:val="20"/>
                <w:lang w:eastAsia="hr-HR"/>
              </w:rPr>
            </w:pPr>
            <w:r w:rsidRPr="008E3EB8">
              <w:rPr>
                <w:rFonts w:ascii="Times New Roman" w:eastAsia="Times New Roman" w:hAnsi="Times New Roman" w:cs="Times New Roman"/>
                <w:b/>
                <w:color w:val="000000"/>
                <w:sz w:val="20"/>
                <w:szCs w:val="20"/>
                <w:lang w:eastAsia="hr-HR"/>
              </w:rPr>
              <w:t xml:space="preserve">ODJELJAK </w:t>
            </w:r>
          </w:p>
        </w:tc>
        <w:tc>
          <w:tcPr>
            <w:tcW w:w="2409" w:type="dxa"/>
            <w:shd w:val="clear" w:color="auto" w:fill="auto"/>
            <w:noWrap/>
            <w:vAlign w:val="center"/>
            <w:hideMark/>
          </w:tcPr>
          <w:p w14:paraId="199627AD" w14:textId="77777777" w:rsidR="008E3EB8" w:rsidRPr="008E3EB8" w:rsidRDefault="008E3EB8" w:rsidP="006A4266">
            <w:pPr>
              <w:spacing w:after="0" w:line="240" w:lineRule="auto"/>
              <w:jc w:val="center"/>
              <w:rPr>
                <w:rFonts w:ascii="Times New Roman" w:eastAsia="Times New Roman" w:hAnsi="Times New Roman" w:cs="Times New Roman"/>
                <w:b/>
                <w:color w:val="000000"/>
                <w:sz w:val="20"/>
                <w:szCs w:val="20"/>
                <w:lang w:eastAsia="hr-HR"/>
              </w:rPr>
            </w:pPr>
            <w:r w:rsidRPr="008E3EB8">
              <w:rPr>
                <w:rFonts w:ascii="Times New Roman" w:eastAsia="Times New Roman" w:hAnsi="Times New Roman" w:cs="Times New Roman"/>
                <w:b/>
                <w:color w:val="000000"/>
                <w:sz w:val="20"/>
                <w:szCs w:val="20"/>
                <w:lang w:eastAsia="hr-HR"/>
              </w:rPr>
              <w:t>OPIS</w:t>
            </w:r>
          </w:p>
        </w:tc>
        <w:tc>
          <w:tcPr>
            <w:tcW w:w="2552" w:type="dxa"/>
            <w:shd w:val="clear" w:color="auto" w:fill="auto"/>
            <w:noWrap/>
            <w:vAlign w:val="center"/>
            <w:hideMark/>
          </w:tcPr>
          <w:p w14:paraId="307CE613" w14:textId="77777777" w:rsidR="008E3EB8" w:rsidRPr="008E3EB8" w:rsidRDefault="008E3EB8" w:rsidP="006A4266">
            <w:pPr>
              <w:spacing w:after="0" w:line="240" w:lineRule="auto"/>
              <w:jc w:val="center"/>
              <w:rPr>
                <w:rFonts w:ascii="Times New Roman" w:eastAsia="Times New Roman" w:hAnsi="Times New Roman" w:cs="Times New Roman"/>
                <w:b/>
                <w:color w:val="000000"/>
                <w:sz w:val="20"/>
                <w:szCs w:val="20"/>
                <w:lang w:eastAsia="hr-HR"/>
              </w:rPr>
            </w:pPr>
            <w:r w:rsidRPr="008E3EB8">
              <w:rPr>
                <w:rFonts w:ascii="Times New Roman" w:eastAsia="Times New Roman" w:hAnsi="Times New Roman" w:cs="Times New Roman"/>
                <w:b/>
                <w:color w:val="000000"/>
                <w:sz w:val="20"/>
                <w:szCs w:val="20"/>
                <w:lang w:eastAsia="hr-HR"/>
              </w:rPr>
              <w:t>ODOBRENI IZNOS</w:t>
            </w:r>
          </w:p>
        </w:tc>
      </w:tr>
      <w:tr w:rsidR="008E3EB8" w:rsidRPr="008E3EB8" w14:paraId="223A7272" w14:textId="77777777" w:rsidTr="006A4266">
        <w:trPr>
          <w:trHeight w:val="495"/>
          <w:jc w:val="center"/>
        </w:trPr>
        <w:tc>
          <w:tcPr>
            <w:tcW w:w="2117" w:type="dxa"/>
            <w:shd w:val="clear" w:color="auto" w:fill="auto"/>
            <w:noWrap/>
            <w:vAlign w:val="center"/>
            <w:hideMark/>
          </w:tcPr>
          <w:p w14:paraId="240B2303"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3522</w:t>
            </w:r>
          </w:p>
        </w:tc>
        <w:tc>
          <w:tcPr>
            <w:tcW w:w="2409" w:type="dxa"/>
            <w:shd w:val="clear" w:color="auto" w:fill="auto"/>
            <w:noWrap/>
            <w:vAlign w:val="center"/>
            <w:hideMark/>
          </w:tcPr>
          <w:p w14:paraId="5A4AE49C" w14:textId="77777777" w:rsidR="008E3EB8" w:rsidRPr="008E3EB8" w:rsidRDefault="008E3EB8" w:rsidP="006A4266">
            <w:pPr>
              <w:spacing w:after="0" w:line="240" w:lineRule="auto"/>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 xml:space="preserve">NACIONALNE MJERE </w:t>
            </w:r>
          </w:p>
        </w:tc>
        <w:tc>
          <w:tcPr>
            <w:tcW w:w="2552" w:type="dxa"/>
            <w:shd w:val="clear" w:color="auto" w:fill="auto"/>
            <w:noWrap/>
            <w:vAlign w:val="center"/>
            <w:hideMark/>
          </w:tcPr>
          <w:p w14:paraId="06310932"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rPr>
            </w:pPr>
            <w:r w:rsidRPr="008E3EB8">
              <w:rPr>
                <w:rFonts w:ascii="Times New Roman" w:hAnsi="Times New Roman" w:cs="Times New Roman"/>
                <w:color w:val="000000"/>
                <w:sz w:val="20"/>
                <w:szCs w:val="20"/>
              </w:rPr>
              <w:t>4.212,00</w:t>
            </w:r>
          </w:p>
        </w:tc>
      </w:tr>
      <w:tr w:rsidR="008E3EB8" w:rsidRPr="008E3EB8" w14:paraId="2B1C09ED" w14:textId="77777777" w:rsidTr="006A4266">
        <w:trPr>
          <w:trHeight w:val="495"/>
          <w:jc w:val="center"/>
        </w:trPr>
        <w:tc>
          <w:tcPr>
            <w:tcW w:w="2117" w:type="dxa"/>
            <w:shd w:val="clear" w:color="auto" w:fill="auto"/>
            <w:noWrap/>
            <w:vAlign w:val="center"/>
            <w:hideMark/>
          </w:tcPr>
          <w:p w14:paraId="37454A7E"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3522</w:t>
            </w:r>
          </w:p>
        </w:tc>
        <w:tc>
          <w:tcPr>
            <w:tcW w:w="2409" w:type="dxa"/>
            <w:shd w:val="clear" w:color="auto" w:fill="auto"/>
            <w:noWrap/>
            <w:vAlign w:val="center"/>
            <w:hideMark/>
          </w:tcPr>
          <w:p w14:paraId="78479DC2" w14:textId="77777777" w:rsidR="008E3EB8" w:rsidRPr="008E3EB8" w:rsidRDefault="008E3EB8" w:rsidP="006A4266">
            <w:pPr>
              <w:spacing w:after="0" w:line="240" w:lineRule="auto"/>
              <w:rPr>
                <w:rFonts w:ascii="Times New Roman" w:eastAsia="Times New Roman" w:hAnsi="Times New Roman" w:cs="Times New Roman"/>
                <w:sz w:val="20"/>
                <w:szCs w:val="20"/>
                <w:lang w:eastAsia="hr-HR"/>
              </w:rPr>
            </w:pPr>
            <w:r w:rsidRPr="008E3EB8">
              <w:rPr>
                <w:rFonts w:ascii="Times New Roman" w:eastAsia="Times New Roman" w:hAnsi="Times New Roman" w:cs="Times New Roman"/>
                <w:sz w:val="20"/>
                <w:szCs w:val="20"/>
                <w:lang w:eastAsia="hr-HR"/>
              </w:rPr>
              <w:t xml:space="preserve">EPFRR </w:t>
            </w:r>
          </w:p>
        </w:tc>
        <w:tc>
          <w:tcPr>
            <w:tcW w:w="2552" w:type="dxa"/>
            <w:shd w:val="clear" w:color="auto" w:fill="auto"/>
            <w:noWrap/>
            <w:vAlign w:val="center"/>
            <w:hideMark/>
          </w:tcPr>
          <w:p w14:paraId="6E7C2172"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rPr>
            </w:pPr>
            <w:r w:rsidRPr="008E3EB8">
              <w:rPr>
                <w:rFonts w:ascii="Times New Roman" w:hAnsi="Times New Roman" w:cs="Times New Roman"/>
                <w:color w:val="000000"/>
                <w:sz w:val="20"/>
                <w:szCs w:val="20"/>
              </w:rPr>
              <w:t>459.637,07</w:t>
            </w:r>
          </w:p>
        </w:tc>
      </w:tr>
      <w:tr w:rsidR="008E3EB8" w:rsidRPr="008E3EB8" w14:paraId="12ED8CD5" w14:textId="77777777" w:rsidTr="006A4266">
        <w:trPr>
          <w:trHeight w:val="495"/>
          <w:jc w:val="center"/>
        </w:trPr>
        <w:tc>
          <w:tcPr>
            <w:tcW w:w="2117" w:type="dxa"/>
            <w:shd w:val="clear" w:color="auto" w:fill="auto"/>
            <w:noWrap/>
            <w:vAlign w:val="center"/>
            <w:hideMark/>
          </w:tcPr>
          <w:p w14:paraId="6DB59825"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3522</w:t>
            </w:r>
          </w:p>
        </w:tc>
        <w:tc>
          <w:tcPr>
            <w:tcW w:w="2409" w:type="dxa"/>
            <w:shd w:val="clear" w:color="auto" w:fill="auto"/>
            <w:noWrap/>
            <w:vAlign w:val="center"/>
            <w:hideMark/>
          </w:tcPr>
          <w:p w14:paraId="6A9AB57B" w14:textId="77777777" w:rsidR="008E3EB8" w:rsidRPr="008E3EB8" w:rsidRDefault="008E3EB8" w:rsidP="006A4266">
            <w:pPr>
              <w:spacing w:after="0" w:line="240" w:lineRule="auto"/>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 xml:space="preserve">EFJP - ZOT </w:t>
            </w:r>
          </w:p>
        </w:tc>
        <w:tc>
          <w:tcPr>
            <w:tcW w:w="2552" w:type="dxa"/>
            <w:shd w:val="clear" w:color="auto" w:fill="auto"/>
            <w:noWrap/>
            <w:vAlign w:val="bottom"/>
            <w:hideMark/>
          </w:tcPr>
          <w:p w14:paraId="4C311B35"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rPr>
            </w:pPr>
            <w:r w:rsidRPr="008E3EB8">
              <w:rPr>
                <w:rFonts w:ascii="Times New Roman" w:hAnsi="Times New Roman" w:cs="Times New Roman"/>
                <w:color w:val="000000"/>
                <w:sz w:val="20"/>
                <w:szCs w:val="20"/>
              </w:rPr>
              <w:t>141.795,76</w:t>
            </w:r>
          </w:p>
        </w:tc>
      </w:tr>
      <w:tr w:rsidR="008E3EB8" w:rsidRPr="008E3EB8" w14:paraId="2F388A2E" w14:textId="77777777" w:rsidTr="006A4266">
        <w:trPr>
          <w:trHeight w:val="495"/>
          <w:jc w:val="center"/>
        </w:trPr>
        <w:tc>
          <w:tcPr>
            <w:tcW w:w="4526" w:type="dxa"/>
            <w:gridSpan w:val="2"/>
            <w:shd w:val="clear" w:color="auto" w:fill="auto"/>
            <w:noWrap/>
            <w:vAlign w:val="center"/>
            <w:hideMark/>
          </w:tcPr>
          <w:p w14:paraId="3E409348" w14:textId="77777777" w:rsidR="008E3EB8" w:rsidRPr="008E3EB8" w:rsidRDefault="008E3EB8" w:rsidP="006A4266">
            <w:pPr>
              <w:spacing w:after="0" w:line="240" w:lineRule="auto"/>
              <w:jc w:val="right"/>
              <w:rPr>
                <w:rFonts w:ascii="Times New Roman" w:eastAsia="Times New Roman" w:hAnsi="Times New Roman" w:cs="Times New Roman"/>
                <w:b/>
                <w:bCs/>
                <w:color w:val="000000"/>
                <w:sz w:val="20"/>
                <w:szCs w:val="20"/>
                <w:lang w:eastAsia="hr-HR"/>
              </w:rPr>
            </w:pPr>
            <w:r w:rsidRPr="008E3EB8">
              <w:rPr>
                <w:rFonts w:ascii="Times New Roman" w:eastAsia="Times New Roman" w:hAnsi="Times New Roman" w:cs="Times New Roman"/>
                <w:b/>
                <w:bCs/>
                <w:color w:val="000000"/>
                <w:sz w:val="20"/>
                <w:szCs w:val="20"/>
                <w:lang w:eastAsia="hr-HR"/>
              </w:rPr>
              <w:t>3522 - izvor 11 i 12</w:t>
            </w:r>
          </w:p>
        </w:tc>
        <w:tc>
          <w:tcPr>
            <w:tcW w:w="2552" w:type="dxa"/>
            <w:shd w:val="clear" w:color="auto" w:fill="auto"/>
            <w:noWrap/>
            <w:vAlign w:val="center"/>
            <w:hideMark/>
          </w:tcPr>
          <w:p w14:paraId="4E5F0B12" w14:textId="77777777" w:rsidR="008E3EB8" w:rsidRPr="008E3EB8" w:rsidRDefault="008E3EB8" w:rsidP="006A4266">
            <w:pPr>
              <w:spacing w:after="0" w:line="240" w:lineRule="auto"/>
              <w:jc w:val="right"/>
              <w:rPr>
                <w:rFonts w:ascii="Times New Roman" w:eastAsia="Times New Roman" w:hAnsi="Times New Roman" w:cs="Times New Roman"/>
                <w:b/>
                <w:bCs/>
                <w:color w:val="000000"/>
                <w:sz w:val="20"/>
                <w:szCs w:val="20"/>
                <w:lang w:eastAsia="hr-HR"/>
              </w:rPr>
            </w:pPr>
            <w:r w:rsidRPr="008E3EB8">
              <w:rPr>
                <w:rFonts w:ascii="Times New Roman" w:eastAsia="Times New Roman" w:hAnsi="Times New Roman" w:cs="Times New Roman"/>
                <w:b/>
                <w:bCs/>
                <w:color w:val="000000"/>
                <w:sz w:val="20"/>
                <w:szCs w:val="20"/>
                <w:lang w:eastAsia="hr-HR"/>
              </w:rPr>
              <w:t>605.644,83</w:t>
            </w:r>
          </w:p>
        </w:tc>
      </w:tr>
      <w:tr w:rsidR="008E3EB8" w:rsidRPr="008E3EB8" w14:paraId="3824A9FC" w14:textId="77777777" w:rsidTr="006A4266">
        <w:trPr>
          <w:trHeight w:val="495"/>
          <w:jc w:val="center"/>
        </w:trPr>
        <w:tc>
          <w:tcPr>
            <w:tcW w:w="2117" w:type="dxa"/>
            <w:shd w:val="clear" w:color="auto" w:fill="auto"/>
            <w:noWrap/>
            <w:vAlign w:val="center"/>
            <w:hideMark/>
          </w:tcPr>
          <w:p w14:paraId="2719DBFB"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3523</w:t>
            </w:r>
          </w:p>
        </w:tc>
        <w:tc>
          <w:tcPr>
            <w:tcW w:w="2409" w:type="dxa"/>
            <w:shd w:val="clear" w:color="auto" w:fill="auto"/>
            <w:noWrap/>
            <w:vAlign w:val="center"/>
            <w:hideMark/>
          </w:tcPr>
          <w:p w14:paraId="2618FAC9" w14:textId="77777777" w:rsidR="008E3EB8" w:rsidRPr="008E3EB8" w:rsidRDefault="008E3EB8" w:rsidP="006A4266">
            <w:pPr>
              <w:spacing w:after="0" w:line="240" w:lineRule="auto"/>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 xml:space="preserve">EFJP - IZRAVNA </w:t>
            </w:r>
          </w:p>
        </w:tc>
        <w:tc>
          <w:tcPr>
            <w:tcW w:w="2552" w:type="dxa"/>
            <w:shd w:val="clear" w:color="auto" w:fill="auto"/>
            <w:noWrap/>
            <w:vAlign w:val="center"/>
          </w:tcPr>
          <w:p w14:paraId="2759B941"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rPr>
            </w:pPr>
            <w:r w:rsidRPr="008E3EB8">
              <w:rPr>
                <w:rFonts w:ascii="Times New Roman" w:hAnsi="Times New Roman" w:cs="Times New Roman"/>
                <w:color w:val="000000"/>
                <w:sz w:val="20"/>
                <w:szCs w:val="20"/>
              </w:rPr>
              <w:t>172.150.535,15</w:t>
            </w:r>
          </w:p>
        </w:tc>
      </w:tr>
      <w:tr w:rsidR="008E3EB8" w:rsidRPr="008E3EB8" w14:paraId="0421C78A" w14:textId="77777777" w:rsidTr="006A4266">
        <w:trPr>
          <w:trHeight w:val="495"/>
          <w:jc w:val="center"/>
        </w:trPr>
        <w:tc>
          <w:tcPr>
            <w:tcW w:w="2117" w:type="dxa"/>
            <w:shd w:val="clear" w:color="auto" w:fill="auto"/>
            <w:noWrap/>
            <w:vAlign w:val="center"/>
            <w:hideMark/>
          </w:tcPr>
          <w:p w14:paraId="719A0B4D"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3523</w:t>
            </w:r>
          </w:p>
        </w:tc>
        <w:tc>
          <w:tcPr>
            <w:tcW w:w="2409" w:type="dxa"/>
            <w:shd w:val="clear" w:color="auto" w:fill="auto"/>
            <w:noWrap/>
            <w:vAlign w:val="center"/>
            <w:hideMark/>
          </w:tcPr>
          <w:p w14:paraId="3DB0723F" w14:textId="77777777" w:rsidR="008E3EB8" w:rsidRPr="008E3EB8" w:rsidRDefault="008E3EB8" w:rsidP="006A4266">
            <w:pPr>
              <w:spacing w:after="0" w:line="240" w:lineRule="auto"/>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 xml:space="preserve">EFJP - ZOT </w:t>
            </w:r>
          </w:p>
        </w:tc>
        <w:tc>
          <w:tcPr>
            <w:tcW w:w="2552" w:type="dxa"/>
            <w:shd w:val="clear" w:color="auto" w:fill="auto"/>
            <w:noWrap/>
            <w:vAlign w:val="center"/>
          </w:tcPr>
          <w:p w14:paraId="351BBCAB"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rPr>
            </w:pPr>
            <w:r w:rsidRPr="008E3EB8">
              <w:rPr>
                <w:rFonts w:ascii="Times New Roman" w:hAnsi="Times New Roman" w:cs="Times New Roman"/>
                <w:color w:val="000000"/>
                <w:sz w:val="20"/>
                <w:szCs w:val="20"/>
              </w:rPr>
              <w:t>37.014.335,23</w:t>
            </w:r>
          </w:p>
        </w:tc>
      </w:tr>
      <w:tr w:rsidR="008E3EB8" w:rsidRPr="008E3EB8" w14:paraId="6B7E9148" w14:textId="77777777" w:rsidTr="006A4266">
        <w:trPr>
          <w:trHeight w:val="495"/>
          <w:jc w:val="center"/>
        </w:trPr>
        <w:tc>
          <w:tcPr>
            <w:tcW w:w="2117" w:type="dxa"/>
            <w:shd w:val="clear" w:color="auto" w:fill="auto"/>
            <w:noWrap/>
            <w:vAlign w:val="center"/>
            <w:hideMark/>
          </w:tcPr>
          <w:p w14:paraId="1EF09D53"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3523</w:t>
            </w:r>
          </w:p>
        </w:tc>
        <w:tc>
          <w:tcPr>
            <w:tcW w:w="2409" w:type="dxa"/>
            <w:shd w:val="clear" w:color="auto" w:fill="auto"/>
            <w:noWrap/>
            <w:vAlign w:val="center"/>
            <w:hideMark/>
          </w:tcPr>
          <w:p w14:paraId="0FD048BB" w14:textId="77777777" w:rsidR="008E3EB8" w:rsidRPr="008E3EB8" w:rsidRDefault="008E3EB8" w:rsidP="006A4266">
            <w:pPr>
              <w:spacing w:after="0" w:line="240" w:lineRule="auto"/>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EPFRR</w:t>
            </w:r>
          </w:p>
        </w:tc>
        <w:tc>
          <w:tcPr>
            <w:tcW w:w="2552" w:type="dxa"/>
            <w:shd w:val="clear" w:color="000000" w:fill="FFFFFF"/>
            <w:noWrap/>
            <w:vAlign w:val="bottom"/>
          </w:tcPr>
          <w:p w14:paraId="4482DDAA"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rPr>
            </w:pPr>
            <w:r w:rsidRPr="008E3EB8">
              <w:rPr>
                <w:rFonts w:ascii="Times New Roman" w:hAnsi="Times New Roman" w:cs="Times New Roman"/>
                <w:color w:val="000000"/>
                <w:sz w:val="20"/>
                <w:szCs w:val="20"/>
              </w:rPr>
              <w:t>175.265.173,49</w:t>
            </w:r>
          </w:p>
        </w:tc>
      </w:tr>
      <w:tr w:rsidR="008E3EB8" w:rsidRPr="008E3EB8" w14:paraId="10BDF7BB" w14:textId="77777777" w:rsidTr="006A4266">
        <w:trPr>
          <w:trHeight w:val="495"/>
          <w:jc w:val="center"/>
        </w:trPr>
        <w:tc>
          <w:tcPr>
            <w:tcW w:w="2117" w:type="dxa"/>
            <w:shd w:val="clear" w:color="auto" w:fill="auto"/>
            <w:noWrap/>
            <w:vAlign w:val="center"/>
            <w:hideMark/>
          </w:tcPr>
          <w:p w14:paraId="71985EC8" w14:textId="77777777" w:rsidR="008E3EB8" w:rsidRPr="008E3EB8" w:rsidRDefault="008E3EB8" w:rsidP="006A4266">
            <w:pPr>
              <w:spacing w:after="0" w:line="240" w:lineRule="auto"/>
              <w:jc w:val="right"/>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3523</w:t>
            </w:r>
          </w:p>
        </w:tc>
        <w:tc>
          <w:tcPr>
            <w:tcW w:w="2409" w:type="dxa"/>
            <w:shd w:val="clear" w:color="auto" w:fill="auto"/>
            <w:noWrap/>
            <w:vAlign w:val="center"/>
            <w:hideMark/>
          </w:tcPr>
          <w:p w14:paraId="7D790096" w14:textId="77777777" w:rsidR="008E3EB8" w:rsidRPr="008E3EB8" w:rsidRDefault="008E3EB8" w:rsidP="006A4266">
            <w:pPr>
              <w:spacing w:after="0" w:line="240" w:lineRule="auto"/>
              <w:rPr>
                <w:rFonts w:ascii="Times New Roman" w:eastAsia="Times New Roman" w:hAnsi="Times New Roman" w:cs="Times New Roman"/>
                <w:color w:val="000000"/>
                <w:sz w:val="20"/>
                <w:szCs w:val="20"/>
                <w:lang w:eastAsia="hr-HR"/>
              </w:rPr>
            </w:pPr>
            <w:r w:rsidRPr="008E3EB8">
              <w:rPr>
                <w:rFonts w:ascii="Times New Roman" w:eastAsia="Times New Roman" w:hAnsi="Times New Roman" w:cs="Times New Roman"/>
                <w:color w:val="000000"/>
                <w:sz w:val="20"/>
                <w:szCs w:val="20"/>
                <w:lang w:eastAsia="hr-HR"/>
              </w:rPr>
              <w:t xml:space="preserve">NACIONALNE MJERE </w:t>
            </w:r>
          </w:p>
        </w:tc>
        <w:tc>
          <w:tcPr>
            <w:tcW w:w="2552" w:type="dxa"/>
            <w:shd w:val="clear" w:color="auto" w:fill="auto"/>
            <w:noWrap/>
            <w:vAlign w:val="center"/>
          </w:tcPr>
          <w:p w14:paraId="261863EB" w14:textId="77777777" w:rsidR="008E3EB8" w:rsidRPr="008E3EB8" w:rsidRDefault="008E3EB8" w:rsidP="006A4266">
            <w:pPr>
              <w:spacing w:after="0" w:line="240" w:lineRule="auto"/>
              <w:jc w:val="right"/>
              <w:rPr>
                <w:rFonts w:ascii="Times New Roman" w:eastAsia="Times New Roman" w:hAnsi="Times New Roman" w:cs="Times New Roman"/>
                <w:sz w:val="20"/>
                <w:szCs w:val="20"/>
                <w:lang w:eastAsia="hr-HR"/>
              </w:rPr>
            </w:pPr>
            <w:r w:rsidRPr="008E3EB8">
              <w:rPr>
                <w:rFonts w:ascii="Times New Roman" w:eastAsia="Times New Roman" w:hAnsi="Times New Roman" w:cs="Times New Roman"/>
                <w:sz w:val="20"/>
                <w:szCs w:val="20"/>
                <w:lang w:eastAsia="hr-HR"/>
              </w:rPr>
              <w:t>340.622.055,87</w:t>
            </w:r>
          </w:p>
        </w:tc>
      </w:tr>
      <w:tr w:rsidR="008E3EB8" w:rsidRPr="008E3EB8" w14:paraId="173AA80D" w14:textId="77777777" w:rsidTr="006A4266">
        <w:trPr>
          <w:trHeight w:val="495"/>
          <w:jc w:val="center"/>
        </w:trPr>
        <w:tc>
          <w:tcPr>
            <w:tcW w:w="4526" w:type="dxa"/>
            <w:gridSpan w:val="2"/>
            <w:shd w:val="clear" w:color="auto" w:fill="auto"/>
            <w:noWrap/>
            <w:vAlign w:val="center"/>
            <w:hideMark/>
          </w:tcPr>
          <w:p w14:paraId="62D56DBD" w14:textId="77777777" w:rsidR="008E3EB8" w:rsidRPr="008E3EB8" w:rsidRDefault="008E3EB8" w:rsidP="006A4266">
            <w:pPr>
              <w:spacing w:after="0" w:line="240" w:lineRule="auto"/>
              <w:jc w:val="right"/>
              <w:rPr>
                <w:rFonts w:ascii="Times New Roman" w:eastAsia="Times New Roman" w:hAnsi="Times New Roman" w:cs="Times New Roman"/>
                <w:b/>
                <w:bCs/>
                <w:color w:val="000000"/>
                <w:sz w:val="20"/>
                <w:szCs w:val="20"/>
                <w:lang w:eastAsia="hr-HR"/>
              </w:rPr>
            </w:pPr>
            <w:r w:rsidRPr="008E3EB8">
              <w:rPr>
                <w:rFonts w:ascii="Times New Roman" w:eastAsia="Times New Roman" w:hAnsi="Times New Roman" w:cs="Times New Roman"/>
                <w:b/>
                <w:bCs/>
                <w:color w:val="000000"/>
                <w:sz w:val="20"/>
                <w:szCs w:val="20"/>
                <w:lang w:eastAsia="hr-HR"/>
              </w:rPr>
              <w:t>3523 - izvor 11, 12 i 43</w:t>
            </w:r>
          </w:p>
        </w:tc>
        <w:tc>
          <w:tcPr>
            <w:tcW w:w="2552" w:type="dxa"/>
            <w:shd w:val="clear" w:color="auto" w:fill="auto"/>
            <w:noWrap/>
            <w:vAlign w:val="center"/>
          </w:tcPr>
          <w:p w14:paraId="30DFDD54" w14:textId="77777777" w:rsidR="008E3EB8" w:rsidRPr="008E3EB8" w:rsidRDefault="008E3EB8" w:rsidP="006A4266">
            <w:pPr>
              <w:spacing w:after="0" w:line="240" w:lineRule="auto"/>
              <w:jc w:val="right"/>
              <w:rPr>
                <w:rFonts w:ascii="Times New Roman" w:eastAsia="Times New Roman" w:hAnsi="Times New Roman" w:cs="Times New Roman"/>
                <w:b/>
                <w:bCs/>
                <w:color w:val="000000"/>
                <w:sz w:val="20"/>
                <w:szCs w:val="20"/>
                <w:lang w:eastAsia="hr-HR"/>
              </w:rPr>
            </w:pPr>
            <w:r w:rsidRPr="008E3EB8">
              <w:rPr>
                <w:rFonts w:ascii="Times New Roman" w:eastAsia="Times New Roman" w:hAnsi="Times New Roman" w:cs="Times New Roman"/>
                <w:b/>
                <w:bCs/>
                <w:color w:val="000000"/>
                <w:sz w:val="20"/>
                <w:szCs w:val="20"/>
                <w:lang w:eastAsia="hr-HR"/>
              </w:rPr>
              <w:t>725.052.099,74</w:t>
            </w:r>
          </w:p>
        </w:tc>
      </w:tr>
      <w:tr w:rsidR="008E3EB8" w:rsidRPr="008E3EB8" w14:paraId="3B46938A" w14:textId="77777777" w:rsidTr="006A4266">
        <w:trPr>
          <w:trHeight w:val="495"/>
          <w:jc w:val="center"/>
        </w:trPr>
        <w:tc>
          <w:tcPr>
            <w:tcW w:w="4526" w:type="dxa"/>
            <w:gridSpan w:val="2"/>
            <w:shd w:val="clear" w:color="auto" w:fill="auto"/>
            <w:noWrap/>
            <w:vAlign w:val="center"/>
            <w:hideMark/>
          </w:tcPr>
          <w:p w14:paraId="404DA79B" w14:textId="77777777" w:rsidR="008E3EB8" w:rsidRPr="008E3EB8" w:rsidRDefault="008E3EB8" w:rsidP="006A4266">
            <w:pPr>
              <w:spacing w:after="0" w:line="240" w:lineRule="auto"/>
              <w:jc w:val="right"/>
              <w:rPr>
                <w:rFonts w:ascii="Times New Roman" w:eastAsia="Times New Roman" w:hAnsi="Times New Roman" w:cs="Times New Roman"/>
                <w:b/>
                <w:bCs/>
                <w:color w:val="000000"/>
                <w:sz w:val="20"/>
                <w:szCs w:val="20"/>
                <w:lang w:eastAsia="hr-HR"/>
              </w:rPr>
            </w:pPr>
            <w:r w:rsidRPr="008E3EB8">
              <w:rPr>
                <w:rFonts w:ascii="Times New Roman" w:eastAsia="Times New Roman" w:hAnsi="Times New Roman" w:cs="Times New Roman"/>
                <w:b/>
                <w:bCs/>
                <w:color w:val="000000"/>
                <w:sz w:val="20"/>
                <w:szCs w:val="20"/>
                <w:lang w:eastAsia="hr-HR"/>
              </w:rPr>
              <w:t>SVEUKUPNO  352</w:t>
            </w:r>
          </w:p>
        </w:tc>
        <w:tc>
          <w:tcPr>
            <w:tcW w:w="2552" w:type="dxa"/>
            <w:shd w:val="clear" w:color="auto" w:fill="auto"/>
            <w:noWrap/>
            <w:vAlign w:val="center"/>
          </w:tcPr>
          <w:p w14:paraId="7E23B794" w14:textId="77777777" w:rsidR="008E3EB8" w:rsidRPr="008E3EB8" w:rsidRDefault="008E3EB8" w:rsidP="006A4266">
            <w:pPr>
              <w:spacing w:after="0" w:line="240" w:lineRule="auto"/>
              <w:jc w:val="right"/>
              <w:rPr>
                <w:rFonts w:ascii="Times New Roman" w:eastAsia="Times New Roman" w:hAnsi="Times New Roman" w:cs="Times New Roman"/>
                <w:b/>
                <w:bCs/>
                <w:color w:val="000000"/>
                <w:sz w:val="20"/>
                <w:szCs w:val="20"/>
                <w:lang w:eastAsia="hr-HR"/>
              </w:rPr>
            </w:pPr>
            <w:r w:rsidRPr="008E3EB8">
              <w:rPr>
                <w:rFonts w:ascii="Times New Roman" w:eastAsia="Times New Roman" w:hAnsi="Times New Roman" w:cs="Times New Roman"/>
                <w:b/>
                <w:bCs/>
                <w:color w:val="000000"/>
                <w:sz w:val="20"/>
                <w:szCs w:val="20"/>
                <w:lang w:eastAsia="hr-HR"/>
              </w:rPr>
              <w:t>725.657.744,57</w:t>
            </w:r>
          </w:p>
        </w:tc>
      </w:tr>
    </w:tbl>
    <w:p w14:paraId="7C7043BA" w14:textId="77777777" w:rsidR="00963342" w:rsidRDefault="00963342" w:rsidP="00013CAD">
      <w:pPr>
        <w:jc w:val="both"/>
        <w:rPr>
          <w:rFonts w:ascii="Times New Roman" w:eastAsia="Times New Roman" w:hAnsi="Times New Roman" w:cs="Times New Roman"/>
          <w:sz w:val="24"/>
          <w:szCs w:val="24"/>
          <w:lang w:eastAsia="hr-HR"/>
        </w:rPr>
      </w:pPr>
    </w:p>
    <w:p w14:paraId="47254D03" w14:textId="6D32138C" w:rsidR="000964CF" w:rsidRDefault="000964CF"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w:t>
      </w:r>
      <w:r w:rsidR="00EB48D8">
        <w:rPr>
          <w:rFonts w:ascii="Times New Roman" w:eastAsia="Times New Roman" w:hAnsi="Times New Roman" w:cs="Times New Roman"/>
          <w:sz w:val="24"/>
          <w:szCs w:val="24"/>
          <w:lang w:eastAsia="hr-HR"/>
        </w:rPr>
        <w:t xml:space="preserve">u poslovnim </w:t>
      </w:r>
      <w:r w:rsidR="00002B3F">
        <w:rPr>
          <w:rFonts w:ascii="Times New Roman" w:eastAsia="Times New Roman" w:hAnsi="Times New Roman" w:cs="Times New Roman"/>
          <w:sz w:val="24"/>
          <w:szCs w:val="24"/>
          <w:lang w:eastAsia="hr-HR"/>
        </w:rPr>
        <w:t>knjigama</w:t>
      </w:r>
      <w:r w:rsidR="00EB48D8">
        <w:rPr>
          <w:rFonts w:ascii="Times New Roman" w:eastAsia="Times New Roman" w:hAnsi="Times New Roman" w:cs="Times New Roman"/>
          <w:sz w:val="24"/>
          <w:szCs w:val="24"/>
          <w:lang w:eastAsia="hr-HR"/>
        </w:rPr>
        <w:t xml:space="preserve"> Ministarstva poljoprivrede na ime </w:t>
      </w:r>
      <w:r w:rsidR="00EB48D8" w:rsidRPr="00EB48D8">
        <w:rPr>
          <w:rFonts w:ascii="Times New Roman" w:eastAsia="Times New Roman" w:hAnsi="Times New Roman" w:cs="Times New Roman"/>
          <w:sz w:val="24"/>
          <w:szCs w:val="24"/>
          <w:lang w:eastAsia="hr-HR"/>
        </w:rPr>
        <w:t>subvencija trgovačkim društvima i zadrugama izvan javnog sektora</w:t>
      </w:r>
      <w:r w:rsidR="00EB48D8">
        <w:rPr>
          <w:rFonts w:ascii="Times New Roman" w:eastAsia="Times New Roman" w:hAnsi="Times New Roman" w:cs="Times New Roman"/>
          <w:sz w:val="24"/>
          <w:szCs w:val="24"/>
          <w:lang w:eastAsia="hr-HR"/>
        </w:rPr>
        <w:t xml:space="preserve"> evidentiran je iznos od 3.485.337,80 kuna</w:t>
      </w:r>
      <w:r w:rsidR="00F61080">
        <w:rPr>
          <w:rFonts w:ascii="Times New Roman" w:eastAsia="Times New Roman" w:hAnsi="Times New Roman" w:cs="Times New Roman"/>
          <w:sz w:val="24"/>
          <w:szCs w:val="24"/>
          <w:lang w:eastAsia="hr-HR"/>
        </w:rPr>
        <w:t xml:space="preserve"> što je u odnosu na prethodnu godinu povećanje </w:t>
      </w:r>
      <w:r w:rsidR="00AE7E02">
        <w:rPr>
          <w:rFonts w:ascii="Times New Roman" w:eastAsia="Times New Roman" w:hAnsi="Times New Roman" w:cs="Times New Roman"/>
          <w:sz w:val="24"/>
          <w:szCs w:val="24"/>
          <w:lang w:eastAsia="hr-HR"/>
        </w:rPr>
        <w:t xml:space="preserve">od 210%. Do povećanja sredstava je došlo uslijed </w:t>
      </w:r>
      <w:r w:rsidR="0000560A">
        <w:rPr>
          <w:rFonts w:ascii="Times New Roman" w:eastAsia="Times New Roman" w:hAnsi="Times New Roman" w:cs="Times New Roman"/>
          <w:sz w:val="24"/>
          <w:szCs w:val="24"/>
          <w:lang w:eastAsia="hr-HR"/>
        </w:rPr>
        <w:t xml:space="preserve">sufinanciranja premija polica osiguranja za štetu od divljači  na poljoprivrednim usjevima. </w:t>
      </w:r>
    </w:p>
    <w:p w14:paraId="4B4F5BDF" w14:textId="46C7D996" w:rsidR="0000560A" w:rsidRDefault="0000560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Što se tiče sredstava na ime </w:t>
      </w:r>
      <w:r w:rsidR="001A0396">
        <w:rPr>
          <w:rFonts w:ascii="Times New Roman" w:eastAsia="Times New Roman" w:hAnsi="Times New Roman" w:cs="Times New Roman"/>
          <w:sz w:val="24"/>
          <w:szCs w:val="24"/>
          <w:lang w:eastAsia="hr-HR"/>
        </w:rPr>
        <w:t xml:space="preserve">Subvencija poljoprivrednicima i obrtnicima u poslovnim </w:t>
      </w:r>
      <w:r w:rsidR="00002B3F">
        <w:rPr>
          <w:rFonts w:ascii="Times New Roman" w:eastAsia="Times New Roman" w:hAnsi="Times New Roman" w:cs="Times New Roman"/>
          <w:sz w:val="24"/>
          <w:szCs w:val="24"/>
          <w:lang w:eastAsia="hr-HR"/>
        </w:rPr>
        <w:t>knjigama</w:t>
      </w:r>
      <w:r w:rsidR="001A0396">
        <w:rPr>
          <w:rFonts w:ascii="Times New Roman" w:eastAsia="Times New Roman" w:hAnsi="Times New Roman" w:cs="Times New Roman"/>
          <w:sz w:val="24"/>
          <w:szCs w:val="24"/>
          <w:lang w:eastAsia="hr-HR"/>
        </w:rPr>
        <w:t xml:space="preserve"> Ministarstva poljoprivrede u 2022. godini evidentiran je iznos od 36.971.520,00 kuna </w:t>
      </w:r>
      <w:r w:rsidR="00CC3180">
        <w:rPr>
          <w:rFonts w:ascii="Times New Roman" w:eastAsia="Times New Roman" w:hAnsi="Times New Roman" w:cs="Times New Roman"/>
          <w:sz w:val="24"/>
          <w:szCs w:val="24"/>
          <w:lang w:eastAsia="hr-HR"/>
        </w:rPr>
        <w:t xml:space="preserve">što predstavlja povećanje od 16% u odnosu na prethodno razdoblje. </w:t>
      </w:r>
      <w:r w:rsidR="0094725A">
        <w:rPr>
          <w:rFonts w:ascii="Times New Roman" w:eastAsia="Times New Roman" w:hAnsi="Times New Roman" w:cs="Times New Roman"/>
          <w:sz w:val="24"/>
          <w:szCs w:val="24"/>
          <w:lang w:eastAsia="hr-HR"/>
        </w:rPr>
        <w:t>U tekućoj godini povećana su sre</w:t>
      </w:r>
      <w:r w:rsidR="00827A75">
        <w:rPr>
          <w:rFonts w:ascii="Times New Roman" w:eastAsia="Times New Roman" w:hAnsi="Times New Roman" w:cs="Times New Roman"/>
          <w:sz w:val="24"/>
          <w:szCs w:val="24"/>
          <w:lang w:eastAsia="hr-HR"/>
        </w:rPr>
        <w:t xml:space="preserve">dstva za provedbu Programa </w:t>
      </w:r>
      <w:r w:rsidR="00784C18">
        <w:rPr>
          <w:rFonts w:ascii="Times New Roman" w:eastAsia="Times New Roman" w:hAnsi="Times New Roman" w:cs="Times New Roman"/>
          <w:sz w:val="24"/>
          <w:szCs w:val="24"/>
          <w:lang w:eastAsia="hr-HR"/>
        </w:rPr>
        <w:t>potpore ruralnog razvoja za pomoć malim poljoprivrednim gospodarstvima za raz</w:t>
      </w:r>
      <w:r w:rsidR="00CD4974">
        <w:rPr>
          <w:rFonts w:ascii="Times New Roman" w:eastAsia="Times New Roman" w:hAnsi="Times New Roman" w:cs="Times New Roman"/>
          <w:sz w:val="24"/>
          <w:szCs w:val="24"/>
          <w:lang w:eastAsia="hr-HR"/>
        </w:rPr>
        <w:t xml:space="preserve">doblje 2021. -2023., a na temelju Odluke o provedbi programa za financiranje projekata lokalne infrastrukture i ruralnog razvoja na područjima naseljenim pripadnicima nacionalnih manjina. </w:t>
      </w:r>
    </w:p>
    <w:p w14:paraId="562168A7" w14:textId="279CEACF" w:rsidR="00CD4974"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13897" w:rsidRPr="00B008D7">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42 - </w:t>
      </w:r>
      <w:r w:rsidR="00413897" w:rsidRPr="00B008D7">
        <w:rPr>
          <w:rFonts w:ascii="Times New Roman" w:eastAsia="Times New Roman" w:hAnsi="Times New Roman" w:cs="Times New Roman"/>
          <w:b/>
          <w:bCs/>
          <w:sz w:val="24"/>
          <w:szCs w:val="24"/>
          <w:lang w:eastAsia="hr-HR"/>
        </w:rPr>
        <w:t xml:space="preserve">353 </w:t>
      </w:r>
      <w:r w:rsidR="00A104A2" w:rsidRPr="00B008D7">
        <w:rPr>
          <w:rFonts w:ascii="Times New Roman" w:eastAsia="Times New Roman" w:hAnsi="Times New Roman" w:cs="Times New Roman"/>
          <w:b/>
          <w:bCs/>
          <w:sz w:val="24"/>
          <w:szCs w:val="24"/>
          <w:lang w:eastAsia="hr-HR"/>
        </w:rPr>
        <w:t>Subvencije trgovačkim društvima, zadrugama, poljoprivrednicima i obrtnicima iz  EU sredstava</w:t>
      </w:r>
      <w:r w:rsidR="00B008D7">
        <w:rPr>
          <w:rFonts w:ascii="Times New Roman" w:eastAsia="Times New Roman" w:hAnsi="Times New Roman" w:cs="Times New Roman"/>
          <w:b/>
          <w:bCs/>
          <w:sz w:val="24"/>
          <w:szCs w:val="24"/>
          <w:lang w:eastAsia="hr-HR"/>
        </w:rPr>
        <w:t xml:space="preserve"> </w:t>
      </w:r>
      <w:r w:rsidR="00B008D7">
        <w:rPr>
          <w:rFonts w:ascii="Times New Roman" w:eastAsia="Times New Roman" w:hAnsi="Times New Roman" w:cs="Times New Roman"/>
          <w:sz w:val="24"/>
          <w:szCs w:val="24"/>
          <w:lang w:eastAsia="hr-HR"/>
        </w:rPr>
        <w:t xml:space="preserve">- </w:t>
      </w:r>
      <w:r w:rsidR="00B008D7" w:rsidRPr="00B008D7">
        <w:rPr>
          <w:rFonts w:ascii="Times New Roman" w:eastAsia="Times New Roman" w:hAnsi="Times New Roman" w:cs="Times New Roman"/>
          <w:sz w:val="24"/>
          <w:szCs w:val="24"/>
          <w:lang w:eastAsia="hr-HR"/>
        </w:rPr>
        <w:t xml:space="preserve">U 2022. godini odobrena je isplata subvencija temeljem EU sredstava u ukupnom iznosu 4.049.845.647,07 </w:t>
      </w:r>
      <w:r w:rsidR="00B30E38">
        <w:rPr>
          <w:rFonts w:ascii="Times New Roman" w:eastAsia="Times New Roman" w:hAnsi="Times New Roman" w:cs="Times New Roman"/>
          <w:sz w:val="24"/>
          <w:szCs w:val="24"/>
          <w:lang w:eastAsia="hr-HR"/>
        </w:rPr>
        <w:t>kuna</w:t>
      </w:r>
      <w:r w:rsidR="00B008D7" w:rsidRPr="00B008D7">
        <w:rPr>
          <w:rFonts w:ascii="Times New Roman" w:eastAsia="Times New Roman" w:hAnsi="Times New Roman" w:cs="Times New Roman"/>
          <w:sz w:val="24"/>
          <w:szCs w:val="24"/>
          <w:lang w:eastAsia="hr-HR"/>
        </w:rPr>
        <w:t xml:space="preserve">. Rashod je povećan 5,1% u odnosu na isti period prethodne godine, a razlog povećanja je povećanje EU učešća za isplate iz EFJP temeljem  jedinstvenog  zahtjeva za 2022. godinu na 100%. Stoga je u 2022. godini isplata avansa, koji se isplaćuje isključivo iz izvora 551, za četiri mjere,  Program osnovnih plaćanja, </w:t>
      </w:r>
      <w:r w:rsidR="00B008D7" w:rsidRPr="00B008D7">
        <w:rPr>
          <w:rFonts w:ascii="Times New Roman" w:eastAsia="Times New Roman" w:hAnsi="Times New Roman" w:cs="Times New Roman"/>
          <w:sz w:val="24"/>
          <w:szCs w:val="24"/>
          <w:lang w:eastAsia="hr-HR"/>
        </w:rPr>
        <w:lastRenderedPageBreak/>
        <w:t>Preraspodijeljeno plaćanje, Plaćanje za poljoprivredne prakse korisne za klimu i okoliš, te Plaćanje za mlade poljoprivrednike, bila veća od isplate  avansa u 2021. godini.</w:t>
      </w:r>
    </w:p>
    <w:tbl>
      <w:tblPr>
        <w:tblW w:w="7100" w:type="dxa"/>
        <w:jc w:val="center"/>
        <w:tblLook w:val="04A0" w:firstRow="1" w:lastRow="0" w:firstColumn="1" w:lastColumn="0" w:noHBand="0" w:noVBand="1"/>
      </w:tblPr>
      <w:tblGrid>
        <w:gridCol w:w="2420"/>
        <w:gridCol w:w="2500"/>
        <w:gridCol w:w="2180"/>
      </w:tblGrid>
      <w:tr w:rsidR="00275E2F" w:rsidRPr="00275E2F" w14:paraId="5D7D96D9" w14:textId="77777777" w:rsidTr="006A4266">
        <w:trPr>
          <w:trHeight w:val="547"/>
          <w:jc w:val="center"/>
        </w:trPr>
        <w:tc>
          <w:tcPr>
            <w:tcW w:w="2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2CDFD" w14:textId="77777777" w:rsidR="00275E2F" w:rsidRPr="00275E2F" w:rsidRDefault="00275E2F" w:rsidP="006A4266">
            <w:pPr>
              <w:spacing w:after="0" w:line="240" w:lineRule="auto"/>
              <w:jc w:val="both"/>
              <w:rPr>
                <w:rFonts w:ascii="Times New Roman" w:eastAsia="Times New Roman" w:hAnsi="Times New Roman" w:cs="Times New Roman"/>
                <w:b/>
                <w:bCs/>
                <w:color w:val="000000"/>
                <w:lang w:eastAsia="hr-HR"/>
              </w:rPr>
            </w:pPr>
            <w:r w:rsidRPr="00275E2F">
              <w:rPr>
                <w:rFonts w:ascii="Times New Roman" w:eastAsia="Times New Roman" w:hAnsi="Times New Roman" w:cs="Times New Roman"/>
                <w:b/>
                <w:bCs/>
                <w:color w:val="000000"/>
                <w:lang w:eastAsia="hr-HR"/>
              </w:rPr>
              <w:t xml:space="preserve">ODJELJAK </w:t>
            </w:r>
          </w:p>
        </w:tc>
        <w:tc>
          <w:tcPr>
            <w:tcW w:w="2500" w:type="dxa"/>
            <w:tcBorders>
              <w:top w:val="single" w:sz="8" w:space="0" w:color="auto"/>
              <w:left w:val="nil"/>
              <w:bottom w:val="single" w:sz="8" w:space="0" w:color="auto"/>
              <w:right w:val="single" w:sz="8" w:space="0" w:color="auto"/>
            </w:tcBorders>
            <w:shd w:val="clear" w:color="auto" w:fill="auto"/>
            <w:noWrap/>
            <w:vAlign w:val="center"/>
            <w:hideMark/>
          </w:tcPr>
          <w:p w14:paraId="40B54AFC" w14:textId="77777777" w:rsidR="00275E2F" w:rsidRPr="00275E2F" w:rsidRDefault="00275E2F" w:rsidP="006A4266">
            <w:pPr>
              <w:spacing w:after="0" w:line="240" w:lineRule="auto"/>
              <w:jc w:val="both"/>
              <w:rPr>
                <w:rFonts w:ascii="Times New Roman" w:eastAsia="Times New Roman" w:hAnsi="Times New Roman" w:cs="Times New Roman"/>
                <w:b/>
                <w:bCs/>
                <w:color w:val="000000"/>
                <w:lang w:eastAsia="hr-HR"/>
              </w:rPr>
            </w:pPr>
            <w:r w:rsidRPr="00275E2F">
              <w:rPr>
                <w:rFonts w:ascii="Times New Roman" w:eastAsia="Times New Roman" w:hAnsi="Times New Roman" w:cs="Times New Roman"/>
                <w:b/>
                <w:bCs/>
                <w:color w:val="000000"/>
                <w:lang w:eastAsia="hr-HR"/>
              </w:rPr>
              <w:t>OPIS</w:t>
            </w:r>
          </w:p>
        </w:tc>
        <w:tc>
          <w:tcPr>
            <w:tcW w:w="2180" w:type="dxa"/>
            <w:tcBorders>
              <w:top w:val="single" w:sz="8" w:space="0" w:color="auto"/>
              <w:left w:val="nil"/>
              <w:bottom w:val="single" w:sz="8" w:space="0" w:color="auto"/>
              <w:right w:val="single" w:sz="8" w:space="0" w:color="auto"/>
            </w:tcBorders>
            <w:shd w:val="clear" w:color="auto" w:fill="auto"/>
            <w:noWrap/>
            <w:vAlign w:val="center"/>
            <w:hideMark/>
          </w:tcPr>
          <w:p w14:paraId="060A8ADB" w14:textId="77777777" w:rsidR="00275E2F" w:rsidRPr="00275E2F" w:rsidRDefault="00275E2F" w:rsidP="006A4266">
            <w:pPr>
              <w:spacing w:after="0" w:line="240" w:lineRule="auto"/>
              <w:jc w:val="both"/>
              <w:rPr>
                <w:rFonts w:ascii="Times New Roman" w:eastAsia="Times New Roman" w:hAnsi="Times New Roman" w:cs="Times New Roman"/>
                <w:b/>
                <w:bCs/>
                <w:color w:val="000000"/>
                <w:lang w:eastAsia="hr-HR"/>
              </w:rPr>
            </w:pPr>
            <w:r w:rsidRPr="00275E2F">
              <w:rPr>
                <w:rFonts w:ascii="Times New Roman" w:eastAsia="Times New Roman" w:hAnsi="Times New Roman" w:cs="Times New Roman"/>
                <w:b/>
                <w:bCs/>
                <w:color w:val="000000"/>
                <w:lang w:eastAsia="hr-HR"/>
              </w:rPr>
              <w:t>ODOBRENI IZNOS</w:t>
            </w:r>
          </w:p>
        </w:tc>
      </w:tr>
      <w:tr w:rsidR="00275E2F" w:rsidRPr="00275E2F" w14:paraId="28089458" w14:textId="77777777" w:rsidTr="006A4266">
        <w:trPr>
          <w:trHeight w:val="541"/>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610F1E0"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3531 - 551</w:t>
            </w:r>
          </w:p>
        </w:tc>
        <w:tc>
          <w:tcPr>
            <w:tcW w:w="2500" w:type="dxa"/>
            <w:tcBorders>
              <w:top w:val="nil"/>
              <w:left w:val="nil"/>
              <w:bottom w:val="single" w:sz="8" w:space="0" w:color="auto"/>
              <w:right w:val="single" w:sz="8" w:space="0" w:color="auto"/>
            </w:tcBorders>
            <w:shd w:val="clear" w:color="auto" w:fill="auto"/>
            <w:noWrap/>
            <w:vAlign w:val="center"/>
            <w:hideMark/>
          </w:tcPr>
          <w:p w14:paraId="431BFF8F"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EFJP - IZRAVNA AVANS</w:t>
            </w:r>
          </w:p>
        </w:tc>
        <w:tc>
          <w:tcPr>
            <w:tcW w:w="2180" w:type="dxa"/>
            <w:tcBorders>
              <w:top w:val="nil"/>
              <w:left w:val="nil"/>
              <w:bottom w:val="single" w:sz="8" w:space="0" w:color="auto"/>
              <w:right w:val="single" w:sz="8" w:space="0" w:color="auto"/>
            </w:tcBorders>
            <w:shd w:val="clear" w:color="auto" w:fill="auto"/>
            <w:noWrap/>
            <w:vAlign w:val="center"/>
            <w:hideMark/>
          </w:tcPr>
          <w:p w14:paraId="2427DAFB" w14:textId="77777777" w:rsidR="00275E2F" w:rsidRPr="00275E2F" w:rsidRDefault="00275E2F" w:rsidP="006A4266">
            <w:pPr>
              <w:spacing w:after="0" w:line="240" w:lineRule="auto"/>
              <w:jc w:val="right"/>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1.531.556.698,07</w:t>
            </w:r>
          </w:p>
        </w:tc>
      </w:tr>
      <w:tr w:rsidR="00275E2F" w:rsidRPr="00275E2F" w14:paraId="59C264B3" w14:textId="77777777" w:rsidTr="006A4266">
        <w:trPr>
          <w:trHeight w:val="535"/>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6C2FC08B"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3531 - 551</w:t>
            </w:r>
          </w:p>
        </w:tc>
        <w:tc>
          <w:tcPr>
            <w:tcW w:w="2500" w:type="dxa"/>
            <w:tcBorders>
              <w:top w:val="nil"/>
              <w:left w:val="nil"/>
              <w:bottom w:val="single" w:sz="8" w:space="0" w:color="auto"/>
              <w:right w:val="single" w:sz="8" w:space="0" w:color="auto"/>
            </w:tcBorders>
            <w:shd w:val="clear" w:color="auto" w:fill="auto"/>
            <w:noWrap/>
            <w:vAlign w:val="center"/>
            <w:hideMark/>
          </w:tcPr>
          <w:p w14:paraId="7EFA86C2"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 xml:space="preserve">EFJP - IZRAVNA </w:t>
            </w:r>
          </w:p>
        </w:tc>
        <w:tc>
          <w:tcPr>
            <w:tcW w:w="2180" w:type="dxa"/>
            <w:tcBorders>
              <w:top w:val="nil"/>
              <w:left w:val="nil"/>
              <w:bottom w:val="single" w:sz="8" w:space="0" w:color="auto"/>
              <w:right w:val="single" w:sz="8" w:space="0" w:color="auto"/>
            </w:tcBorders>
            <w:shd w:val="clear" w:color="auto" w:fill="auto"/>
            <w:noWrap/>
            <w:vAlign w:val="center"/>
            <w:hideMark/>
          </w:tcPr>
          <w:p w14:paraId="6C10C0D4" w14:textId="77777777" w:rsidR="00275E2F" w:rsidRPr="00275E2F" w:rsidRDefault="00275E2F" w:rsidP="006A4266">
            <w:pPr>
              <w:spacing w:after="0" w:line="240" w:lineRule="auto"/>
              <w:jc w:val="right"/>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1.163.300.376,67</w:t>
            </w:r>
          </w:p>
        </w:tc>
      </w:tr>
      <w:tr w:rsidR="00275E2F" w:rsidRPr="00275E2F" w14:paraId="755BCB8C" w14:textId="77777777" w:rsidTr="006A4266">
        <w:trPr>
          <w:trHeight w:val="274"/>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119DFF39"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 xml:space="preserve">3531 - 551 </w:t>
            </w:r>
          </w:p>
        </w:tc>
        <w:tc>
          <w:tcPr>
            <w:tcW w:w="2500" w:type="dxa"/>
            <w:tcBorders>
              <w:top w:val="nil"/>
              <w:left w:val="nil"/>
              <w:bottom w:val="single" w:sz="8" w:space="0" w:color="auto"/>
              <w:right w:val="single" w:sz="8" w:space="0" w:color="auto"/>
            </w:tcBorders>
            <w:shd w:val="clear" w:color="auto" w:fill="auto"/>
            <w:noWrap/>
            <w:vAlign w:val="center"/>
            <w:hideMark/>
          </w:tcPr>
          <w:p w14:paraId="7554D92A"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 xml:space="preserve">EFJP - ZOT </w:t>
            </w:r>
          </w:p>
        </w:tc>
        <w:tc>
          <w:tcPr>
            <w:tcW w:w="2180" w:type="dxa"/>
            <w:tcBorders>
              <w:top w:val="nil"/>
              <w:left w:val="nil"/>
              <w:bottom w:val="single" w:sz="8" w:space="0" w:color="auto"/>
              <w:right w:val="single" w:sz="8" w:space="0" w:color="auto"/>
            </w:tcBorders>
            <w:shd w:val="clear" w:color="auto" w:fill="auto"/>
            <w:noWrap/>
            <w:vAlign w:val="center"/>
            <w:hideMark/>
          </w:tcPr>
          <w:p w14:paraId="531C0795" w14:textId="77777777" w:rsidR="00275E2F" w:rsidRPr="00275E2F" w:rsidRDefault="00275E2F" w:rsidP="006A4266">
            <w:pPr>
              <w:spacing w:after="0" w:line="240" w:lineRule="auto"/>
              <w:jc w:val="right"/>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126.007.112,38</w:t>
            </w:r>
          </w:p>
        </w:tc>
      </w:tr>
      <w:tr w:rsidR="00275E2F" w:rsidRPr="00275E2F" w14:paraId="7AFF9075" w14:textId="77777777" w:rsidTr="006A4266">
        <w:trPr>
          <w:trHeight w:val="377"/>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5D9CB3B1"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 xml:space="preserve">3531 - 565 </w:t>
            </w:r>
          </w:p>
        </w:tc>
        <w:tc>
          <w:tcPr>
            <w:tcW w:w="2500" w:type="dxa"/>
            <w:tcBorders>
              <w:top w:val="nil"/>
              <w:left w:val="nil"/>
              <w:bottom w:val="single" w:sz="8" w:space="0" w:color="auto"/>
              <w:right w:val="single" w:sz="8" w:space="0" w:color="auto"/>
            </w:tcBorders>
            <w:shd w:val="clear" w:color="auto" w:fill="auto"/>
            <w:noWrap/>
            <w:vAlign w:val="center"/>
            <w:hideMark/>
          </w:tcPr>
          <w:p w14:paraId="5FA674A0"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EPFRR - IAKS</w:t>
            </w:r>
          </w:p>
        </w:tc>
        <w:tc>
          <w:tcPr>
            <w:tcW w:w="2180" w:type="dxa"/>
            <w:tcBorders>
              <w:top w:val="nil"/>
              <w:left w:val="nil"/>
              <w:bottom w:val="single" w:sz="8" w:space="0" w:color="auto"/>
              <w:right w:val="single" w:sz="8" w:space="0" w:color="auto"/>
            </w:tcBorders>
            <w:shd w:val="clear" w:color="auto" w:fill="auto"/>
            <w:noWrap/>
            <w:vAlign w:val="center"/>
            <w:hideMark/>
          </w:tcPr>
          <w:p w14:paraId="0FD50A79" w14:textId="77777777" w:rsidR="00275E2F" w:rsidRPr="00275E2F" w:rsidRDefault="00275E2F" w:rsidP="006A4266">
            <w:pPr>
              <w:spacing w:after="0" w:line="240" w:lineRule="auto"/>
              <w:jc w:val="right"/>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896.938.231,91</w:t>
            </w:r>
          </w:p>
        </w:tc>
      </w:tr>
      <w:tr w:rsidR="00275E2F" w:rsidRPr="00275E2F" w14:paraId="072B7691" w14:textId="77777777" w:rsidTr="006A4266">
        <w:trPr>
          <w:trHeight w:val="345"/>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3955C3CD"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3531 - 565</w:t>
            </w:r>
          </w:p>
        </w:tc>
        <w:tc>
          <w:tcPr>
            <w:tcW w:w="2500" w:type="dxa"/>
            <w:tcBorders>
              <w:top w:val="nil"/>
              <w:left w:val="nil"/>
              <w:bottom w:val="single" w:sz="8" w:space="0" w:color="auto"/>
              <w:right w:val="single" w:sz="8" w:space="0" w:color="auto"/>
            </w:tcBorders>
            <w:shd w:val="clear" w:color="auto" w:fill="auto"/>
            <w:noWrap/>
            <w:vAlign w:val="center"/>
            <w:hideMark/>
          </w:tcPr>
          <w:p w14:paraId="2A456D82"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 xml:space="preserve">EPFRR - </w:t>
            </w:r>
            <w:proofErr w:type="spellStart"/>
            <w:r w:rsidRPr="00275E2F">
              <w:rPr>
                <w:rFonts w:ascii="Times New Roman" w:eastAsia="Times New Roman" w:hAnsi="Times New Roman" w:cs="Times New Roman"/>
                <w:color w:val="000000"/>
                <w:lang w:eastAsia="hr-HR"/>
              </w:rPr>
              <w:t>non</w:t>
            </w:r>
            <w:proofErr w:type="spellEnd"/>
            <w:r w:rsidRPr="00275E2F">
              <w:rPr>
                <w:rFonts w:ascii="Times New Roman" w:eastAsia="Times New Roman" w:hAnsi="Times New Roman" w:cs="Times New Roman"/>
                <w:color w:val="000000"/>
                <w:lang w:eastAsia="hr-HR"/>
              </w:rPr>
              <w:t xml:space="preserve"> IAKS</w:t>
            </w:r>
          </w:p>
        </w:tc>
        <w:tc>
          <w:tcPr>
            <w:tcW w:w="2180" w:type="dxa"/>
            <w:tcBorders>
              <w:top w:val="nil"/>
              <w:left w:val="nil"/>
              <w:bottom w:val="single" w:sz="8" w:space="0" w:color="auto"/>
              <w:right w:val="single" w:sz="8" w:space="0" w:color="auto"/>
            </w:tcBorders>
            <w:shd w:val="clear" w:color="auto" w:fill="auto"/>
            <w:noWrap/>
            <w:vAlign w:val="center"/>
            <w:hideMark/>
          </w:tcPr>
          <w:p w14:paraId="4486EC7E" w14:textId="77777777" w:rsidR="00275E2F" w:rsidRPr="00275E2F" w:rsidRDefault="00275E2F" w:rsidP="006A4266">
            <w:pPr>
              <w:spacing w:after="0" w:line="240" w:lineRule="auto"/>
              <w:jc w:val="right"/>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100.626.723,30</w:t>
            </w:r>
          </w:p>
        </w:tc>
      </w:tr>
      <w:tr w:rsidR="00275E2F" w:rsidRPr="00275E2F" w14:paraId="154559B6" w14:textId="77777777" w:rsidTr="006A4266">
        <w:trPr>
          <w:trHeight w:val="345"/>
          <w:jc w:val="center"/>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14:paraId="29705585"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3531 - 565</w:t>
            </w:r>
          </w:p>
        </w:tc>
        <w:tc>
          <w:tcPr>
            <w:tcW w:w="2500" w:type="dxa"/>
            <w:tcBorders>
              <w:top w:val="nil"/>
              <w:left w:val="nil"/>
              <w:bottom w:val="single" w:sz="8" w:space="0" w:color="auto"/>
              <w:right w:val="single" w:sz="8" w:space="0" w:color="auto"/>
            </w:tcBorders>
            <w:shd w:val="clear" w:color="auto" w:fill="auto"/>
            <w:noWrap/>
            <w:vAlign w:val="center"/>
            <w:hideMark/>
          </w:tcPr>
          <w:p w14:paraId="558D95AC" w14:textId="77777777" w:rsidR="00275E2F" w:rsidRPr="00275E2F" w:rsidRDefault="00275E2F" w:rsidP="006A4266">
            <w:pPr>
              <w:spacing w:after="0" w:line="240" w:lineRule="auto"/>
              <w:jc w:val="both"/>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EURI_IAKS</w:t>
            </w:r>
          </w:p>
        </w:tc>
        <w:tc>
          <w:tcPr>
            <w:tcW w:w="2180" w:type="dxa"/>
            <w:tcBorders>
              <w:top w:val="nil"/>
              <w:left w:val="nil"/>
              <w:bottom w:val="single" w:sz="8" w:space="0" w:color="auto"/>
              <w:right w:val="single" w:sz="8" w:space="0" w:color="auto"/>
            </w:tcBorders>
            <w:shd w:val="clear" w:color="auto" w:fill="auto"/>
            <w:noWrap/>
            <w:vAlign w:val="center"/>
            <w:hideMark/>
          </w:tcPr>
          <w:p w14:paraId="33B3D6D4" w14:textId="77777777" w:rsidR="00275E2F" w:rsidRPr="00275E2F" w:rsidRDefault="00275E2F" w:rsidP="006A4266">
            <w:pPr>
              <w:spacing w:after="0" w:line="240" w:lineRule="auto"/>
              <w:jc w:val="right"/>
              <w:rPr>
                <w:rFonts w:ascii="Times New Roman" w:eastAsia="Times New Roman" w:hAnsi="Times New Roman" w:cs="Times New Roman"/>
                <w:color w:val="000000"/>
                <w:lang w:eastAsia="hr-HR"/>
              </w:rPr>
            </w:pPr>
            <w:r w:rsidRPr="00275E2F">
              <w:rPr>
                <w:rFonts w:ascii="Times New Roman" w:eastAsia="Times New Roman" w:hAnsi="Times New Roman" w:cs="Times New Roman"/>
                <w:color w:val="000000"/>
                <w:lang w:eastAsia="hr-HR"/>
              </w:rPr>
              <w:t>231.416.504,74</w:t>
            </w:r>
          </w:p>
        </w:tc>
      </w:tr>
      <w:tr w:rsidR="00275E2F" w:rsidRPr="00275E2F" w14:paraId="330EFB5D" w14:textId="77777777" w:rsidTr="006A4266">
        <w:trPr>
          <w:trHeight w:val="345"/>
          <w:jc w:val="center"/>
        </w:trPr>
        <w:tc>
          <w:tcPr>
            <w:tcW w:w="4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8F54AA" w14:textId="77777777" w:rsidR="00275E2F" w:rsidRPr="00275E2F" w:rsidRDefault="00275E2F" w:rsidP="006A4266">
            <w:pPr>
              <w:spacing w:after="0" w:line="240" w:lineRule="auto"/>
              <w:jc w:val="right"/>
              <w:rPr>
                <w:rFonts w:ascii="Times New Roman" w:eastAsia="Times New Roman" w:hAnsi="Times New Roman" w:cs="Times New Roman"/>
                <w:b/>
                <w:bCs/>
                <w:color w:val="000000"/>
                <w:lang w:eastAsia="hr-HR"/>
              </w:rPr>
            </w:pPr>
            <w:r w:rsidRPr="00275E2F">
              <w:rPr>
                <w:rFonts w:ascii="Times New Roman" w:eastAsia="Times New Roman" w:hAnsi="Times New Roman" w:cs="Times New Roman"/>
                <w:b/>
                <w:bCs/>
                <w:color w:val="000000"/>
                <w:lang w:eastAsia="hr-HR"/>
              </w:rPr>
              <w:t xml:space="preserve">UKUPNO  3531     </w:t>
            </w:r>
          </w:p>
        </w:tc>
        <w:tc>
          <w:tcPr>
            <w:tcW w:w="2180" w:type="dxa"/>
            <w:tcBorders>
              <w:top w:val="nil"/>
              <w:left w:val="nil"/>
              <w:bottom w:val="single" w:sz="8" w:space="0" w:color="auto"/>
              <w:right w:val="single" w:sz="8" w:space="0" w:color="auto"/>
            </w:tcBorders>
            <w:shd w:val="clear" w:color="auto" w:fill="auto"/>
            <w:noWrap/>
            <w:vAlign w:val="center"/>
            <w:hideMark/>
          </w:tcPr>
          <w:p w14:paraId="35AFC46B" w14:textId="77777777" w:rsidR="00275E2F" w:rsidRPr="00275E2F" w:rsidRDefault="00275E2F" w:rsidP="006A4266">
            <w:pPr>
              <w:spacing w:after="0" w:line="240" w:lineRule="auto"/>
              <w:jc w:val="right"/>
              <w:rPr>
                <w:rFonts w:ascii="Times New Roman" w:eastAsia="Times New Roman" w:hAnsi="Times New Roman" w:cs="Times New Roman"/>
                <w:b/>
                <w:bCs/>
                <w:color w:val="000000"/>
                <w:lang w:eastAsia="hr-HR"/>
              </w:rPr>
            </w:pPr>
            <w:r w:rsidRPr="00275E2F">
              <w:rPr>
                <w:rFonts w:ascii="Times New Roman" w:eastAsia="Times New Roman" w:hAnsi="Times New Roman" w:cs="Times New Roman"/>
                <w:b/>
                <w:bCs/>
                <w:color w:val="000000"/>
                <w:lang w:eastAsia="hr-HR"/>
              </w:rPr>
              <w:t>4.049.845.647,07</w:t>
            </w:r>
          </w:p>
        </w:tc>
      </w:tr>
    </w:tbl>
    <w:p w14:paraId="2A20DFD9" w14:textId="77777777" w:rsidR="008C42D5" w:rsidRDefault="008C42D5" w:rsidP="00013CAD">
      <w:pPr>
        <w:jc w:val="both"/>
        <w:rPr>
          <w:rFonts w:ascii="Times New Roman" w:eastAsia="Times New Roman" w:hAnsi="Times New Roman" w:cs="Times New Roman"/>
          <w:sz w:val="24"/>
          <w:szCs w:val="24"/>
          <w:lang w:eastAsia="hr-HR"/>
        </w:rPr>
      </w:pPr>
    </w:p>
    <w:p w14:paraId="63A6D1D6" w14:textId="64D23E25" w:rsidR="00B008D7" w:rsidRDefault="005F54DA" w:rsidP="00013CA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9158A0" w:rsidRPr="009158A0">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43 - </w:t>
      </w:r>
      <w:r w:rsidR="009158A0" w:rsidRPr="009158A0">
        <w:rPr>
          <w:rFonts w:ascii="Times New Roman" w:eastAsia="Times New Roman" w:hAnsi="Times New Roman" w:cs="Times New Roman"/>
          <w:b/>
          <w:bCs/>
          <w:sz w:val="24"/>
          <w:szCs w:val="24"/>
          <w:lang w:eastAsia="hr-HR"/>
        </w:rPr>
        <w:t>3631 Tekuće pomoći unutar općeg proračuna</w:t>
      </w:r>
      <w:r w:rsidR="009158A0">
        <w:rPr>
          <w:rFonts w:ascii="Times New Roman" w:eastAsia="Times New Roman" w:hAnsi="Times New Roman" w:cs="Times New Roman"/>
          <w:sz w:val="24"/>
          <w:szCs w:val="24"/>
          <w:lang w:eastAsia="hr-HR"/>
        </w:rPr>
        <w:t xml:space="preserve"> bilježi se povećanje od 62,5% u odnosu na prethodno promatrano razdoblje. </w:t>
      </w:r>
    </w:p>
    <w:p w14:paraId="502D83F4" w14:textId="459406BF" w:rsidR="00116FDF" w:rsidRDefault="003771D8"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ukupnog evidentiranog iznosa u visini od 33.239.399,01 kuna, iznos od </w:t>
      </w:r>
      <w:r w:rsidR="00DB6038" w:rsidRPr="00DB6038">
        <w:rPr>
          <w:rFonts w:ascii="Times New Roman" w:eastAsia="Times New Roman" w:hAnsi="Times New Roman" w:cs="Times New Roman"/>
          <w:sz w:val="24"/>
          <w:szCs w:val="24"/>
          <w:lang w:eastAsia="hr-HR"/>
        </w:rPr>
        <w:t>490.518,58</w:t>
      </w:r>
      <w:r w:rsidR="00DB6038">
        <w:rPr>
          <w:rFonts w:ascii="Times New Roman" w:eastAsia="Times New Roman" w:hAnsi="Times New Roman" w:cs="Times New Roman"/>
          <w:sz w:val="24"/>
          <w:szCs w:val="24"/>
          <w:lang w:eastAsia="hr-HR"/>
        </w:rPr>
        <w:t xml:space="preserve"> kuna odnosi </w:t>
      </w:r>
      <w:r w:rsidR="00116FDF" w:rsidRPr="00116FDF">
        <w:rPr>
          <w:rFonts w:ascii="Times New Roman" w:eastAsia="Times New Roman" w:hAnsi="Times New Roman" w:cs="Times New Roman"/>
          <w:sz w:val="24"/>
          <w:szCs w:val="24"/>
          <w:lang w:eastAsia="hr-HR"/>
        </w:rPr>
        <w:t>se na rashod iz Programa ruralnog razvoja za mjeru 7, operacija 7.1.1 – Sastavljanje i ažuriranje planova za razvoj općina i gradova u ruralnim područjima i njihovih temeljnih usluga te planova zaštite i upravljanja koji se odnose na lokalitete Natura 2000. i druga područja visoke prirodne vrijednosti, te mjeru I.3 Partnerstva između znanstvenika i ribara iz Operativnog programa u ribarstvu. Trošak iznosi 24,8% troška u istom periodu prethodne godine, a razlog smanjenja je u dinamici odobravanja mjera iz navedenih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028"/>
        <w:gridCol w:w="1621"/>
      </w:tblGrid>
      <w:tr w:rsidR="00AB1450" w:rsidRPr="00AB1450" w14:paraId="6FA1225E" w14:textId="77777777" w:rsidTr="00AB1450">
        <w:trPr>
          <w:trHeight w:val="615"/>
        </w:trPr>
        <w:tc>
          <w:tcPr>
            <w:tcW w:w="1413" w:type="dxa"/>
            <w:shd w:val="clear" w:color="auto" w:fill="auto"/>
            <w:noWrap/>
            <w:hideMark/>
          </w:tcPr>
          <w:p w14:paraId="01E132C6" w14:textId="77777777" w:rsidR="00AB1450" w:rsidRPr="00AB1450" w:rsidRDefault="00AB1450" w:rsidP="006A4266">
            <w:pPr>
              <w:spacing w:after="0"/>
              <w:jc w:val="center"/>
              <w:rPr>
                <w:rFonts w:ascii="Times New Roman" w:hAnsi="Times New Roman" w:cs="Times New Roman"/>
                <w:b/>
                <w:bCs/>
              </w:rPr>
            </w:pPr>
            <w:r w:rsidRPr="00AB1450">
              <w:rPr>
                <w:rFonts w:ascii="Times New Roman" w:hAnsi="Times New Roman" w:cs="Times New Roman"/>
                <w:b/>
                <w:bCs/>
              </w:rPr>
              <w:t>ODJELJAK</w:t>
            </w:r>
          </w:p>
        </w:tc>
        <w:tc>
          <w:tcPr>
            <w:tcW w:w="6028" w:type="dxa"/>
            <w:shd w:val="clear" w:color="auto" w:fill="auto"/>
            <w:noWrap/>
            <w:hideMark/>
          </w:tcPr>
          <w:p w14:paraId="37657912" w14:textId="77777777" w:rsidR="00AB1450" w:rsidRPr="00AB1450" w:rsidRDefault="00AB1450" w:rsidP="006A4266">
            <w:pPr>
              <w:spacing w:after="0"/>
              <w:jc w:val="center"/>
              <w:rPr>
                <w:rFonts w:ascii="Times New Roman" w:hAnsi="Times New Roman" w:cs="Times New Roman"/>
                <w:b/>
                <w:bCs/>
              </w:rPr>
            </w:pPr>
            <w:r w:rsidRPr="00AB1450">
              <w:rPr>
                <w:rFonts w:ascii="Times New Roman" w:hAnsi="Times New Roman" w:cs="Times New Roman"/>
                <w:b/>
                <w:bCs/>
              </w:rPr>
              <w:t>OPIS</w:t>
            </w:r>
          </w:p>
        </w:tc>
        <w:tc>
          <w:tcPr>
            <w:tcW w:w="1621" w:type="dxa"/>
            <w:shd w:val="clear" w:color="auto" w:fill="auto"/>
            <w:noWrap/>
            <w:hideMark/>
          </w:tcPr>
          <w:p w14:paraId="4AE288A6" w14:textId="77777777" w:rsidR="00AB1450" w:rsidRPr="00AB1450" w:rsidRDefault="00AB1450" w:rsidP="006A4266">
            <w:pPr>
              <w:spacing w:after="0"/>
              <w:jc w:val="center"/>
              <w:rPr>
                <w:rFonts w:ascii="Times New Roman" w:hAnsi="Times New Roman" w:cs="Times New Roman"/>
                <w:b/>
                <w:bCs/>
              </w:rPr>
            </w:pPr>
            <w:r w:rsidRPr="00AB1450">
              <w:rPr>
                <w:rFonts w:ascii="Times New Roman" w:hAnsi="Times New Roman" w:cs="Times New Roman"/>
                <w:b/>
                <w:bCs/>
              </w:rPr>
              <w:t>ODOBRENI IZNOS</w:t>
            </w:r>
          </w:p>
        </w:tc>
      </w:tr>
      <w:tr w:rsidR="00AB1450" w:rsidRPr="00AB1450" w14:paraId="51669ECD" w14:textId="77777777" w:rsidTr="00AB1450">
        <w:trPr>
          <w:trHeight w:val="315"/>
        </w:trPr>
        <w:tc>
          <w:tcPr>
            <w:tcW w:w="1413" w:type="dxa"/>
            <w:shd w:val="clear" w:color="auto" w:fill="auto"/>
            <w:noWrap/>
            <w:hideMark/>
          </w:tcPr>
          <w:p w14:paraId="13B056BA" w14:textId="77777777" w:rsidR="00AB1450" w:rsidRPr="00AB1450" w:rsidRDefault="00AB1450" w:rsidP="006A4266">
            <w:pPr>
              <w:spacing w:after="0"/>
              <w:jc w:val="both"/>
              <w:rPr>
                <w:rFonts w:ascii="Times New Roman" w:hAnsi="Times New Roman" w:cs="Times New Roman"/>
              </w:rPr>
            </w:pPr>
            <w:r w:rsidRPr="00AB1450">
              <w:rPr>
                <w:rFonts w:ascii="Times New Roman" w:hAnsi="Times New Roman" w:cs="Times New Roman"/>
              </w:rPr>
              <w:t> </w:t>
            </w:r>
          </w:p>
        </w:tc>
        <w:tc>
          <w:tcPr>
            <w:tcW w:w="7649" w:type="dxa"/>
            <w:gridSpan w:val="2"/>
            <w:shd w:val="clear" w:color="auto" w:fill="auto"/>
            <w:hideMark/>
          </w:tcPr>
          <w:p w14:paraId="6EFBEAAB" w14:textId="77777777" w:rsidR="00AB1450" w:rsidRPr="00AB1450" w:rsidRDefault="00AB1450" w:rsidP="006A4266">
            <w:pPr>
              <w:spacing w:after="0"/>
              <w:jc w:val="both"/>
              <w:rPr>
                <w:rFonts w:ascii="Times New Roman" w:hAnsi="Times New Roman" w:cs="Times New Roman"/>
                <w:b/>
                <w:bCs/>
              </w:rPr>
            </w:pPr>
            <w:r w:rsidRPr="00AB1450">
              <w:rPr>
                <w:rFonts w:ascii="Times New Roman" w:hAnsi="Times New Roman" w:cs="Times New Roman"/>
                <w:b/>
                <w:bCs/>
              </w:rPr>
              <w:t>ZPP - mjere ruralnog razvoja A820058</w:t>
            </w:r>
          </w:p>
        </w:tc>
      </w:tr>
      <w:tr w:rsidR="00AB1450" w:rsidRPr="00AB1450" w14:paraId="64C6AF1E" w14:textId="77777777" w:rsidTr="00AB1450">
        <w:trPr>
          <w:trHeight w:val="615"/>
        </w:trPr>
        <w:tc>
          <w:tcPr>
            <w:tcW w:w="1413" w:type="dxa"/>
            <w:vMerge w:val="restart"/>
            <w:shd w:val="clear" w:color="auto" w:fill="auto"/>
            <w:noWrap/>
            <w:hideMark/>
          </w:tcPr>
          <w:p w14:paraId="68E701E6" w14:textId="77777777" w:rsidR="00AB1450" w:rsidRPr="00AB1450" w:rsidRDefault="00AB1450" w:rsidP="006A4266">
            <w:pPr>
              <w:spacing w:after="0"/>
              <w:jc w:val="center"/>
              <w:rPr>
                <w:rFonts w:ascii="Times New Roman" w:hAnsi="Times New Roman" w:cs="Times New Roman"/>
              </w:rPr>
            </w:pPr>
            <w:r w:rsidRPr="00AB1450">
              <w:rPr>
                <w:rFonts w:ascii="Times New Roman" w:hAnsi="Times New Roman" w:cs="Times New Roman"/>
              </w:rPr>
              <w:t>3631</w:t>
            </w:r>
          </w:p>
        </w:tc>
        <w:tc>
          <w:tcPr>
            <w:tcW w:w="6028" w:type="dxa"/>
            <w:shd w:val="clear" w:color="auto" w:fill="auto"/>
            <w:hideMark/>
          </w:tcPr>
          <w:p w14:paraId="0140D62F" w14:textId="77777777" w:rsidR="00AB1450" w:rsidRPr="00AB1450" w:rsidRDefault="00AB1450" w:rsidP="006A4266">
            <w:pPr>
              <w:spacing w:after="0"/>
              <w:jc w:val="both"/>
              <w:rPr>
                <w:rFonts w:ascii="Times New Roman" w:hAnsi="Times New Roman" w:cs="Times New Roman"/>
              </w:rPr>
            </w:pPr>
            <w:r w:rsidRPr="00AB1450">
              <w:rPr>
                <w:rFonts w:ascii="Times New Roman" w:hAnsi="Times New Roman" w:cs="Times New Roman"/>
              </w:rPr>
              <w:t>Temeljne usluge i obnova sela u ruralnim područjima - Mjera 7 (7.1.1) gradovi i općine</w:t>
            </w:r>
          </w:p>
        </w:tc>
        <w:tc>
          <w:tcPr>
            <w:tcW w:w="1621" w:type="dxa"/>
            <w:shd w:val="clear" w:color="auto" w:fill="auto"/>
            <w:noWrap/>
            <w:hideMark/>
          </w:tcPr>
          <w:p w14:paraId="2F6585B1" w14:textId="77777777" w:rsidR="00AB1450" w:rsidRPr="00AB1450" w:rsidRDefault="00AB1450" w:rsidP="006A4266">
            <w:pPr>
              <w:spacing w:after="0"/>
              <w:jc w:val="right"/>
              <w:rPr>
                <w:rFonts w:ascii="Times New Roman" w:hAnsi="Times New Roman" w:cs="Times New Roman"/>
              </w:rPr>
            </w:pPr>
            <w:r w:rsidRPr="00AB1450">
              <w:rPr>
                <w:rFonts w:ascii="Times New Roman" w:hAnsi="Times New Roman" w:cs="Times New Roman"/>
              </w:rPr>
              <w:t>117.816,65</w:t>
            </w:r>
          </w:p>
        </w:tc>
      </w:tr>
      <w:tr w:rsidR="00AB1450" w:rsidRPr="00AB1450" w14:paraId="7F4C49FA" w14:textId="77777777" w:rsidTr="00AB1450">
        <w:trPr>
          <w:trHeight w:val="315"/>
        </w:trPr>
        <w:tc>
          <w:tcPr>
            <w:tcW w:w="1413" w:type="dxa"/>
            <w:vMerge/>
            <w:shd w:val="clear" w:color="auto" w:fill="auto"/>
            <w:hideMark/>
          </w:tcPr>
          <w:p w14:paraId="3538F2BF" w14:textId="77777777" w:rsidR="00AB1450" w:rsidRPr="00AB1450" w:rsidRDefault="00AB1450" w:rsidP="006A4266">
            <w:pPr>
              <w:spacing w:after="0"/>
              <w:jc w:val="both"/>
              <w:rPr>
                <w:rFonts w:ascii="Times New Roman" w:hAnsi="Times New Roman" w:cs="Times New Roman"/>
              </w:rPr>
            </w:pPr>
          </w:p>
        </w:tc>
        <w:tc>
          <w:tcPr>
            <w:tcW w:w="7649" w:type="dxa"/>
            <w:gridSpan w:val="2"/>
            <w:shd w:val="clear" w:color="auto" w:fill="auto"/>
            <w:hideMark/>
          </w:tcPr>
          <w:p w14:paraId="64C54747" w14:textId="77777777" w:rsidR="00AB1450" w:rsidRPr="00AB1450" w:rsidRDefault="00AB1450" w:rsidP="006A4266">
            <w:pPr>
              <w:spacing w:after="0"/>
              <w:rPr>
                <w:rFonts w:ascii="Times New Roman" w:hAnsi="Times New Roman" w:cs="Times New Roman"/>
                <w:b/>
                <w:bCs/>
              </w:rPr>
            </w:pPr>
            <w:r w:rsidRPr="00AB1450">
              <w:rPr>
                <w:rFonts w:ascii="Times New Roman" w:hAnsi="Times New Roman" w:cs="Times New Roman"/>
                <w:b/>
                <w:bCs/>
              </w:rPr>
              <w:t>EFPR - Europski fond za pomorstvo i ribarstvo A828057</w:t>
            </w:r>
          </w:p>
        </w:tc>
      </w:tr>
      <w:tr w:rsidR="00AB1450" w:rsidRPr="00AB1450" w14:paraId="4B63ED99" w14:textId="77777777" w:rsidTr="00AB1450">
        <w:trPr>
          <w:trHeight w:val="315"/>
        </w:trPr>
        <w:tc>
          <w:tcPr>
            <w:tcW w:w="1413" w:type="dxa"/>
            <w:vMerge/>
            <w:shd w:val="clear" w:color="auto" w:fill="auto"/>
            <w:hideMark/>
          </w:tcPr>
          <w:p w14:paraId="2CBEFE32" w14:textId="77777777" w:rsidR="00AB1450" w:rsidRPr="00AB1450" w:rsidRDefault="00AB1450" w:rsidP="006A4266">
            <w:pPr>
              <w:spacing w:after="0"/>
              <w:jc w:val="both"/>
              <w:rPr>
                <w:rFonts w:ascii="Times New Roman" w:hAnsi="Times New Roman" w:cs="Times New Roman"/>
              </w:rPr>
            </w:pPr>
          </w:p>
        </w:tc>
        <w:tc>
          <w:tcPr>
            <w:tcW w:w="6028" w:type="dxa"/>
            <w:shd w:val="clear" w:color="auto" w:fill="auto"/>
            <w:noWrap/>
            <w:hideMark/>
          </w:tcPr>
          <w:p w14:paraId="362AA01A" w14:textId="77777777" w:rsidR="00AB1450" w:rsidRPr="00AB1450" w:rsidRDefault="00AB1450" w:rsidP="006A4266">
            <w:pPr>
              <w:spacing w:after="0"/>
              <w:jc w:val="both"/>
              <w:rPr>
                <w:rFonts w:ascii="Times New Roman" w:hAnsi="Times New Roman" w:cs="Times New Roman"/>
              </w:rPr>
            </w:pPr>
            <w:r w:rsidRPr="00AB1450">
              <w:rPr>
                <w:rFonts w:ascii="Times New Roman" w:hAnsi="Times New Roman" w:cs="Times New Roman"/>
              </w:rPr>
              <w:t>I.3 Partnerstva između znanstvenika i ribara</w:t>
            </w:r>
          </w:p>
        </w:tc>
        <w:tc>
          <w:tcPr>
            <w:tcW w:w="1621" w:type="dxa"/>
            <w:shd w:val="clear" w:color="auto" w:fill="auto"/>
            <w:noWrap/>
            <w:hideMark/>
          </w:tcPr>
          <w:p w14:paraId="1C4CDA6B" w14:textId="77777777" w:rsidR="00AB1450" w:rsidRPr="00AB1450" w:rsidRDefault="00AB1450" w:rsidP="006A4266">
            <w:pPr>
              <w:spacing w:after="0"/>
              <w:jc w:val="right"/>
              <w:rPr>
                <w:rFonts w:ascii="Times New Roman" w:hAnsi="Times New Roman" w:cs="Times New Roman"/>
              </w:rPr>
            </w:pPr>
            <w:r w:rsidRPr="00AB1450">
              <w:rPr>
                <w:rFonts w:ascii="Times New Roman" w:hAnsi="Times New Roman" w:cs="Times New Roman"/>
              </w:rPr>
              <w:t>372.701,93</w:t>
            </w:r>
          </w:p>
        </w:tc>
      </w:tr>
      <w:tr w:rsidR="00AB1450" w:rsidRPr="00AB1450" w14:paraId="5FB6494F" w14:textId="77777777" w:rsidTr="00AB1450">
        <w:trPr>
          <w:trHeight w:val="349"/>
        </w:trPr>
        <w:tc>
          <w:tcPr>
            <w:tcW w:w="7441" w:type="dxa"/>
            <w:gridSpan w:val="2"/>
            <w:shd w:val="clear" w:color="auto" w:fill="auto"/>
            <w:noWrap/>
            <w:hideMark/>
          </w:tcPr>
          <w:p w14:paraId="539EDF4C" w14:textId="77777777" w:rsidR="00AB1450" w:rsidRPr="00AB1450" w:rsidRDefault="00AB1450" w:rsidP="006A4266">
            <w:pPr>
              <w:spacing w:after="0"/>
              <w:jc w:val="right"/>
              <w:rPr>
                <w:rFonts w:ascii="Times New Roman" w:hAnsi="Times New Roman" w:cs="Times New Roman"/>
                <w:b/>
                <w:bCs/>
              </w:rPr>
            </w:pPr>
            <w:r w:rsidRPr="00AB1450">
              <w:rPr>
                <w:rFonts w:ascii="Times New Roman" w:hAnsi="Times New Roman" w:cs="Times New Roman"/>
                <w:b/>
                <w:bCs/>
              </w:rPr>
              <w:t xml:space="preserve">UKUPNO  3631     </w:t>
            </w:r>
          </w:p>
        </w:tc>
        <w:tc>
          <w:tcPr>
            <w:tcW w:w="1621" w:type="dxa"/>
            <w:shd w:val="clear" w:color="auto" w:fill="auto"/>
            <w:noWrap/>
            <w:hideMark/>
          </w:tcPr>
          <w:p w14:paraId="10E942D9" w14:textId="77777777" w:rsidR="00AB1450" w:rsidRPr="00AB1450" w:rsidRDefault="00AB1450" w:rsidP="006A4266">
            <w:pPr>
              <w:spacing w:after="0"/>
              <w:jc w:val="right"/>
              <w:rPr>
                <w:rFonts w:ascii="Times New Roman" w:hAnsi="Times New Roman" w:cs="Times New Roman"/>
                <w:b/>
                <w:bCs/>
              </w:rPr>
            </w:pPr>
            <w:r w:rsidRPr="00AB1450">
              <w:rPr>
                <w:rFonts w:ascii="Times New Roman" w:hAnsi="Times New Roman" w:cs="Times New Roman"/>
                <w:b/>
                <w:bCs/>
              </w:rPr>
              <w:t>490.518,58</w:t>
            </w:r>
          </w:p>
        </w:tc>
      </w:tr>
    </w:tbl>
    <w:p w14:paraId="5AD39A1D" w14:textId="77777777" w:rsidR="00B8043A" w:rsidRDefault="00B8043A" w:rsidP="00116FDF">
      <w:pPr>
        <w:jc w:val="both"/>
        <w:rPr>
          <w:rFonts w:ascii="Times New Roman" w:eastAsia="Times New Roman" w:hAnsi="Times New Roman" w:cs="Times New Roman"/>
          <w:sz w:val="24"/>
          <w:szCs w:val="24"/>
          <w:lang w:eastAsia="hr-HR"/>
        </w:rPr>
      </w:pPr>
    </w:p>
    <w:p w14:paraId="4BF8EFF7" w14:textId="5AA7A3F4" w:rsidR="007D4D1B" w:rsidRPr="007D4D1B" w:rsidRDefault="002C72EE" w:rsidP="00E373B4">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u 2022. godini </w:t>
      </w:r>
      <w:r w:rsidR="00B831E1">
        <w:rPr>
          <w:rFonts w:ascii="Times New Roman" w:eastAsia="Times New Roman" w:hAnsi="Times New Roman" w:cs="Times New Roman"/>
          <w:sz w:val="24"/>
          <w:szCs w:val="24"/>
          <w:lang w:eastAsia="hr-HR"/>
        </w:rPr>
        <w:t>isplaćen je ukupan iznos od 25.000.000,00 kuna</w:t>
      </w:r>
      <w:r w:rsidR="009306F6">
        <w:rPr>
          <w:rFonts w:ascii="Times New Roman" w:eastAsia="Times New Roman" w:hAnsi="Times New Roman" w:cs="Times New Roman"/>
          <w:sz w:val="24"/>
          <w:szCs w:val="24"/>
          <w:lang w:eastAsia="hr-HR"/>
        </w:rPr>
        <w:t xml:space="preserve">, a temeljem Odluke Vlade RH </w:t>
      </w:r>
      <w:r w:rsidR="00F13C6B" w:rsidRPr="00F13C6B">
        <w:rPr>
          <w:rFonts w:ascii="Times New Roman" w:eastAsia="Times New Roman" w:hAnsi="Times New Roman" w:cs="Times New Roman"/>
          <w:sz w:val="24"/>
          <w:szCs w:val="24"/>
          <w:lang w:eastAsia="hr-HR"/>
        </w:rPr>
        <w:t>o pomoći za ublažavanje i djelomično uklanjanje posljedica prirodne nepogode tuča na područjima Varaždinske, Međimurske, Krapinsko – zagorske, Koprivničko – križevačke, Zagrebačke i Karlovačke županije za 2022. godinu</w:t>
      </w:r>
      <w:r w:rsidR="00F13C6B">
        <w:rPr>
          <w:rFonts w:ascii="Times New Roman" w:eastAsia="Times New Roman" w:hAnsi="Times New Roman" w:cs="Times New Roman"/>
          <w:sz w:val="24"/>
          <w:szCs w:val="24"/>
          <w:lang w:eastAsia="hr-HR"/>
        </w:rPr>
        <w:t xml:space="preserve">. Zatim iznos od 5.000.000,00 kuna </w:t>
      </w:r>
      <w:r w:rsidR="00CB4E41">
        <w:rPr>
          <w:rFonts w:ascii="Times New Roman" w:eastAsia="Times New Roman" w:hAnsi="Times New Roman" w:cs="Times New Roman"/>
          <w:sz w:val="24"/>
          <w:szCs w:val="24"/>
          <w:lang w:eastAsia="hr-HR"/>
        </w:rPr>
        <w:t xml:space="preserve">isplaćen je na ime Odluke Vlade RH </w:t>
      </w:r>
      <w:r w:rsidR="007D4D1B" w:rsidRPr="007D4D1B">
        <w:rPr>
          <w:rFonts w:ascii="Times New Roman" w:eastAsia="Times New Roman" w:hAnsi="Times New Roman" w:cs="Times New Roman"/>
          <w:sz w:val="24"/>
          <w:szCs w:val="24"/>
          <w:lang w:eastAsia="hr-HR"/>
        </w:rPr>
        <w:t xml:space="preserve">Prijedlog odluke o davanju suglasnosti Ministarstvu poljoprivrede za sklapanje Sporazuma sa Sisačko-moslavačkom županijom o financiranju sanacije nerazvrstanih cesta na području Grada Siska, Grada Petrinje i Općine </w:t>
      </w:r>
      <w:proofErr w:type="spellStart"/>
      <w:r w:rsidR="007D4D1B" w:rsidRPr="007D4D1B">
        <w:rPr>
          <w:rFonts w:ascii="Times New Roman" w:eastAsia="Times New Roman" w:hAnsi="Times New Roman" w:cs="Times New Roman"/>
          <w:sz w:val="24"/>
          <w:szCs w:val="24"/>
          <w:lang w:eastAsia="hr-HR"/>
        </w:rPr>
        <w:t>Martinska</w:t>
      </w:r>
      <w:proofErr w:type="spellEnd"/>
      <w:r w:rsidR="007D4D1B" w:rsidRPr="007D4D1B">
        <w:rPr>
          <w:rFonts w:ascii="Times New Roman" w:eastAsia="Times New Roman" w:hAnsi="Times New Roman" w:cs="Times New Roman"/>
          <w:sz w:val="24"/>
          <w:szCs w:val="24"/>
          <w:lang w:eastAsia="hr-HR"/>
        </w:rPr>
        <w:t xml:space="preserve"> Ves i o preuzimanju obveza na teret sredstava državnog proračuna Republike Hrvatske</w:t>
      </w:r>
      <w:r w:rsidR="007D4D1B">
        <w:rPr>
          <w:rFonts w:ascii="Times New Roman" w:eastAsia="Times New Roman" w:hAnsi="Times New Roman" w:cs="Times New Roman"/>
          <w:sz w:val="24"/>
          <w:szCs w:val="24"/>
          <w:lang w:eastAsia="hr-HR"/>
        </w:rPr>
        <w:t xml:space="preserve">, te 5.000.000,00 kuna za </w:t>
      </w:r>
      <w:r w:rsidR="00E373B4">
        <w:rPr>
          <w:rFonts w:ascii="Times New Roman" w:eastAsia="Times New Roman" w:hAnsi="Times New Roman" w:cs="Times New Roman"/>
          <w:sz w:val="24"/>
          <w:szCs w:val="24"/>
          <w:lang w:eastAsia="hr-HR"/>
        </w:rPr>
        <w:t xml:space="preserve">sanaciju štete posljedica </w:t>
      </w:r>
      <w:r w:rsidR="00977185">
        <w:rPr>
          <w:rFonts w:ascii="Times New Roman" w:eastAsia="Times New Roman" w:hAnsi="Times New Roman" w:cs="Times New Roman"/>
          <w:sz w:val="24"/>
          <w:szCs w:val="24"/>
          <w:lang w:eastAsia="hr-HR"/>
        </w:rPr>
        <w:t xml:space="preserve">prirodne nepogode </w:t>
      </w:r>
      <w:r w:rsidR="00E373B4">
        <w:rPr>
          <w:rFonts w:ascii="Times New Roman" w:eastAsia="Times New Roman" w:hAnsi="Times New Roman" w:cs="Times New Roman"/>
          <w:sz w:val="24"/>
          <w:szCs w:val="24"/>
          <w:lang w:eastAsia="hr-HR"/>
        </w:rPr>
        <w:t xml:space="preserve">od orkanskog </w:t>
      </w:r>
      <w:r w:rsidR="00977185">
        <w:rPr>
          <w:rFonts w:ascii="Times New Roman" w:eastAsia="Times New Roman" w:hAnsi="Times New Roman" w:cs="Times New Roman"/>
          <w:sz w:val="24"/>
          <w:szCs w:val="24"/>
          <w:lang w:eastAsia="hr-HR"/>
        </w:rPr>
        <w:t xml:space="preserve">i olujnog </w:t>
      </w:r>
      <w:r w:rsidR="00E373B4">
        <w:rPr>
          <w:rFonts w:ascii="Times New Roman" w:eastAsia="Times New Roman" w:hAnsi="Times New Roman" w:cs="Times New Roman"/>
          <w:sz w:val="24"/>
          <w:szCs w:val="24"/>
          <w:lang w:eastAsia="hr-HR"/>
        </w:rPr>
        <w:t>vjetra</w:t>
      </w:r>
      <w:r w:rsidR="00977185">
        <w:rPr>
          <w:rFonts w:ascii="Times New Roman" w:eastAsia="Times New Roman" w:hAnsi="Times New Roman" w:cs="Times New Roman"/>
          <w:sz w:val="24"/>
          <w:szCs w:val="24"/>
          <w:lang w:eastAsia="hr-HR"/>
        </w:rPr>
        <w:t xml:space="preserve"> koja je 15. rujna pogodila Bjelovarsko – bilogorsku županiju. </w:t>
      </w:r>
      <w:r w:rsidR="00E373B4">
        <w:rPr>
          <w:rFonts w:ascii="Times New Roman" w:eastAsia="Times New Roman" w:hAnsi="Times New Roman" w:cs="Times New Roman"/>
          <w:sz w:val="24"/>
          <w:szCs w:val="24"/>
          <w:lang w:eastAsia="hr-HR"/>
        </w:rPr>
        <w:t xml:space="preserve"> </w:t>
      </w:r>
    </w:p>
    <w:p w14:paraId="0B157915" w14:textId="51D2C975" w:rsidR="00836238" w:rsidRDefault="005F54DA" w:rsidP="00116FDF">
      <w:pPr>
        <w:jc w:val="both"/>
        <w:rPr>
          <w:rFonts w:ascii="Times New Roman" w:eastAsia="Times New Roman" w:hAnsi="Times New Roman" w:cs="Times New Roman"/>
          <w:sz w:val="24"/>
          <w:szCs w:val="24"/>
          <w:lang w:eastAsia="hr-HR"/>
        </w:rPr>
      </w:pPr>
      <w:r w:rsidRPr="004F46C0">
        <w:rPr>
          <w:rFonts w:ascii="Times New Roman" w:eastAsia="Times New Roman" w:hAnsi="Times New Roman" w:cs="Times New Roman"/>
          <w:b/>
          <w:bCs/>
          <w:sz w:val="24"/>
          <w:szCs w:val="24"/>
          <w:lang w:eastAsia="hr-HR"/>
        </w:rPr>
        <w:lastRenderedPageBreak/>
        <w:t>Bilješka</w:t>
      </w:r>
      <w:r w:rsidR="00B5085D" w:rsidRPr="004F46C0">
        <w:rPr>
          <w:rFonts w:ascii="Times New Roman" w:eastAsia="Times New Roman" w:hAnsi="Times New Roman" w:cs="Times New Roman"/>
          <w:b/>
          <w:bCs/>
          <w:sz w:val="24"/>
          <w:szCs w:val="24"/>
          <w:lang w:eastAsia="hr-HR"/>
        </w:rPr>
        <w:t xml:space="preserve"> 3632 Kapitalne pomoći unutar općeg proračuna</w:t>
      </w:r>
      <w:r w:rsidR="00B5085D">
        <w:rPr>
          <w:rFonts w:ascii="Times New Roman" w:eastAsia="Times New Roman" w:hAnsi="Times New Roman" w:cs="Times New Roman"/>
          <w:sz w:val="24"/>
          <w:szCs w:val="24"/>
          <w:lang w:eastAsia="hr-HR"/>
        </w:rPr>
        <w:t xml:space="preserve"> smanjenje su za </w:t>
      </w:r>
      <w:r w:rsidR="00CC2634">
        <w:rPr>
          <w:rFonts w:ascii="Times New Roman" w:eastAsia="Times New Roman" w:hAnsi="Times New Roman" w:cs="Times New Roman"/>
          <w:sz w:val="24"/>
          <w:szCs w:val="24"/>
          <w:lang w:eastAsia="hr-HR"/>
        </w:rPr>
        <w:t xml:space="preserve">18,4% u odnosu na prethodno razdoblje. </w:t>
      </w:r>
      <w:r w:rsidR="00173E17" w:rsidRPr="00173E17">
        <w:rPr>
          <w:rFonts w:ascii="Times New Roman" w:eastAsia="Times New Roman" w:hAnsi="Times New Roman" w:cs="Times New Roman"/>
          <w:sz w:val="24"/>
          <w:szCs w:val="24"/>
          <w:lang w:eastAsia="hr-HR"/>
        </w:rPr>
        <w:t xml:space="preserve">Kapitalne pomoći unutar općeg proračuna </w:t>
      </w:r>
      <w:r w:rsidR="00173E17">
        <w:rPr>
          <w:rFonts w:ascii="Times New Roman" w:eastAsia="Times New Roman" w:hAnsi="Times New Roman" w:cs="Times New Roman"/>
          <w:sz w:val="24"/>
          <w:szCs w:val="24"/>
          <w:lang w:eastAsia="hr-HR"/>
        </w:rPr>
        <w:t xml:space="preserve">u iznosu od </w:t>
      </w:r>
      <w:r w:rsidR="00173E17" w:rsidRPr="00173E17">
        <w:rPr>
          <w:rFonts w:ascii="Times New Roman" w:eastAsia="Times New Roman" w:hAnsi="Times New Roman" w:cs="Times New Roman"/>
          <w:sz w:val="24"/>
          <w:szCs w:val="24"/>
          <w:lang w:eastAsia="hr-HR"/>
        </w:rPr>
        <w:t xml:space="preserve"> 65.866.795,02 k</w:t>
      </w:r>
      <w:r w:rsidR="00173E17">
        <w:rPr>
          <w:rFonts w:ascii="Times New Roman" w:eastAsia="Times New Roman" w:hAnsi="Times New Roman" w:cs="Times New Roman"/>
          <w:sz w:val="24"/>
          <w:szCs w:val="24"/>
          <w:lang w:eastAsia="hr-HR"/>
        </w:rPr>
        <w:t>una</w:t>
      </w:r>
      <w:r w:rsidR="00173E17" w:rsidRPr="00173E17">
        <w:rPr>
          <w:rFonts w:ascii="Times New Roman" w:eastAsia="Times New Roman" w:hAnsi="Times New Roman" w:cs="Times New Roman"/>
          <w:sz w:val="24"/>
          <w:szCs w:val="24"/>
          <w:lang w:eastAsia="hr-HR"/>
        </w:rPr>
        <w:t>, odnose se na rashod iz Europskog poljoprivrednog fonda za ruralni razvoj u iznosu 60.457.586,81 k</w:t>
      </w:r>
      <w:r w:rsidR="000D3549">
        <w:rPr>
          <w:rFonts w:ascii="Times New Roman" w:eastAsia="Times New Roman" w:hAnsi="Times New Roman" w:cs="Times New Roman"/>
          <w:sz w:val="24"/>
          <w:szCs w:val="24"/>
          <w:lang w:eastAsia="hr-HR"/>
        </w:rPr>
        <w:t>una</w:t>
      </w:r>
      <w:r w:rsidR="00173E17" w:rsidRPr="00173E17">
        <w:rPr>
          <w:rFonts w:ascii="Times New Roman" w:eastAsia="Times New Roman" w:hAnsi="Times New Roman" w:cs="Times New Roman"/>
          <w:sz w:val="24"/>
          <w:szCs w:val="24"/>
          <w:lang w:eastAsia="hr-HR"/>
        </w:rPr>
        <w:t>, te Operativni program ribarstva u iznosu 5.409.208,21 k</w:t>
      </w:r>
      <w:r w:rsidR="000D3549">
        <w:rPr>
          <w:rFonts w:ascii="Times New Roman" w:eastAsia="Times New Roman" w:hAnsi="Times New Roman" w:cs="Times New Roman"/>
          <w:sz w:val="24"/>
          <w:szCs w:val="24"/>
          <w:lang w:eastAsia="hr-HR"/>
        </w:rPr>
        <w:t>una</w:t>
      </w:r>
      <w:r w:rsidR="00173E17" w:rsidRPr="00173E17">
        <w:rPr>
          <w:rFonts w:ascii="Times New Roman" w:eastAsia="Times New Roman" w:hAnsi="Times New Roman" w:cs="Times New Roman"/>
          <w:sz w:val="24"/>
          <w:szCs w:val="24"/>
          <w:lang w:eastAsia="hr-HR"/>
        </w:rPr>
        <w:t>. Iz Programa ruralnog razvoja najviše je isplaćeno za mjeru 7, operacija 7.4.1 - Temeljne usluge i obnova sela u ruralnim područjima općinama, dok je iz Operativnog programa u ribarstvu najviše isplaćeno za mjeru  I.23/I.24 Ribarske luke, iskrcajna mjesta, burze riba i zakloništa jedinicama lokalne uprave - gradovima. Rashod iznosi  89,1%  rashoda iz prethodne godine, a smanjen je zbog promjene strukture korisnika koji se javljaju na natječaje.</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6093"/>
        <w:gridCol w:w="1862"/>
      </w:tblGrid>
      <w:tr w:rsidR="00836238" w:rsidRPr="00836238" w14:paraId="557663E0" w14:textId="77777777" w:rsidTr="00836238">
        <w:trPr>
          <w:trHeight w:val="620"/>
        </w:trPr>
        <w:tc>
          <w:tcPr>
            <w:tcW w:w="1299" w:type="dxa"/>
            <w:shd w:val="clear" w:color="auto" w:fill="auto"/>
            <w:noWrap/>
            <w:hideMark/>
          </w:tcPr>
          <w:p w14:paraId="4E99A9DA" w14:textId="77777777" w:rsidR="00836238" w:rsidRPr="00836238" w:rsidRDefault="00836238" w:rsidP="006A4266">
            <w:pPr>
              <w:spacing w:after="0"/>
              <w:jc w:val="both"/>
              <w:rPr>
                <w:rFonts w:ascii="Times New Roman" w:hAnsi="Times New Roman" w:cs="Times New Roman"/>
                <w:b/>
                <w:bCs/>
              </w:rPr>
            </w:pPr>
            <w:r w:rsidRPr="00836238">
              <w:rPr>
                <w:rFonts w:ascii="Times New Roman" w:hAnsi="Times New Roman" w:cs="Times New Roman"/>
                <w:b/>
                <w:bCs/>
              </w:rPr>
              <w:t xml:space="preserve">ODJELJAK </w:t>
            </w:r>
          </w:p>
        </w:tc>
        <w:tc>
          <w:tcPr>
            <w:tcW w:w="6093" w:type="dxa"/>
            <w:shd w:val="clear" w:color="auto" w:fill="auto"/>
            <w:noWrap/>
            <w:hideMark/>
          </w:tcPr>
          <w:p w14:paraId="7815ED8E" w14:textId="77777777" w:rsidR="00836238" w:rsidRPr="00836238" w:rsidRDefault="00836238" w:rsidP="006A4266">
            <w:pPr>
              <w:spacing w:after="0"/>
              <w:jc w:val="center"/>
              <w:rPr>
                <w:rFonts w:ascii="Times New Roman" w:hAnsi="Times New Roman" w:cs="Times New Roman"/>
                <w:b/>
                <w:bCs/>
              </w:rPr>
            </w:pPr>
            <w:r w:rsidRPr="00836238">
              <w:rPr>
                <w:rFonts w:ascii="Times New Roman" w:hAnsi="Times New Roman" w:cs="Times New Roman"/>
                <w:b/>
                <w:bCs/>
              </w:rPr>
              <w:t>OPIS</w:t>
            </w:r>
          </w:p>
        </w:tc>
        <w:tc>
          <w:tcPr>
            <w:tcW w:w="1862" w:type="dxa"/>
            <w:shd w:val="clear" w:color="auto" w:fill="auto"/>
            <w:noWrap/>
            <w:hideMark/>
          </w:tcPr>
          <w:p w14:paraId="7C4746DC" w14:textId="77777777" w:rsidR="00836238" w:rsidRPr="00836238" w:rsidRDefault="00836238" w:rsidP="006A4266">
            <w:pPr>
              <w:spacing w:after="0"/>
              <w:jc w:val="center"/>
              <w:rPr>
                <w:rFonts w:ascii="Times New Roman" w:hAnsi="Times New Roman" w:cs="Times New Roman"/>
                <w:b/>
                <w:bCs/>
              </w:rPr>
            </w:pPr>
            <w:r w:rsidRPr="00836238">
              <w:rPr>
                <w:rFonts w:ascii="Times New Roman" w:hAnsi="Times New Roman" w:cs="Times New Roman"/>
                <w:b/>
                <w:bCs/>
              </w:rPr>
              <w:t>ODOBRENI IZNOS</w:t>
            </w:r>
          </w:p>
        </w:tc>
      </w:tr>
      <w:tr w:rsidR="00836238" w:rsidRPr="00836238" w14:paraId="38FB3E09" w14:textId="77777777" w:rsidTr="00836238">
        <w:trPr>
          <w:trHeight w:val="317"/>
        </w:trPr>
        <w:tc>
          <w:tcPr>
            <w:tcW w:w="1299" w:type="dxa"/>
            <w:shd w:val="clear" w:color="auto" w:fill="auto"/>
            <w:noWrap/>
            <w:hideMark/>
          </w:tcPr>
          <w:p w14:paraId="39E26F41" w14:textId="77777777" w:rsidR="00836238" w:rsidRPr="00836238" w:rsidRDefault="00836238" w:rsidP="006A4266">
            <w:pPr>
              <w:spacing w:after="0"/>
              <w:jc w:val="both"/>
              <w:rPr>
                <w:rFonts w:ascii="Times New Roman" w:hAnsi="Times New Roman" w:cs="Times New Roman"/>
              </w:rPr>
            </w:pPr>
            <w:r w:rsidRPr="00836238">
              <w:rPr>
                <w:rFonts w:ascii="Times New Roman" w:hAnsi="Times New Roman" w:cs="Times New Roman"/>
              </w:rPr>
              <w:t> </w:t>
            </w:r>
          </w:p>
        </w:tc>
        <w:tc>
          <w:tcPr>
            <w:tcW w:w="7955" w:type="dxa"/>
            <w:gridSpan w:val="2"/>
            <w:shd w:val="clear" w:color="auto" w:fill="auto"/>
            <w:hideMark/>
          </w:tcPr>
          <w:p w14:paraId="3ED2D326" w14:textId="77777777" w:rsidR="00836238" w:rsidRPr="00836238" w:rsidRDefault="00836238" w:rsidP="006A4266">
            <w:pPr>
              <w:spacing w:after="0"/>
              <w:jc w:val="both"/>
              <w:rPr>
                <w:rFonts w:ascii="Times New Roman" w:hAnsi="Times New Roman" w:cs="Times New Roman"/>
                <w:b/>
                <w:bCs/>
              </w:rPr>
            </w:pPr>
            <w:r w:rsidRPr="00836238">
              <w:rPr>
                <w:rFonts w:ascii="Times New Roman" w:hAnsi="Times New Roman" w:cs="Times New Roman"/>
                <w:b/>
                <w:bCs/>
              </w:rPr>
              <w:t>ZPP - mjere iz Programa ruralnog razvoja A820058</w:t>
            </w:r>
          </w:p>
        </w:tc>
      </w:tr>
      <w:tr w:rsidR="00836238" w:rsidRPr="00836238" w14:paraId="4568EA7E" w14:textId="77777777" w:rsidTr="00836238">
        <w:trPr>
          <w:trHeight w:val="317"/>
        </w:trPr>
        <w:tc>
          <w:tcPr>
            <w:tcW w:w="1299" w:type="dxa"/>
            <w:vMerge w:val="restart"/>
            <w:shd w:val="clear" w:color="auto" w:fill="auto"/>
            <w:noWrap/>
            <w:hideMark/>
          </w:tcPr>
          <w:p w14:paraId="1987A1F5" w14:textId="77777777" w:rsidR="00836238" w:rsidRPr="00836238" w:rsidRDefault="00836238" w:rsidP="006A4266">
            <w:pPr>
              <w:spacing w:after="0"/>
              <w:jc w:val="center"/>
              <w:rPr>
                <w:rFonts w:ascii="Times New Roman" w:hAnsi="Times New Roman" w:cs="Times New Roman"/>
              </w:rPr>
            </w:pPr>
            <w:r w:rsidRPr="00836238">
              <w:rPr>
                <w:rFonts w:ascii="Times New Roman" w:hAnsi="Times New Roman" w:cs="Times New Roman"/>
              </w:rPr>
              <w:t>3632</w:t>
            </w:r>
          </w:p>
        </w:tc>
        <w:tc>
          <w:tcPr>
            <w:tcW w:w="6093" w:type="dxa"/>
            <w:shd w:val="clear" w:color="auto" w:fill="auto"/>
            <w:hideMark/>
          </w:tcPr>
          <w:p w14:paraId="035D00CF" w14:textId="77777777" w:rsidR="00836238" w:rsidRPr="00836238" w:rsidRDefault="00836238" w:rsidP="006A4266">
            <w:pPr>
              <w:spacing w:after="0"/>
              <w:jc w:val="both"/>
              <w:rPr>
                <w:rFonts w:ascii="Times New Roman" w:hAnsi="Times New Roman" w:cs="Times New Roman"/>
              </w:rPr>
            </w:pPr>
            <w:r w:rsidRPr="00836238">
              <w:rPr>
                <w:rFonts w:ascii="Times New Roman" w:hAnsi="Times New Roman" w:cs="Times New Roman"/>
              </w:rPr>
              <w:t xml:space="preserve">Ulaganja u fizičku imovinu - Mjera 4 </w:t>
            </w:r>
          </w:p>
        </w:tc>
        <w:tc>
          <w:tcPr>
            <w:tcW w:w="1862" w:type="dxa"/>
            <w:shd w:val="clear" w:color="auto" w:fill="auto"/>
            <w:noWrap/>
            <w:vAlign w:val="bottom"/>
            <w:hideMark/>
          </w:tcPr>
          <w:p w14:paraId="21F4BFA5" w14:textId="77777777" w:rsidR="00836238" w:rsidRPr="00836238" w:rsidRDefault="00836238" w:rsidP="006A4266">
            <w:pPr>
              <w:spacing w:after="0"/>
              <w:jc w:val="right"/>
              <w:rPr>
                <w:rFonts w:ascii="Times New Roman" w:hAnsi="Times New Roman" w:cs="Times New Roman"/>
              </w:rPr>
            </w:pPr>
            <w:r w:rsidRPr="00836238">
              <w:rPr>
                <w:rFonts w:ascii="Times New Roman" w:hAnsi="Times New Roman" w:cs="Times New Roman"/>
              </w:rPr>
              <w:t>22.065.132,77</w:t>
            </w:r>
          </w:p>
        </w:tc>
      </w:tr>
      <w:tr w:rsidR="00836238" w:rsidRPr="00836238" w14:paraId="44464777" w14:textId="77777777" w:rsidTr="00836238">
        <w:trPr>
          <w:trHeight w:val="620"/>
        </w:trPr>
        <w:tc>
          <w:tcPr>
            <w:tcW w:w="1299" w:type="dxa"/>
            <w:vMerge/>
            <w:shd w:val="clear" w:color="auto" w:fill="auto"/>
            <w:hideMark/>
          </w:tcPr>
          <w:p w14:paraId="64F8BD89" w14:textId="77777777" w:rsidR="00836238" w:rsidRPr="00836238" w:rsidRDefault="00836238" w:rsidP="006A4266">
            <w:pPr>
              <w:spacing w:after="0"/>
              <w:jc w:val="both"/>
              <w:rPr>
                <w:rFonts w:ascii="Times New Roman" w:hAnsi="Times New Roman" w:cs="Times New Roman"/>
              </w:rPr>
            </w:pPr>
          </w:p>
        </w:tc>
        <w:tc>
          <w:tcPr>
            <w:tcW w:w="6093" w:type="dxa"/>
            <w:shd w:val="clear" w:color="auto" w:fill="auto"/>
            <w:hideMark/>
          </w:tcPr>
          <w:p w14:paraId="358C21D6" w14:textId="77777777" w:rsidR="00836238" w:rsidRPr="00836238" w:rsidRDefault="00836238" w:rsidP="006A4266">
            <w:pPr>
              <w:spacing w:after="0"/>
              <w:jc w:val="both"/>
              <w:rPr>
                <w:rFonts w:ascii="Times New Roman" w:hAnsi="Times New Roman" w:cs="Times New Roman"/>
              </w:rPr>
            </w:pPr>
            <w:r w:rsidRPr="00836238">
              <w:rPr>
                <w:rFonts w:ascii="Times New Roman" w:hAnsi="Times New Roman" w:cs="Times New Roman"/>
              </w:rPr>
              <w:t xml:space="preserve"> Mjera 7 - Temeljne usluge i obnova sela u ruralnim područjima</w:t>
            </w:r>
          </w:p>
        </w:tc>
        <w:tc>
          <w:tcPr>
            <w:tcW w:w="1862" w:type="dxa"/>
            <w:shd w:val="clear" w:color="auto" w:fill="auto"/>
            <w:noWrap/>
            <w:vAlign w:val="bottom"/>
            <w:hideMark/>
          </w:tcPr>
          <w:p w14:paraId="5BFAEC40" w14:textId="77777777" w:rsidR="00836238" w:rsidRPr="00836238" w:rsidRDefault="00836238" w:rsidP="006A4266">
            <w:pPr>
              <w:spacing w:after="0"/>
              <w:jc w:val="right"/>
              <w:rPr>
                <w:rFonts w:ascii="Times New Roman" w:hAnsi="Times New Roman" w:cs="Times New Roman"/>
              </w:rPr>
            </w:pPr>
            <w:r w:rsidRPr="00836238">
              <w:rPr>
                <w:rFonts w:ascii="Times New Roman" w:hAnsi="Times New Roman" w:cs="Times New Roman"/>
              </w:rPr>
              <w:t>32.485.500,58</w:t>
            </w:r>
          </w:p>
        </w:tc>
      </w:tr>
      <w:tr w:rsidR="00836238" w:rsidRPr="00836238" w14:paraId="0D4B815D" w14:textId="77777777" w:rsidTr="00836238">
        <w:trPr>
          <w:trHeight w:val="620"/>
        </w:trPr>
        <w:tc>
          <w:tcPr>
            <w:tcW w:w="1299" w:type="dxa"/>
            <w:vMerge/>
            <w:shd w:val="clear" w:color="auto" w:fill="auto"/>
            <w:hideMark/>
          </w:tcPr>
          <w:p w14:paraId="57306F81" w14:textId="77777777" w:rsidR="00836238" w:rsidRPr="00836238" w:rsidRDefault="00836238" w:rsidP="006A4266">
            <w:pPr>
              <w:spacing w:after="0"/>
              <w:jc w:val="both"/>
              <w:rPr>
                <w:rFonts w:ascii="Times New Roman" w:hAnsi="Times New Roman" w:cs="Times New Roman"/>
              </w:rPr>
            </w:pPr>
          </w:p>
        </w:tc>
        <w:tc>
          <w:tcPr>
            <w:tcW w:w="6093" w:type="dxa"/>
            <w:shd w:val="clear" w:color="auto" w:fill="auto"/>
            <w:hideMark/>
          </w:tcPr>
          <w:p w14:paraId="78328871" w14:textId="77777777" w:rsidR="00836238" w:rsidRPr="00836238" w:rsidRDefault="00836238" w:rsidP="006A4266">
            <w:pPr>
              <w:spacing w:after="0"/>
              <w:jc w:val="both"/>
              <w:rPr>
                <w:rFonts w:ascii="Times New Roman" w:hAnsi="Times New Roman" w:cs="Times New Roman"/>
              </w:rPr>
            </w:pPr>
            <w:r w:rsidRPr="00836238">
              <w:rPr>
                <w:rFonts w:ascii="Times New Roman" w:hAnsi="Times New Roman" w:cs="Times New Roman"/>
              </w:rPr>
              <w:t>Mjera 8 - Ulaganja u razvoj šumskih područja i poboljšanje isplativosti šuma (8.5, 8.6)</w:t>
            </w:r>
          </w:p>
        </w:tc>
        <w:tc>
          <w:tcPr>
            <w:tcW w:w="1862" w:type="dxa"/>
            <w:shd w:val="clear" w:color="auto" w:fill="auto"/>
            <w:noWrap/>
            <w:vAlign w:val="bottom"/>
            <w:hideMark/>
          </w:tcPr>
          <w:p w14:paraId="45A95C6C" w14:textId="77777777" w:rsidR="00836238" w:rsidRPr="00836238" w:rsidRDefault="00836238" w:rsidP="006A4266">
            <w:pPr>
              <w:spacing w:after="0"/>
              <w:jc w:val="right"/>
              <w:rPr>
                <w:rFonts w:ascii="Times New Roman" w:hAnsi="Times New Roman" w:cs="Times New Roman"/>
              </w:rPr>
            </w:pPr>
            <w:r w:rsidRPr="00836238">
              <w:rPr>
                <w:rFonts w:ascii="Times New Roman" w:hAnsi="Times New Roman" w:cs="Times New Roman"/>
              </w:rPr>
              <w:t>1.850.963,47</w:t>
            </w:r>
          </w:p>
        </w:tc>
      </w:tr>
      <w:tr w:rsidR="00836238" w:rsidRPr="00836238" w14:paraId="09F380BA" w14:textId="77777777" w:rsidTr="00836238">
        <w:trPr>
          <w:trHeight w:val="317"/>
        </w:trPr>
        <w:tc>
          <w:tcPr>
            <w:tcW w:w="1299" w:type="dxa"/>
            <w:vMerge/>
            <w:shd w:val="clear" w:color="auto" w:fill="auto"/>
            <w:hideMark/>
          </w:tcPr>
          <w:p w14:paraId="24AE965E" w14:textId="77777777" w:rsidR="00836238" w:rsidRPr="00836238" w:rsidRDefault="00836238" w:rsidP="006A4266">
            <w:pPr>
              <w:spacing w:after="0"/>
              <w:jc w:val="both"/>
              <w:rPr>
                <w:rFonts w:ascii="Times New Roman" w:hAnsi="Times New Roman" w:cs="Times New Roman"/>
              </w:rPr>
            </w:pPr>
          </w:p>
        </w:tc>
        <w:tc>
          <w:tcPr>
            <w:tcW w:w="6093" w:type="dxa"/>
            <w:shd w:val="clear" w:color="auto" w:fill="auto"/>
            <w:hideMark/>
          </w:tcPr>
          <w:p w14:paraId="58CB55DC" w14:textId="77777777" w:rsidR="00836238" w:rsidRPr="00836238" w:rsidRDefault="00836238" w:rsidP="006A4266">
            <w:pPr>
              <w:spacing w:after="0"/>
              <w:jc w:val="both"/>
              <w:rPr>
                <w:rFonts w:ascii="Times New Roman" w:hAnsi="Times New Roman" w:cs="Times New Roman"/>
              </w:rPr>
            </w:pPr>
            <w:r w:rsidRPr="00836238">
              <w:rPr>
                <w:rFonts w:ascii="Times New Roman" w:hAnsi="Times New Roman" w:cs="Times New Roman"/>
              </w:rPr>
              <w:t>Mjera 19  -  LEADER</w:t>
            </w:r>
          </w:p>
        </w:tc>
        <w:tc>
          <w:tcPr>
            <w:tcW w:w="1862" w:type="dxa"/>
            <w:shd w:val="clear" w:color="auto" w:fill="auto"/>
            <w:noWrap/>
            <w:vAlign w:val="bottom"/>
            <w:hideMark/>
          </w:tcPr>
          <w:p w14:paraId="0BA9BE3A" w14:textId="77777777" w:rsidR="00836238" w:rsidRPr="00836238" w:rsidRDefault="00836238" w:rsidP="006A4266">
            <w:pPr>
              <w:spacing w:after="0"/>
              <w:jc w:val="right"/>
              <w:rPr>
                <w:rFonts w:ascii="Times New Roman" w:hAnsi="Times New Roman" w:cs="Times New Roman"/>
              </w:rPr>
            </w:pPr>
            <w:r w:rsidRPr="00836238">
              <w:rPr>
                <w:rFonts w:ascii="Times New Roman" w:hAnsi="Times New Roman" w:cs="Times New Roman"/>
              </w:rPr>
              <w:t>4.055.989,99</w:t>
            </w:r>
          </w:p>
        </w:tc>
      </w:tr>
      <w:tr w:rsidR="00836238" w:rsidRPr="00836238" w14:paraId="64CC6C5A" w14:textId="77777777" w:rsidTr="00836238">
        <w:trPr>
          <w:trHeight w:val="317"/>
        </w:trPr>
        <w:tc>
          <w:tcPr>
            <w:tcW w:w="7392" w:type="dxa"/>
            <w:gridSpan w:val="2"/>
            <w:shd w:val="clear" w:color="auto" w:fill="auto"/>
            <w:noWrap/>
            <w:hideMark/>
          </w:tcPr>
          <w:p w14:paraId="5D9E2840" w14:textId="77777777" w:rsidR="00836238" w:rsidRPr="00836238" w:rsidRDefault="00836238" w:rsidP="006A4266">
            <w:pPr>
              <w:spacing w:after="0"/>
              <w:jc w:val="both"/>
              <w:rPr>
                <w:rFonts w:ascii="Times New Roman" w:hAnsi="Times New Roman" w:cs="Times New Roman"/>
                <w:b/>
                <w:bCs/>
              </w:rPr>
            </w:pPr>
            <w:r w:rsidRPr="00836238">
              <w:rPr>
                <w:rFonts w:ascii="Times New Roman" w:hAnsi="Times New Roman" w:cs="Times New Roman"/>
                <w:b/>
                <w:bCs/>
              </w:rPr>
              <w:t xml:space="preserve">UKUPNO EPFRR </w:t>
            </w:r>
          </w:p>
        </w:tc>
        <w:tc>
          <w:tcPr>
            <w:tcW w:w="1862" w:type="dxa"/>
            <w:shd w:val="clear" w:color="auto" w:fill="auto"/>
            <w:noWrap/>
            <w:vAlign w:val="bottom"/>
            <w:hideMark/>
          </w:tcPr>
          <w:p w14:paraId="177B006F" w14:textId="77777777" w:rsidR="00836238" w:rsidRPr="00836238" w:rsidRDefault="00836238" w:rsidP="006A4266">
            <w:pPr>
              <w:spacing w:after="0"/>
              <w:jc w:val="right"/>
              <w:rPr>
                <w:rFonts w:ascii="Times New Roman" w:hAnsi="Times New Roman" w:cs="Times New Roman"/>
                <w:b/>
                <w:bCs/>
              </w:rPr>
            </w:pPr>
            <w:r w:rsidRPr="00836238">
              <w:rPr>
                <w:rFonts w:ascii="Times New Roman" w:hAnsi="Times New Roman" w:cs="Times New Roman"/>
                <w:b/>
                <w:bCs/>
              </w:rPr>
              <w:t>60.457.586,81</w:t>
            </w:r>
          </w:p>
        </w:tc>
      </w:tr>
      <w:tr w:rsidR="00836238" w:rsidRPr="00836238" w14:paraId="25E45DA3" w14:textId="77777777" w:rsidTr="00836238">
        <w:trPr>
          <w:trHeight w:val="317"/>
        </w:trPr>
        <w:tc>
          <w:tcPr>
            <w:tcW w:w="1299" w:type="dxa"/>
            <w:shd w:val="clear" w:color="auto" w:fill="auto"/>
            <w:noWrap/>
            <w:hideMark/>
          </w:tcPr>
          <w:p w14:paraId="1165A438" w14:textId="77777777" w:rsidR="00836238" w:rsidRPr="00836238" w:rsidRDefault="00836238" w:rsidP="006A4266">
            <w:pPr>
              <w:spacing w:after="0"/>
              <w:jc w:val="both"/>
              <w:rPr>
                <w:rFonts w:ascii="Times New Roman" w:hAnsi="Times New Roman" w:cs="Times New Roman"/>
                <w:b/>
                <w:bCs/>
              </w:rPr>
            </w:pPr>
            <w:r w:rsidRPr="00836238">
              <w:rPr>
                <w:rFonts w:ascii="Times New Roman" w:hAnsi="Times New Roman" w:cs="Times New Roman"/>
                <w:b/>
                <w:bCs/>
              </w:rPr>
              <w:t> </w:t>
            </w:r>
          </w:p>
        </w:tc>
        <w:tc>
          <w:tcPr>
            <w:tcW w:w="7955" w:type="dxa"/>
            <w:gridSpan w:val="2"/>
            <w:shd w:val="clear" w:color="auto" w:fill="auto"/>
            <w:noWrap/>
            <w:hideMark/>
          </w:tcPr>
          <w:p w14:paraId="0359C4ED" w14:textId="77777777" w:rsidR="00836238" w:rsidRPr="00836238" w:rsidRDefault="00836238" w:rsidP="006A4266">
            <w:pPr>
              <w:spacing w:after="0"/>
              <w:jc w:val="both"/>
              <w:rPr>
                <w:rFonts w:ascii="Times New Roman" w:hAnsi="Times New Roman" w:cs="Times New Roman"/>
                <w:b/>
                <w:bCs/>
              </w:rPr>
            </w:pPr>
            <w:r w:rsidRPr="00836238">
              <w:rPr>
                <w:rFonts w:ascii="Times New Roman" w:hAnsi="Times New Roman" w:cs="Times New Roman"/>
                <w:b/>
                <w:bCs/>
              </w:rPr>
              <w:t>EFPR - OPERATIVNI PROGRAM RIBARSTVA A828057</w:t>
            </w:r>
          </w:p>
        </w:tc>
      </w:tr>
      <w:tr w:rsidR="00836238" w:rsidRPr="00836238" w14:paraId="2A1BCC14" w14:textId="77777777" w:rsidTr="00836238">
        <w:trPr>
          <w:trHeight w:val="317"/>
        </w:trPr>
        <w:tc>
          <w:tcPr>
            <w:tcW w:w="1299" w:type="dxa"/>
            <w:vMerge w:val="restart"/>
            <w:shd w:val="clear" w:color="auto" w:fill="auto"/>
            <w:noWrap/>
            <w:hideMark/>
          </w:tcPr>
          <w:p w14:paraId="44E91021" w14:textId="77777777" w:rsidR="00836238" w:rsidRPr="00836238" w:rsidRDefault="00836238" w:rsidP="006A4266">
            <w:pPr>
              <w:spacing w:after="0"/>
              <w:jc w:val="center"/>
              <w:rPr>
                <w:rFonts w:ascii="Times New Roman" w:hAnsi="Times New Roman" w:cs="Times New Roman"/>
              </w:rPr>
            </w:pPr>
            <w:r w:rsidRPr="00836238">
              <w:rPr>
                <w:rFonts w:ascii="Times New Roman" w:hAnsi="Times New Roman" w:cs="Times New Roman"/>
              </w:rPr>
              <w:t>3632</w:t>
            </w:r>
          </w:p>
        </w:tc>
        <w:tc>
          <w:tcPr>
            <w:tcW w:w="6093" w:type="dxa"/>
            <w:shd w:val="clear" w:color="auto" w:fill="auto"/>
            <w:hideMark/>
          </w:tcPr>
          <w:p w14:paraId="3C1C9AA1" w14:textId="77777777" w:rsidR="00836238" w:rsidRPr="00836238" w:rsidRDefault="00836238" w:rsidP="006A4266">
            <w:pPr>
              <w:spacing w:after="0"/>
              <w:jc w:val="both"/>
              <w:rPr>
                <w:rFonts w:ascii="Times New Roman" w:hAnsi="Times New Roman" w:cs="Times New Roman"/>
              </w:rPr>
            </w:pPr>
            <w:r w:rsidRPr="00836238">
              <w:rPr>
                <w:rFonts w:ascii="Times New Roman" w:hAnsi="Times New Roman" w:cs="Times New Roman"/>
              </w:rPr>
              <w:t>III.2. Provedba LRSR - mjere</w:t>
            </w:r>
          </w:p>
        </w:tc>
        <w:tc>
          <w:tcPr>
            <w:tcW w:w="1862" w:type="dxa"/>
            <w:shd w:val="clear" w:color="auto" w:fill="auto"/>
            <w:noWrap/>
            <w:vAlign w:val="bottom"/>
            <w:hideMark/>
          </w:tcPr>
          <w:p w14:paraId="3064E7C2" w14:textId="77777777" w:rsidR="00836238" w:rsidRPr="00836238" w:rsidRDefault="00836238" w:rsidP="006A4266">
            <w:pPr>
              <w:spacing w:after="0"/>
              <w:jc w:val="right"/>
              <w:rPr>
                <w:rFonts w:ascii="Times New Roman" w:hAnsi="Times New Roman" w:cs="Times New Roman"/>
              </w:rPr>
            </w:pPr>
            <w:r w:rsidRPr="00836238">
              <w:rPr>
                <w:rFonts w:ascii="Times New Roman" w:hAnsi="Times New Roman" w:cs="Times New Roman"/>
              </w:rPr>
              <w:t>943.027,63</w:t>
            </w:r>
          </w:p>
        </w:tc>
      </w:tr>
      <w:tr w:rsidR="00836238" w:rsidRPr="00836238" w14:paraId="7D127D79" w14:textId="77777777" w:rsidTr="00836238">
        <w:trPr>
          <w:trHeight w:val="620"/>
        </w:trPr>
        <w:tc>
          <w:tcPr>
            <w:tcW w:w="1299" w:type="dxa"/>
            <w:vMerge/>
            <w:shd w:val="clear" w:color="auto" w:fill="auto"/>
            <w:hideMark/>
          </w:tcPr>
          <w:p w14:paraId="0770E380" w14:textId="77777777" w:rsidR="00836238" w:rsidRPr="00836238" w:rsidRDefault="00836238" w:rsidP="006A4266">
            <w:pPr>
              <w:spacing w:after="0"/>
              <w:jc w:val="both"/>
              <w:rPr>
                <w:rFonts w:ascii="Times New Roman" w:hAnsi="Times New Roman" w:cs="Times New Roman"/>
              </w:rPr>
            </w:pPr>
          </w:p>
        </w:tc>
        <w:tc>
          <w:tcPr>
            <w:tcW w:w="6093" w:type="dxa"/>
            <w:shd w:val="clear" w:color="auto" w:fill="auto"/>
            <w:hideMark/>
          </w:tcPr>
          <w:p w14:paraId="10D45CE0" w14:textId="77777777" w:rsidR="00836238" w:rsidRPr="00836238" w:rsidRDefault="00836238" w:rsidP="006A4266">
            <w:pPr>
              <w:spacing w:after="0"/>
              <w:jc w:val="both"/>
              <w:rPr>
                <w:rFonts w:ascii="Times New Roman" w:hAnsi="Times New Roman" w:cs="Times New Roman"/>
              </w:rPr>
            </w:pPr>
            <w:r w:rsidRPr="00836238">
              <w:rPr>
                <w:rFonts w:ascii="Times New Roman" w:hAnsi="Times New Roman" w:cs="Times New Roman"/>
              </w:rPr>
              <w:t>I.23/I.24 Ribarske luke, iskrcajna mjesta, burze riba i zakloništa</w:t>
            </w:r>
          </w:p>
        </w:tc>
        <w:tc>
          <w:tcPr>
            <w:tcW w:w="1862" w:type="dxa"/>
            <w:shd w:val="clear" w:color="auto" w:fill="auto"/>
            <w:noWrap/>
            <w:vAlign w:val="bottom"/>
            <w:hideMark/>
          </w:tcPr>
          <w:p w14:paraId="3DFBB9C5" w14:textId="77777777" w:rsidR="00836238" w:rsidRPr="00836238" w:rsidRDefault="00836238" w:rsidP="006A4266">
            <w:pPr>
              <w:spacing w:after="0"/>
              <w:jc w:val="right"/>
              <w:rPr>
                <w:rFonts w:ascii="Times New Roman" w:hAnsi="Times New Roman" w:cs="Times New Roman"/>
              </w:rPr>
            </w:pPr>
            <w:r w:rsidRPr="00836238">
              <w:rPr>
                <w:rFonts w:ascii="Times New Roman" w:hAnsi="Times New Roman" w:cs="Times New Roman"/>
              </w:rPr>
              <w:t>4.466.180,58</w:t>
            </w:r>
          </w:p>
        </w:tc>
      </w:tr>
      <w:tr w:rsidR="00836238" w:rsidRPr="00836238" w14:paraId="0BFB8397" w14:textId="77777777" w:rsidTr="00836238">
        <w:trPr>
          <w:trHeight w:val="317"/>
        </w:trPr>
        <w:tc>
          <w:tcPr>
            <w:tcW w:w="7392" w:type="dxa"/>
            <w:gridSpan w:val="2"/>
            <w:shd w:val="clear" w:color="auto" w:fill="auto"/>
            <w:noWrap/>
            <w:hideMark/>
          </w:tcPr>
          <w:p w14:paraId="49649307" w14:textId="77777777" w:rsidR="00836238" w:rsidRPr="00836238" w:rsidRDefault="00836238" w:rsidP="006A4266">
            <w:pPr>
              <w:spacing w:after="0"/>
              <w:jc w:val="both"/>
              <w:rPr>
                <w:rFonts w:ascii="Times New Roman" w:hAnsi="Times New Roman" w:cs="Times New Roman"/>
                <w:b/>
                <w:bCs/>
              </w:rPr>
            </w:pPr>
            <w:r w:rsidRPr="00836238">
              <w:rPr>
                <w:rFonts w:ascii="Times New Roman" w:hAnsi="Times New Roman" w:cs="Times New Roman"/>
                <w:b/>
                <w:bCs/>
              </w:rPr>
              <w:t xml:space="preserve">UKUPNO EMFF </w:t>
            </w:r>
          </w:p>
        </w:tc>
        <w:tc>
          <w:tcPr>
            <w:tcW w:w="1862" w:type="dxa"/>
            <w:shd w:val="clear" w:color="auto" w:fill="auto"/>
            <w:noWrap/>
            <w:vAlign w:val="bottom"/>
            <w:hideMark/>
          </w:tcPr>
          <w:p w14:paraId="326947FD" w14:textId="77777777" w:rsidR="00836238" w:rsidRPr="00836238" w:rsidRDefault="00836238" w:rsidP="006A4266">
            <w:pPr>
              <w:spacing w:after="0"/>
              <w:jc w:val="right"/>
              <w:rPr>
                <w:rFonts w:ascii="Times New Roman" w:hAnsi="Times New Roman" w:cs="Times New Roman"/>
                <w:b/>
                <w:bCs/>
              </w:rPr>
            </w:pPr>
            <w:r w:rsidRPr="00836238">
              <w:rPr>
                <w:rFonts w:ascii="Times New Roman" w:hAnsi="Times New Roman" w:cs="Times New Roman"/>
                <w:b/>
                <w:bCs/>
              </w:rPr>
              <w:t>5.409.208,21</w:t>
            </w:r>
          </w:p>
        </w:tc>
      </w:tr>
      <w:tr w:rsidR="00836238" w:rsidRPr="00836238" w14:paraId="56725723" w14:textId="77777777" w:rsidTr="00836238">
        <w:trPr>
          <w:trHeight w:val="317"/>
        </w:trPr>
        <w:tc>
          <w:tcPr>
            <w:tcW w:w="7392" w:type="dxa"/>
            <w:gridSpan w:val="2"/>
            <w:shd w:val="clear" w:color="auto" w:fill="auto"/>
            <w:hideMark/>
          </w:tcPr>
          <w:p w14:paraId="4AF3E0B1" w14:textId="77777777" w:rsidR="00836238" w:rsidRPr="00836238" w:rsidRDefault="00836238" w:rsidP="006A4266">
            <w:pPr>
              <w:spacing w:after="0"/>
              <w:jc w:val="both"/>
              <w:rPr>
                <w:rFonts w:ascii="Times New Roman" w:hAnsi="Times New Roman" w:cs="Times New Roman"/>
                <w:b/>
                <w:bCs/>
              </w:rPr>
            </w:pPr>
            <w:r w:rsidRPr="00836238">
              <w:rPr>
                <w:rFonts w:ascii="Times New Roman" w:hAnsi="Times New Roman" w:cs="Times New Roman"/>
                <w:b/>
                <w:bCs/>
              </w:rPr>
              <w:t>SVEUKUPNO 3632</w:t>
            </w:r>
          </w:p>
        </w:tc>
        <w:tc>
          <w:tcPr>
            <w:tcW w:w="1862" w:type="dxa"/>
            <w:shd w:val="clear" w:color="auto" w:fill="auto"/>
            <w:noWrap/>
            <w:vAlign w:val="bottom"/>
            <w:hideMark/>
          </w:tcPr>
          <w:p w14:paraId="08FFBFEB" w14:textId="77777777" w:rsidR="00836238" w:rsidRPr="00836238" w:rsidRDefault="00836238" w:rsidP="006A4266">
            <w:pPr>
              <w:spacing w:after="0"/>
              <w:jc w:val="right"/>
              <w:rPr>
                <w:rFonts w:ascii="Times New Roman" w:hAnsi="Times New Roman" w:cs="Times New Roman"/>
                <w:b/>
                <w:bCs/>
              </w:rPr>
            </w:pPr>
            <w:r w:rsidRPr="00836238">
              <w:rPr>
                <w:rFonts w:ascii="Times New Roman" w:hAnsi="Times New Roman" w:cs="Times New Roman"/>
                <w:b/>
                <w:bCs/>
              </w:rPr>
              <w:t>65.866.795,02</w:t>
            </w:r>
          </w:p>
        </w:tc>
      </w:tr>
    </w:tbl>
    <w:p w14:paraId="1E877B80" w14:textId="77777777" w:rsidR="00836238" w:rsidRDefault="00836238" w:rsidP="00116FDF">
      <w:pPr>
        <w:jc w:val="both"/>
        <w:rPr>
          <w:rFonts w:ascii="Times New Roman" w:eastAsia="Times New Roman" w:hAnsi="Times New Roman" w:cs="Times New Roman"/>
          <w:sz w:val="24"/>
          <w:szCs w:val="24"/>
          <w:lang w:eastAsia="hr-HR"/>
        </w:rPr>
      </w:pPr>
    </w:p>
    <w:p w14:paraId="3A4BE4E5" w14:textId="7A939704" w:rsidR="0063747F" w:rsidRDefault="0063747F"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poslovnim </w:t>
      </w:r>
      <w:r w:rsidR="00002B3F">
        <w:rPr>
          <w:rFonts w:ascii="Times New Roman" w:eastAsia="Times New Roman" w:hAnsi="Times New Roman" w:cs="Times New Roman"/>
          <w:sz w:val="24"/>
          <w:szCs w:val="24"/>
          <w:lang w:eastAsia="hr-HR"/>
        </w:rPr>
        <w:t>knjigama</w:t>
      </w:r>
      <w:r>
        <w:rPr>
          <w:rFonts w:ascii="Times New Roman" w:eastAsia="Times New Roman" w:hAnsi="Times New Roman" w:cs="Times New Roman"/>
          <w:sz w:val="24"/>
          <w:szCs w:val="24"/>
          <w:lang w:eastAsia="hr-HR"/>
        </w:rPr>
        <w:t xml:space="preserve"> Ministarstva poljoprivrede evidentiran je ukupan iznos od 17.061.925,61 kuna</w:t>
      </w:r>
      <w:r w:rsidR="00866F2A">
        <w:rPr>
          <w:rFonts w:ascii="Times New Roman" w:eastAsia="Times New Roman" w:hAnsi="Times New Roman" w:cs="Times New Roman"/>
          <w:sz w:val="24"/>
          <w:szCs w:val="24"/>
          <w:lang w:eastAsia="hr-HR"/>
        </w:rPr>
        <w:t xml:space="preserve"> što je u odnosu na 2021. godinu smanjenje od </w:t>
      </w:r>
      <w:r w:rsidR="004D0930">
        <w:rPr>
          <w:rFonts w:ascii="Times New Roman" w:eastAsia="Times New Roman" w:hAnsi="Times New Roman" w:cs="Times New Roman"/>
          <w:sz w:val="24"/>
          <w:szCs w:val="24"/>
          <w:lang w:eastAsia="hr-HR"/>
        </w:rPr>
        <w:t xml:space="preserve">38%. Do smanjenja je došlo iz razloga što je u 2021. godini </w:t>
      </w:r>
      <w:r w:rsidR="00C234B8">
        <w:rPr>
          <w:rFonts w:ascii="Times New Roman" w:eastAsia="Times New Roman" w:hAnsi="Times New Roman" w:cs="Times New Roman"/>
          <w:sz w:val="24"/>
          <w:szCs w:val="24"/>
          <w:lang w:eastAsia="hr-HR"/>
        </w:rPr>
        <w:t xml:space="preserve">u okviru provedbe Razvojnog sporazuma za područje Slavonije, Baranje i Srijema za projekt Centar za istraživanje i razvoj u mljekarstvu isplaćeno Virovitičko podravskoj županiji 13.680.000,00 kuna. </w:t>
      </w:r>
    </w:p>
    <w:p w14:paraId="5D1E3167" w14:textId="1BC2EC3F" w:rsidR="007622DA"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7622DA" w:rsidRPr="004F0F84">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44 - </w:t>
      </w:r>
      <w:r w:rsidR="007622DA" w:rsidRPr="004F0F84">
        <w:rPr>
          <w:rFonts w:ascii="Times New Roman" w:eastAsia="Times New Roman" w:hAnsi="Times New Roman" w:cs="Times New Roman"/>
          <w:b/>
          <w:bCs/>
          <w:sz w:val="24"/>
          <w:szCs w:val="24"/>
          <w:lang w:eastAsia="hr-HR"/>
        </w:rPr>
        <w:t>366 Pomoći proračunskim korisnicima drugih proračuna</w:t>
      </w:r>
      <w:r w:rsidR="007622DA">
        <w:rPr>
          <w:rFonts w:ascii="Times New Roman" w:eastAsia="Times New Roman" w:hAnsi="Times New Roman" w:cs="Times New Roman"/>
          <w:sz w:val="24"/>
          <w:szCs w:val="24"/>
          <w:lang w:eastAsia="hr-HR"/>
        </w:rPr>
        <w:t xml:space="preserve"> bilježe povećanje </w:t>
      </w:r>
      <w:r w:rsidR="008F7818">
        <w:rPr>
          <w:rFonts w:ascii="Times New Roman" w:eastAsia="Times New Roman" w:hAnsi="Times New Roman" w:cs="Times New Roman"/>
          <w:sz w:val="24"/>
          <w:szCs w:val="24"/>
          <w:lang w:eastAsia="hr-HR"/>
        </w:rPr>
        <w:t xml:space="preserve">od 128,1% </w:t>
      </w:r>
      <w:r w:rsidR="007622DA">
        <w:rPr>
          <w:rFonts w:ascii="Times New Roman" w:eastAsia="Times New Roman" w:hAnsi="Times New Roman" w:cs="Times New Roman"/>
          <w:sz w:val="24"/>
          <w:szCs w:val="24"/>
          <w:lang w:eastAsia="hr-HR"/>
        </w:rPr>
        <w:t>uslijed povećanja tekućih i kapitalnih pomoći proračunski</w:t>
      </w:r>
      <w:r w:rsidR="008F7818">
        <w:rPr>
          <w:rFonts w:ascii="Times New Roman" w:eastAsia="Times New Roman" w:hAnsi="Times New Roman" w:cs="Times New Roman"/>
          <w:sz w:val="24"/>
          <w:szCs w:val="24"/>
          <w:lang w:eastAsia="hr-HR"/>
        </w:rPr>
        <w:t xml:space="preserve">m korisnicima drugim proračunima. </w:t>
      </w:r>
    </w:p>
    <w:p w14:paraId="2FC05A38" w14:textId="78711402" w:rsidR="008F7818"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8F7818" w:rsidRPr="004F0F84">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45 - </w:t>
      </w:r>
      <w:r w:rsidR="008F7818" w:rsidRPr="004F0F84">
        <w:rPr>
          <w:rFonts w:ascii="Times New Roman" w:eastAsia="Times New Roman" w:hAnsi="Times New Roman" w:cs="Times New Roman"/>
          <w:b/>
          <w:bCs/>
          <w:sz w:val="24"/>
          <w:szCs w:val="24"/>
          <w:lang w:eastAsia="hr-HR"/>
        </w:rPr>
        <w:t xml:space="preserve">3661 </w:t>
      </w:r>
      <w:r w:rsidR="000F1400" w:rsidRPr="004F0F84">
        <w:rPr>
          <w:rFonts w:ascii="Times New Roman" w:eastAsia="Times New Roman" w:hAnsi="Times New Roman" w:cs="Times New Roman"/>
          <w:b/>
          <w:bCs/>
          <w:sz w:val="24"/>
          <w:szCs w:val="24"/>
          <w:lang w:eastAsia="hr-HR"/>
        </w:rPr>
        <w:t>Tekuće pomoći proračunskim korisnicima drugih proračuna</w:t>
      </w:r>
      <w:r w:rsidR="000F1400">
        <w:rPr>
          <w:rFonts w:ascii="Times New Roman" w:eastAsia="Times New Roman" w:hAnsi="Times New Roman" w:cs="Times New Roman"/>
          <w:sz w:val="24"/>
          <w:szCs w:val="24"/>
          <w:lang w:eastAsia="hr-HR"/>
        </w:rPr>
        <w:t xml:space="preserve"> bilježe rast od 67,6%. Od ukupnog iznosa u visini od 4.173.317,57 kuna, na ime Ugovora </w:t>
      </w:r>
      <w:r w:rsidR="00FD3A4A">
        <w:rPr>
          <w:rFonts w:ascii="Times New Roman" w:eastAsia="Times New Roman" w:hAnsi="Times New Roman" w:cs="Times New Roman"/>
          <w:sz w:val="24"/>
          <w:szCs w:val="24"/>
          <w:lang w:eastAsia="hr-HR"/>
        </w:rPr>
        <w:t xml:space="preserve">o financiranju aktivnosti sklopljenog sa Centrom Rudolf Steiner isplaćen je iznos od </w:t>
      </w:r>
      <w:r w:rsidR="00191C1B">
        <w:rPr>
          <w:rFonts w:ascii="Times New Roman" w:eastAsia="Times New Roman" w:hAnsi="Times New Roman" w:cs="Times New Roman"/>
          <w:sz w:val="24"/>
          <w:szCs w:val="24"/>
          <w:lang w:eastAsia="hr-HR"/>
        </w:rPr>
        <w:t xml:space="preserve">160.000,00 kuna. Nadalje, od iznosa u visini od </w:t>
      </w:r>
      <w:r w:rsidR="00511EEC" w:rsidRPr="00511EEC">
        <w:rPr>
          <w:rFonts w:ascii="Times New Roman" w:eastAsia="Times New Roman" w:hAnsi="Times New Roman" w:cs="Times New Roman"/>
          <w:sz w:val="24"/>
          <w:szCs w:val="24"/>
          <w:lang w:eastAsia="hr-HR"/>
        </w:rPr>
        <w:t>3.799.361,49</w:t>
      </w:r>
      <w:r w:rsidR="00511EEC">
        <w:rPr>
          <w:rFonts w:ascii="Times New Roman" w:eastAsia="Times New Roman" w:hAnsi="Times New Roman" w:cs="Times New Roman"/>
          <w:sz w:val="24"/>
          <w:szCs w:val="24"/>
          <w:lang w:eastAsia="hr-HR"/>
        </w:rPr>
        <w:t xml:space="preserve"> kuna</w:t>
      </w:r>
      <w:r w:rsidR="00436122">
        <w:rPr>
          <w:rFonts w:ascii="Times New Roman" w:eastAsia="Times New Roman" w:hAnsi="Times New Roman" w:cs="Times New Roman"/>
          <w:sz w:val="24"/>
          <w:szCs w:val="24"/>
          <w:lang w:eastAsia="hr-HR"/>
        </w:rPr>
        <w:t xml:space="preserve"> evidentiranog u okviru APPRRR- potpore, </w:t>
      </w:r>
      <w:r w:rsidR="00511EEC">
        <w:rPr>
          <w:rFonts w:ascii="Times New Roman" w:eastAsia="Times New Roman" w:hAnsi="Times New Roman" w:cs="Times New Roman"/>
          <w:sz w:val="24"/>
          <w:szCs w:val="24"/>
          <w:lang w:eastAsia="hr-HR"/>
        </w:rPr>
        <w:t xml:space="preserve"> </w:t>
      </w:r>
      <w:r w:rsidR="00A613C2">
        <w:rPr>
          <w:rFonts w:ascii="Times New Roman" w:eastAsia="Times New Roman" w:hAnsi="Times New Roman" w:cs="Times New Roman"/>
          <w:sz w:val="24"/>
          <w:szCs w:val="24"/>
          <w:lang w:eastAsia="hr-HR"/>
        </w:rPr>
        <w:t xml:space="preserve">najveći dio rashoda </w:t>
      </w:r>
      <w:r w:rsidR="002D05AA" w:rsidRPr="002D05AA">
        <w:rPr>
          <w:rFonts w:ascii="Times New Roman" w:eastAsia="Times New Roman" w:hAnsi="Times New Roman" w:cs="Times New Roman"/>
          <w:sz w:val="24"/>
          <w:szCs w:val="24"/>
          <w:lang w:eastAsia="hr-HR"/>
        </w:rPr>
        <w:t xml:space="preserve">odnosi se na isplatu Školske sheme iz EFJP kojom se financira podjela voća, povrća i mlijeka u osnovnim i srednjim školama, te nacionalna mjera iz Programa školski medni dan kojom se financira podjela meda učenicima prvih razreda osnovnih škola. Rashod je 90,5% veći u odnosu na prethodnu godinu, a razlog povećanju je u iskazivanju troška na </w:t>
      </w:r>
      <w:r w:rsidR="002D05AA" w:rsidRPr="002D05AA">
        <w:rPr>
          <w:rFonts w:ascii="Times New Roman" w:eastAsia="Times New Roman" w:hAnsi="Times New Roman" w:cs="Times New Roman"/>
          <w:sz w:val="24"/>
          <w:szCs w:val="24"/>
          <w:lang w:eastAsia="hr-HR"/>
        </w:rPr>
        <w:lastRenderedPageBreak/>
        <w:t>kontu 3661 u donosu na prethodnu godinu kad  iskazivanje nacionalne mjere koja je bila na kontu 3631.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5485"/>
        <w:gridCol w:w="2021"/>
      </w:tblGrid>
      <w:tr w:rsidR="003B2E36" w:rsidRPr="003B2E36" w14:paraId="4A64D183" w14:textId="77777777" w:rsidTr="006A4266">
        <w:trPr>
          <w:trHeight w:val="315"/>
        </w:trPr>
        <w:tc>
          <w:tcPr>
            <w:tcW w:w="1645" w:type="dxa"/>
            <w:shd w:val="clear" w:color="auto" w:fill="auto"/>
            <w:noWrap/>
            <w:hideMark/>
          </w:tcPr>
          <w:p w14:paraId="15D3F967" w14:textId="77777777" w:rsidR="003B2E36" w:rsidRPr="003B2E36" w:rsidRDefault="003B2E36" w:rsidP="006A4266">
            <w:pPr>
              <w:spacing w:after="0"/>
              <w:jc w:val="both"/>
              <w:rPr>
                <w:rFonts w:ascii="Times New Roman" w:hAnsi="Times New Roman" w:cs="Times New Roman"/>
                <w:b/>
                <w:bCs/>
              </w:rPr>
            </w:pPr>
            <w:bookmarkStart w:id="1" w:name="RANGE!E2"/>
            <w:bookmarkStart w:id="2" w:name="_Hlk125958896" w:colFirst="1" w:colLast="2"/>
            <w:r w:rsidRPr="003B2E36">
              <w:rPr>
                <w:rFonts w:ascii="Times New Roman" w:hAnsi="Times New Roman" w:cs="Times New Roman"/>
                <w:b/>
                <w:bCs/>
              </w:rPr>
              <w:t>ODJELJAK</w:t>
            </w:r>
            <w:bookmarkEnd w:id="1"/>
          </w:p>
        </w:tc>
        <w:tc>
          <w:tcPr>
            <w:tcW w:w="5834" w:type="dxa"/>
            <w:shd w:val="clear" w:color="auto" w:fill="auto"/>
            <w:noWrap/>
            <w:hideMark/>
          </w:tcPr>
          <w:p w14:paraId="0013A3A9" w14:textId="77777777" w:rsidR="003B2E36" w:rsidRPr="003B2E36" w:rsidRDefault="003B2E36" w:rsidP="006A4266">
            <w:pPr>
              <w:spacing w:after="0"/>
              <w:jc w:val="center"/>
              <w:rPr>
                <w:rFonts w:ascii="Times New Roman" w:hAnsi="Times New Roman" w:cs="Times New Roman"/>
                <w:b/>
                <w:bCs/>
              </w:rPr>
            </w:pPr>
            <w:r w:rsidRPr="003B2E36">
              <w:rPr>
                <w:rFonts w:ascii="Times New Roman" w:hAnsi="Times New Roman" w:cs="Times New Roman"/>
                <w:b/>
                <w:bCs/>
              </w:rPr>
              <w:t>OPIS</w:t>
            </w:r>
          </w:p>
        </w:tc>
        <w:tc>
          <w:tcPr>
            <w:tcW w:w="2141" w:type="dxa"/>
            <w:shd w:val="clear" w:color="auto" w:fill="auto"/>
            <w:noWrap/>
            <w:hideMark/>
          </w:tcPr>
          <w:p w14:paraId="0C7A4990" w14:textId="77777777" w:rsidR="003B2E36" w:rsidRPr="003B2E36" w:rsidRDefault="003B2E36" w:rsidP="006A4266">
            <w:pPr>
              <w:spacing w:after="0"/>
              <w:jc w:val="both"/>
              <w:rPr>
                <w:rFonts w:ascii="Times New Roman" w:hAnsi="Times New Roman" w:cs="Times New Roman"/>
                <w:b/>
                <w:bCs/>
              </w:rPr>
            </w:pPr>
            <w:r w:rsidRPr="003B2E36">
              <w:rPr>
                <w:rFonts w:ascii="Times New Roman" w:hAnsi="Times New Roman" w:cs="Times New Roman"/>
                <w:b/>
                <w:bCs/>
              </w:rPr>
              <w:t>ODOBRENI IZNOS</w:t>
            </w:r>
          </w:p>
        </w:tc>
      </w:tr>
      <w:tr w:rsidR="003B2E36" w:rsidRPr="003B2E36" w14:paraId="585C4457" w14:textId="77777777" w:rsidTr="006A4266">
        <w:trPr>
          <w:trHeight w:val="370"/>
        </w:trPr>
        <w:tc>
          <w:tcPr>
            <w:tcW w:w="1645" w:type="dxa"/>
            <w:vMerge w:val="restart"/>
            <w:shd w:val="clear" w:color="auto" w:fill="auto"/>
            <w:noWrap/>
            <w:hideMark/>
          </w:tcPr>
          <w:p w14:paraId="18C65891" w14:textId="77777777" w:rsidR="003B2E36" w:rsidRPr="003B2E36" w:rsidRDefault="003B2E36" w:rsidP="006A4266">
            <w:pPr>
              <w:spacing w:after="0"/>
              <w:jc w:val="center"/>
              <w:rPr>
                <w:rFonts w:ascii="Times New Roman" w:hAnsi="Times New Roman" w:cs="Times New Roman"/>
              </w:rPr>
            </w:pPr>
            <w:r w:rsidRPr="003B2E36">
              <w:rPr>
                <w:rFonts w:ascii="Times New Roman" w:hAnsi="Times New Roman" w:cs="Times New Roman"/>
              </w:rPr>
              <w:t>3661</w:t>
            </w:r>
          </w:p>
        </w:tc>
        <w:tc>
          <w:tcPr>
            <w:tcW w:w="5834" w:type="dxa"/>
            <w:shd w:val="clear" w:color="auto" w:fill="auto"/>
            <w:noWrap/>
            <w:hideMark/>
          </w:tcPr>
          <w:p w14:paraId="0C406901"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Tekuće pomoći voće i povrće 2021/22_PDV</w:t>
            </w:r>
          </w:p>
        </w:tc>
        <w:tc>
          <w:tcPr>
            <w:tcW w:w="2141" w:type="dxa"/>
            <w:shd w:val="clear" w:color="auto" w:fill="auto"/>
            <w:noWrap/>
            <w:hideMark/>
          </w:tcPr>
          <w:p w14:paraId="1E08F2EE"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629.123,98</w:t>
            </w:r>
          </w:p>
        </w:tc>
      </w:tr>
      <w:tr w:rsidR="003B2E36" w:rsidRPr="003B2E36" w14:paraId="1C7437ED" w14:textId="77777777" w:rsidTr="006A4266">
        <w:trPr>
          <w:trHeight w:val="417"/>
        </w:trPr>
        <w:tc>
          <w:tcPr>
            <w:tcW w:w="1645" w:type="dxa"/>
            <w:vMerge/>
            <w:shd w:val="clear" w:color="auto" w:fill="auto"/>
            <w:hideMark/>
          </w:tcPr>
          <w:p w14:paraId="66B69A11"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06415D90"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Tekuće pomoći voće i povrće 2022/23_PDV_AV</w:t>
            </w:r>
          </w:p>
        </w:tc>
        <w:tc>
          <w:tcPr>
            <w:tcW w:w="2141" w:type="dxa"/>
            <w:shd w:val="clear" w:color="auto" w:fill="auto"/>
            <w:noWrap/>
            <w:hideMark/>
          </w:tcPr>
          <w:p w14:paraId="14AF198F"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1.281.565,46</w:t>
            </w:r>
          </w:p>
        </w:tc>
      </w:tr>
      <w:tr w:rsidR="003B2E36" w:rsidRPr="003B2E36" w14:paraId="5DCB6C11" w14:textId="77777777" w:rsidTr="006A4266">
        <w:trPr>
          <w:trHeight w:val="423"/>
        </w:trPr>
        <w:tc>
          <w:tcPr>
            <w:tcW w:w="1645" w:type="dxa"/>
            <w:vMerge/>
            <w:shd w:val="clear" w:color="auto" w:fill="auto"/>
            <w:hideMark/>
          </w:tcPr>
          <w:p w14:paraId="319242AF"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53150745"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Tekuće pomoći mlijeko za škole 2021/22_PDV</w:t>
            </w:r>
          </w:p>
        </w:tc>
        <w:tc>
          <w:tcPr>
            <w:tcW w:w="2141" w:type="dxa"/>
            <w:shd w:val="clear" w:color="auto" w:fill="auto"/>
            <w:noWrap/>
            <w:hideMark/>
          </w:tcPr>
          <w:p w14:paraId="68C4B7C8"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36.583,69</w:t>
            </w:r>
          </w:p>
        </w:tc>
      </w:tr>
      <w:tr w:rsidR="003B2E36" w:rsidRPr="003B2E36" w14:paraId="6733EAEE" w14:textId="77777777" w:rsidTr="006A4266">
        <w:trPr>
          <w:trHeight w:val="415"/>
        </w:trPr>
        <w:tc>
          <w:tcPr>
            <w:tcW w:w="1645" w:type="dxa"/>
            <w:vMerge/>
            <w:shd w:val="clear" w:color="auto" w:fill="auto"/>
            <w:hideMark/>
          </w:tcPr>
          <w:p w14:paraId="5FFD9E0B"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1FA4EBFB"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Tekuće pomoći mlijeko za škole 2022/23_PDV_AV</w:t>
            </w:r>
          </w:p>
        </w:tc>
        <w:tc>
          <w:tcPr>
            <w:tcW w:w="2141" w:type="dxa"/>
            <w:shd w:val="clear" w:color="auto" w:fill="auto"/>
            <w:noWrap/>
            <w:hideMark/>
          </w:tcPr>
          <w:p w14:paraId="14FDC9D0"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756.341,62</w:t>
            </w:r>
          </w:p>
        </w:tc>
      </w:tr>
      <w:tr w:rsidR="003B2E36" w:rsidRPr="003B2E36" w14:paraId="1A7EE6D0" w14:textId="77777777" w:rsidTr="006A4266">
        <w:trPr>
          <w:trHeight w:val="415"/>
        </w:trPr>
        <w:tc>
          <w:tcPr>
            <w:tcW w:w="1645" w:type="dxa"/>
            <w:vMerge/>
            <w:shd w:val="clear" w:color="auto" w:fill="auto"/>
            <w:hideMark/>
          </w:tcPr>
          <w:p w14:paraId="4DC89968"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23B208AB"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Školski medni dan 2022</w:t>
            </w:r>
          </w:p>
        </w:tc>
        <w:tc>
          <w:tcPr>
            <w:tcW w:w="2141" w:type="dxa"/>
            <w:shd w:val="clear" w:color="auto" w:fill="auto"/>
            <w:noWrap/>
            <w:hideMark/>
          </w:tcPr>
          <w:p w14:paraId="00035274"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913.925,50</w:t>
            </w:r>
          </w:p>
        </w:tc>
      </w:tr>
      <w:tr w:rsidR="003B2E36" w:rsidRPr="003B2E36" w14:paraId="56B184F1" w14:textId="77777777" w:rsidTr="006A4266">
        <w:trPr>
          <w:trHeight w:val="596"/>
        </w:trPr>
        <w:tc>
          <w:tcPr>
            <w:tcW w:w="1645" w:type="dxa"/>
            <w:vMerge/>
            <w:shd w:val="clear" w:color="auto" w:fill="auto"/>
            <w:hideMark/>
          </w:tcPr>
          <w:p w14:paraId="116975A9"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15D38942" w14:textId="77777777" w:rsidR="003B2E36" w:rsidRPr="003B2E36" w:rsidRDefault="003B2E36" w:rsidP="006A4266">
            <w:pPr>
              <w:spacing w:after="0"/>
              <w:jc w:val="both"/>
              <w:rPr>
                <w:rFonts w:ascii="Times New Roman" w:hAnsi="Times New Roman" w:cs="Times New Roman"/>
              </w:rPr>
            </w:pPr>
            <w:proofErr w:type="spellStart"/>
            <w:r w:rsidRPr="003B2E36">
              <w:rPr>
                <w:rFonts w:ascii="Times New Roman" w:hAnsi="Times New Roman" w:cs="Times New Roman"/>
              </w:rPr>
              <w:t>EFJP_izravne</w:t>
            </w:r>
            <w:proofErr w:type="spellEnd"/>
            <w:r w:rsidRPr="003B2E36">
              <w:rPr>
                <w:rFonts w:ascii="Times New Roman" w:hAnsi="Times New Roman" w:cs="Times New Roman"/>
              </w:rPr>
              <w:t xml:space="preserve"> 2021_HR</w:t>
            </w:r>
          </w:p>
        </w:tc>
        <w:tc>
          <w:tcPr>
            <w:tcW w:w="2141" w:type="dxa"/>
            <w:shd w:val="clear" w:color="auto" w:fill="auto"/>
            <w:noWrap/>
            <w:hideMark/>
          </w:tcPr>
          <w:p w14:paraId="6F45754A"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58.978,09</w:t>
            </w:r>
          </w:p>
        </w:tc>
      </w:tr>
      <w:tr w:rsidR="003B2E36" w:rsidRPr="003B2E36" w14:paraId="1D6187FC" w14:textId="77777777" w:rsidTr="006A4266">
        <w:trPr>
          <w:trHeight w:val="419"/>
        </w:trPr>
        <w:tc>
          <w:tcPr>
            <w:tcW w:w="1645" w:type="dxa"/>
            <w:vMerge/>
            <w:shd w:val="clear" w:color="auto" w:fill="auto"/>
            <w:hideMark/>
          </w:tcPr>
          <w:p w14:paraId="7345E6BE"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5BB1F504"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EPFRR_IAKS 2021_HR</w:t>
            </w:r>
          </w:p>
        </w:tc>
        <w:tc>
          <w:tcPr>
            <w:tcW w:w="2141" w:type="dxa"/>
            <w:shd w:val="clear" w:color="auto" w:fill="auto"/>
            <w:noWrap/>
            <w:hideMark/>
          </w:tcPr>
          <w:p w14:paraId="55118D2B"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43.962,36</w:t>
            </w:r>
          </w:p>
        </w:tc>
      </w:tr>
      <w:tr w:rsidR="003B2E36" w:rsidRPr="003B2E36" w14:paraId="6A847760" w14:textId="77777777" w:rsidTr="006A4266">
        <w:trPr>
          <w:trHeight w:val="411"/>
        </w:trPr>
        <w:tc>
          <w:tcPr>
            <w:tcW w:w="1645" w:type="dxa"/>
            <w:vMerge/>
            <w:shd w:val="clear" w:color="auto" w:fill="auto"/>
            <w:hideMark/>
          </w:tcPr>
          <w:p w14:paraId="41AA8E76"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47281C62"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EPFRR_M_17_HR</w:t>
            </w:r>
          </w:p>
        </w:tc>
        <w:tc>
          <w:tcPr>
            <w:tcW w:w="2141" w:type="dxa"/>
            <w:shd w:val="clear" w:color="auto" w:fill="auto"/>
            <w:noWrap/>
            <w:hideMark/>
          </w:tcPr>
          <w:p w14:paraId="68D5BB6F"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40.605,74</w:t>
            </w:r>
          </w:p>
        </w:tc>
      </w:tr>
      <w:tr w:rsidR="003B2E36" w:rsidRPr="003B2E36" w14:paraId="0036D323" w14:textId="77777777" w:rsidTr="006A4266">
        <w:trPr>
          <w:trHeight w:val="795"/>
        </w:trPr>
        <w:tc>
          <w:tcPr>
            <w:tcW w:w="1645" w:type="dxa"/>
            <w:vMerge/>
            <w:shd w:val="clear" w:color="auto" w:fill="auto"/>
            <w:hideMark/>
          </w:tcPr>
          <w:p w14:paraId="76E486D9"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38161F07" w14:textId="77777777" w:rsidR="003B2E36" w:rsidRPr="003B2E36" w:rsidRDefault="003B2E36" w:rsidP="006A4266">
            <w:pPr>
              <w:spacing w:after="0"/>
              <w:jc w:val="both"/>
              <w:rPr>
                <w:rFonts w:ascii="Times New Roman" w:hAnsi="Times New Roman" w:cs="Times New Roman"/>
              </w:rPr>
            </w:pPr>
            <w:proofErr w:type="spellStart"/>
            <w:r w:rsidRPr="003B2E36">
              <w:rPr>
                <w:rFonts w:ascii="Times New Roman" w:hAnsi="Times New Roman" w:cs="Times New Roman"/>
              </w:rPr>
              <w:t>Prog.potp.male</w:t>
            </w:r>
            <w:proofErr w:type="spellEnd"/>
            <w:r w:rsidRPr="003B2E36">
              <w:rPr>
                <w:rFonts w:ascii="Times New Roman" w:hAnsi="Times New Roman" w:cs="Times New Roman"/>
              </w:rPr>
              <w:t xml:space="preserve"> vrijednosti za nabavu mineralnog gnojiva 2022</w:t>
            </w:r>
          </w:p>
        </w:tc>
        <w:tc>
          <w:tcPr>
            <w:tcW w:w="2141" w:type="dxa"/>
            <w:shd w:val="clear" w:color="auto" w:fill="auto"/>
            <w:noWrap/>
            <w:hideMark/>
          </w:tcPr>
          <w:p w14:paraId="43B13479"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25.564,21</w:t>
            </w:r>
          </w:p>
        </w:tc>
      </w:tr>
      <w:tr w:rsidR="003B2E36" w:rsidRPr="003B2E36" w14:paraId="02A5D20F" w14:textId="77777777" w:rsidTr="006A4266">
        <w:trPr>
          <w:trHeight w:val="795"/>
        </w:trPr>
        <w:tc>
          <w:tcPr>
            <w:tcW w:w="1645" w:type="dxa"/>
            <w:vMerge/>
            <w:shd w:val="clear" w:color="auto" w:fill="auto"/>
            <w:hideMark/>
          </w:tcPr>
          <w:p w14:paraId="524E9CA3"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2CDBF887"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Programa potpore poljoprivrednim proizvođačima za ublažavanje štete od suše u 2022. godini</w:t>
            </w:r>
          </w:p>
        </w:tc>
        <w:tc>
          <w:tcPr>
            <w:tcW w:w="2141" w:type="dxa"/>
            <w:shd w:val="clear" w:color="auto" w:fill="auto"/>
            <w:noWrap/>
            <w:hideMark/>
          </w:tcPr>
          <w:p w14:paraId="0DDA16B5"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5.991,59</w:t>
            </w:r>
          </w:p>
        </w:tc>
      </w:tr>
      <w:tr w:rsidR="003B2E36" w:rsidRPr="003B2E36" w14:paraId="1A1E9639" w14:textId="77777777" w:rsidTr="006A4266">
        <w:trPr>
          <w:trHeight w:val="463"/>
        </w:trPr>
        <w:tc>
          <w:tcPr>
            <w:tcW w:w="1645" w:type="dxa"/>
            <w:vMerge/>
            <w:shd w:val="clear" w:color="auto" w:fill="auto"/>
            <w:hideMark/>
          </w:tcPr>
          <w:p w14:paraId="2E7834AF" w14:textId="77777777" w:rsidR="003B2E36" w:rsidRPr="003B2E36" w:rsidRDefault="003B2E36" w:rsidP="006A4266">
            <w:pPr>
              <w:spacing w:after="0"/>
              <w:jc w:val="both"/>
              <w:rPr>
                <w:rFonts w:ascii="Times New Roman" w:hAnsi="Times New Roman" w:cs="Times New Roman"/>
              </w:rPr>
            </w:pPr>
          </w:p>
        </w:tc>
        <w:tc>
          <w:tcPr>
            <w:tcW w:w="5834" w:type="dxa"/>
            <w:shd w:val="clear" w:color="auto" w:fill="auto"/>
            <w:noWrap/>
            <w:hideMark/>
          </w:tcPr>
          <w:p w14:paraId="5489EFFF" w14:textId="77777777" w:rsidR="003B2E36" w:rsidRPr="003B2E36" w:rsidRDefault="003B2E36" w:rsidP="006A4266">
            <w:pPr>
              <w:spacing w:after="0"/>
              <w:jc w:val="both"/>
              <w:rPr>
                <w:rFonts w:ascii="Times New Roman" w:hAnsi="Times New Roman" w:cs="Times New Roman"/>
              </w:rPr>
            </w:pPr>
            <w:r w:rsidRPr="003B2E36">
              <w:rPr>
                <w:rFonts w:ascii="Times New Roman" w:hAnsi="Times New Roman" w:cs="Times New Roman"/>
              </w:rPr>
              <w:t>Mliječne krave 2021</w:t>
            </w:r>
          </w:p>
        </w:tc>
        <w:tc>
          <w:tcPr>
            <w:tcW w:w="2141" w:type="dxa"/>
            <w:shd w:val="clear" w:color="auto" w:fill="auto"/>
            <w:noWrap/>
            <w:hideMark/>
          </w:tcPr>
          <w:p w14:paraId="4AC8F2FC" w14:textId="77777777" w:rsidR="003B2E36" w:rsidRPr="003B2E36" w:rsidRDefault="003B2E36" w:rsidP="006A4266">
            <w:pPr>
              <w:spacing w:after="0"/>
              <w:jc w:val="right"/>
              <w:rPr>
                <w:rFonts w:ascii="Times New Roman" w:hAnsi="Times New Roman" w:cs="Times New Roman"/>
              </w:rPr>
            </w:pPr>
            <w:r w:rsidRPr="003B2E36">
              <w:rPr>
                <w:rFonts w:ascii="Times New Roman" w:hAnsi="Times New Roman" w:cs="Times New Roman"/>
              </w:rPr>
              <w:t>6.719,25</w:t>
            </w:r>
          </w:p>
        </w:tc>
      </w:tr>
      <w:tr w:rsidR="003B2E36" w:rsidRPr="003B2E36" w14:paraId="7A2A40AE" w14:textId="77777777" w:rsidTr="006A4266">
        <w:trPr>
          <w:trHeight w:val="408"/>
        </w:trPr>
        <w:tc>
          <w:tcPr>
            <w:tcW w:w="7479" w:type="dxa"/>
            <w:gridSpan w:val="2"/>
            <w:shd w:val="clear" w:color="auto" w:fill="auto"/>
            <w:noWrap/>
            <w:hideMark/>
          </w:tcPr>
          <w:p w14:paraId="2275D908" w14:textId="77777777" w:rsidR="003B2E36" w:rsidRPr="003B2E36" w:rsidRDefault="003B2E36" w:rsidP="006A4266">
            <w:pPr>
              <w:spacing w:after="0"/>
              <w:jc w:val="right"/>
              <w:rPr>
                <w:rFonts w:ascii="Times New Roman" w:hAnsi="Times New Roman" w:cs="Times New Roman"/>
                <w:b/>
                <w:bCs/>
              </w:rPr>
            </w:pPr>
            <w:r w:rsidRPr="003B2E36">
              <w:rPr>
                <w:rFonts w:ascii="Times New Roman" w:hAnsi="Times New Roman" w:cs="Times New Roman"/>
                <w:b/>
                <w:bCs/>
              </w:rPr>
              <w:t xml:space="preserve">UKUPNO  3661 </w:t>
            </w:r>
          </w:p>
        </w:tc>
        <w:tc>
          <w:tcPr>
            <w:tcW w:w="2141" w:type="dxa"/>
            <w:shd w:val="clear" w:color="auto" w:fill="auto"/>
            <w:noWrap/>
            <w:hideMark/>
          </w:tcPr>
          <w:p w14:paraId="1E13D6F5" w14:textId="77777777" w:rsidR="003B2E36" w:rsidRPr="003B2E36" w:rsidRDefault="003B2E36" w:rsidP="006A4266">
            <w:pPr>
              <w:spacing w:after="0"/>
              <w:jc w:val="right"/>
              <w:rPr>
                <w:rFonts w:ascii="Times New Roman" w:hAnsi="Times New Roman" w:cs="Times New Roman"/>
                <w:b/>
                <w:bCs/>
              </w:rPr>
            </w:pPr>
            <w:r w:rsidRPr="003B2E36">
              <w:rPr>
                <w:rFonts w:ascii="Times New Roman" w:hAnsi="Times New Roman" w:cs="Times New Roman"/>
                <w:b/>
                <w:bCs/>
              </w:rPr>
              <w:t>3.799.361,49</w:t>
            </w:r>
          </w:p>
        </w:tc>
      </w:tr>
      <w:bookmarkEnd w:id="2"/>
    </w:tbl>
    <w:p w14:paraId="2519780E" w14:textId="77777777" w:rsidR="00482A46" w:rsidRDefault="00482A46" w:rsidP="00116FDF">
      <w:pPr>
        <w:jc w:val="both"/>
        <w:rPr>
          <w:rFonts w:ascii="Times New Roman" w:eastAsia="Times New Roman" w:hAnsi="Times New Roman" w:cs="Times New Roman"/>
          <w:sz w:val="24"/>
          <w:szCs w:val="24"/>
          <w:lang w:eastAsia="hr-HR"/>
        </w:rPr>
      </w:pPr>
    </w:p>
    <w:p w14:paraId="56EF4F12" w14:textId="39966B61" w:rsidR="00436122"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36122" w:rsidRPr="002E2D2F">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 xml:space="preserve">46 - </w:t>
      </w:r>
      <w:r w:rsidR="00436122" w:rsidRPr="002E2D2F">
        <w:rPr>
          <w:rFonts w:ascii="Times New Roman" w:eastAsia="Times New Roman" w:hAnsi="Times New Roman" w:cs="Times New Roman"/>
          <w:b/>
          <w:bCs/>
          <w:sz w:val="24"/>
          <w:szCs w:val="24"/>
          <w:lang w:eastAsia="hr-HR"/>
        </w:rPr>
        <w:t xml:space="preserve">3662 </w:t>
      </w:r>
      <w:r w:rsidR="00394E45" w:rsidRPr="002E2D2F">
        <w:rPr>
          <w:rFonts w:ascii="Times New Roman" w:eastAsia="Times New Roman" w:hAnsi="Times New Roman" w:cs="Times New Roman"/>
          <w:b/>
          <w:bCs/>
          <w:sz w:val="24"/>
          <w:szCs w:val="24"/>
          <w:lang w:eastAsia="hr-HR"/>
        </w:rPr>
        <w:t>Kapitalne pomoći proračunskim korisnicima drugih proračuna</w:t>
      </w:r>
      <w:r w:rsidR="00394E45">
        <w:rPr>
          <w:rFonts w:ascii="Times New Roman" w:eastAsia="Times New Roman" w:hAnsi="Times New Roman" w:cs="Times New Roman"/>
          <w:sz w:val="24"/>
          <w:szCs w:val="24"/>
          <w:lang w:eastAsia="hr-HR"/>
        </w:rPr>
        <w:t xml:space="preserve"> </w:t>
      </w:r>
      <w:r w:rsidR="000F1DFA" w:rsidRPr="000F1DFA">
        <w:rPr>
          <w:rFonts w:ascii="Times New Roman" w:eastAsia="Times New Roman" w:hAnsi="Times New Roman" w:cs="Times New Roman"/>
          <w:sz w:val="24"/>
          <w:szCs w:val="24"/>
          <w:lang w:eastAsia="hr-HR"/>
        </w:rPr>
        <w:t xml:space="preserve">iznosi 2.511.420,06 </w:t>
      </w:r>
      <w:r w:rsidR="00B30E38">
        <w:rPr>
          <w:rFonts w:ascii="Times New Roman" w:eastAsia="Times New Roman" w:hAnsi="Times New Roman" w:cs="Times New Roman"/>
          <w:sz w:val="24"/>
          <w:szCs w:val="24"/>
          <w:lang w:eastAsia="hr-HR"/>
        </w:rPr>
        <w:t>kuna</w:t>
      </w:r>
      <w:r w:rsidR="000F1DFA" w:rsidRPr="000F1DFA">
        <w:rPr>
          <w:rFonts w:ascii="Times New Roman" w:eastAsia="Times New Roman" w:hAnsi="Times New Roman" w:cs="Times New Roman"/>
          <w:sz w:val="24"/>
          <w:szCs w:val="24"/>
          <w:lang w:eastAsia="hr-HR"/>
        </w:rPr>
        <w:t>, a odnosi se na isplate investicijskih mjera iz Programa ruralnog razvoja korisnicima proračuna JLPRS . Najveći dio troška odnosi se na pod mjeru 7.4. – Ulaganja u pokretanje, poboljšanje ili proširenje lokalnih temeljnih usluga za ruralno stanovništvo, uključujući slobodno vrijeme i kulturne aktivnosti te povezanu infrastrukturu. Iznos je 495,7% veći u odnosu na isti period prethodne godine, a razlog povećanju je povećan intenzitet odobravanja plaćanja pod mjere 7.4 korisnicima JLPRS – dječjim vrtićima i ustanovama.</w:t>
      </w:r>
    </w:p>
    <w:p w14:paraId="5AA23497" w14:textId="77777777" w:rsidR="00AF3E80" w:rsidRDefault="00AF3E80" w:rsidP="00116FDF">
      <w:pPr>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784"/>
        <w:gridCol w:w="1865"/>
      </w:tblGrid>
      <w:tr w:rsidR="00AF3E80" w:rsidRPr="00AF3E80" w14:paraId="3A37D53A" w14:textId="77777777" w:rsidTr="00AF3E80">
        <w:trPr>
          <w:trHeight w:val="795"/>
        </w:trPr>
        <w:tc>
          <w:tcPr>
            <w:tcW w:w="1413" w:type="dxa"/>
            <w:shd w:val="clear" w:color="auto" w:fill="auto"/>
            <w:noWrap/>
            <w:hideMark/>
          </w:tcPr>
          <w:p w14:paraId="74B3D0DA" w14:textId="77777777" w:rsidR="00AF3E80" w:rsidRPr="00AF3E80" w:rsidRDefault="00AF3E80" w:rsidP="006A4266">
            <w:pPr>
              <w:spacing w:after="0"/>
              <w:jc w:val="both"/>
              <w:rPr>
                <w:rFonts w:ascii="Times New Roman" w:hAnsi="Times New Roman" w:cs="Times New Roman"/>
                <w:b/>
                <w:bCs/>
              </w:rPr>
            </w:pPr>
            <w:r w:rsidRPr="00AF3E80">
              <w:rPr>
                <w:rFonts w:ascii="Times New Roman" w:hAnsi="Times New Roman" w:cs="Times New Roman"/>
                <w:b/>
                <w:bCs/>
              </w:rPr>
              <w:t>ODJELJAK</w:t>
            </w:r>
          </w:p>
        </w:tc>
        <w:tc>
          <w:tcPr>
            <w:tcW w:w="5784" w:type="dxa"/>
            <w:shd w:val="clear" w:color="auto" w:fill="auto"/>
            <w:noWrap/>
            <w:hideMark/>
          </w:tcPr>
          <w:p w14:paraId="31603D46" w14:textId="77777777" w:rsidR="00AF3E80" w:rsidRPr="00AF3E80" w:rsidRDefault="00AF3E80" w:rsidP="006A4266">
            <w:pPr>
              <w:spacing w:after="0"/>
              <w:jc w:val="center"/>
              <w:rPr>
                <w:rFonts w:ascii="Times New Roman" w:hAnsi="Times New Roman" w:cs="Times New Roman"/>
                <w:b/>
                <w:bCs/>
              </w:rPr>
            </w:pPr>
            <w:r w:rsidRPr="00AF3E80">
              <w:rPr>
                <w:rFonts w:ascii="Times New Roman" w:hAnsi="Times New Roman" w:cs="Times New Roman"/>
                <w:b/>
                <w:bCs/>
              </w:rPr>
              <w:t>OPIS</w:t>
            </w:r>
          </w:p>
        </w:tc>
        <w:tc>
          <w:tcPr>
            <w:tcW w:w="1865" w:type="dxa"/>
            <w:shd w:val="clear" w:color="auto" w:fill="auto"/>
            <w:noWrap/>
            <w:hideMark/>
          </w:tcPr>
          <w:p w14:paraId="541B667E" w14:textId="77777777" w:rsidR="00AF3E80" w:rsidRPr="00AF3E80" w:rsidRDefault="00AF3E80" w:rsidP="006A4266">
            <w:pPr>
              <w:spacing w:after="0"/>
              <w:jc w:val="center"/>
              <w:rPr>
                <w:rFonts w:ascii="Times New Roman" w:hAnsi="Times New Roman" w:cs="Times New Roman"/>
                <w:b/>
                <w:bCs/>
              </w:rPr>
            </w:pPr>
            <w:r w:rsidRPr="00AF3E80">
              <w:rPr>
                <w:rFonts w:ascii="Times New Roman" w:hAnsi="Times New Roman" w:cs="Times New Roman"/>
                <w:b/>
                <w:bCs/>
              </w:rPr>
              <w:t>ODOBRENI IZNOS</w:t>
            </w:r>
          </w:p>
        </w:tc>
      </w:tr>
      <w:tr w:rsidR="00AF3E80" w:rsidRPr="00AF3E80" w14:paraId="57807924" w14:textId="77777777" w:rsidTr="00AF3E80">
        <w:trPr>
          <w:trHeight w:val="420"/>
        </w:trPr>
        <w:tc>
          <w:tcPr>
            <w:tcW w:w="1413" w:type="dxa"/>
            <w:shd w:val="clear" w:color="auto" w:fill="auto"/>
            <w:noWrap/>
            <w:hideMark/>
          </w:tcPr>
          <w:p w14:paraId="0AFBE9AA" w14:textId="77777777" w:rsidR="00AF3E80" w:rsidRPr="00AF3E80" w:rsidRDefault="00AF3E80" w:rsidP="006A4266">
            <w:pPr>
              <w:spacing w:after="0"/>
              <w:jc w:val="both"/>
              <w:rPr>
                <w:rFonts w:ascii="Times New Roman" w:hAnsi="Times New Roman" w:cs="Times New Roman"/>
                <w:bCs/>
              </w:rPr>
            </w:pPr>
            <w:r w:rsidRPr="00AF3E80">
              <w:rPr>
                <w:rFonts w:ascii="Times New Roman" w:hAnsi="Times New Roman" w:cs="Times New Roman"/>
                <w:bCs/>
              </w:rPr>
              <w:t> </w:t>
            </w:r>
          </w:p>
        </w:tc>
        <w:tc>
          <w:tcPr>
            <w:tcW w:w="5784" w:type="dxa"/>
            <w:shd w:val="clear" w:color="auto" w:fill="auto"/>
            <w:hideMark/>
          </w:tcPr>
          <w:p w14:paraId="7D3FDF31" w14:textId="77777777" w:rsidR="00AF3E80" w:rsidRPr="00AF3E80" w:rsidRDefault="00AF3E80" w:rsidP="006A4266">
            <w:pPr>
              <w:spacing w:after="0"/>
              <w:jc w:val="both"/>
              <w:rPr>
                <w:rFonts w:ascii="Times New Roman" w:hAnsi="Times New Roman" w:cs="Times New Roman"/>
                <w:b/>
                <w:bCs/>
              </w:rPr>
            </w:pPr>
            <w:r w:rsidRPr="00AF3E80">
              <w:rPr>
                <w:rFonts w:ascii="Times New Roman" w:hAnsi="Times New Roman" w:cs="Times New Roman"/>
                <w:b/>
                <w:bCs/>
              </w:rPr>
              <w:t>ZPP - mjere ruralnog razvoja A820058</w:t>
            </w:r>
          </w:p>
        </w:tc>
        <w:tc>
          <w:tcPr>
            <w:tcW w:w="1865" w:type="dxa"/>
            <w:shd w:val="clear" w:color="auto" w:fill="auto"/>
            <w:hideMark/>
          </w:tcPr>
          <w:p w14:paraId="16626319" w14:textId="77777777" w:rsidR="00AF3E80" w:rsidRPr="00AF3E80" w:rsidRDefault="00AF3E80" w:rsidP="006A4266">
            <w:pPr>
              <w:spacing w:after="0"/>
              <w:jc w:val="right"/>
              <w:rPr>
                <w:rFonts w:ascii="Times New Roman" w:hAnsi="Times New Roman" w:cs="Times New Roman"/>
                <w:b/>
                <w:bCs/>
              </w:rPr>
            </w:pPr>
            <w:r w:rsidRPr="00AF3E80">
              <w:rPr>
                <w:rFonts w:ascii="Times New Roman" w:hAnsi="Times New Roman" w:cs="Times New Roman"/>
                <w:b/>
                <w:bCs/>
              </w:rPr>
              <w:t>2.469.519,75</w:t>
            </w:r>
          </w:p>
        </w:tc>
      </w:tr>
      <w:tr w:rsidR="00AF3E80" w:rsidRPr="00AF3E80" w14:paraId="7EB4E223" w14:textId="77777777" w:rsidTr="00AF3E80">
        <w:trPr>
          <w:trHeight w:val="795"/>
        </w:trPr>
        <w:tc>
          <w:tcPr>
            <w:tcW w:w="1413" w:type="dxa"/>
            <w:vMerge w:val="restart"/>
            <w:shd w:val="clear" w:color="auto" w:fill="auto"/>
            <w:noWrap/>
            <w:hideMark/>
          </w:tcPr>
          <w:p w14:paraId="76B449B8" w14:textId="77777777" w:rsidR="00AF3E80" w:rsidRPr="00AF3E80" w:rsidRDefault="00AF3E80" w:rsidP="006A4266">
            <w:pPr>
              <w:spacing w:after="0"/>
              <w:jc w:val="center"/>
              <w:rPr>
                <w:rFonts w:ascii="Times New Roman" w:hAnsi="Times New Roman" w:cs="Times New Roman"/>
                <w:bCs/>
              </w:rPr>
            </w:pPr>
            <w:r w:rsidRPr="00AF3E80">
              <w:rPr>
                <w:rFonts w:ascii="Times New Roman" w:hAnsi="Times New Roman" w:cs="Times New Roman"/>
                <w:bCs/>
              </w:rPr>
              <w:t>3662</w:t>
            </w:r>
          </w:p>
        </w:tc>
        <w:tc>
          <w:tcPr>
            <w:tcW w:w="5784" w:type="dxa"/>
            <w:shd w:val="clear" w:color="auto" w:fill="auto"/>
            <w:hideMark/>
          </w:tcPr>
          <w:p w14:paraId="7D7D0A68" w14:textId="77777777" w:rsidR="00AF3E80" w:rsidRPr="00AF3E80" w:rsidRDefault="00AF3E80" w:rsidP="006A4266">
            <w:pPr>
              <w:spacing w:after="0"/>
              <w:jc w:val="both"/>
              <w:rPr>
                <w:rFonts w:ascii="Times New Roman" w:hAnsi="Times New Roman" w:cs="Times New Roman"/>
                <w:bCs/>
              </w:rPr>
            </w:pPr>
            <w:r w:rsidRPr="00AF3E80">
              <w:rPr>
                <w:rFonts w:ascii="Times New Roman" w:hAnsi="Times New Roman" w:cs="Times New Roman"/>
                <w:bCs/>
              </w:rPr>
              <w:t>Temeljne usluge i obnova sela u ruralnim područjima - Mjera 7 (7.4.)</w:t>
            </w:r>
          </w:p>
        </w:tc>
        <w:tc>
          <w:tcPr>
            <w:tcW w:w="1865" w:type="dxa"/>
            <w:shd w:val="clear" w:color="auto" w:fill="auto"/>
            <w:noWrap/>
            <w:hideMark/>
          </w:tcPr>
          <w:p w14:paraId="41052DA5" w14:textId="77777777" w:rsidR="00AF3E80" w:rsidRPr="00AF3E80" w:rsidRDefault="00AF3E80" w:rsidP="006A4266">
            <w:pPr>
              <w:spacing w:after="0"/>
              <w:jc w:val="right"/>
              <w:rPr>
                <w:rFonts w:ascii="Times New Roman" w:hAnsi="Times New Roman" w:cs="Times New Roman"/>
                <w:bCs/>
              </w:rPr>
            </w:pPr>
            <w:r w:rsidRPr="00AF3E80">
              <w:rPr>
                <w:rFonts w:ascii="Times New Roman" w:hAnsi="Times New Roman" w:cs="Times New Roman"/>
                <w:bCs/>
              </w:rPr>
              <w:t>2.040.671,91</w:t>
            </w:r>
          </w:p>
        </w:tc>
      </w:tr>
      <w:tr w:rsidR="00AF3E80" w:rsidRPr="00AF3E80" w14:paraId="6D197F73" w14:textId="77777777" w:rsidTr="00AF3E80">
        <w:trPr>
          <w:trHeight w:val="795"/>
        </w:trPr>
        <w:tc>
          <w:tcPr>
            <w:tcW w:w="1413" w:type="dxa"/>
            <w:vMerge/>
            <w:shd w:val="clear" w:color="auto" w:fill="auto"/>
            <w:hideMark/>
          </w:tcPr>
          <w:p w14:paraId="7C5458B0" w14:textId="77777777" w:rsidR="00AF3E80" w:rsidRPr="00AF3E80" w:rsidRDefault="00AF3E80" w:rsidP="006A4266">
            <w:pPr>
              <w:spacing w:after="0"/>
              <w:jc w:val="both"/>
              <w:rPr>
                <w:rFonts w:ascii="Times New Roman" w:hAnsi="Times New Roman" w:cs="Times New Roman"/>
                <w:bCs/>
              </w:rPr>
            </w:pPr>
          </w:p>
        </w:tc>
        <w:tc>
          <w:tcPr>
            <w:tcW w:w="5784" w:type="dxa"/>
            <w:shd w:val="clear" w:color="auto" w:fill="auto"/>
            <w:hideMark/>
          </w:tcPr>
          <w:p w14:paraId="4ADB616E" w14:textId="77777777" w:rsidR="00AF3E80" w:rsidRPr="00AF3E80" w:rsidRDefault="00AF3E80" w:rsidP="006A4266">
            <w:pPr>
              <w:spacing w:after="0"/>
              <w:jc w:val="both"/>
              <w:rPr>
                <w:rFonts w:ascii="Times New Roman" w:hAnsi="Times New Roman" w:cs="Times New Roman"/>
                <w:bCs/>
              </w:rPr>
            </w:pPr>
            <w:r w:rsidRPr="00AF3E80">
              <w:rPr>
                <w:rFonts w:ascii="Times New Roman" w:hAnsi="Times New Roman" w:cs="Times New Roman"/>
                <w:bCs/>
              </w:rPr>
              <w:t>Uspostava i uređenje poučnih staza, vidikovaca i ostale manje infrastrukture - M8.5</w:t>
            </w:r>
          </w:p>
        </w:tc>
        <w:tc>
          <w:tcPr>
            <w:tcW w:w="1865" w:type="dxa"/>
            <w:shd w:val="clear" w:color="auto" w:fill="auto"/>
            <w:noWrap/>
            <w:hideMark/>
          </w:tcPr>
          <w:p w14:paraId="5D359EC9" w14:textId="77777777" w:rsidR="00AF3E80" w:rsidRPr="00AF3E80" w:rsidRDefault="00AF3E80" w:rsidP="006A4266">
            <w:pPr>
              <w:spacing w:after="0"/>
              <w:jc w:val="right"/>
              <w:rPr>
                <w:rFonts w:ascii="Times New Roman" w:hAnsi="Times New Roman" w:cs="Times New Roman"/>
                <w:bCs/>
              </w:rPr>
            </w:pPr>
            <w:r w:rsidRPr="00AF3E80">
              <w:rPr>
                <w:rFonts w:ascii="Times New Roman" w:hAnsi="Times New Roman" w:cs="Times New Roman"/>
                <w:bCs/>
              </w:rPr>
              <w:t>428.847,84</w:t>
            </w:r>
          </w:p>
        </w:tc>
      </w:tr>
      <w:tr w:rsidR="00AF3E80" w:rsidRPr="00AF3E80" w14:paraId="63CB1DF8" w14:textId="77777777" w:rsidTr="00AF3E80">
        <w:trPr>
          <w:trHeight w:val="497"/>
        </w:trPr>
        <w:tc>
          <w:tcPr>
            <w:tcW w:w="1413" w:type="dxa"/>
            <w:vMerge/>
            <w:shd w:val="clear" w:color="auto" w:fill="auto"/>
            <w:hideMark/>
          </w:tcPr>
          <w:p w14:paraId="063B5757" w14:textId="77777777" w:rsidR="00AF3E80" w:rsidRPr="00AF3E80" w:rsidRDefault="00AF3E80" w:rsidP="006A4266">
            <w:pPr>
              <w:spacing w:after="0"/>
              <w:jc w:val="both"/>
              <w:rPr>
                <w:rFonts w:ascii="Times New Roman" w:hAnsi="Times New Roman" w:cs="Times New Roman"/>
                <w:bCs/>
              </w:rPr>
            </w:pPr>
          </w:p>
        </w:tc>
        <w:tc>
          <w:tcPr>
            <w:tcW w:w="7649" w:type="dxa"/>
            <w:gridSpan w:val="2"/>
            <w:shd w:val="clear" w:color="auto" w:fill="auto"/>
            <w:hideMark/>
          </w:tcPr>
          <w:p w14:paraId="2D926220" w14:textId="77777777" w:rsidR="00AF3E80" w:rsidRPr="00AF3E80" w:rsidRDefault="00AF3E80" w:rsidP="006A4266">
            <w:pPr>
              <w:spacing w:after="0"/>
              <w:jc w:val="both"/>
              <w:rPr>
                <w:rFonts w:ascii="Times New Roman" w:hAnsi="Times New Roman" w:cs="Times New Roman"/>
                <w:b/>
                <w:bCs/>
              </w:rPr>
            </w:pPr>
            <w:r w:rsidRPr="00AF3E80">
              <w:rPr>
                <w:rFonts w:ascii="Times New Roman" w:hAnsi="Times New Roman" w:cs="Times New Roman"/>
                <w:b/>
                <w:bCs/>
              </w:rPr>
              <w:t>EFPR - Europski fond za pomorstvo i ribarstvo A828057</w:t>
            </w:r>
          </w:p>
        </w:tc>
      </w:tr>
      <w:tr w:rsidR="00AF3E80" w:rsidRPr="00AF3E80" w14:paraId="1F5408EA" w14:textId="77777777" w:rsidTr="00AF3E80">
        <w:trPr>
          <w:trHeight w:val="560"/>
        </w:trPr>
        <w:tc>
          <w:tcPr>
            <w:tcW w:w="1413" w:type="dxa"/>
            <w:vMerge/>
            <w:shd w:val="clear" w:color="auto" w:fill="auto"/>
            <w:hideMark/>
          </w:tcPr>
          <w:p w14:paraId="0249A3B7" w14:textId="77777777" w:rsidR="00AF3E80" w:rsidRPr="00AF3E80" w:rsidRDefault="00AF3E80" w:rsidP="006A4266">
            <w:pPr>
              <w:spacing w:after="0"/>
              <w:jc w:val="both"/>
              <w:rPr>
                <w:rFonts w:ascii="Times New Roman" w:hAnsi="Times New Roman" w:cs="Times New Roman"/>
                <w:bCs/>
              </w:rPr>
            </w:pPr>
          </w:p>
        </w:tc>
        <w:tc>
          <w:tcPr>
            <w:tcW w:w="5784" w:type="dxa"/>
            <w:shd w:val="clear" w:color="auto" w:fill="auto"/>
            <w:noWrap/>
            <w:hideMark/>
          </w:tcPr>
          <w:p w14:paraId="5E1A572E" w14:textId="77777777" w:rsidR="00AF3E80" w:rsidRPr="00AF3E80" w:rsidRDefault="00AF3E80" w:rsidP="006A4266">
            <w:pPr>
              <w:spacing w:after="0"/>
              <w:jc w:val="both"/>
              <w:rPr>
                <w:rFonts w:ascii="Times New Roman" w:hAnsi="Times New Roman" w:cs="Times New Roman"/>
                <w:bCs/>
              </w:rPr>
            </w:pPr>
            <w:r w:rsidRPr="00AF3E80">
              <w:rPr>
                <w:rFonts w:ascii="Times New Roman" w:hAnsi="Times New Roman" w:cs="Times New Roman"/>
                <w:bCs/>
              </w:rPr>
              <w:t>III.2. Provedba LRSR - mjere</w:t>
            </w:r>
          </w:p>
        </w:tc>
        <w:tc>
          <w:tcPr>
            <w:tcW w:w="1865" w:type="dxa"/>
            <w:shd w:val="clear" w:color="auto" w:fill="auto"/>
            <w:noWrap/>
            <w:hideMark/>
          </w:tcPr>
          <w:p w14:paraId="338F664B" w14:textId="77777777" w:rsidR="00AF3E80" w:rsidRPr="00AF3E80" w:rsidRDefault="00AF3E80" w:rsidP="006A4266">
            <w:pPr>
              <w:spacing w:after="0"/>
              <w:jc w:val="right"/>
              <w:rPr>
                <w:rFonts w:ascii="Times New Roman" w:hAnsi="Times New Roman" w:cs="Times New Roman"/>
                <w:bCs/>
              </w:rPr>
            </w:pPr>
            <w:r w:rsidRPr="00AF3E80">
              <w:rPr>
                <w:rFonts w:ascii="Times New Roman" w:hAnsi="Times New Roman" w:cs="Times New Roman"/>
                <w:bCs/>
              </w:rPr>
              <w:t>41.900,31</w:t>
            </w:r>
          </w:p>
        </w:tc>
      </w:tr>
      <w:tr w:rsidR="00AF3E80" w:rsidRPr="00AF3E80" w14:paraId="70D758DD" w14:textId="77777777" w:rsidTr="00AF3E80">
        <w:trPr>
          <w:trHeight w:val="315"/>
        </w:trPr>
        <w:tc>
          <w:tcPr>
            <w:tcW w:w="7197" w:type="dxa"/>
            <w:gridSpan w:val="2"/>
            <w:shd w:val="clear" w:color="auto" w:fill="auto"/>
            <w:noWrap/>
            <w:hideMark/>
          </w:tcPr>
          <w:p w14:paraId="75E6BF4A" w14:textId="77777777" w:rsidR="00AF3E80" w:rsidRPr="00AF3E80" w:rsidRDefault="00AF3E80" w:rsidP="006A4266">
            <w:pPr>
              <w:spacing w:after="0"/>
              <w:jc w:val="right"/>
              <w:rPr>
                <w:rFonts w:ascii="Times New Roman" w:hAnsi="Times New Roman" w:cs="Times New Roman"/>
                <w:b/>
                <w:bCs/>
              </w:rPr>
            </w:pPr>
            <w:r w:rsidRPr="00AF3E80">
              <w:rPr>
                <w:rFonts w:ascii="Times New Roman" w:hAnsi="Times New Roman" w:cs="Times New Roman"/>
                <w:b/>
                <w:bCs/>
              </w:rPr>
              <w:t xml:space="preserve"> UKUPNO  3662  </w:t>
            </w:r>
          </w:p>
        </w:tc>
        <w:tc>
          <w:tcPr>
            <w:tcW w:w="1865" w:type="dxa"/>
            <w:shd w:val="clear" w:color="auto" w:fill="auto"/>
            <w:noWrap/>
            <w:hideMark/>
          </w:tcPr>
          <w:p w14:paraId="30456242" w14:textId="77777777" w:rsidR="00AF3E80" w:rsidRPr="00AF3E80" w:rsidRDefault="00AF3E80" w:rsidP="006A4266">
            <w:pPr>
              <w:spacing w:after="0"/>
              <w:jc w:val="right"/>
              <w:rPr>
                <w:rFonts w:ascii="Times New Roman" w:hAnsi="Times New Roman" w:cs="Times New Roman"/>
                <w:b/>
                <w:bCs/>
              </w:rPr>
            </w:pPr>
            <w:r w:rsidRPr="00AF3E80">
              <w:rPr>
                <w:rFonts w:ascii="Times New Roman" w:hAnsi="Times New Roman" w:cs="Times New Roman"/>
                <w:b/>
                <w:bCs/>
              </w:rPr>
              <w:t>2.511.420,06</w:t>
            </w:r>
          </w:p>
        </w:tc>
      </w:tr>
    </w:tbl>
    <w:p w14:paraId="616DD418" w14:textId="77777777" w:rsidR="00D53F10" w:rsidRDefault="00D53F10" w:rsidP="00116FDF">
      <w:pPr>
        <w:jc w:val="both"/>
        <w:rPr>
          <w:rFonts w:ascii="Times New Roman" w:eastAsia="Times New Roman" w:hAnsi="Times New Roman" w:cs="Times New Roman"/>
          <w:sz w:val="24"/>
          <w:szCs w:val="24"/>
          <w:lang w:eastAsia="hr-HR"/>
        </w:rPr>
      </w:pPr>
    </w:p>
    <w:p w14:paraId="1455088C" w14:textId="77777777" w:rsidR="00393652"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770CF">
        <w:rPr>
          <w:rFonts w:ascii="Times New Roman" w:eastAsia="Times New Roman" w:hAnsi="Times New Roman" w:cs="Times New Roman"/>
          <w:b/>
          <w:bCs/>
          <w:sz w:val="24"/>
          <w:szCs w:val="24"/>
          <w:lang w:eastAsia="hr-HR"/>
        </w:rPr>
        <w:t xml:space="preserve"> 47 - </w:t>
      </w:r>
      <w:r w:rsidR="003A7C29" w:rsidRPr="0060086F">
        <w:rPr>
          <w:rFonts w:ascii="Times New Roman" w:eastAsia="Times New Roman" w:hAnsi="Times New Roman" w:cs="Times New Roman"/>
          <w:b/>
          <w:bCs/>
          <w:sz w:val="24"/>
          <w:szCs w:val="24"/>
          <w:lang w:eastAsia="hr-HR"/>
        </w:rPr>
        <w:t xml:space="preserve"> </w:t>
      </w:r>
      <w:r w:rsidR="0092794D" w:rsidRPr="0060086F">
        <w:rPr>
          <w:rFonts w:ascii="Times New Roman" w:eastAsia="Times New Roman" w:hAnsi="Times New Roman" w:cs="Times New Roman"/>
          <w:b/>
          <w:bCs/>
          <w:sz w:val="24"/>
          <w:szCs w:val="24"/>
          <w:lang w:eastAsia="hr-HR"/>
        </w:rPr>
        <w:t xml:space="preserve">3681 </w:t>
      </w:r>
      <w:r w:rsidR="0093266A" w:rsidRPr="0060086F">
        <w:rPr>
          <w:rFonts w:ascii="Times New Roman" w:eastAsia="Times New Roman" w:hAnsi="Times New Roman" w:cs="Times New Roman"/>
          <w:b/>
          <w:bCs/>
          <w:sz w:val="24"/>
          <w:szCs w:val="24"/>
          <w:lang w:eastAsia="hr-HR"/>
        </w:rPr>
        <w:t>Tekuće pomoći temeljem prijenosa EU sredstava</w:t>
      </w:r>
      <w:r w:rsidR="0093266A">
        <w:rPr>
          <w:rFonts w:ascii="Times New Roman" w:eastAsia="Times New Roman" w:hAnsi="Times New Roman" w:cs="Times New Roman"/>
          <w:sz w:val="24"/>
          <w:szCs w:val="24"/>
          <w:lang w:eastAsia="hr-HR"/>
        </w:rPr>
        <w:t xml:space="preserve"> bilježe smanjenje od 11,3% u odnosu na prethodno promatrano razdoblje. Od ukupnog iznosa u visini od </w:t>
      </w:r>
      <w:r w:rsidR="00474AD9" w:rsidRPr="00474AD9">
        <w:rPr>
          <w:rFonts w:ascii="Times New Roman" w:eastAsia="Times New Roman" w:hAnsi="Times New Roman" w:cs="Times New Roman"/>
          <w:sz w:val="24"/>
          <w:szCs w:val="24"/>
          <w:lang w:eastAsia="hr-HR"/>
        </w:rPr>
        <w:t>16.146.137,98</w:t>
      </w:r>
      <w:r w:rsidR="00474AD9">
        <w:rPr>
          <w:rFonts w:ascii="Times New Roman" w:eastAsia="Times New Roman" w:hAnsi="Times New Roman" w:cs="Times New Roman"/>
          <w:sz w:val="24"/>
          <w:szCs w:val="24"/>
          <w:lang w:eastAsia="hr-HR"/>
        </w:rPr>
        <w:t xml:space="preserve"> kuna, iznos od </w:t>
      </w:r>
      <w:r w:rsidR="00006A3F" w:rsidRPr="00006A3F">
        <w:rPr>
          <w:rFonts w:ascii="Times New Roman" w:eastAsia="Times New Roman" w:hAnsi="Times New Roman" w:cs="Times New Roman"/>
          <w:sz w:val="24"/>
          <w:szCs w:val="24"/>
          <w:lang w:eastAsia="hr-HR"/>
        </w:rPr>
        <w:t>15.971.751,25</w:t>
      </w:r>
      <w:r w:rsidR="00006A3F">
        <w:rPr>
          <w:rFonts w:ascii="Times New Roman" w:eastAsia="Times New Roman" w:hAnsi="Times New Roman" w:cs="Times New Roman"/>
          <w:sz w:val="24"/>
          <w:szCs w:val="24"/>
          <w:lang w:eastAsia="hr-HR"/>
        </w:rPr>
        <w:t xml:space="preserve"> kuna odnosi se </w:t>
      </w:r>
      <w:r w:rsidR="00433542" w:rsidRPr="00433542">
        <w:rPr>
          <w:rFonts w:ascii="Times New Roman" w:eastAsia="Times New Roman" w:hAnsi="Times New Roman" w:cs="Times New Roman"/>
          <w:sz w:val="24"/>
          <w:szCs w:val="24"/>
          <w:lang w:eastAsia="hr-HR"/>
        </w:rPr>
        <w:t xml:space="preserve">na EU dio učešća u mjeri Školska shema, kako je navedeno u bilješci </w:t>
      </w:r>
      <w:r w:rsidR="0060086F">
        <w:rPr>
          <w:rFonts w:ascii="Times New Roman" w:eastAsia="Times New Roman" w:hAnsi="Times New Roman" w:cs="Times New Roman"/>
          <w:sz w:val="24"/>
          <w:szCs w:val="24"/>
          <w:lang w:eastAsia="hr-HR"/>
        </w:rPr>
        <w:t xml:space="preserve">pod šifrom 3661 </w:t>
      </w:r>
      <w:r w:rsidR="00433542" w:rsidRPr="00433542">
        <w:rPr>
          <w:rFonts w:ascii="Times New Roman" w:eastAsia="Times New Roman" w:hAnsi="Times New Roman" w:cs="Times New Roman"/>
          <w:sz w:val="24"/>
          <w:szCs w:val="24"/>
          <w:lang w:eastAsia="hr-HR"/>
        </w:rPr>
        <w:t xml:space="preserve"> Razlog smanjenju je odustajanje škola od navedenih mjera.</w:t>
      </w:r>
      <w:r w:rsidR="0060086F">
        <w:rPr>
          <w:rFonts w:ascii="Times New Roman" w:eastAsia="Times New Roman" w:hAnsi="Times New Roman" w:cs="Times New Roman"/>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028"/>
        <w:gridCol w:w="1621"/>
      </w:tblGrid>
      <w:tr w:rsidR="00393652" w:rsidRPr="00393652" w14:paraId="0E7DAAF2" w14:textId="77777777" w:rsidTr="00393652">
        <w:trPr>
          <w:trHeight w:val="315"/>
        </w:trPr>
        <w:tc>
          <w:tcPr>
            <w:tcW w:w="1413" w:type="dxa"/>
            <w:shd w:val="clear" w:color="auto" w:fill="auto"/>
            <w:noWrap/>
            <w:hideMark/>
          </w:tcPr>
          <w:p w14:paraId="0DC707A1" w14:textId="77777777" w:rsidR="00393652" w:rsidRPr="00393652" w:rsidRDefault="00393652" w:rsidP="006A4266">
            <w:pPr>
              <w:spacing w:after="0"/>
              <w:rPr>
                <w:rFonts w:ascii="Times New Roman" w:hAnsi="Times New Roman" w:cs="Times New Roman"/>
                <w:b/>
                <w:bCs/>
              </w:rPr>
            </w:pPr>
            <w:r w:rsidRPr="00393652">
              <w:rPr>
                <w:rFonts w:ascii="Times New Roman" w:hAnsi="Times New Roman" w:cs="Times New Roman"/>
                <w:b/>
                <w:bCs/>
              </w:rPr>
              <w:t>ODJELJAK</w:t>
            </w:r>
          </w:p>
        </w:tc>
        <w:tc>
          <w:tcPr>
            <w:tcW w:w="6028" w:type="dxa"/>
            <w:shd w:val="clear" w:color="auto" w:fill="auto"/>
            <w:noWrap/>
            <w:hideMark/>
          </w:tcPr>
          <w:p w14:paraId="277C72BF" w14:textId="77777777" w:rsidR="00393652" w:rsidRPr="00393652" w:rsidRDefault="00393652" w:rsidP="006A4266">
            <w:pPr>
              <w:spacing w:after="0"/>
              <w:jc w:val="center"/>
              <w:rPr>
                <w:rFonts w:ascii="Times New Roman" w:hAnsi="Times New Roman" w:cs="Times New Roman"/>
                <w:b/>
                <w:bCs/>
              </w:rPr>
            </w:pPr>
            <w:r w:rsidRPr="00393652">
              <w:rPr>
                <w:rFonts w:ascii="Times New Roman" w:hAnsi="Times New Roman" w:cs="Times New Roman"/>
                <w:b/>
                <w:bCs/>
              </w:rPr>
              <w:t>OPIS</w:t>
            </w:r>
          </w:p>
        </w:tc>
        <w:tc>
          <w:tcPr>
            <w:tcW w:w="1621" w:type="dxa"/>
            <w:shd w:val="clear" w:color="auto" w:fill="auto"/>
            <w:noWrap/>
            <w:hideMark/>
          </w:tcPr>
          <w:p w14:paraId="6C4AD942" w14:textId="77777777" w:rsidR="00393652" w:rsidRPr="00393652" w:rsidRDefault="00393652" w:rsidP="006A4266">
            <w:pPr>
              <w:spacing w:after="0"/>
              <w:jc w:val="center"/>
              <w:rPr>
                <w:rFonts w:ascii="Times New Roman" w:hAnsi="Times New Roman" w:cs="Times New Roman"/>
                <w:b/>
                <w:bCs/>
              </w:rPr>
            </w:pPr>
            <w:r w:rsidRPr="00393652">
              <w:rPr>
                <w:rFonts w:ascii="Times New Roman" w:hAnsi="Times New Roman" w:cs="Times New Roman"/>
                <w:b/>
                <w:bCs/>
              </w:rPr>
              <w:t>ODOBRENI IZNOS</w:t>
            </w:r>
          </w:p>
        </w:tc>
      </w:tr>
      <w:tr w:rsidR="00393652" w:rsidRPr="00393652" w14:paraId="1BDAACDE" w14:textId="77777777" w:rsidTr="00393652">
        <w:trPr>
          <w:trHeight w:val="481"/>
        </w:trPr>
        <w:tc>
          <w:tcPr>
            <w:tcW w:w="1413" w:type="dxa"/>
            <w:vMerge w:val="restart"/>
            <w:shd w:val="clear" w:color="auto" w:fill="auto"/>
            <w:noWrap/>
            <w:hideMark/>
          </w:tcPr>
          <w:p w14:paraId="0613C409" w14:textId="77777777" w:rsidR="00393652" w:rsidRPr="00393652" w:rsidRDefault="00393652" w:rsidP="006A4266">
            <w:pPr>
              <w:spacing w:after="0"/>
              <w:jc w:val="center"/>
              <w:rPr>
                <w:rFonts w:ascii="Times New Roman" w:hAnsi="Times New Roman" w:cs="Times New Roman"/>
                <w:bCs/>
              </w:rPr>
            </w:pPr>
            <w:r w:rsidRPr="00393652">
              <w:rPr>
                <w:rFonts w:ascii="Times New Roman" w:hAnsi="Times New Roman" w:cs="Times New Roman"/>
                <w:bCs/>
              </w:rPr>
              <w:t>3681</w:t>
            </w:r>
          </w:p>
        </w:tc>
        <w:tc>
          <w:tcPr>
            <w:tcW w:w="7649" w:type="dxa"/>
            <w:gridSpan w:val="2"/>
            <w:shd w:val="clear" w:color="auto" w:fill="auto"/>
            <w:noWrap/>
            <w:hideMark/>
          </w:tcPr>
          <w:p w14:paraId="3F5430A3" w14:textId="77777777" w:rsidR="00393652" w:rsidRPr="00393652" w:rsidRDefault="00393652" w:rsidP="006A4266">
            <w:pPr>
              <w:spacing w:after="0"/>
              <w:rPr>
                <w:rFonts w:ascii="Times New Roman" w:hAnsi="Times New Roman" w:cs="Times New Roman"/>
                <w:b/>
                <w:bCs/>
              </w:rPr>
            </w:pPr>
            <w:r w:rsidRPr="00393652">
              <w:rPr>
                <w:rFonts w:ascii="Times New Roman" w:hAnsi="Times New Roman" w:cs="Times New Roman"/>
                <w:b/>
                <w:bCs/>
              </w:rPr>
              <w:t>ZPP - mjere uređenja tržišta poljoprivrednih proizvoda A821058_3681</w:t>
            </w:r>
          </w:p>
        </w:tc>
      </w:tr>
      <w:tr w:rsidR="00393652" w:rsidRPr="00393652" w14:paraId="10D7F8F3" w14:textId="77777777" w:rsidTr="00393652">
        <w:trPr>
          <w:trHeight w:val="459"/>
        </w:trPr>
        <w:tc>
          <w:tcPr>
            <w:tcW w:w="1413" w:type="dxa"/>
            <w:vMerge/>
            <w:shd w:val="clear" w:color="auto" w:fill="auto"/>
            <w:hideMark/>
          </w:tcPr>
          <w:p w14:paraId="2F267759"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71BD5BBC"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Tekuće pomoći voće i povrće-županije</w:t>
            </w:r>
          </w:p>
        </w:tc>
        <w:tc>
          <w:tcPr>
            <w:tcW w:w="1621" w:type="dxa"/>
            <w:shd w:val="clear" w:color="auto" w:fill="auto"/>
            <w:noWrap/>
            <w:hideMark/>
          </w:tcPr>
          <w:p w14:paraId="0875234D"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5.657.989,92</w:t>
            </w:r>
          </w:p>
        </w:tc>
      </w:tr>
      <w:tr w:rsidR="00393652" w:rsidRPr="00393652" w14:paraId="618F9FB9" w14:textId="77777777" w:rsidTr="00393652">
        <w:trPr>
          <w:trHeight w:val="409"/>
        </w:trPr>
        <w:tc>
          <w:tcPr>
            <w:tcW w:w="1413" w:type="dxa"/>
            <w:vMerge/>
            <w:shd w:val="clear" w:color="auto" w:fill="auto"/>
            <w:hideMark/>
          </w:tcPr>
          <w:p w14:paraId="487629B0"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782A339A"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Tekuće pomoći mlijeko za škole-županije</w:t>
            </w:r>
          </w:p>
        </w:tc>
        <w:tc>
          <w:tcPr>
            <w:tcW w:w="1621" w:type="dxa"/>
            <w:shd w:val="clear" w:color="auto" w:fill="auto"/>
            <w:noWrap/>
            <w:hideMark/>
          </w:tcPr>
          <w:p w14:paraId="060AA604"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2.961.740,11</w:t>
            </w:r>
          </w:p>
        </w:tc>
      </w:tr>
      <w:tr w:rsidR="00393652" w:rsidRPr="00393652" w14:paraId="5ADD649E" w14:textId="77777777" w:rsidTr="00393652">
        <w:trPr>
          <w:trHeight w:val="415"/>
        </w:trPr>
        <w:tc>
          <w:tcPr>
            <w:tcW w:w="1413" w:type="dxa"/>
            <w:vMerge/>
            <w:shd w:val="clear" w:color="auto" w:fill="auto"/>
            <w:hideMark/>
          </w:tcPr>
          <w:p w14:paraId="5DEF65DB"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442360BE"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Tekuće pomoći voće i povrće-gradovi</w:t>
            </w:r>
          </w:p>
        </w:tc>
        <w:tc>
          <w:tcPr>
            <w:tcW w:w="1621" w:type="dxa"/>
            <w:shd w:val="clear" w:color="auto" w:fill="auto"/>
            <w:noWrap/>
            <w:hideMark/>
          </w:tcPr>
          <w:p w14:paraId="1C433F3A"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2.419.951,97</w:t>
            </w:r>
          </w:p>
        </w:tc>
      </w:tr>
      <w:tr w:rsidR="00393652" w:rsidRPr="00393652" w14:paraId="3A0E5709" w14:textId="77777777" w:rsidTr="00393652">
        <w:trPr>
          <w:trHeight w:val="422"/>
        </w:trPr>
        <w:tc>
          <w:tcPr>
            <w:tcW w:w="1413" w:type="dxa"/>
            <w:vMerge/>
            <w:shd w:val="clear" w:color="auto" w:fill="auto"/>
            <w:hideMark/>
          </w:tcPr>
          <w:p w14:paraId="7A69E559"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4B90935F"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Tekuće pomoći mlijeko za škole-gradovi</w:t>
            </w:r>
          </w:p>
        </w:tc>
        <w:tc>
          <w:tcPr>
            <w:tcW w:w="1621" w:type="dxa"/>
            <w:shd w:val="clear" w:color="auto" w:fill="auto"/>
            <w:noWrap/>
            <w:hideMark/>
          </w:tcPr>
          <w:p w14:paraId="04729016"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1.893.552,49</w:t>
            </w:r>
          </w:p>
        </w:tc>
      </w:tr>
      <w:tr w:rsidR="00393652" w:rsidRPr="00393652" w14:paraId="50716FEF" w14:textId="77777777" w:rsidTr="00393652">
        <w:trPr>
          <w:trHeight w:val="399"/>
        </w:trPr>
        <w:tc>
          <w:tcPr>
            <w:tcW w:w="1413" w:type="dxa"/>
            <w:vMerge/>
            <w:shd w:val="clear" w:color="auto" w:fill="auto"/>
            <w:hideMark/>
          </w:tcPr>
          <w:p w14:paraId="532DD334"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200C510D"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Tekuće pomoći voće i povrće-općine</w:t>
            </w:r>
          </w:p>
        </w:tc>
        <w:tc>
          <w:tcPr>
            <w:tcW w:w="1621" w:type="dxa"/>
            <w:shd w:val="clear" w:color="auto" w:fill="auto"/>
            <w:noWrap/>
            <w:hideMark/>
          </w:tcPr>
          <w:p w14:paraId="138E2D6D"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6.389,86</w:t>
            </w:r>
          </w:p>
        </w:tc>
      </w:tr>
      <w:tr w:rsidR="00393652" w:rsidRPr="00393652" w14:paraId="4976A88C" w14:textId="77777777" w:rsidTr="00393652">
        <w:trPr>
          <w:trHeight w:val="419"/>
        </w:trPr>
        <w:tc>
          <w:tcPr>
            <w:tcW w:w="1413" w:type="dxa"/>
            <w:vMerge/>
            <w:shd w:val="clear" w:color="auto" w:fill="auto"/>
            <w:hideMark/>
          </w:tcPr>
          <w:p w14:paraId="2AE00CA7"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70521A90"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Tekuće pomoći mlijeko za škole-općine</w:t>
            </w:r>
          </w:p>
        </w:tc>
        <w:tc>
          <w:tcPr>
            <w:tcW w:w="1621" w:type="dxa"/>
            <w:shd w:val="clear" w:color="auto" w:fill="auto"/>
            <w:noWrap/>
            <w:hideMark/>
          </w:tcPr>
          <w:p w14:paraId="18D1F37C"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6.153,48</w:t>
            </w:r>
          </w:p>
        </w:tc>
      </w:tr>
      <w:tr w:rsidR="00393652" w:rsidRPr="00393652" w14:paraId="46A15CF1" w14:textId="77777777" w:rsidTr="00393652">
        <w:trPr>
          <w:trHeight w:val="412"/>
        </w:trPr>
        <w:tc>
          <w:tcPr>
            <w:tcW w:w="1413" w:type="dxa"/>
            <w:vMerge/>
            <w:shd w:val="clear" w:color="auto" w:fill="auto"/>
            <w:hideMark/>
          </w:tcPr>
          <w:p w14:paraId="682CEE28" w14:textId="77777777" w:rsidR="00393652" w:rsidRPr="00393652" w:rsidRDefault="00393652" w:rsidP="006A4266">
            <w:pPr>
              <w:spacing w:after="0"/>
              <w:rPr>
                <w:rFonts w:ascii="Times New Roman" w:hAnsi="Times New Roman" w:cs="Times New Roman"/>
                <w:bCs/>
              </w:rPr>
            </w:pPr>
          </w:p>
        </w:tc>
        <w:tc>
          <w:tcPr>
            <w:tcW w:w="7649" w:type="dxa"/>
            <w:gridSpan w:val="2"/>
            <w:shd w:val="clear" w:color="auto" w:fill="auto"/>
            <w:hideMark/>
          </w:tcPr>
          <w:p w14:paraId="1EB95292" w14:textId="77777777" w:rsidR="00393652" w:rsidRPr="00393652" w:rsidRDefault="00393652" w:rsidP="006A4266">
            <w:pPr>
              <w:spacing w:after="0"/>
              <w:rPr>
                <w:rFonts w:ascii="Times New Roman" w:hAnsi="Times New Roman" w:cs="Times New Roman"/>
                <w:b/>
                <w:bCs/>
              </w:rPr>
            </w:pPr>
            <w:r w:rsidRPr="00393652">
              <w:rPr>
                <w:rFonts w:ascii="Times New Roman" w:hAnsi="Times New Roman" w:cs="Times New Roman"/>
                <w:b/>
                <w:bCs/>
              </w:rPr>
              <w:t>EFPR - Europski fond za pomorstvo i ribarstvo A828057</w:t>
            </w:r>
          </w:p>
        </w:tc>
      </w:tr>
      <w:tr w:rsidR="00393652" w:rsidRPr="00393652" w14:paraId="1E67E9CB" w14:textId="77777777" w:rsidTr="00393652">
        <w:trPr>
          <w:trHeight w:val="417"/>
        </w:trPr>
        <w:tc>
          <w:tcPr>
            <w:tcW w:w="1413" w:type="dxa"/>
            <w:vMerge/>
            <w:shd w:val="clear" w:color="auto" w:fill="auto"/>
            <w:hideMark/>
          </w:tcPr>
          <w:p w14:paraId="37776257"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7A0486CF"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 xml:space="preserve">I.3 Partnerstva između znanstvenika i </w:t>
            </w:r>
            <w:proofErr w:type="spellStart"/>
            <w:r w:rsidRPr="00393652">
              <w:rPr>
                <w:rFonts w:ascii="Times New Roman" w:hAnsi="Times New Roman" w:cs="Times New Roman"/>
                <w:bCs/>
              </w:rPr>
              <w:t>ribara_grad_EU</w:t>
            </w:r>
            <w:proofErr w:type="spellEnd"/>
          </w:p>
        </w:tc>
        <w:tc>
          <w:tcPr>
            <w:tcW w:w="1621" w:type="dxa"/>
            <w:shd w:val="clear" w:color="auto" w:fill="auto"/>
            <w:noWrap/>
            <w:hideMark/>
          </w:tcPr>
          <w:p w14:paraId="1AB49FEC"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709.431,39</w:t>
            </w:r>
          </w:p>
        </w:tc>
      </w:tr>
      <w:tr w:rsidR="00393652" w:rsidRPr="00393652" w14:paraId="602C930E" w14:textId="77777777" w:rsidTr="00393652">
        <w:trPr>
          <w:trHeight w:val="423"/>
        </w:trPr>
        <w:tc>
          <w:tcPr>
            <w:tcW w:w="1413" w:type="dxa"/>
            <w:vMerge/>
            <w:shd w:val="clear" w:color="auto" w:fill="auto"/>
            <w:hideMark/>
          </w:tcPr>
          <w:p w14:paraId="1380C80C"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4E8729C8"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 xml:space="preserve">I.3 Partnerstva između znanstvenika i </w:t>
            </w:r>
            <w:proofErr w:type="spellStart"/>
            <w:r w:rsidRPr="00393652">
              <w:rPr>
                <w:rFonts w:ascii="Times New Roman" w:hAnsi="Times New Roman" w:cs="Times New Roman"/>
                <w:bCs/>
              </w:rPr>
              <w:t>ribara_općina_EU</w:t>
            </w:r>
            <w:proofErr w:type="spellEnd"/>
          </w:p>
        </w:tc>
        <w:tc>
          <w:tcPr>
            <w:tcW w:w="1621" w:type="dxa"/>
            <w:shd w:val="clear" w:color="auto" w:fill="auto"/>
            <w:noWrap/>
            <w:hideMark/>
          </w:tcPr>
          <w:p w14:paraId="325ACB0D"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408.674,41</w:t>
            </w:r>
          </w:p>
        </w:tc>
      </w:tr>
      <w:tr w:rsidR="00393652" w:rsidRPr="00393652" w14:paraId="61AD5028" w14:textId="77777777" w:rsidTr="00393652">
        <w:trPr>
          <w:trHeight w:val="795"/>
        </w:trPr>
        <w:tc>
          <w:tcPr>
            <w:tcW w:w="1413" w:type="dxa"/>
            <w:vMerge/>
            <w:shd w:val="clear" w:color="auto" w:fill="auto"/>
            <w:hideMark/>
          </w:tcPr>
          <w:p w14:paraId="2912580E"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3FC8CE01" w14:textId="77777777" w:rsidR="00393652" w:rsidRPr="00393652" w:rsidRDefault="00393652" w:rsidP="006A4266">
            <w:pPr>
              <w:spacing w:after="0"/>
              <w:rPr>
                <w:rFonts w:ascii="Times New Roman" w:hAnsi="Times New Roman" w:cs="Times New Roman"/>
                <w:b/>
                <w:bCs/>
              </w:rPr>
            </w:pPr>
            <w:r w:rsidRPr="00393652">
              <w:rPr>
                <w:rFonts w:ascii="Times New Roman" w:hAnsi="Times New Roman" w:cs="Times New Roman"/>
                <w:b/>
                <w:bCs/>
              </w:rPr>
              <w:t>ZPP - Izravna plaćanja poljoprivrednim proizvođačima A819058</w:t>
            </w:r>
          </w:p>
        </w:tc>
        <w:tc>
          <w:tcPr>
            <w:tcW w:w="1621" w:type="dxa"/>
            <w:shd w:val="clear" w:color="auto" w:fill="auto"/>
            <w:noWrap/>
            <w:hideMark/>
          </w:tcPr>
          <w:p w14:paraId="1593C9B1" w14:textId="77777777" w:rsidR="00393652" w:rsidRPr="00393652" w:rsidRDefault="00393652" w:rsidP="006A4266">
            <w:pPr>
              <w:spacing w:after="0"/>
              <w:jc w:val="right"/>
              <w:rPr>
                <w:rFonts w:ascii="Times New Roman" w:hAnsi="Times New Roman" w:cs="Times New Roman"/>
                <w:b/>
                <w:bCs/>
              </w:rPr>
            </w:pPr>
            <w:r w:rsidRPr="00393652">
              <w:rPr>
                <w:rFonts w:ascii="Times New Roman" w:hAnsi="Times New Roman" w:cs="Times New Roman"/>
                <w:b/>
                <w:bCs/>
              </w:rPr>
              <w:t> </w:t>
            </w:r>
          </w:p>
        </w:tc>
      </w:tr>
      <w:tr w:rsidR="00393652" w:rsidRPr="00393652" w14:paraId="7929CDC4" w14:textId="77777777" w:rsidTr="00393652">
        <w:trPr>
          <w:trHeight w:val="455"/>
        </w:trPr>
        <w:tc>
          <w:tcPr>
            <w:tcW w:w="1413" w:type="dxa"/>
            <w:vMerge/>
            <w:shd w:val="clear" w:color="auto" w:fill="auto"/>
            <w:hideMark/>
          </w:tcPr>
          <w:p w14:paraId="50E90BF6"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177CB8C2"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Korisnici županijskih proračuna_EFJP_izravna_2021_EU</w:t>
            </w:r>
          </w:p>
        </w:tc>
        <w:tc>
          <w:tcPr>
            <w:tcW w:w="1621" w:type="dxa"/>
            <w:shd w:val="clear" w:color="auto" w:fill="auto"/>
            <w:noWrap/>
            <w:hideMark/>
          </w:tcPr>
          <w:p w14:paraId="26C89C88"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931.892,29</w:t>
            </w:r>
          </w:p>
        </w:tc>
      </w:tr>
      <w:tr w:rsidR="00393652" w:rsidRPr="00393652" w14:paraId="65E33C74" w14:textId="77777777" w:rsidTr="00393652">
        <w:trPr>
          <w:trHeight w:val="419"/>
        </w:trPr>
        <w:tc>
          <w:tcPr>
            <w:tcW w:w="1413" w:type="dxa"/>
            <w:vMerge/>
            <w:shd w:val="clear" w:color="auto" w:fill="auto"/>
            <w:hideMark/>
          </w:tcPr>
          <w:p w14:paraId="53C7D987"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34F0FDAA"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Korisnici gradskih proračuna_EFJP_izravna_2021_EU</w:t>
            </w:r>
          </w:p>
        </w:tc>
        <w:tc>
          <w:tcPr>
            <w:tcW w:w="1621" w:type="dxa"/>
            <w:shd w:val="clear" w:color="auto" w:fill="auto"/>
            <w:noWrap/>
            <w:hideMark/>
          </w:tcPr>
          <w:p w14:paraId="1C4032A2"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4.133,56</w:t>
            </w:r>
          </w:p>
        </w:tc>
      </w:tr>
      <w:tr w:rsidR="00393652" w:rsidRPr="00393652" w14:paraId="4F377288" w14:textId="77777777" w:rsidTr="00393652">
        <w:trPr>
          <w:trHeight w:val="425"/>
        </w:trPr>
        <w:tc>
          <w:tcPr>
            <w:tcW w:w="1413" w:type="dxa"/>
            <w:vMerge/>
            <w:shd w:val="clear" w:color="auto" w:fill="auto"/>
            <w:hideMark/>
          </w:tcPr>
          <w:p w14:paraId="5993128B" w14:textId="77777777" w:rsidR="00393652" w:rsidRPr="00393652" w:rsidRDefault="00393652" w:rsidP="006A4266">
            <w:pPr>
              <w:spacing w:after="0"/>
              <w:rPr>
                <w:rFonts w:ascii="Times New Roman" w:hAnsi="Times New Roman" w:cs="Times New Roman"/>
                <w:bCs/>
              </w:rPr>
            </w:pPr>
          </w:p>
        </w:tc>
        <w:tc>
          <w:tcPr>
            <w:tcW w:w="7649" w:type="dxa"/>
            <w:gridSpan w:val="2"/>
            <w:shd w:val="clear" w:color="auto" w:fill="auto"/>
            <w:hideMark/>
          </w:tcPr>
          <w:p w14:paraId="7A3B479E" w14:textId="77777777" w:rsidR="00393652" w:rsidRPr="00393652" w:rsidRDefault="00393652" w:rsidP="006A4266">
            <w:pPr>
              <w:spacing w:after="0"/>
              <w:rPr>
                <w:rFonts w:ascii="Times New Roman" w:hAnsi="Times New Roman" w:cs="Times New Roman"/>
                <w:b/>
                <w:bCs/>
              </w:rPr>
            </w:pPr>
            <w:r w:rsidRPr="00393652">
              <w:rPr>
                <w:rFonts w:ascii="Times New Roman" w:hAnsi="Times New Roman" w:cs="Times New Roman"/>
                <w:b/>
                <w:bCs/>
              </w:rPr>
              <w:t>ZPP - mjere ruralnog razvoja A820058</w:t>
            </w:r>
          </w:p>
        </w:tc>
      </w:tr>
      <w:tr w:rsidR="00393652" w:rsidRPr="00393652" w14:paraId="5C1835F1" w14:textId="77777777" w:rsidTr="00393652">
        <w:trPr>
          <w:trHeight w:val="420"/>
        </w:trPr>
        <w:tc>
          <w:tcPr>
            <w:tcW w:w="1413" w:type="dxa"/>
            <w:vMerge/>
            <w:shd w:val="clear" w:color="auto" w:fill="auto"/>
            <w:hideMark/>
          </w:tcPr>
          <w:p w14:paraId="1D31A83F" w14:textId="77777777" w:rsidR="00393652" w:rsidRPr="00393652" w:rsidRDefault="00393652" w:rsidP="006A4266">
            <w:pPr>
              <w:spacing w:after="0"/>
              <w:rPr>
                <w:rFonts w:ascii="Times New Roman" w:hAnsi="Times New Roman" w:cs="Times New Roman"/>
                <w:bCs/>
              </w:rPr>
            </w:pPr>
          </w:p>
        </w:tc>
        <w:tc>
          <w:tcPr>
            <w:tcW w:w="6028" w:type="dxa"/>
            <w:shd w:val="clear" w:color="auto" w:fill="auto"/>
            <w:hideMark/>
          </w:tcPr>
          <w:p w14:paraId="15102E63"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Temeljne usluge i obnova sela u ruralnim područjima - Mjera 7 (7.1.)</w:t>
            </w:r>
          </w:p>
        </w:tc>
        <w:tc>
          <w:tcPr>
            <w:tcW w:w="1621" w:type="dxa"/>
            <w:shd w:val="clear" w:color="auto" w:fill="auto"/>
            <w:noWrap/>
            <w:hideMark/>
          </w:tcPr>
          <w:p w14:paraId="28D059F8"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667.627,70</w:t>
            </w:r>
          </w:p>
        </w:tc>
      </w:tr>
      <w:tr w:rsidR="00393652" w:rsidRPr="00393652" w14:paraId="01F43194" w14:textId="77777777" w:rsidTr="00393652">
        <w:trPr>
          <w:trHeight w:val="504"/>
        </w:trPr>
        <w:tc>
          <w:tcPr>
            <w:tcW w:w="1413" w:type="dxa"/>
            <w:vMerge/>
            <w:shd w:val="clear" w:color="auto" w:fill="auto"/>
            <w:hideMark/>
          </w:tcPr>
          <w:p w14:paraId="27DA36E5"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7978A895"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Korisnici županijskih proračuna_EFFRD_IAKS_2021_EU</w:t>
            </w:r>
          </w:p>
        </w:tc>
        <w:tc>
          <w:tcPr>
            <w:tcW w:w="1621" w:type="dxa"/>
            <w:shd w:val="clear" w:color="auto" w:fill="auto"/>
            <w:noWrap/>
            <w:hideMark/>
          </w:tcPr>
          <w:p w14:paraId="24E86194"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232.666,97</w:t>
            </w:r>
          </w:p>
        </w:tc>
      </w:tr>
      <w:tr w:rsidR="00393652" w:rsidRPr="00393652" w14:paraId="591776D0" w14:textId="77777777" w:rsidTr="00393652">
        <w:trPr>
          <w:trHeight w:val="453"/>
        </w:trPr>
        <w:tc>
          <w:tcPr>
            <w:tcW w:w="1413" w:type="dxa"/>
            <w:vMerge/>
            <w:shd w:val="clear" w:color="auto" w:fill="auto"/>
            <w:hideMark/>
          </w:tcPr>
          <w:p w14:paraId="101EA0D5"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020CC95A"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 xml:space="preserve">Korisnici gradskih </w:t>
            </w:r>
            <w:proofErr w:type="spellStart"/>
            <w:r w:rsidRPr="00393652">
              <w:rPr>
                <w:rFonts w:ascii="Times New Roman" w:hAnsi="Times New Roman" w:cs="Times New Roman"/>
                <w:bCs/>
              </w:rPr>
              <w:t>proračuna_EAFRD</w:t>
            </w:r>
            <w:proofErr w:type="spellEnd"/>
            <w:r w:rsidRPr="00393652">
              <w:rPr>
                <w:rFonts w:ascii="Times New Roman" w:hAnsi="Times New Roman" w:cs="Times New Roman"/>
                <w:bCs/>
              </w:rPr>
              <w:t xml:space="preserve"> IAKS_2021_EU</w:t>
            </w:r>
          </w:p>
        </w:tc>
        <w:tc>
          <w:tcPr>
            <w:tcW w:w="1621" w:type="dxa"/>
            <w:shd w:val="clear" w:color="auto" w:fill="auto"/>
            <w:noWrap/>
            <w:hideMark/>
          </w:tcPr>
          <w:p w14:paraId="3F952E21"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16.452,68</w:t>
            </w:r>
          </w:p>
        </w:tc>
      </w:tr>
      <w:tr w:rsidR="00393652" w:rsidRPr="00393652" w14:paraId="7C6CFBA6" w14:textId="77777777" w:rsidTr="00393652">
        <w:trPr>
          <w:trHeight w:val="517"/>
        </w:trPr>
        <w:tc>
          <w:tcPr>
            <w:tcW w:w="1413" w:type="dxa"/>
            <w:vMerge/>
            <w:shd w:val="clear" w:color="auto" w:fill="auto"/>
            <w:hideMark/>
          </w:tcPr>
          <w:p w14:paraId="7435FDB3"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5652AAB2"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 xml:space="preserve">M17 - Upravljanje </w:t>
            </w:r>
            <w:proofErr w:type="spellStart"/>
            <w:r w:rsidRPr="00393652">
              <w:rPr>
                <w:rFonts w:ascii="Times New Roman" w:hAnsi="Times New Roman" w:cs="Times New Roman"/>
                <w:bCs/>
              </w:rPr>
              <w:t>rizikom_Korisnici</w:t>
            </w:r>
            <w:proofErr w:type="spellEnd"/>
            <w:r w:rsidRPr="00393652">
              <w:rPr>
                <w:rFonts w:ascii="Times New Roman" w:hAnsi="Times New Roman" w:cs="Times New Roman"/>
                <w:bCs/>
              </w:rPr>
              <w:t xml:space="preserve"> JLPRS__župan._2021_EU</w:t>
            </w:r>
          </w:p>
        </w:tc>
        <w:tc>
          <w:tcPr>
            <w:tcW w:w="1621" w:type="dxa"/>
            <w:shd w:val="clear" w:color="auto" w:fill="auto"/>
            <w:noWrap/>
            <w:hideMark/>
          </w:tcPr>
          <w:p w14:paraId="3C6B5371"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7.165,71</w:t>
            </w:r>
          </w:p>
        </w:tc>
      </w:tr>
      <w:tr w:rsidR="00393652" w:rsidRPr="00393652" w14:paraId="4E741AD5" w14:textId="77777777" w:rsidTr="00393652">
        <w:trPr>
          <w:trHeight w:val="556"/>
        </w:trPr>
        <w:tc>
          <w:tcPr>
            <w:tcW w:w="1413" w:type="dxa"/>
            <w:vMerge/>
            <w:shd w:val="clear" w:color="auto" w:fill="auto"/>
            <w:hideMark/>
          </w:tcPr>
          <w:p w14:paraId="7BFF1B31" w14:textId="77777777" w:rsidR="00393652" w:rsidRPr="00393652" w:rsidRDefault="00393652" w:rsidP="006A4266">
            <w:pPr>
              <w:spacing w:after="0"/>
              <w:rPr>
                <w:rFonts w:ascii="Times New Roman" w:hAnsi="Times New Roman" w:cs="Times New Roman"/>
                <w:bCs/>
              </w:rPr>
            </w:pPr>
          </w:p>
        </w:tc>
        <w:tc>
          <w:tcPr>
            <w:tcW w:w="7649" w:type="dxa"/>
            <w:gridSpan w:val="2"/>
            <w:shd w:val="clear" w:color="auto" w:fill="auto"/>
            <w:hideMark/>
          </w:tcPr>
          <w:p w14:paraId="04C32BCD" w14:textId="77777777" w:rsidR="00393652" w:rsidRPr="00393652" w:rsidRDefault="00393652" w:rsidP="006A4266">
            <w:pPr>
              <w:spacing w:after="0"/>
              <w:rPr>
                <w:rFonts w:ascii="Times New Roman" w:hAnsi="Times New Roman" w:cs="Times New Roman"/>
                <w:b/>
                <w:bCs/>
              </w:rPr>
            </w:pPr>
            <w:r w:rsidRPr="00393652">
              <w:rPr>
                <w:rFonts w:ascii="Times New Roman" w:hAnsi="Times New Roman" w:cs="Times New Roman"/>
                <w:b/>
                <w:bCs/>
              </w:rPr>
              <w:t>ZPP - INSTRUMENT EUROPSKE UNIJE ZA OPORAVAK_EURI - A865034</w:t>
            </w:r>
          </w:p>
        </w:tc>
      </w:tr>
      <w:tr w:rsidR="00393652" w:rsidRPr="00393652" w14:paraId="7A8B5E4F" w14:textId="77777777" w:rsidTr="00393652">
        <w:trPr>
          <w:trHeight w:val="315"/>
        </w:trPr>
        <w:tc>
          <w:tcPr>
            <w:tcW w:w="1413" w:type="dxa"/>
            <w:vMerge/>
            <w:shd w:val="clear" w:color="auto" w:fill="auto"/>
            <w:hideMark/>
          </w:tcPr>
          <w:p w14:paraId="57364288" w14:textId="77777777" w:rsidR="00393652" w:rsidRPr="00393652" w:rsidRDefault="00393652" w:rsidP="006A4266">
            <w:pPr>
              <w:spacing w:after="0"/>
              <w:rPr>
                <w:rFonts w:ascii="Times New Roman" w:hAnsi="Times New Roman" w:cs="Times New Roman"/>
                <w:bCs/>
              </w:rPr>
            </w:pPr>
          </w:p>
        </w:tc>
        <w:tc>
          <w:tcPr>
            <w:tcW w:w="6028" w:type="dxa"/>
            <w:shd w:val="clear" w:color="auto" w:fill="auto"/>
            <w:noWrap/>
            <w:hideMark/>
          </w:tcPr>
          <w:p w14:paraId="57A33D7C" w14:textId="77777777" w:rsidR="00393652" w:rsidRPr="00393652" w:rsidRDefault="00393652" w:rsidP="006A4266">
            <w:pPr>
              <w:spacing w:after="0"/>
              <w:rPr>
                <w:rFonts w:ascii="Times New Roman" w:hAnsi="Times New Roman" w:cs="Times New Roman"/>
                <w:bCs/>
              </w:rPr>
            </w:pPr>
            <w:r w:rsidRPr="00393652">
              <w:rPr>
                <w:rFonts w:ascii="Times New Roman" w:hAnsi="Times New Roman" w:cs="Times New Roman"/>
                <w:bCs/>
              </w:rPr>
              <w:t>Korisnici županijskih proračuna_EURI_IAKS_2021_EU</w:t>
            </w:r>
          </w:p>
        </w:tc>
        <w:tc>
          <w:tcPr>
            <w:tcW w:w="1621" w:type="dxa"/>
            <w:shd w:val="clear" w:color="auto" w:fill="auto"/>
            <w:noWrap/>
            <w:hideMark/>
          </w:tcPr>
          <w:p w14:paraId="2C7AB556" w14:textId="77777777" w:rsidR="00393652" w:rsidRPr="00393652" w:rsidRDefault="00393652" w:rsidP="006A4266">
            <w:pPr>
              <w:spacing w:after="0"/>
              <w:jc w:val="right"/>
              <w:rPr>
                <w:rFonts w:ascii="Times New Roman" w:hAnsi="Times New Roman" w:cs="Times New Roman"/>
                <w:bCs/>
              </w:rPr>
            </w:pPr>
            <w:r w:rsidRPr="00393652">
              <w:rPr>
                <w:rFonts w:ascii="Times New Roman" w:hAnsi="Times New Roman" w:cs="Times New Roman"/>
                <w:bCs/>
              </w:rPr>
              <w:t>47.928,71</w:t>
            </w:r>
          </w:p>
        </w:tc>
      </w:tr>
      <w:tr w:rsidR="00393652" w:rsidRPr="00393652" w14:paraId="265703C8" w14:textId="77777777" w:rsidTr="00393652">
        <w:trPr>
          <w:trHeight w:val="315"/>
        </w:trPr>
        <w:tc>
          <w:tcPr>
            <w:tcW w:w="7441" w:type="dxa"/>
            <w:gridSpan w:val="2"/>
            <w:shd w:val="clear" w:color="auto" w:fill="auto"/>
            <w:noWrap/>
            <w:hideMark/>
          </w:tcPr>
          <w:p w14:paraId="4FADF422" w14:textId="77777777" w:rsidR="00393652" w:rsidRPr="00393652" w:rsidRDefault="00393652" w:rsidP="006A4266">
            <w:pPr>
              <w:spacing w:after="0"/>
              <w:jc w:val="right"/>
              <w:rPr>
                <w:rFonts w:ascii="Times New Roman" w:hAnsi="Times New Roman" w:cs="Times New Roman"/>
                <w:b/>
                <w:bCs/>
              </w:rPr>
            </w:pPr>
            <w:r w:rsidRPr="00393652">
              <w:rPr>
                <w:rFonts w:ascii="Times New Roman" w:hAnsi="Times New Roman" w:cs="Times New Roman"/>
                <w:b/>
                <w:bCs/>
              </w:rPr>
              <w:t>UKUPNO  3681</w:t>
            </w:r>
          </w:p>
        </w:tc>
        <w:tc>
          <w:tcPr>
            <w:tcW w:w="1621" w:type="dxa"/>
            <w:shd w:val="clear" w:color="auto" w:fill="auto"/>
            <w:noWrap/>
            <w:hideMark/>
          </w:tcPr>
          <w:p w14:paraId="5F7BAADF" w14:textId="77777777" w:rsidR="00393652" w:rsidRPr="00393652" w:rsidRDefault="00393652" w:rsidP="006A4266">
            <w:pPr>
              <w:spacing w:after="0"/>
              <w:jc w:val="right"/>
              <w:rPr>
                <w:rFonts w:ascii="Times New Roman" w:hAnsi="Times New Roman" w:cs="Times New Roman"/>
                <w:b/>
                <w:bCs/>
              </w:rPr>
            </w:pPr>
            <w:r w:rsidRPr="00393652">
              <w:rPr>
                <w:rFonts w:ascii="Times New Roman" w:hAnsi="Times New Roman" w:cs="Times New Roman"/>
                <w:b/>
                <w:bCs/>
              </w:rPr>
              <w:t>15.971.751,25</w:t>
            </w:r>
          </w:p>
        </w:tc>
      </w:tr>
    </w:tbl>
    <w:p w14:paraId="2A796290" w14:textId="77777777" w:rsidR="00393652" w:rsidRDefault="00393652" w:rsidP="00116FDF">
      <w:pPr>
        <w:jc w:val="both"/>
        <w:rPr>
          <w:rFonts w:ascii="Times New Roman" w:eastAsia="Times New Roman" w:hAnsi="Times New Roman" w:cs="Times New Roman"/>
          <w:sz w:val="24"/>
          <w:szCs w:val="24"/>
          <w:lang w:eastAsia="hr-HR"/>
        </w:rPr>
      </w:pPr>
    </w:p>
    <w:p w14:paraId="70559291" w14:textId="4A4E0831" w:rsidR="00CA152B" w:rsidRDefault="0091200B"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Nadalje, </w:t>
      </w:r>
      <w:r w:rsidR="009C205D">
        <w:rPr>
          <w:rFonts w:ascii="Times New Roman" w:eastAsia="Times New Roman" w:hAnsi="Times New Roman" w:cs="Times New Roman"/>
          <w:sz w:val="24"/>
          <w:szCs w:val="24"/>
          <w:lang w:eastAsia="hr-HR"/>
        </w:rPr>
        <w:t>za refundaciju troškova za sudjelovanje srednjih škola na izložbi „</w:t>
      </w:r>
      <w:r w:rsidR="00C977E8">
        <w:rPr>
          <w:rFonts w:ascii="Times New Roman" w:eastAsia="Times New Roman" w:hAnsi="Times New Roman" w:cs="Times New Roman"/>
          <w:sz w:val="24"/>
          <w:szCs w:val="24"/>
          <w:lang w:eastAsia="hr-HR"/>
        </w:rPr>
        <w:t>H</w:t>
      </w:r>
      <w:r w:rsidR="009C205D">
        <w:rPr>
          <w:rFonts w:ascii="Times New Roman" w:eastAsia="Times New Roman" w:hAnsi="Times New Roman" w:cs="Times New Roman"/>
          <w:sz w:val="24"/>
          <w:szCs w:val="24"/>
          <w:lang w:eastAsia="hr-HR"/>
        </w:rPr>
        <w:t xml:space="preserve">rana nije otpad – i ja mogu utjecat“ isplaćen je iznos od 29.000,00 kuna, te </w:t>
      </w:r>
      <w:r w:rsidR="00C977E8">
        <w:rPr>
          <w:rFonts w:ascii="Times New Roman" w:eastAsia="Times New Roman" w:hAnsi="Times New Roman" w:cs="Times New Roman"/>
          <w:sz w:val="24"/>
          <w:szCs w:val="24"/>
          <w:lang w:eastAsia="hr-HR"/>
        </w:rPr>
        <w:t xml:space="preserve">iznos od </w:t>
      </w:r>
      <w:r w:rsidR="00FD0B28">
        <w:rPr>
          <w:rFonts w:ascii="Times New Roman" w:eastAsia="Times New Roman" w:hAnsi="Times New Roman" w:cs="Times New Roman"/>
          <w:sz w:val="24"/>
          <w:szCs w:val="24"/>
          <w:lang w:eastAsia="hr-HR"/>
        </w:rPr>
        <w:t xml:space="preserve">20.201,95 kuna </w:t>
      </w:r>
      <w:r w:rsidR="00446421">
        <w:rPr>
          <w:rFonts w:ascii="Times New Roman" w:eastAsia="Times New Roman" w:hAnsi="Times New Roman" w:cs="Times New Roman"/>
          <w:sz w:val="24"/>
          <w:szCs w:val="24"/>
          <w:lang w:eastAsia="hr-HR"/>
        </w:rPr>
        <w:t>na ime refundacije troškova za sudjelovanje na konferenciji „Zeleno i inovativno ruralno područje“</w:t>
      </w:r>
      <w:r w:rsidR="00077E0C">
        <w:rPr>
          <w:rFonts w:ascii="Times New Roman" w:eastAsia="Times New Roman" w:hAnsi="Times New Roman" w:cs="Times New Roman"/>
          <w:sz w:val="24"/>
          <w:szCs w:val="24"/>
          <w:lang w:eastAsia="hr-HR"/>
        </w:rPr>
        <w:t xml:space="preserve">, iznos od 50.787,50 kuna isplaćen je </w:t>
      </w:r>
      <w:r w:rsidR="003343E1">
        <w:rPr>
          <w:rFonts w:ascii="Times New Roman" w:eastAsia="Times New Roman" w:hAnsi="Times New Roman" w:cs="Times New Roman"/>
          <w:sz w:val="24"/>
          <w:szCs w:val="24"/>
          <w:lang w:eastAsia="hr-HR"/>
        </w:rPr>
        <w:t xml:space="preserve">za istraživanje/analize/studije/programi-studija „Kratki lanci opskrbe hranom kao temelj održivosti Šibensko – </w:t>
      </w:r>
      <w:r w:rsidR="00B30E38">
        <w:rPr>
          <w:rFonts w:ascii="Times New Roman" w:eastAsia="Times New Roman" w:hAnsi="Times New Roman" w:cs="Times New Roman"/>
          <w:sz w:val="24"/>
          <w:szCs w:val="24"/>
          <w:lang w:eastAsia="hr-HR"/>
        </w:rPr>
        <w:t>k</w:t>
      </w:r>
      <w:r w:rsidR="00002B3F">
        <w:rPr>
          <w:rFonts w:ascii="Times New Roman" w:eastAsia="Times New Roman" w:hAnsi="Times New Roman" w:cs="Times New Roman"/>
          <w:sz w:val="24"/>
          <w:szCs w:val="24"/>
          <w:lang w:eastAsia="hr-HR"/>
        </w:rPr>
        <w:t>ninske</w:t>
      </w:r>
      <w:r w:rsidR="003343E1">
        <w:rPr>
          <w:rFonts w:ascii="Times New Roman" w:eastAsia="Times New Roman" w:hAnsi="Times New Roman" w:cs="Times New Roman"/>
          <w:sz w:val="24"/>
          <w:szCs w:val="24"/>
          <w:lang w:eastAsia="hr-HR"/>
        </w:rPr>
        <w:t xml:space="preserve"> županije. </w:t>
      </w:r>
    </w:p>
    <w:p w14:paraId="461375B0" w14:textId="54B0412F" w:rsidR="00446421" w:rsidRDefault="005F54DA" w:rsidP="00116FDF">
      <w:pPr>
        <w:jc w:val="both"/>
        <w:rPr>
          <w:rFonts w:ascii="Times New Roman" w:eastAsia="Times New Roman" w:hAnsi="Times New Roman" w:cs="Times New Roman"/>
          <w:sz w:val="24"/>
          <w:szCs w:val="24"/>
          <w:lang w:eastAsia="hr-HR"/>
        </w:rPr>
      </w:pPr>
      <w:r w:rsidRPr="00393652">
        <w:rPr>
          <w:rFonts w:ascii="Times New Roman" w:eastAsia="Times New Roman" w:hAnsi="Times New Roman" w:cs="Times New Roman"/>
          <w:b/>
          <w:bCs/>
          <w:sz w:val="24"/>
          <w:szCs w:val="24"/>
          <w:lang w:eastAsia="hr-HR"/>
        </w:rPr>
        <w:t>Bilješka</w:t>
      </w:r>
      <w:r w:rsidR="00446421" w:rsidRPr="00393652">
        <w:rPr>
          <w:rFonts w:ascii="Times New Roman" w:eastAsia="Times New Roman" w:hAnsi="Times New Roman" w:cs="Times New Roman"/>
          <w:b/>
          <w:bCs/>
          <w:sz w:val="24"/>
          <w:szCs w:val="24"/>
          <w:lang w:eastAsia="hr-HR"/>
        </w:rPr>
        <w:t xml:space="preserve"> </w:t>
      </w:r>
      <w:r w:rsidR="00393652" w:rsidRPr="00393652">
        <w:rPr>
          <w:rFonts w:ascii="Times New Roman" w:eastAsia="Times New Roman" w:hAnsi="Times New Roman" w:cs="Times New Roman"/>
          <w:b/>
          <w:bCs/>
          <w:sz w:val="24"/>
          <w:szCs w:val="24"/>
          <w:lang w:eastAsia="hr-HR"/>
        </w:rPr>
        <w:t>48 -</w:t>
      </w:r>
      <w:r w:rsidR="00446421" w:rsidRPr="00393652">
        <w:rPr>
          <w:rFonts w:ascii="Times New Roman" w:eastAsia="Times New Roman" w:hAnsi="Times New Roman" w:cs="Times New Roman"/>
          <w:b/>
          <w:bCs/>
          <w:sz w:val="24"/>
          <w:szCs w:val="24"/>
          <w:lang w:eastAsia="hr-HR"/>
        </w:rPr>
        <w:t xml:space="preserve">3682 </w:t>
      </w:r>
      <w:r w:rsidR="00ED0A89" w:rsidRPr="00393652">
        <w:rPr>
          <w:rFonts w:ascii="Times New Roman" w:eastAsia="Times New Roman" w:hAnsi="Times New Roman" w:cs="Times New Roman"/>
          <w:b/>
          <w:bCs/>
          <w:sz w:val="24"/>
          <w:szCs w:val="24"/>
          <w:lang w:eastAsia="hr-HR"/>
        </w:rPr>
        <w:t>Kapitalne pomoći temeljem prijenosa EU sredstava</w:t>
      </w:r>
      <w:r w:rsidR="001214B0">
        <w:rPr>
          <w:rFonts w:ascii="Times New Roman" w:eastAsia="Times New Roman" w:hAnsi="Times New Roman" w:cs="Times New Roman"/>
          <w:sz w:val="24"/>
          <w:szCs w:val="24"/>
          <w:lang w:eastAsia="hr-HR"/>
        </w:rPr>
        <w:t xml:space="preserve"> bilježe smanjenje od 0,7%. Najveći dio sredstava </w:t>
      </w:r>
      <w:r w:rsidR="00EB784E" w:rsidRPr="00EB784E">
        <w:rPr>
          <w:rFonts w:ascii="Times New Roman" w:eastAsia="Times New Roman" w:hAnsi="Times New Roman" w:cs="Times New Roman"/>
          <w:sz w:val="24"/>
          <w:szCs w:val="24"/>
          <w:lang w:eastAsia="hr-HR"/>
        </w:rPr>
        <w:t xml:space="preserve">odnosi na EU dio kod financiranja pod mjere 7.4. – Ulaganja u pokretanje, poboljšanje ili proširenje lokalnih temeljnih usluga za ruralno stanovništvo, uključujući slobodno vrijeme i kulturne aktivnosti te povezanu infrastrukturu </w:t>
      </w:r>
      <w:r w:rsidR="0040435B">
        <w:rPr>
          <w:rFonts w:ascii="Times New Roman" w:eastAsia="Times New Roman" w:hAnsi="Times New Roman" w:cs="Times New Roman"/>
          <w:sz w:val="24"/>
          <w:szCs w:val="24"/>
          <w:lang w:eastAsia="hr-HR"/>
        </w:rPr>
        <w:t xml:space="preserve">Razlog smanjenja pomoći je  </w:t>
      </w:r>
      <w:r w:rsidR="00CC317B" w:rsidRPr="00CC317B">
        <w:rPr>
          <w:rFonts w:ascii="Times New Roman" w:eastAsia="Times New Roman" w:hAnsi="Times New Roman" w:cs="Times New Roman"/>
          <w:sz w:val="24"/>
          <w:szCs w:val="24"/>
          <w:lang w:eastAsia="hr-HR"/>
        </w:rPr>
        <w:t>promjen</w:t>
      </w:r>
      <w:r w:rsidR="00CC317B">
        <w:rPr>
          <w:rFonts w:ascii="Times New Roman" w:eastAsia="Times New Roman" w:hAnsi="Times New Roman" w:cs="Times New Roman"/>
          <w:sz w:val="24"/>
          <w:szCs w:val="24"/>
          <w:lang w:eastAsia="hr-HR"/>
        </w:rPr>
        <w:t>a</w:t>
      </w:r>
      <w:r w:rsidR="00CC317B" w:rsidRPr="00CC317B">
        <w:rPr>
          <w:rFonts w:ascii="Times New Roman" w:eastAsia="Times New Roman" w:hAnsi="Times New Roman" w:cs="Times New Roman"/>
          <w:sz w:val="24"/>
          <w:szCs w:val="24"/>
          <w:lang w:eastAsia="hr-HR"/>
        </w:rPr>
        <w:t xml:space="preserve"> strukture korisnika koji se javljaju na natječaje.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215"/>
        <w:gridCol w:w="2292"/>
      </w:tblGrid>
      <w:tr w:rsidR="003A689F" w:rsidRPr="003A689F" w14:paraId="5C80BFE0" w14:textId="77777777" w:rsidTr="003A689F">
        <w:trPr>
          <w:trHeight w:val="315"/>
        </w:trPr>
        <w:tc>
          <w:tcPr>
            <w:tcW w:w="1555" w:type="dxa"/>
            <w:shd w:val="clear" w:color="auto" w:fill="auto"/>
            <w:noWrap/>
            <w:hideMark/>
          </w:tcPr>
          <w:p w14:paraId="26DBAD9A" w14:textId="77777777" w:rsidR="003A689F" w:rsidRPr="003A689F" w:rsidRDefault="003A689F" w:rsidP="006A4266">
            <w:pPr>
              <w:spacing w:after="0"/>
              <w:rPr>
                <w:rFonts w:ascii="Times New Roman" w:hAnsi="Times New Roman" w:cs="Times New Roman"/>
                <w:b/>
                <w:bCs/>
              </w:rPr>
            </w:pPr>
            <w:r w:rsidRPr="003A689F">
              <w:rPr>
                <w:rFonts w:ascii="Times New Roman" w:hAnsi="Times New Roman" w:cs="Times New Roman"/>
                <w:b/>
                <w:bCs/>
              </w:rPr>
              <w:t>ODJELJAK</w:t>
            </w:r>
          </w:p>
        </w:tc>
        <w:tc>
          <w:tcPr>
            <w:tcW w:w="5215" w:type="dxa"/>
            <w:shd w:val="clear" w:color="auto" w:fill="auto"/>
            <w:noWrap/>
            <w:hideMark/>
          </w:tcPr>
          <w:p w14:paraId="549FC549" w14:textId="77777777" w:rsidR="003A689F" w:rsidRPr="003A689F" w:rsidRDefault="003A689F" w:rsidP="006A4266">
            <w:pPr>
              <w:spacing w:after="0"/>
              <w:jc w:val="center"/>
              <w:rPr>
                <w:rFonts w:ascii="Times New Roman" w:hAnsi="Times New Roman" w:cs="Times New Roman"/>
                <w:b/>
                <w:bCs/>
              </w:rPr>
            </w:pPr>
            <w:r w:rsidRPr="003A689F">
              <w:rPr>
                <w:rFonts w:ascii="Times New Roman" w:hAnsi="Times New Roman" w:cs="Times New Roman"/>
                <w:b/>
                <w:bCs/>
              </w:rPr>
              <w:t>OPIS</w:t>
            </w:r>
          </w:p>
        </w:tc>
        <w:tc>
          <w:tcPr>
            <w:tcW w:w="2292" w:type="dxa"/>
            <w:shd w:val="clear" w:color="auto" w:fill="auto"/>
            <w:noWrap/>
            <w:hideMark/>
          </w:tcPr>
          <w:p w14:paraId="10606148" w14:textId="77777777" w:rsidR="003A689F" w:rsidRPr="003A689F" w:rsidRDefault="003A689F" w:rsidP="006A4266">
            <w:pPr>
              <w:spacing w:after="0"/>
              <w:rPr>
                <w:rFonts w:ascii="Times New Roman" w:hAnsi="Times New Roman" w:cs="Times New Roman"/>
                <w:b/>
                <w:bCs/>
              </w:rPr>
            </w:pPr>
            <w:r w:rsidRPr="003A689F">
              <w:rPr>
                <w:rFonts w:ascii="Times New Roman" w:hAnsi="Times New Roman" w:cs="Times New Roman"/>
                <w:b/>
                <w:bCs/>
              </w:rPr>
              <w:t>ODOBRENI IZNOS</w:t>
            </w:r>
          </w:p>
        </w:tc>
      </w:tr>
      <w:tr w:rsidR="003A689F" w:rsidRPr="003A689F" w14:paraId="15BEBECA" w14:textId="77777777" w:rsidTr="003A689F">
        <w:trPr>
          <w:trHeight w:val="315"/>
        </w:trPr>
        <w:tc>
          <w:tcPr>
            <w:tcW w:w="1555" w:type="dxa"/>
            <w:shd w:val="clear" w:color="auto" w:fill="auto"/>
            <w:noWrap/>
            <w:hideMark/>
          </w:tcPr>
          <w:p w14:paraId="524DE178" w14:textId="77777777" w:rsidR="003A689F" w:rsidRPr="003A689F" w:rsidRDefault="003A689F" w:rsidP="006A4266">
            <w:pPr>
              <w:spacing w:after="0"/>
              <w:rPr>
                <w:rFonts w:ascii="Times New Roman" w:hAnsi="Times New Roman" w:cs="Times New Roman"/>
                <w:b/>
                <w:bCs/>
              </w:rPr>
            </w:pPr>
            <w:r w:rsidRPr="003A689F">
              <w:rPr>
                <w:rFonts w:ascii="Times New Roman" w:hAnsi="Times New Roman" w:cs="Times New Roman"/>
                <w:b/>
                <w:bCs/>
              </w:rPr>
              <w:t> </w:t>
            </w:r>
          </w:p>
        </w:tc>
        <w:tc>
          <w:tcPr>
            <w:tcW w:w="5215" w:type="dxa"/>
            <w:shd w:val="clear" w:color="auto" w:fill="auto"/>
            <w:hideMark/>
          </w:tcPr>
          <w:p w14:paraId="10CFA46B" w14:textId="77777777" w:rsidR="003A689F" w:rsidRPr="003A689F" w:rsidRDefault="003A689F" w:rsidP="006A4266">
            <w:pPr>
              <w:spacing w:after="0"/>
              <w:rPr>
                <w:rFonts w:ascii="Times New Roman" w:hAnsi="Times New Roman" w:cs="Times New Roman"/>
                <w:b/>
                <w:bCs/>
              </w:rPr>
            </w:pPr>
            <w:r w:rsidRPr="003A689F">
              <w:rPr>
                <w:rFonts w:ascii="Times New Roman" w:hAnsi="Times New Roman" w:cs="Times New Roman"/>
                <w:b/>
                <w:bCs/>
              </w:rPr>
              <w:t>ZPP - mjere ruralnog razvoja A820058</w:t>
            </w:r>
          </w:p>
        </w:tc>
        <w:tc>
          <w:tcPr>
            <w:tcW w:w="2292" w:type="dxa"/>
            <w:shd w:val="clear" w:color="auto" w:fill="auto"/>
            <w:hideMark/>
          </w:tcPr>
          <w:p w14:paraId="08E35EF6" w14:textId="77777777" w:rsidR="003A689F" w:rsidRPr="003A689F" w:rsidRDefault="003A689F" w:rsidP="006A4266">
            <w:pPr>
              <w:spacing w:after="0"/>
              <w:rPr>
                <w:rFonts w:ascii="Times New Roman" w:hAnsi="Times New Roman" w:cs="Times New Roman"/>
                <w:bCs/>
              </w:rPr>
            </w:pPr>
            <w:r w:rsidRPr="003A689F">
              <w:rPr>
                <w:rFonts w:ascii="Times New Roman" w:hAnsi="Times New Roman" w:cs="Times New Roman"/>
                <w:bCs/>
              </w:rPr>
              <w:t> </w:t>
            </w:r>
          </w:p>
        </w:tc>
      </w:tr>
      <w:tr w:rsidR="003A689F" w:rsidRPr="003A689F" w14:paraId="6231AA28" w14:textId="77777777" w:rsidTr="003A689F">
        <w:trPr>
          <w:trHeight w:val="505"/>
        </w:trPr>
        <w:tc>
          <w:tcPr>
            <w:tcW w:w="1555" w:type="dxa"/>
            <w:vMerge w:val="restart"/>
            <w:shd w:val="clear" w:color="auto" w:fill="auto"/>
            <w:noWrap/>
            <w:hideMark/>
          </w:tcPr>
          <w:p w14:paraId="51AA006E" w14:textId="77777777" w:rsidR="003A689F" w:rsidRPr="003A689F" w:rsidRDefault="003A689F" w:rsidP="006A4266">
            <w:pPr>
              <w:spacing w:after="0"/>
              <w:jc w:val="center"/>
              <w:rPr>
                <w:rFonts w:ascii="Times New Roman" w:hAnsi="Times New Roman" w:cs="Times New Roman"/>
                <w:bCs/>
              </w:rPr>
            </w:pPr>
            <w:r w:rsidRPr="003A689F">
              <w:rPr>
                <w:rFonts w:ascii="Times New Roman" w:hAnsi="Times New Roman" w:cs="Times New Roman"/>
                <w:bCs/>
              </w:rPr>
              <w:t>3682</w:t>
            </w:r>
          </w:p>
        </w:tc>
        <w:tc>
          <w:tcPr>
            <w:tcW w:w="5215" w:type="dxa"/>
            <w:shd w:val="clear" w:color="auto" w:fill="auto"/>
            <w:hideMark/>
          </w:tcPr>
          <w:p w14:paraId="01DF6CE2" w14:textId="77777777" w:rsidR="003A689F" w:rsidRPr="003A689F" w:rsidRDefault="003A689F" w:rsidP="006A4266">
            <w:pPr>
              <w:spacing w:after="0"/>
              <w:rPr>
                <w:rFonts w:ascii="Times New Roman" w:hAnsi="Times New Roman" w:cs="Times New Roman"/>
                <w:bCs/>
              </w:rPr>
            </w:pPr>
            <w:r w:rsidRPr="003A689F">
              <w:rPr>
                <w:rFonts w:ascii="Times New Roman" w:hAnsi="Times New Roman" w:cs="Times New Roman"/>
                <w:bCs/>
              </w:rPr>
              <w:t>Mjera 4 - Ulaganja u fizičku imovinu</w:t>
            </w:r>
          </w:p>
        </w:tc>
        <w:tc>
          <w:tcPr>
            <w:tcW w:w="2292" w:type="dxa"/>
            <w:shd w:val="clear" w:color="auto" w:fill="auto"/>
            <w:noWrap/>
            <w:hideMark/>
          </w:tcPr>
          <w:p w14:paraId="7360C34F" w14:textId="77777777" w:rsidR="003A689F" w:rsidRPr="003A689F" w:rsidRDefault="003A689F" w:rsidP="006A4266">
            <w:pPr>
              <w:spacing w:after="0"/>
              <w:jc w:val="right"/>
              <w:rPr>
                <w:rFonts w:ascii="Times New Roman" w:hAnsi="Times New Roman" w:cs="Times New Roman"/>
                <w:bCs/>
              </w:rPr>
            </w:pPr>
            <w:r w:rsidRPr="003A689F">
              <w:rPr>
                <w:rFonts w:ascii="Times New Roman" w:hAnsi="Times New Roman" w:cs="Times New Roman"/>
                <w:bCs/>
              </w:rPr>
              <w:t>125.035.752,37</w:t>
            </w:r>
          </w:p>
        </w:tc>
      </w:tr>
      <w:tr w:rsidR="003A689F" w:rsidRPr="003A689F" w14:paraId="49555716" w14:textId="77777777" w:rsidTr="003A689F">
        <w:trPr>
          <w:trHeight w:val="825"/>
        </w:trPr>
        <w:tc>
          <w:tcPr>
            <w:tcW w:w="1555" w:type="dxa"/>
            <w:vMerge/>
            <w:shd w:val="clear" w:color="auto" w:fill="auto"/>
            <w:hideMark/>
          </w:tcPr>
          <w:p w14:paraId="2659A610" w14:textId="77777777" w:rsidR="003A689F" w:rsidRPr="003A689F" w:rsidRDefault="003A689F" w:rsidP="006A4266">
            <w:pPr>
              <w:spacing w:after="0"/>
              <w:rPr>
                <w:rFonts w:ascii="Times New Roman" w:hAnsi="Times New Roman" w:cs="Times New Roman"/>
                <w:bCs/>
              </w:rPr>
            </w:pPr>
          </w:p>
        </w:tc>
        <w:tc>
          <w:tcPr>
            <w:tcW w:w="5215" w:type="dxa"/>
            <w:shd w:val="clear" w:color="auto" w:fill="auto"/>
            <w:hideMark/>
          </w:tcPr>
          <w:p w14:paraId="58446C02" w14:textId="77777777" w:rsidR="003A689F" w:rsidRPr="003A689F" w:rsidRDefault="003A689F" w:rsidP="006A4266">
            <w:pPr>
              <w:spacing w:after="0"/>
              <w:rPr>
                <w:rFonts w:ascii="Times New Roman" w:hAnsi="Times New Roman" w:cs="Times New Roman"/>
                <w:bCs/>
              </w:rPr>
            </w:pPr>
            <w:r w:rsidRPr="003A689F">
              <w:rPr>
                <w:rFonts w:ascii="Times New Roman" w:hAnsi="Times New Roman" w:cs="Times New Roman"/>
                <w:bCs/>
              </w:rPr>
              <w:t xml:space="preserve">Mjera 7  - Temeljne usluge i obnova sela u ruralnim područjima </w:t>
            </w:r>
          </w:p>
        </w:tc>
        <w:tc>
          <w:tcPr>
            <w:tcW w:w="2292" w:type="dxa"/>
            <w:shd w:val="clear" w:color="auto" w:fill="auto"/>
            <w:noWrap/>
            <w:hideMark/>
          </w:tcPr>
          <w:p w14:paraId="53F06B68" w14:textId="77777777" w:rsidR="003A689F" w:rsidRPr="003A689F" w:rsidRDefault="003A689F" w:rsidP="006A4266">
            <w:pPr>
              <w:spacing w:after="0"/>
              <w:jc w:val="right"/>
              <w:rPr>
                <w:rFonts w:ascii="Times New Roman" w:hAnsi="Times New Roman" w:cs="Times New Roman"/>
                <w:bCs/>
              </w:rPr>
            </w:pPr>
            <w:r w:rsidRPr="003A689F">
              <w:rPr>
                <w:rFonts w:ascii="Times New Roman" w:hAnsi="Times New Roman" w:cs="Times New Roman"/>
                <w:bCs/>
              </w:rPr>
              <w:t>195.648.310,70</w:t>
            </w:r>
          </w:p>
        </w:tc>
      </w:tr>
      <w:tr w:rsidR="003A689F" w:rsidRPr="003A689F" w14:paraId="49FA8834" w14:textId="77777777" w:rsidTr="003A689F">
        <w:trPr>
          <w:trHeight w:val="851"/>
        </w:trPr>
        <w:tc>
          <w:tcPr>
            <w:tcW w:w="1555" w:type="dxa"/>
            <w:vMerge/>
            <w:shd w:val="clear" w:color="auto" w:fill="auto"/>
            <w:hideMark/>
          </w:tcPr>
          <w:p w14:paraId="69FACCD1" w14:textId="77777777" w:rsidR="003A689F" w:rsidRPr="003A689F" w:rsidRDefault="003A689F" w:rsidP="006A4266">
            <w:pPr>
              <w:spacing w:after="0"/>
              <w:rPr>
                <w:rFonts w:ascii="Times New Roman" w:hAnsi="Times New Roman" w:cs="Times New Roman"/>
                <w:bCs/>
              </w:rPr>
            </w:pPr>
          </w:p>
        </w:tc>
        <w:tc>
          <w:tcPr>
            <w:tcW w:w="5215" w:type="dxa"/>
            <w:shd w:val="clear" w:color="auto" w:fill="auto"/>
            <w:hideMark/>
          </w:tcPr>
          <w:p w14:paraId="5590685C" w14:textId="77777777" w:rsidR="003A689F" w:rsidRPr="003A689F" w:rsidRDefault="003A689F" w:rsidP="006A4266">
            <w:pPr>
              <w:spacing w:after="0"/>
              <w:rPr>
                <w:rFonts w:ascii="Times New Roman" w:hAnsi="Times New Roman" w:cs="Times New Roman"/>
                <w:bCs/>
              </w:rPr>
            </w:pPr>
            <w:r w:rsidRPr="003A689F">
              <w:rPr>
                <w:rFonts w:ascii="Times New Roman" w:hAnsi="Times New Roman" w:cs="Times New Roman"/>
                <w:bCs/>
              </w:rPr>
              <w:t>Mjera 8 - Uspostava i uređenje poučnih staza, vidikovaca i ostale manje infrastrukture  (8.5)</w:t>
            </w:r>
          </w:p>
        </w:tc>
        <w:tc>
          <w:tcPr>
            <w:tcW w:w="2292" w:type="dxa"/>
            <w:shd w:val="clear" w:color="auto" w:fill="auto"/>
            <w:noWrap/>
            <w:hideMark/>
          </w:tcPr>
          <w:p w14:paraId="2000639F" w14:textId="77777777" w:rsidR="003A689F" w:rsidRPr="003A689F" w:rsidRDefault="003A689F" w:rsidP="006A4266">
            <w:pPr>
              <w:spacing w:after="0"/>
              <w:jc w:val="right"/>
              <w:rPr>
                <w:rFonts w:ascii="Times New Roman" w:hAnsi="Times New Roman" w:cs="Times New Roman"/>
                <w:bCs/>
              </w:rPr>
            </w:pPr>
            <w:r w:rsidRPr="003A689F">
              <w:rPr>
                <w:rFonts w:ascii="Times New Roman" w:hAnsi="Times New Roman" w:cs="Times New Roman"/>
                <w:bCs/>
              </w:rPr>
              <w:t>12.918.930,75</w:t>
            </w:r>
          </w:p>
        </w:tc>
      </w:tr>
      <w:tr w:rsidR="003A689F" w:rsidRPr="003A689F" w14:paraId="5E4FCD93" w14:textId="77777777" w:rsidTr="003A689F">
        <w:trPr>
          <w:trHeight w:val="695"/>
        </w:trPr>
        <w:tc>
          <w:tcPr>
            <w:tcW w:w="1555" w:type="dxa"/>
            <w:vMerge/>
            <w:shd w:val="clear" w:color="auto" w:fill="auto"/>
            <w:hideMark/>
          </w:tcPr>
          <w:p w14:paraId="2B480AA2" w14:textId="77777777" w:rsidR="003A689F" w:rsidRPr="003A689F" w:rsidRDefault="003A689F" w:rsidP="006A4266">
            <w:pPr>
              <w:spacing w:after="0"/>
              <w:rPr>
                <w:rFonts w:ascii="Times New Roman" w:hAnsi="Times New Roman" w:cs="Times New Roman"/>
                <w:bCs/>
              </w:rPr>
            </w:pPr>
          </w:p>
        </w:tc>
        <w:tc>
          <w:tcPr>
            <w:tcW w:w="5215" w:type="dxa"/>
            <w:shd w:val="clear" w:color="auto" w:fill="auto"/>
            <w:hideMark/>
          </w:tcPr>
          <w:p w14:paraId="05CCB73B" w14:textId="77777777" w:rsidR="003A689F" w:rsidRPr="003A689F" w:rsidRDefault="003A689F" w:rsidP="006A4266">
            <w:pPr>
              <w:spacing w:after="0"/>
              <w:rPr>
                <w:rFonts w:ascii="Times New Roman" w:hAnsi="Times New Roman" w:cs="Times New Roman"/>
                <w:bCs/>
              </w:rPr>
            </w:pPr>
            <w:r w:rsidRPr="003A689F">
              <w:rPr>
                <w:rFonts w:ascii="Times New Roman" w:hAnsi="Times New Roman" w:cs="Times New Roman"/>
                <w:bCs/>
              </w:rPr>
              <w:t>Mjera 19 - Potpora za lokalni razvoj u sklopu inicijative LEADER</w:t>
            </w:r>
          </w:p>
        </w:tc>
        <w:tc>
          <w:tcPr>
            <w:tcW w:w="2292" w:type="dxa"/>
            <w:shd w:val="clear" w:color="auto" w:fill="auto"/>
            <w:noWrap/>
            <w:hideMark/>
          </w:tcPr>
          <w:p w14:paraId="199E05C3" w14:textId="77777777" w:rsidR="003A689F" w:rsidRPr="003A689F" w:rsidRDefault="003A689F" w:rsidP="006A4266">
            <w:pPr>
              <w:spacing w:after="0"/>
              <w:jc w:val="right"/>
              <w:rPr>
                <w:rFonts w:ascii="Times New Roman" w:hAnsi="Times New Roman" w:cs="Times New Roman"/>
                <w:bCs/>
              </w:rPr>
            </w:pPr>
            <w:r w:rsidRPr="003A689F">
              <w:rPr>
                <w:rFonts w:ascii="Times New Roman" w:hAnsi="Times New Roman" w:cs="Times New Roman"/>
                <w:bCs/>
              </w:rPr>
              <w:t>36.503.909,31</w:t>
            </w:r>
          </w:p>
        </w:tc>
      </w:tr>
      <w:tr w:rsidR="003A689F" w:rsidRPr="003A689F" w14:paraId="1B16322F" w14:textId="77777777" w:rsidTr="003A689F">
        <w:trPr>
          <w:trHeight w:val="421"/>
        </w:trPr>
        <w:tc>
          <w:tcPr>
            <w:tcW w:w="1555" w:type="dxa"/>
            <w:vMerge/>
            <w:shd w:val="clear" w:color="auto" w:fill="auto"/>
            <w:hideMark/>
          </w:tcPr>
          <w:p w14:paraId="368E6209" w14:textId="77777777" w:rsidR="003A689F" w:rsidRPr="003A689F" w:rsidRDefault="003A689F" w:rsidP="006A4266">
            <w:pPr>
              <w:spacing w:after="0"/>
              <w:rPr>
                <w:rFonts w:ascii="Times New Roman" w:hAnsi="Times New Roman" w:cs="Times New Roman"/>
                <w:bCs/>
              </w:rPr>
            </w:pPr>
          </w:p>
        </w:tc>
        <w:tc>
          <w:tcPr>
            <w:tcW w:w="7507" w:type="dxa"/>
            <w:gridSpan w:val="2"/>
            <w:shd w:val="clear" w:color="auto" w:fill="auto"/>
            <w:hideMark/>
          </w:tcPr>
          <w:p w14:paraId="0F53C0C0" w14:textId="77777777" w:rsidR="003A689F" w:rsidRPr="003A689F" w:rsidRDefault="003A689F" w:rsidP="006A4266">
            <w:pPr>
              <w:spacing w:after="0"/>
              <w:rPr>
                <w:rFonts w:ascii="Times New Roman" w:hAnsi="Times New Roman" w:cs="Times New Roman"/>
                <w:b/>
                <w:bCs/>
              </w:rPr>
            </w:pPr>
            <w:r w:rsidRPr="003A689F">
              <w:rPr>
                <w:rFonts w:ascii="Times New Roman" w:hAnsi="Times New Roman" w:cs="Times New Roman"/>
                <w:b/>
                <w:bCs/>
              </w:rPr>
              <w:t>EFPR - Europski fond za pomorstvo i ribarstvo A828057</w:t>
            </w:r>
          </w:p>
        </w:tc>
      </w:tr>
      <w:tr w:rsidR="003A689F" w:rsidRPr="003A689F" w14:paraId="73B0485C" w14:textId="77777777" w:rsidTr="003A689F">
        <w:trPr>
          <w:trHeight w:val="425"/>
        </w:trPr>
        <w:tc>
          <w:tcPr>
            <w:tcW w:w="1555" w:type="dxa"/>
            <w:vMerge/>
            <w:shd w:val="clear" w:color="auto" w:fill="auto"/>
            <w:hideMark/>
          </w:tcPr>
          <w:p w14:paraId="3D9003E6" w14:textId="77777777" w:rsidR="003A689F" w:rsidRPr="003A689F" w:rsidRDefault="003A689F" w:rsidP="006A4266">
            <w:pPr>
              <w:spacing w:after="0"/>
              <w:rPr>
                <w:rFonts w:ascii="Times New Roman" w:hAnsi="Times New Roman" w:cs="Times New Roman"/>
                <w:bCs/>
              </w:rPr>
            </w:pPr>
          </w:p>
        </w:tc>
        <w:tc>
          <w:tcPr>
            <w:tcW w:w="5215" w:type="dxa"/>
            <w:shd w:val="clear" w:color="auto" w:fill="auto"/>
            <w:noWrap/>
            <w:hideMark/>
          </w:tcPr>
          <w:p w14:paraId="58F26BB0" w14:textId="77777777" w:rsidR="003A689F" w:rsidRPr="003A689F" w:rsidRDefault="003A689F" w:rsidP="006A4266">
            <w:pPr>
              <w:spacing w:after="0"/>
              <w:rPr>
                <w:rFonts w:ascii="Times New Roman" w:hAnsi="Times New Roman" w:cs="Times New Roman"/>
                <w:bCs/>
              </w:rPr>
            </w:pPr>
            <w:r w:rsidRPr="003A689F">
              <w:rPr>
                <w:rFonts w:ascii="Times New Roman" w:hAnsi="Times New Roman" w:cs="Times New Roman"/>
                <w:bCs/>
              </w:rPr>
              <w:t>III.2. Provedba LRSR - mjere</w:t>
            </w:r>
          </w:p>
        </w:tc>
        <w:tc>
          <w:tcPr>
            <w:tcW w:w="2292" w:type="dxa"/>
            <w:shd w:val="clear" w:color="auto" w:fill="auto"/>
            <w:noWrap/>
            <w:hideMark/>
          </w:tcPr>
          <w:p w14:paraId="671A36AC" w14:textId="77777777" w:rsidR="003A689F" w:rsidRPr="003A689F" w:rsidRDefault="003A689F" w:rsidP="006A4266">
            <w:pPr>
              <w:spacing w:after="0"/>
              <w:jc w:val="right"/>
              <w:rPr>
                <w:rFonts w:ascii="Times New Roman" w:hAnsi="Times New Roman" w:cs="Times New Roman"/>
                <w:bCs/>
              </w:rPr>
            </w:pPr>
            <w:r w:rsidRPr="003A689F">
              <w:rPr>
                <w:rFonts w:ascii="Times New Roman" w:hAnsi="Times New Roman" w:cs="Times New Roman"/>
                <w:bCs/>
              </w:rPr>
              <w:t>5.581.258,26</w:t>
            </w:r>
          </w:p>
        </w:tc>
      </w:tr>
      <w:tr w:rsidR="003A689F" w:rsidRPr="003A689F" w14:paraId="305B50E8" w14:textId="77777777" w:rsidTr="003A689F">
        <w:trPr>
          <w:trHeight w:val="686"/>
        </w:trPr>
        <w:tc>
          <w:tcPr>
            <w:tcW w:w="1555" w:type="dxa"/>
            <w:vMerge/>
            <w:shd w:val="clear" w:color="auto" w:fill="auto"/>
            <w:hideMark/>
          </w:tcPr>
          <w:p w14:paraId="4CD4F67E" w14:textId="77777777" w:rsidR="003A689F" w:rsidRPr="003A689F" w:rsidRDefault="003A689F" w:rsidP="006A4266">
            <w:pPr>
              <w:spacing w:after="0"/>
              <w:rPr>
                <w:rFonts w:ascii="Times New Roman" w:hAnsi="Times New Roman" w:cs="Times New Roman"/>
                <w:bCs/>
              </w:rPr>
            </w:pPr>
          </w:p>
        </w:tc>
        <w:tc>
          <w:tcPr>
            <w:tcW w:w="5215" w:type="dxa"/>
            <w:shd w:val="clear" w:color="auto" w:fill="auto"/>
            <w:noWrap/>
            <w:hideMark/>
          </w:tcPr>
          <w:p w14:paraId="21013065" w14:textId="77777777" w:rsidR="003A689F" w:rsidRPr="003A689F" w:rsidRDefault="003A689F" w:rsidP="006A4266">
            <w:pPr>
              <w:spacing w:after="0"/>
              <w:rPr>
                <w:rFonts w:ascii="Times New Roman" w:hAnsi="Times New Roman" w:cs="Times New Roman"/>
                <w:bCs/>
              </w:rPr>
            </w:pPr>
            <w:r w:rsidRPr="003A689F">
              <w:rPr>
                <w:rFonts w:ascii="Times New Roman" w:hAnsi="Times New Roman" w:cs="Times New Roman"/>
                <w:bCs/>
              </w:rPr>
              <w:t>I.23/I.24 Ribarske luke, iskrcajna mjesta, burze riba i zakloništa</w:t>
            </w:r>
          </w:p>
        </w:tc>
        <w:tc>
          <w:tcPr>
            <w:tcW w:w="2292" w:type="dxa"/>
            <w:shd w:val="clear" w:color="auto" w:fill="auto"/>
            <w:noWrap/>
            <w:hideMark/>
          </w:tcPr>
          <w:p w14:paraId="45AA4664" w14:textId="77777777" w:rsidR="003A689F" w:rsidRPr="003A689F" w:rsidRDefault="003A689F" w:rsidP="006A4266">
            <w:pPr>
              <w:spacing w:after="0"/>
              <w:jc w:val="right"/>
              <w:rPr>
                <w:rFonts w:ascii="Times New Roman" w:hAnsi="Times New Roman" w:cs="Times New Roman"/>
                <w:bCs/>
              </w:rPr>
            </w:pPr>
            <w:r w:rsidRPr="003A689F">
              <w:rPr>
                <w:rFonts w:ascii="Times New Roman" w:hAnsi="Times New Roman" w:cs="Times New Roman"/>
                <w:bCs/>
              </w:rPr>
              <w:t>13.398.541,72</w:t>
            </w:r>
          </w:p>
        </w:tc>
      </w:tr>
      <w:tr w:rsidR="003A689F" w:rsidRPr="003A689F" w14:paraId="79556AE8" w14:textId="77777777" w:rsidTr="003A689F">
        <w:trPr>
          <w:trHeight w:val="414"/>
        </w:trPr>
        <w:tc>
          <w:tcPr>
            <w:tcW w:w="6770" w:type="dxa"/>
            <w:gridSpan w:val="2"/>
            <w:shd w:val="clear" w:color="auto" w:fill="auto"/>
            <w:noWrap/>
            <w:hideMark/>
          </w:tcPr>
          <w:p w14:paraId="3A3BA14F" w14:textId="77777777" w:rsidR="003A689F" w:rsidRPr="003A689F" w:rsidRDefault="003A689F" w:rsidP="006A4266">
            <w:pPr>
              <w:spacing w:after="0"/>
              <w:jc w:val="right"/>
              <w:rPr>
                <w:rFonts w:ascii="Times New Roman" w:hAnsi="Times New Roman" w:cs="Times New Roman"/>
                <w:b/>
                <w:bCs/>
              </w:rPr>
            </w:pPr>
            <w:r w:rsidRPr="003A689F">
              <w:rPr>
                <w:rFonts w:ascii="Times New Roman" w:hAnsi="Times New Roman" w:cs="Times New Roman"/>
                <w:b/>
                <w:bCs/>
              </w:rPr>
              <w:t>UKUPNO  3682</w:t>
            </w:r>
          </w:p>
        </w:tc>
        <w:tc>
          <w:tcPr>
            <w:tcW w:w="2292" w:type="dxa"/>
            <w:shd w:val="clear" w:color="auto" w:fill="auto"/>
            <w:noWrap/>
            <w:hideMark/>
          </w:tcPr>
          <w:p w14:paraId="1CA8230D" w14:textId="77777777" w:rsidR="003A689F" w:rsidRPr="003A689F" w:rsidRDefault="003A689F" w:rsidP="006A4266">
            <w:pPr>
              <w:spacing w:after="0"/>
              <w:jc w:val="right"/>
              <w:rPr>
                <w:rFonts w:ascii="Times New Roman" w:hAnsi="Times New Roman" w:cs="Times New Roman"/>
                <w:b/>
                <w:bCs/>
              </w:rPr>
            </w:pPr>
            <w:r w:rsidRPr="003A689F">
              <w:rPr>
                <w:rFonts w:ascii="Times New Roman" w:hAnsi="Times New Roman" w:cs="Times New Roman"/>
                <w:b/>
                <w:bCs/>
              </w:rPr>
              <w:t>389.086.703,11</w:t>
            </w:r>
          </w:p>
        </w:tc>
      </w:tr>
    </w:tbl>
    <w:p w14:paraId="6AB7C3B4" w14:textId="77777777" w:rsidR="003A689F" w:rsidRDefault="003A689F" w:rsidP="00116FDF">
      <w:pPr>
        <w:jc w:val="both"/>
        <w:rPr>
          <w:rFonts w:ascii="Times New Roman" w:eastAsia="Times New Roman" w:hAnsi="Times New Roman" w:cs="Times New Roman"/>
          <w:sz w:val="24"/>
          <w:szCs w:val="24"/>
          <w:lang w:eastAsia="hr-HR"/>
        </w:rPr>
      </w:pPr>
    </w:p>
    <w:p w14:paraId="7EB44275" w14:textId="77777777" w:rsidR="00DA6D79"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CC317B" w:rsidRPr="00183B5B">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4</w:t>
      </w:r>
      <w:r w:rsidR="003A689F">
        <w:rPr>
          <w:rFonts w:ascii="Times New Roman" w:eastAsia="Times New Roman" w:hAnsi="Times New Roman" w:cs="Times New Roman"/>
          <w:b/>
          <w:bCs/>
          <w:sz w:val="24"/>
          <w:szCs w:val="24"/>
          <w:lang w:eastAsia="hr-HR"/>
        </w:rPr>
        <w:t>9</w:t>
      </w:r>
      <w:r w:rsidR="004770CF">
        <w:rPr>
          <w:rFonts w:ascii="Times New Roman" w:eastAsia="Times New Roman" w:hAnsi="Times New Roman" w:cs="Times New Roman"/>
          <w:b/>
          <w:bCs/>
          <w:sz w:val="24"/>
          <w:szCs w:val="24"/>
          <w:lang w:eastAsia="hr-HR"/>
        </w:rPr>
        <w:t xml:space="preserve"> - </w:t>
      </w:r>
      <w:r w:rsidR="00CC317B" w:rsidRPr="00183B5B">
        <w:rPr>
          <w:rFonts w:ascii="Times New Roman" w:eastAsia="Times New Roman" w:hAnsi="Times New Roman" w:cs="Times New Roman"/>
          <w:b/>
          <w:bCs/>
          <w:sz w:val="24"/>
          <w:szCs w:val="24"/>
          <w:lang w:eastAsia="hr-HR"/>
        </w:rPr>
        <w:t xml:space="preserve">3691 - </w:t>
      </w:r>
      <w:r w:rsidR="00BA0F90" w:rsidRPr="00183B5B">
        <w:rPr>
          <w:rFonts w:ascii="Times New Roman" w:eastAsia="Times New Roman" w:hAnsi="Times New Roman" w:cs="Times New Roman"/>
          <w:b/>
          <w:bCs/>
          <w:sz w:val="24"/>
          <w:szCs w:val="24"/>
          <w:lang w:eastAsia="hr-HR"/>
        </w:rPr>
        <w:t>Tekući prijenosi između proračunskih korisnika istog proračuna</w:t>
      </w:r>
      <w:r w:rsidR="00BA0F90">
        <w:rPr>
          <w:rFonts w:ascii="Times New Roman" w:eastAsia="Times New Roman" w:hAnsi="Times New Roman" w:cs="Times New Roman"/>
          <w:sz w:val="24"/>
          <w:szCs w:val="24"/>
          <w:lang w:eastAsia="hr-HR"/>
        </w:rPr>
        <w:t xml:space="preserve"> bilježi povećanje od 198,8% u odnosu na prethodno promatrano razdoblje. </w:t>
      </w:r>
      <w:r w:rsidR="00BB1E53">
        <w:rPr>
          <w:rFonts w:ascii="Times New Roman" w:eastAsia="Times New Roman" w:hAnsi="Times New Roman" w:cs="Times New Roman"/>
          <w:sz w:val="24"/>
          <w:szCs w:val="24"/>
          <w:lang w:eastAsia="hr-HR"/>
        </w:rPr>
        <w:t xml:space="preserve">Iznos od </w:t>
      </w:r>
      <w:r w:rsidR="00BB1E53" w:rsidRPr="00BB1E53">
        <w:rPr>
          <w:rFonts w:ascii="Times New Roman" w:eastAsia="Times New Roman" w:hAnsi="Times New Roman" w:cs="Times New Roman"/>
          <w:sz w:val="24"/>
          <w:szCs w:val="24"/>
          <w:lang w:eastAsia="hr-HR"/>
        </w:rPr>
        <w:t>16.632.191,66</w:t>
      </w:r>
      <w:r w:rsidR="00BB1E53">
        <w:rPr>
          <w:rFonts w:ascii="Times New Roman" w:eastAsia="Times New Roman" w:hAnsi="Times New Roman" w:cs="Times New Roman"/>
          <w:sz w:val="24"/>
          <w:szCs w:val="24"/>
          <w:lang w:eastAsia="hr-HR"/>
        </w:rPr>
        <w:t xml:space="preserve"> kuna odnosi se na </w:t>
      </w:r>
      <w:r w:rsidR="00C201F2">
        <w:rPr>
          <w:rFonts w:ascii="Times New Roman" w:eastAsia="Times New Roman" w:hAnsi="Times New Roman" w:cs="Times New Roman"/>
          <w:sz w:val="24"/>
          <w:szCs w:val="24"/>
          <w:lang w:eastAsia="hr-HR"/>
        </w:rPr>
        <w:t xml:space="preserve">prijenose temeljem </w:t>
      </w:r>
      <w:r w:rsidR="007341FA" w:rsidRPr="007341FA">
        <w:rPr>
          <w:rFonts w:ascii="Times New Roman" w:eastAsia="Times New Roman" w:hAnsi="Times New Roman" w:cs="Times New Roman"/>
          <w:sz w:val="24"/>
          <w:szCs w:val="24"/>
          <w:lang w:eastAsia="hr-HR"/>
        </w:rPr>
        <w:t>jedinstvenog  zahtjeva za proizvodnu 2021. godinu, te plaćanja avansa temeljem jedinstvenog zahtjeva za 2022. godinu.</w:t>
      </w:r>
      <w:r w:rsidR="007341FA">
        <w:rPr>
          <w:rFonts w:ascii="Times New Roman" w:eastAsia="Times New Roman" w:hAnsi="Times New Roman" w:cs="Times New Roman"/>
          <w:sz w:val="24"/>
          <w:szCs w:val="24"/>
          <w:lang w:eastAsia="hr-HR"/>
        </w:rPr>
        <w:t xml:space="preserve"> nadalje, do povećanja prijenosa sredstava u okviru tekućih prijenosa je došlo iz slijedećeg razloga</w:t>
      </w:r>
      <w:r w:rsidR="00183B5B">
        <w:rPr>
          <w:rFonts w:ascii="Times New Roman" w:eastAsia="Times New Roman" w:hAnsi="Times New Roman" w:cs="Times New Roman"/>
          <w:sz w:val="24"/>
          <w:szCs w:val="24"/>
          <w:lang w:eastAsia="hr-HR"/>
        </w:rPr>
        <w:t xml:space="preserve"> </w:t>
      </w:r>
      <w:r w:rsidR="00183B5B" w:rsidRPr="00183B5B">
        <w:rPr>
          <w:rFonts w:ascii="Times New Roman" w:eastAsia="Times New Roman" w:hAnsi="Times New Roman" w:cs="Times New Roman"/>
          <w:sz w:val="24"/>
          <w:szCs w:val="24"/>
          <w:lang w:eastAsia="hr-HR"/>
        </w:rPr>
        <w:t xml:space="preserve">što su laboratorijske usluge Hrvatskog veterinarskog instituta tijekom </w:t>
      </w:r>
      <w:r w:rsidR="00183B5B">
        <w:rPr>
          <w:rFonts w:ascii="Times New Roman" w:eastAsia="Times New Roman" w:hAnsi="Times New Roman" w:cs="Times New Roman"/>
          <w:sz w:val="24"/>
          <w:szCs w:val="24"/>
          <w:lang w:eastAsia="hr-HR"/>
        </w:rPr>
        <w:t>2021.</w:t>
      </w:r>
      <w:r w:rsidR="00183B5B" w:rsidRPr="00183B5B">
        <w:rPr>
          <w:rFonts w:ascii="Times New Roman" w:eastAsia="Times New Roman" w:hAnsi="Times New Roman" w:cs="Times New Roman"/>
          <w:sz w:val="24"/>
          <w:szCs w:val="24"/>
          <w:lang w:eastAsia="hr-HR"/>
        </w:rPr>
        <w:t xml:space="preserve"> godine evidentirane u okviru konta 3236 te se na iste plaćao PDV. Ove godine, nakon zaprimljenog mišljenja Porezne uprave rashodi se evidentiraju u okviru skupine 369 jer je utvrđeno da se radi o prijenosu sredstava proračunskim korisnicima na koje se ne obračunava PDV.</w:t>
      </w:r>
    </w:p>
    <w:p w14:paraId="22DF1060" w14:textId="77B8918A" w:rsidR="00CC317B" w:rsidRDefault="00F5596F"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Dalje u obrazloženjima bilješki je dan</w:t>
      </w:r>
      <w:r w:rsidR="00DA6D79">
        <w:rPr>
          <w:rFonts w:ascii="Times New Roman" w:eastAsia="Times New Roman" w:hAnsi="Times New Roman" w:cs="Times New Roman"/>
          <w:sz w:val="24"/>
          <w:szCs w:val="24"/>
          <w:lang w:eastAsia="hr-HR"/>
        </w:rPr>
        <w:t xml:space="preserve"> detaljan pregled isplata po mjerama.</w:t>
      </w:r>
    </w:p>
    <w:p w14:paraId="30D5D2C1" w14:textId="1A14B6CC" w:rsidR="00183B5B"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183B5B" w:rsidRPr="002B4B4B">
        <w:rPr>
          <w:rFonts w:ascii="Times New Roman" w:eastAsia="Times New Roman" w:hAnsi="Times New Roman" w:cs="Times New Roman"/>
          <w:b/>
          <w:bCs/>
          <w:sz w:val="24"/>
          <w:szCs w:val="24"/>
          <w:lang w:eastAsia="hr-HR"/>
        </w:rPr>
        <w:t xml:space="preserve"> </w:t>
      </w:r>
      <w:r w:rsidR="00DA6D79">
        <w:rPr>
          <w:rFonts w:ascii="Times New Roman" w:eastAsia="Times New Roman" w:hAnsi="Times New Roman" w:cs="Times New Roman"/>
          <w:b/>
          <w:bCs/>
          <w:sz w:val="24"/>
          <w:szCs w:val="24"/>
          <w:lang w:eastAsia="hr-HR"/>
        </w:rPr>
        <w:t>50</w:t>
      </w:r>
      <w:r w:rsidR="004770CF">
        <w:rPr>
          <w:rFonts w:ascii="Times New Roman" w:eastAsia="Times New Roman" w:hAnsi="Times New Roman" w:cs="Times New Roman"/>
          <w:b/>
          <w:bCs/>
          <w:sz w:val="24"/>
          <w:szCs w:val="24"/>
          <w:lang w:eastAsia="hr-HR"/>
        </w:rPr>
        <w:t xml:space="preserve"> - </w:t>
      </w:r>
      <w:r w:rsidR="001E33C3" w:rsidRPr="002B4B4B">
        <w:rPr>
          <w:rFonts w:ascii="Times New Roman" w:eastAsia="Times New Roman" w:hAnsi="Times New Roman" w:cs="Times New Roman"/>
          <w:b/>
          <w:bCs/>
          <w:sz w:val="24"/>
          <w:szCs w:val="24"/>
          <w:lang w:eastAsia="hr-HR"/>
        </w:rPr>
        <w:t>3692 Kapitalni prijenosi između proračunskih korisnika istog proračuna</w:t>
      </w:r>
      <w:r w:rsidR="001E33C3">
        <w:rPr>
          <w:rFonts w:ascii="Times New Roman" w:eastAsia="Times New Roman" w:hAnsi="Times New Roman" w:cs="Times New Roman"/>
          <w:sz w:val="24"/>
          <w:szCs w:val="24"/>
          <w:lang w:eastAsia="hr-HR"/>
        </w:rPr>
        <w:t xml:space="preserve"> bilježe smanjenje od 26,8%</w:t>
      </w:r>
      <w:r w:rsidR="001B111B">
        <w:rPr>
          <w:rFonts w:ascii="Times New Roman" w:eastAsia="Times New Roman" w:hAnsi="Times New Roman" w:cs="Times New Roman"/>
          <w:sz w:val="24"/>
          <w:szCs w:val="24"/>
          <w:lang w:eastAsia="hr-HR"/>
        </w:rPr>
        <w:t xml:space="preserve"> a odnose se na </w:t>
      </w:r>
      <w:r w:rsidR="002B4B4B" w:rsidRPr="002B4B4B">
        <w:rPr>
          <w:rFonts w:ascii="Times New Roman" w:eastAsia="Times New Roman" w:hAnsi="Times New Roman" w:cs="Times New Roman"/>
          <w:sz w:val="24"/>
          <w:szCs w:val="24"/>
          <w:lang w:eastAsia="hr-HR"/>
        </w:rPr>
        <w:t>odobrene isplate za mjere temeljem jedinstvenog  zahtjeva za proizvodnu 2021. godinu, te plaćanja avansa temeljem jedinstvenog zahtjeva za 2022. godinu.</w:t>
      </w:r>
    </w:p>
    <w:p w14:paraId="2E417AB9" w14:textId="0E20B8EF" w:rsidR="00DA6D79" w:rsidRDefault="00DA6D79" w:rsidP="00116FDF">
      <w:pPr>
        <w:jc w:val="both"/>
        <w:rPr>
          <w:rFonts w:ascii="Times New Roman" w:eastAsia="Times New Roman" w:hAnsi="Times New Roman" w:cs="Times New Roman"/>
          <w:sz w:val="24"/>
          <w:szCs w:val="24"/>
          <w:lang w:eastAsia="hr-HR"/>
        </w:rPr>
      </w:pPr>
      <w:r w:rsidRPr="00DA6D79">
        <w:rPr>
          <w:rFonts w:ascii="Times New Roman" w:eastAsia="Times New Roman" w:hAnsi="Times New Roman" w:cs="Times New Roman"/>
          <w:sz w:val="24"/>
          <w:szCs w:val="24"/>
          <w:lang w:eastAsia="hr-HR"/>
        </w:rPr>
        <w:lastRenderedPageBreak/>
        <w:t>Dalje u obrazloženjima bilješki je dan detaljan pregled isplata po mjerama.</w:t>
      </w:r>
    </w:p>
    <w:p w14:paraId="2AD253C5" w14:textId="2AF42D83" w:rsidR="00DA6D79"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2B4B4B" w:rsidRPr="00F75D03">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DA6D79">
        <w:rPr>
          <w:rFonts w:ascii="Times New Roman" w:eastAsia="Times New Roman" w:hAnsi="Times New Roman" w:cs="Times New Roman"/>
          <w:b/>
          <w:bCs/>
          <w:sz w:val="24"/>
          <w:szCs w:val="24"/>
          <w:lang w:eastAsia="hr-HR"/>
        </w:rPr>
        <w:t>1</w:t>
      </w:r>
      <w:r w:rsidR="004770CF">
        <w:rPr>
          <w:rFonts w:ascii="Times New Roman" w:eastAsia="Times New Roman" w:hAnsi="Times New Roman" w:cs="Times New Roman"/>
          <w:b/>
          <w:bCs/>
          <w:sz w:val="24"/>
          <w:szCs w:val="24"/>
          <w:lang w:eastAsia="hr-HR"/>
        </w:rPr>
        <w:t xml:space="preserve"> - </w:t>
      </w:r>
      <w:r w:rsidR="002B4B4B" w:rsidRPr="00F75D03">
        <w:rPr>
          <w:rFonts w:ascii="Times New Roman" w:eastAsia="Times New Roman" w:hAnsi="Times New Roman" w:cs="Times New Roman"/>
          <w:b/>
          <w:bCs/>
          <w:sz w:val="24"/>
          <w:szCs w:val="24"/>
          <w:lang w:eastAsia="hr-HR"/>
        </w:rPr>
        <w:t>3693</w:t>
      </w:r>
      <w:r w:rsidR="002B4B4B">
        <w:rPr>
          <w:rFonts w:ascii="Times New Roman" w:eastAsia="Times New Roman" w:hAnsi="Times New Roman" w:cs="Times New Roman"/>
          <w:sz w:val="24"/>
          <w:szCs w:val="24"/>
          <w:lang w:eastAsia="hr-HR"/>
        </w:rPr>
        <w:t xml:space="preserve"> </w:t>
      </w:r>
      <w:r w:rsidR="002B4B4B" w:rsidRPr="00F75D03">
        <w:rPr>
          <w:rFonts w:ascii="Times New Roman" w:eastAsia="Times New Roman" w:hAnsi="Times New Roman" w:cs="Times New Roman"/>
          <w:b/>
          <w:bCs/>
          <w:sz w:val="24"/>
          <w:szCs w:val="24"/>
          <w:lang w:eastAsia="hr-HR"/>
        </w:rPr>
        <w:t>Tekući prijenosi između proračunskih korisnika istog proračuna temeljem prijenosa EU sredstava</w:t>
      </w:r>
      <w:r w:rsidR="002B4B4B">
        <w:rPr>
          <w:rFonts w:ascii="Times New Roman" w:eastAsia="Times New Roman" w:hAnsi="Times New Roman" w:cs="Times New Roman"/>
          <w:sz w:val="24"/>
          <w:szCs w:val="24"/>
          <w:lang w:eastAsia="hr-HR"/>
        </w:rPr>
        <w:t xml:space="preserve"> – bilježi se povećanje od 92,1% </w:t>
      </w:r>
      <w:r w:rsidR="00F919EE">
        <w:rPr>
          <w:rFonts w:ascii="Times New Roman" w:eastAsia="Times New Roman" w:hAnsi="Times New Roman" w:cs="Times New Roman"/>
          <w:sz w:val="24"/>
          <w:szCs w:val="24"/>
          <w:lang w:eastAsia="hr-HR"/>
        </w:rPr>
        <w:t xml:space="preserve">u odnosu na prethodnu godinu. do povećanja je došlo iz razloga što </w:t>
      </w:r>
      <w:r w:rsidR="005F2AFB">
        <w:rPr>
          <w:rFonts w:ascii="Times New Roman" w:eastAsia="Times New Roman" w:hAnsi="Times New Roman" w:cs="Times New Roman"/>
          <w:sz w:val="24"/>
          <w:szCs w:val="24"/>
          <w:lang w:eastAsia="hr-HR"/>
        </w:rPr>
        <w:t xml:space="preserve">su </w:t>
      </w:r>
      <w:r w:rsidR="005F2AFB" w:rsidRPr="005F2AFB">
        <w:rPr>
          <w:rFonts w:ascii="Times New Roman" w:eastAsia="Times New Roman" w:hAnsi="Times New Roman" w:cs="Times New Roman"/>
          <w:sz w:val="24"/>
          <w:szCs w:val="24"/>
          <w:lang w:eastAsia="hr-HR"/>
        </w:rPr>
        <w:t>laboratorijske usluge Hrvatskog veterinarskog instituta tijekom 2021. godine evidentirane u okviru konta 3236 te se na iste plaćao PDV. Ove godine, nakon zaprimljenog mišljenja Porezne uprave rashodi se evidentiraju u okviru skupine 369 jer je utvrđeno da se radi o prijenosu sredstava proračunskim korisnicima na koje se ne obračunava PDV.</w:t>
      </w:r>
      <w:r w:rsidR="005F2AFB">
        <w:rPr>
          <w:rFonts w:ascii="Times New Roman" w:eastAsia="Times New Roman" w:hAnsi="Times New Roman" w:cs="Times New Roman"/>
          <w:sz w:val="24"/>
          <w:szCs w:val="24"/>
          <w:lang w:eastAsia="hr-HR"/>
        </w:rPr>
        <w:t xml:space="preserve"> Ovaj dio sredstava vezan je uz </w:t>
      </w:r>
      <w:r w:rsidR="00F150F3">
        <w:rPr>
          <w:rFonts w:ascii="Times New Roman" w:eastAsia="Times New Roman" w:hAnsi="Times New Roman" w:cs="Times New Roman"/>
          <w:sz w:val="24"/>
          <w:szCs w:val="24"/>
          <w:lang w:eastAsia="hr-HR"/>
        </w:rPr>
        <w:t xml:space="preserve">Sporazum o suradnji </w:t>
      </w:r>
      <w:r w:rsidR="005F2AFB">
        <w:rPr>
          <w:rFonts w:ascii="Times New Roman" w:eastAsia="Times New Roman" w:hAnsi="Times New Roman" w:cs="Times New Roman"/>
          <w:sz w:val="24"/>
          <w:szCs w:val="24"/>
          <w:lang w:eastAsia="hr-HR"/>
        </w:rPr>
        <w:t xml:space="preserve"> sklopljen sa Hrvatskim veterinarskim institutom</w:t>
      </w:r>
      <w:r w:rsidR="00D0388A">
        <w:rPr>
          <w:rFonts w:ascii="Times New Roman" w:eastAsia="Times New Roman" w:hAnsi="Times New Roman" w:cs="Times New Roman"/>
          <w:sz w:val="24"/>
          <w:szCs w:val="24"/>
          <w:lang w:eastAsia="hr-HR"/>
        </w:rPr>
        <w:t xml:space="preserve">, a za dio troškova koji se refundiraju od EK, odnosno koji se podmiruju izvora financiranja 559 Ostale refundacije. </w:t>
      </w:r>
    </w:p>
    <w:p w14:paraId="0DCE7EA8" w14:textId="68B3A0ED" w:rsidR="00D0388A"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880B11" w:rsidRPr="002070AF">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AD2101">
        <w:rPr>
          <w:rFonts w:ascii="Times New Roman" w:eastAsia="Times New Roman" w:hAnsi="Times New Roman" w:cs="Times New Roman"/>
          <w:b/>
          <w:bCs/>
          <w:sz w:val="24"/>
          <w:szCs w:val="24"/>
          <w:lang w:eastAsia="hr-HR"/>
        </w:rPr>
        <w:t>2</w:t>
      </w:r>
      <w:r w:rsidR="004770CF">
        <w:rPr>
          <w:rFonts w:ascii="Times New Roman" w:eastAsia="Times New Roman" w:hAnsi="Times New Roman" w:cs="Times New Roman"/>
          <w:b/>
          <w:bCs/>
          <w:sz w:val="24"/>
          <w:szCs w:val="24"/>
          <w:lang w:eastAsia="hr-HR"/>
        </w:rPr>
        <w:t xml:space="preserve"> - </w:t>
      </w:r>
      <w:r w:rsidR="00880B11" w:rsidRPr="002070AF">
        <w:rPr>
          <w:rFonts w:ascii="Times New Roman" w:eastAsia="Times New Roman" w:hAnsi="Times New Roman" w:cs="Times New Roman"/>
          <w:b/>
          <w:bCs/>
          <w:sz w:val="24"/>
          <w:szCs w:val="24"/>
          <w:lang w:eastAsia="hr-HR"/>
        </w:rPr>
        <w:t xml:space="preserve">3694 </w:t>
      </w:r>
      <w:r w:rsidR="0028107A" w:rsidRPr="002070AF">
        <w:rPr>
          <w:rFonts w:ascii="Times New Roman" w:eastAsia="Times New Roman" w:hAnsi="Times New Roman" w:cs="Times New Roman"/>
          <w:b/>
          <w:bCs/>
          <w:sz w:val="24"/>
          <w:szCs w:val="24"/>
          <w:lang w:eastAsia="hr-HR"/>
        </w:rPr>
        <w:t>Kapitalni prijenosi između proračunskih korisnika istog proračuna temeljem prijenosa EU sredstava</w:t>
      </w:r>
      <w:r w:rsidR="00F450A8">
        <w:rPr>
          <w:rFonts w:ascii="Times New Roman" w:eastAsia="Times New Roman" w:hAnsi="Times New Roman" w:cs="Times New Roman"/>
          <w:sz w:val="24"/>
          <w:szCs w:val="24"/>
          <w:lang w:eastAsia="hr-HR"/>
        </w:rPr>
        <w:t xml:space="preserve"> bilj</w:t>
      </w:r>
      <w:r w:rsidR="00C41597">
        <w:rPr>
          <w:rFonts w:ascii="Times New Roman" w:eastAsia="Times New Roman" w:hAnsi="Times New Roman" w:cs="Times New Roman"/>
          <w:sz w:val="24"/>
          <w:szCs w:val="24"/>
          <w:lang w:eastAsia="hr-HR"/>
        </w:rPr>
        <w:t xml:space="preserve">eže smanjenje od 26%. </w:t>
      </w:r>
      <w:r w:rsidR="001E3DD1">
        <w:rPr>
          <w:rFonts w:ascii="Times New Roman" w:eastAsia="Times New Roman" w:hAnsi="Times New Roman" w:cs="Times New Roman"/>
          <w:sz w:val="24"/>
          <w:szCs w:val="24"/>
          <w:lang w:eastAsia="hr-HR"/>
        </w:rPr>
        <w:t>S</w:t>
      </w:r>
      <w:r w:rsidR="00C41597">
        <w:rPr>
          <w:rFonts w:ascii="Times New Roman" w:eastAsia="Times New Roman" w:hAnsi="Times New Roman" w:cs="Times New Roman"/>
          <w:sz w:val="24"/>
          <w:szCs w:val="24"/>
          <w:lang w:eastAsia="hr-HR"/>
        </w:rPr>
        <w:t xml:space="preserve">redstva se odnose </w:t>
      </w:r>
      <w:r w:rsidR="001E3DD1">
        <w:rPr>
          <w:rFonts w:ascii="Times New Roman" w:eastAsia="Times New Roman" w:hAnsi="Times New Roman" w:cs="Times New Roman"/>
          <w:sz w:val="24"/>
          <w:szCs w:val="24"/>
          <w:lang w:eastAsia="hr-HR"/>
        </w:rPr>
        <w:t xml:space="preserve">na isplate </w:t>
      </w:r>
      <w:r w:rsidR="002070AF" w:rsidRPr="002070AF">
        <w:rPr>
          <w:rFonts w:ascii="Times New Roman" w:eastAsia="Times New Roman" w:hAnsi="Times New Roman" w:cs="Times New Roman"/>
          <w:sz w:val="24"/>
          <w:szCs w:val="24"/>
          <w:lang w:eastAsia="hr-HR"/>
        </w:rPr>
        <w:t>za mjeru 8 u iznosu 666.434,91 k</w:t>
      </w:r>
      <w:r w:rsidR="002070AF">
        <w:rPr>
          <w:rFonts w:ascii="Times New Roman" w:eastAsia="Times New Roman" w:hAnsi="Times New Roman" w:cs="Times New Roman"/>
          <w:sz w:val="24"/>
          <w:szCs w:val="24"/>
          <w:lang w:eastAsia="hr-HR"/>
        </w:rPr>
        <w:t>una</w:t>
      </w:r>
      <w:r w:rsidR="002070AF" w:rsidRPr="002070AF">
        <w:rPr>
          <w:rFonts w:ascii="Times New Roman" w:eastAsia="Times New Roman" w:hAnsi="Times New Roman" w:cs="Times New Roman"/>
          <w:sz w:val="24"/>
          <w:szCs w:val="24"/>
          <w:lang w:eastAsia="hr-HR"/>
        </w:rPr>
        <w:t>, te iz Operativnog programa u ribarstvu za mjeru I.23/24 u iznosu 5.985.686,14 k</w:t>
      </w:r>
      <w:r w:rsidR="002070AF">
        <w:rPr>
          <w:rFonts w:ascii="Times New Roman" w:eastAsia="Times New Roman" w:hAnsi="Times New Roman" w:cs="Times New Roman"/>
          <w:sz w:val="24"/>
          <w:szCs w:val="24"/>
          <w:lang w:eastAsia="hr-HR"/>
        </w:rPr>
        <w:t>una</w:t>
      </w:r>
      <w:r w:rsidR="002070AF" w:rsidRPr="002070AF">
        <w:rPr>
          <w:rFonts w:ascii="Times New Roman" w:eastAsia="Times New Roman" w:hAnsi="Times New Roman" w:cs="Times New Roman"/>
          <w:sz w:val="24"/>
          <w:szCs w:val="24"/>
          <w:lang w:eastAsia="hr-HR"/>
        </w:rPr>
        <w:t>.</w:t>
      </w:r>
    </w:p>
    <w:p w14:paraId="4E318AC0" w14:textId="5DA4BBBE" w:rsidR="00AD2101" w:rsidRDefault="00AD2101" w:rsidP="00116FDF">
      <w:pPr>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5526"/>
        <w:gridCol w:w="2126"/>
      </w:tblGrid>
      <w:tr w:rsidR="00AD2101" w:rsidRPr="00AD2101" w14:paraId="6987AF18" w14:textId="77777777" w:rsidTr="006A4266">
        <w:trPr>
          <w:trHeight w:val="315"/>
        </w:trPr>
        <w:tc>
          <w:tcPr>
            <w:tcW w:w="1245" w:type="dxa"/>
            <w:shd w:val="clear" w:color="auto" w:fill="auto"/>
            <w:noWrap/>
            <w:hideMark/>
          </w:tcPr>
          <w:p w14:paraId="4851C3F6" w14:textId="77777777" w:rsidR="00AD2101" w:rsidRPr="00AD2101" w:rsidRDefault="00AD2101" w:rsidP="006A4266">
            <w:pPr>
              <w:spacing w:after="0"/>
              <w:rPr>
                <w:rFonts w:ascii="Times New Roman" w:hAnsi="Times New Roman" w:cs="Times New Roman"/>
                <w:b/>
                <w:bCs/>
              </w:rPr>
            </w:pPr>
            <w:r w:rsidRPr="00AD2101">
              <w:rPr>
                <w:rFonts w:ascii="Times New Roman" w:hAnsi="Times New Roman" w:cs="Times New Roman"/>
                <w:b/>
                <w:bCs/>
              </w:rPr>
              <w:t>ODJELJAK</w:t>
            </w:r>
          </w:p>
        </w:tc>
        <w:tc>
          <w:tcPr>
            <w:tcW w:w="5526" w:type="dxa"/>
            <w:shd w:val="clear" w:color="auto" w:fill="auto"/>
            <w:noWrap/>
            <w:hideMark/>
          </w:tcPr>
          <w:p w14:paraId="03D78BBD" w14:textId="77777777" w:rsidR="00AD2101" w:rsidRPr="00AD2101" w:rsidRDefault="00AD2101" w:rsidP="006A4266">
            <w:pPr>
              <w:spacing w:after="0"/>
              <w:jc w:val="center"/>
              <w:rPr>
                <w:rFonts w:ascii="Times New Roman" w:hAnsi="Times New Roman" w:cs="Times New Roman"/>
                <w:b/>
                <w:bCs/>
              </w:rPr>
            </w:pPr>
            <w:r w:rsidRPr="00AD2101">
              <w:rPr>
                <w:rFonts w:ascii="Times New Roman" w:hAnsi="Times New Roman" w:cs="Times New Roman"/>
                <w:b/>
                <w:bCs/>
              </w:rPr>
              <w:t>OPIS</w:t>
            </w:r>
          </w:p>
        </w:tc>
        <w:tc>
          <w:tcPr>
            <w:tcW w:w="2126" w:type="dxa"/>
            <w:shd w:val="clear" w:color="auto" w:fill="auto"/>
            <w:noWrap/>
            <w:hideMark/>
          </w:tcPr>
          <w:p w14:paraId="7F187D31" w14:textId="77777777" w:rsidR="00AD2101" w:rsidRPr="00AD2101" w:rsidRDefault="00AD2101" w:rsidP="006A4266">
            <w:pPr>
              <w:spacing w:after="0"/>
              <w:jc w:val="center"/>
              <w:rPr>
                <w:rFonts w:ascii="Times New Roman" w:hAnsi="Times New Roman" w:cs="Times New Roman"/>
                <w:b/>
                <w:bCs/>
                <w:sz w:val="20"/>
                <w:szCs w:val="20"/>
              </w:rPr>
            </w:pPr>
            <w:r w:rsidRPr="00AD2101">
              <w:rPr>
                <w:rFonts w:ascii="Times New Roman" w:hAnsi="Times New Roman" w:cs="Times New Roman"/>
                <w:b/>
                <w:bCs/>
                <w:sz w:val="20"/>
                <w:szCs w:val="20"/>
              </w:rPr>
              <w:t>ODOBRENI IZNOS</w:t>
            </w:r>
          </w:p>
        </w:tc>
      </w:tr>
      <w:tr w:rsidR="00AD2101" w:rsidRPr="00AD2101" w14:paraId="0030E82A" w14:textId="77777777" w:rsidTr="006A4266">
        <w:trPr>
          <w:trHeight w:val="315"/>
        </w:trPr>
        <w:tc>
          <w:tcPr>
            <w:tcW w:w="1245" w:type="dxa"/>
            <w:vMerge w:val="restart"/>
            <w:shd w:val="clear" w:color="auto" w:fill="auto"/>
            <w:noWrap/>
            <w:hideMark/>
          </w:tcPr>
          <w:p w14:paraId="155513F2"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3691</w:t>
            </w:r>
          </w:p>
        </w:tc>
        <w:tc>
          <w:tcPr>
            <w:tcW w:w="7652" w:type="dxa"/>
            <w:gridSpan w:val="2"/>
            <w:shd w:val="clear" w:color="auto" w:fill="auto"/>
            <w:noWrap/>
            <w:hideMark/>
          </w:tcPr>
          <w:p w14:paraId="7BEAF7CA" w14:textId="77777777" w:rsidR="00AD2101" w:rsidRPr="00AD2101" w:rsidRDefault="00AD2101" w:rsidP="006A4266">
            <w:pPr>
              <w:spacing w:after="0"/>
              <w:rPr>
                <w:rFonts w:ascii="Times New Roman" w:hAnsi="Times New Roman" w:cs="Times New Roman"/>
                <w:b/>
                <w:bCs/>
              </w:rPr>
            </w:pPr>
            <w:r w:rsidRPr="00AD2101">
              <w:rPr>
                <w:rFonts w:ascii="Times New Roman" w:hAnsi="Times New Roman" w:cs="Times New Roman"/>
                <w:b/>
                <w:bCs/>
              </w:rPr>
              <w:t xml:space="preserve">Nacionalna plaćanja </w:t>
            </w:r>
          </w:p>
        </w:tc>
      </w:tr>
      <w:tr w:rsidR="00AD2101" w:rsidRPr="00AD2101" w14:paraId="01F4183E" w14:textId="77777777" w:rsidTr="006A4266">
        <w:trPr>
          <w:trHeight w:val="300"/>
        </w:trPr>
        <w:tc>
          <w:tcPr>
            <w:tcW w:w="1245" w:type="dxa"/>
            <w:vMerge/>
            <w:shd w:val="clear" w:color="auto" w:fill="auto"/>
            <w:hideMark/>
          </w:tcPr>
          <w:p w14:paraId="6F473666"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19FEC82A"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Plaćanja temeljem jedinstvenog zahtjeva  </w:t>
            </w:r>
          </w:p>
        </w:tc>
        <w:tc>
          <w:tcPr>
            <w:tcW w:w="2126" w:type="dxa"/>
            <w:shd w:val="clear" w:color="auto" w:fill="auto"/>
            <w:noWrap/>
            <w:hideMark/>
          </w:tcPr>
          <w:p w14:paraId="5E51C4B4"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43.580,78</w:t>
            </w:r>
          </w:p>
        </w:tc>
      </w:tr>
      <w:tr w:rsidR="00AD2101" w:rsidRPr="00AD2101" w14:paraId="586807E9" w14:textId="77777777" w:rsidTr="006A4266">
        <w:trPr>
          <w:trHeight w:val="300"/>
        </w:trPr>
        <w:tc>
          <w:tcPr>
            <w:tcW w:w="1245" w:type="dxa"/>
            <w:vMerge/>
            <w:shd w:val="clear" w:color="auto" w:fill="auto"/>
            <w:hideMark/>
          </w:tcPr>
          <w:p w14:paraId="0C52B6C0"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5C39AE61"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Program potpore  poljoprivrednim uzgajivačima </w:t>
            </w:r>
          </w:p>
        </w:tc>
        <w:tc>
          <w:tcPr>
            <w:tcW w:w="2126" w:type="dxa"/>
            <w:shd w:val="clear" w:color="auto" w:fill="auto"/>
            <w:noWrap/>
            <w:hideMark/>
          </w:tcPr>
          <w:p w14:paraId="2BE3ACC7"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273.056,35</w:t>
            </w:r>
          </w:p>
        </w:tc>
      </w:tr>
      <w:tr w:rsidR="00AD2101" w:rsidRPr="00AD2101" w14:paraId="5898FFC9" w14:textId="77777777" w:rsidTr="006A4266">
        <w:trPr>
          <w:trHeight w:val="300"/>
        </w:trPr>
        <w:tc>
          <w:tcPr>
            <w:tcW w:w="1245" w:type="dxa"/>
            <w:vMerge/>
            <w:shd w:val="clear" w:color="auto" w:fill="auto"/>
            <w:hideMark/>
          </w:tcPr>
          <w:p w14:paraId="2A0469A3"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06554C96" w14:textId="77777777" w:rsidR="00AD2101" w:rsidRPr="00AD2101" w:rsidRDefault="00AD2101" w:rsidP="006A4266">
            <w:pPr>
              <w:spacing w:after="0"/>
              <w:rPr>
                <w:rFonts w:ascii="Times New Roman" w:hAnsi="Times New Roman" w:cs="Times New Roman"/>
                <w:bCs/>
              </w:rPr>
            </w:pPr>
            <w:proofErr w:type="spellStart"/>
            <w:r w:rsidRPr="00AD2101">
              <w:rPr>
                <w:rFonts w:ascii="Times New Roman" w:hAnsi="Times New Roman" w:cs="Times New Roman"/>
                <w:bCs/>
              </w:rPr>
              <w:t>Prog.potp.male</w:t>
            </w:r>
            <w:proofErr w:type="spellEnd"/>
            <w:r w:rsidRPr="00AD2101">
              <w:rPr>
                <w:rFonts w:ascii="Times New Roman" w:hAnsi="Times New Roman" w:cs="Times New Roman"/>
                <w:bCs/>
              </w:rPr>
              <w:t xml:space="preserve"> vrijednosti za nabavu mineralnog gnojiva</w:t>
            </w:r>
          </w:p>
        </w:tc>
        <w:tc>
          <w:tcPr>
            <w:tcW w:w="2126" w:type="dxa"/>
            <w:shd w:val="clear" w:color="auto" w:fill="auto"/>
            <w:noWrap/>
            <w:hideMark/>
          </w:tcPr>
          <w:p w14:paraId="1167DD14"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52.852,00</w:t>
            </w:r>
          </w:p>
        </w:tc>
      </w:tr>
      <w:tr w:rsidR="00AD2101" w:rsidRPr="00AD2101" w14:paraId="0F30C03F" w14:textId="77777777" w:rsidTr="006A4266">
        <w:trPr>
          <w:trHeight w:val="600"/>
        </w:trPr>
        <w:tc>
          <w:tcPr>
            <w:tcW w:w="1245" w:type="dxa"/>
            <w:vMerge/>
            <w:shd w:val="clear" w:color="auto" w:fill="auto"/>
            <w:hideMark/>
          </w:tcPr>
          <w:p w14:paraId="0099B2B7" w14:textId="77777777" w:rsidR="00AD2101" w:rsidRPr="00AD2101" w:rsidRDefault="00AD2101" w:rsidP="006A4266">
            <w:pPr>
              <w:spacing w:after="0"/>
              <w:rPr>
                <w:rFonts w:ascii="Times New Roman" w:hAnsi="Times New Roman" w:cs="Times New Roman"/>
                <w:bCs/>
              </w:rPr>
            </w:pPr>
          </w:p>
        </w:tc>
        <w:tc>
          <w:tcPr>
            <w:tcW w:w="5526" w:type="dxa"/>
            <w:shd w:val="clear" w:color="auto" w:fill="auto"/>
            <w:hideMark/>
          </w:tcPr>
          <w:p w14:paraId="2369D127"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Program poljoprivrednicima na području Sisačko-moslavačke županije 2022 </w:t>
            </w:r>
          </w:p>
        </w:tc>
        <w:tc>
          <w:tcPr>
            <w:tcW w:w="2126" w:type="dxa"/>
            <w:shd w:val="clear" w:color="auto" w:fill="auto"/>
            <w:noWrap/>
            <w:hideMark/>
          </w:tcPr>
          <w:p w14:paraId="2D898143"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1.348,00</w:t>
            </w:r>
          </w:p>
        </w:tc>
      </w:tr>
      <w:tr w:rsidR="00AD2101" w:rsidRPr="00AD2101" w14:paraId="5EC27313" w14:textId="77777777" w:rsidTr="006A4266">
        <w:trPr>
          <w:trHeight w:val="315"/>
        </w:trPr>
        <w:tc>
          <w:tcPr>
            <w:tcW w:w="1245" w:type="dxa"/>
            <w:vMerge/>
            <w:shd w:val="clear" w:color="auto" w:fill="auto"/>
            <w:hideMark/>
          </w:tcPr>
          <w:p w14:paraId="5C4BE4FF" w14:textId="77777777" w:rsidR="00AD2101" w:rsidRPr="00AD2101" w:rsidRDefault="00AD2101" w:rsidP="006A4266">
            <w:pPr>
              <w:spacing w:after="0"/>
              <w:rPr>
                <w:rFonts w:ascii="Times New Roman" w:hAnsi="Times New Roman" w:cs="Times New Roman"/>
                <w:bCs/>
              </w:rPr>
            </w:pPr>
          </w:p>
        </w:tc>
        <w:tc>
          <w:tcPr>
            <w:tcW w:w="5526" w:type="dxa"/>
            <w:shd w:val="clear" w:color="auto" w:fill="auto"/>
            <w:hideMark/>
          </w:tcPr>
          <w:p w14:paraId="669D045B"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Potpora za zbrinjavanje </w:t>
            </w:r>
            <w:proofErr w:type="spellStart"/>
            <w:r w:rsidRPr="00AD2101">
              <w:rPr>
                <w:rFonts w:ascii="Times New Roman" w:hAnsi="Times New Roman" w:cs="Times New Roman"/>
                <w:bCs/>
              </w:rPr>
              <w:t>nusproizv.životinjskog</w:t>
            </w:r>
            <w:proofErr w:type="spellEnd"/>
            <w:r w:rsidRPr="00AD2101">
              <w:rPr>
                <w:rFonts w:ascii="Times New Roman" w:hAnsi="Times New Roman" w:cs="Times New Roman"/>
                <w:bCs/>
              </w:rPr>
              <w:t xml:space="preserve"> porijekla</w:t>
            </w:r>
          </w:p>
        </w:tc>
        <w:tc>
          <w:tcPr>
            <w:tcW w:w="2126" w:type="dxa"/>
            <w:shd w:val="clear" w:color="auto" w:fill="auto"/>
            <w:noWrap/>
            <w:hideMark/>
          </w:tcPr>
          <w:p w14:paraId="30BD0701"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1.553,27</w:t>
            </w:r>
          </w:p>
        </w:tc>
      </w:tr>
      <w:tr w:rsidR="00AD2101" w:rsidRPr="00AD2101" w14:paraId="4D5AFB55" w14:textId="77777777" w:rsidTr="006A4266">
        <w:trPr>
          <w:trHeight w:val="315"/>
        </w:trPr>
        <w:tc>
          <w:tcPr>
            <w:tcW w:w="1245" w:type="dxa"/>
            <w:shd w:val="clear" w:color="auto" w:fill="auto"/>
            <w:noWrap/>
            <w:hideMark/>
          </w:tcPr>
          <w:p w14:paraId="64C58534" w14:textId="77777777" w:rsidR="00AD2101" w:rsidRPr="00AD2101" w:rsidRDefault="00AD2101" w:rsidP="006A4266">
            <w:pPr>
              <w:spacing w:after="0"/>
              <w:rPr>
                <w:rFonts w:ascii="Times New Roman" w:hAnsi="Times New Roman" w:cs="Times New Roman"/>
                <w:b/>
                <w:bCs/>
              </w:rPr>
            </w:pPr>
            <w:r w:rsidRPr="00AD2101">
              <w:rPr>
                <w:rFonts w:ascii="Times New Roman" w:hAnsi="Times New Roman" w:cs="Times New Roman"/>
                <w:b/>
                <w:bCs/>
              </w:rPr>
              <w:t> </w:t>
            </w:r>
          </w:p>
        </w:tc>
        <w:tc>
          <w:tcPr>
            <w:tcW w:w="5526" w:type="dxa"/>
            <w:shd w:val="clear" w:color="auto" w:fill="auto"/>
            <w:hideMark/>
          </w:tcPr>
          <w:p w14:paraId="08940BEA"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UKUPNO NACIONALNA PLAĆANJA 3691</w:t>
            </w:r>
          </w:p>
        </w:tc>
        <w:tc>
          <w:tcPr>
            <w:tcW w:w="2126" w:type="dxa"/>
            <w:shd w:val="clear" w:color="auto" w:fill="auto"/>
            <w:noWrap/>
            <w:hideMark/>
          </w:tcPr>
          <w:p w14:paraId="3299B253"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372.390,40</w:t>
            </w:r>
          </w:p>
        </w:tc>
      </w:tr>
      <w:tr w:rsidR="00AD2101" w:rsidRPr="00AD2101" w14:paraId="2D23236F" w14:textId="77777777" w:rsidTr="006A4266">
        <w:trPr>
          <w:trHeight w:val="315"/>
        </w:trPr>
        <w:tc>
          <w:tcPr>
            <w:tcW w:w="1245" w:type="dxa"/>
            <w:vMerge w:val="restart"/>
            <w:shd w:val="clear" w:color="auto" w:fill="auto"/>
            <w:hideMark/>
          </w:tcPr>
          <w:p w14:paraId="3668DC46"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3691,</w:t>
            </w:r>
            <w:r w:rsidRPr="00AD2101">
              <w:rPr>
                <w:rFonts w:ascii="Times New Roman" w:hAnsi="Times New Roman" w:cs="Times New Roman"/>
                <w:bCs/>
              </w:rPr>
              <w:br/>
              <w:t>3693</w:t>
            </w:r>
          </w:p>
        </w:tc>
        <w:tc>
          <w:tcPr>
            <w:tcW w:w="7652" w:type="dxa"/>
            <w:gridSpan w:val="2"/>
            <w:shd w:val="clear" w:color="auto" w:fill="auto"/>
            <w:noWrap/>
            <w:hideMark/>
          </w:tcPr>
          <w:p w14:paraId="6FD72E96" w14:textId="77777777" w:rsidR="00AD2101" w:rsidRPr="00AD2101" w:rsidRDefault="00AD2101" w:rsidP="006A4266">
            <w:pPr>
              <w:spacing w:after="0"/>
              <w:rPr>
                <w:rFonts w:ascii="Times New Roman" w:hAnsi="Times New Roman" w:cs="Times New Roman"/>
                <w:b/>
                <w:bCs/>
              </w:rPr>
            </w:pPr>
            <w:r w:rsidRPr="00AD2101">
              <w:rPr>
                <w:rFonts w:ascii="Times New Roman" w:hAnsi="Times New Roman" w:cs="Times New Roman"/>
                <w:b/>
                <w:bCs/>
              </w:rPr>
              <w:t>ZPP - mjere uređenja tržišta poljoprivrednih proizvoda</w:t>
            </w:r>
          </w:p>
        </w:tc>
      </w:tr>
      <w:tr w:rsidR="00AD2101" w:rsidRPr="00AD2101" w14:paraId="334A661D" w14:textId="77777777" w:rsidTr="006A4266">
        <w:trPr>
          <w:trHeight w:val="300"/>
        </w:trPr>
        <w:tc>
          <w:tcPr>
            <w:tcW w:w="1245" w:type="dxa"/>
            <w:vMerge/>
            <w:shd w:val="clear" w:color="auto" w:fill="auto"/>
            <w:hideMark/>
          </w:tcPr>
          <w:p w14:paraId="38132561"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518DBBBA"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Tekuće pomoći voće i povrće 2021/22</w:t>
            </w:r>
          </w:p>
        </w:tc>
        <w:tc>
          <w:tcPr>
            <w:tcW w:w="2126" w:type="dxa"/>
            <w:shd w:val="clear" w:color="auto" w:fill="auto"/>
            <w:noWrap/>
            <w:hideMark/>
          </w:tcPr>
          <w:p w14:paraId="45679EF8"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65.879,06</w:t>
            </w:r>
          </w:p>
        </w:tc>
      </w:tr>
      <w:tr w:rsidR="00AD2101" w:rsidRPr="00AD2101" w14:paraId="3C090C00" w14:textId="77777777" w:rsidTr="006A4266">
        <w:trPr>
          <w:trHeight w:val="300"/>
        </w:trPr>
        <w:tc>
          <w:tcPr>
            <w:tcW w:w="1245" w:type="dxa"/>
            <w:vMerge/>
            <w:shd w:val="clear" w:color="auto" w:fill="auto"/>
            <w:hideMark/>
          </w:tcPr>
          <w:p w14:paraId="483C2E17"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47C1141A"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Tekuće pomoći mlijeko za škole 2021/22</w:t>
            </w:r>
          </w:p>
        </w:tc>
        <w:tc>
          <w:tcPr>
            <w:tcW w:w="2126" w:type="dxa"/>
            <w:shd w:val="clear" w:color="auto" w:fill="auto"/>
            <w:noWrap/>
            <w:hideMark/>
          </w:tcPr>
          <w:p w14:paraId="552D0AED"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41.284,21</w:t>
            </w:r>
          </w:p>
        </w:tc>
      </w:tr>
      <w:tr w:rsidR="00AD2101" w:rsidRPr="00AD2101" w14:paraId="63CE440B" w14:textId="77777777" w:rsidTr="006A4266">
        <w:trPr>
          <w:trHeight w:val="300"/>
        </w:trPr>
        <w:tc>
          <w:tcPr>
            <w:tcW w:w="1245" w:type="dxa"/>
            <w:vMerge/>
            <w:shd w:val="clear" w:color="auto" w:fill="auto"/>
            <w:hideMark/>
          </w:tcPr>
          <w:p w14:paraId="421E370A"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1C3248B6"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Posebna potpora za pčelarstvo </w:t>
            </w:r>
          </w:p>
        </w:tc>
        <w:tc>
          <w:tcPr>
            <w:tcW w:w="2126" w:type="dxa"/>
            <w:shd w:val="clear" w:color="auto" w:fill="auto"/>
            <w:noWrap/>
            <w:hideMark/>
          </w:tcPr>
          <w:p w14:paraId="501C2BEF"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281.450,90</w:t>
            </w:r>
          </w:p>
        </w:tc>
      </w:tr>
      <w:tr w:rsidR="00AD2101" w:rsidRPr="00AD2101" w14:paraId="24887FA1" w14:textId="77777777" w:rsidTr="006A4266">
        <w:trPr>
          <w:trHeight w:val="315"/>
        </w:trPr>
        <w:tc>
          <w:tcPr>
            <w:tcW w:w="1245" w:type="dxa"/>
            <w:vMerge/>
            <w:shd w:val="clear" w:color="auto" w:fill="auto"/>
            <w:hideMark/>
          </w:tcPr>
          <w:p w14:paraId="7B153A20"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7863DF8C"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Izravna plaćanja </w:t>
            </w:r>
          </w:p>
        </w:tc>
        <w:tc>
          <w:tcPr>
            <w:tcW w:w="2126" w:type="dxa"/>
            <w:shd w:val="clear" w:color="auto" w:fill="auto"/>
            <w:noWrap/>
            <w:hideMark/>
          </w:tcPr>
          <w:p w14:paraId="2A83FCDD"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6.595.649,86</w:t>
            </w:r>
          </w:p>
        </w:tc>
      </w:tr>
      <w:tr w:rsidR="00AD2101" w:rsidRPr="00AD2101" w14:paraId="673E92AE" w14:textId="77777777" w:rsidTr="006A4266">
        <w:trPr>
          <w:trHeight w:val="315"/>
        </w:trPr>
        <w:tc>
          <w:tcPr>
            <w:tcW w:w="1245" w:type="dxa"/>
            <w:shd w:val="clear" w:color="auto" w:fill="auto"/>
            <w:noWrap/>
            <w:hideMark/>
          </w:tcPr>
          <w:p w14:paraId="2395190F"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w:t>
            </w:r>
          </w:p>
        </w:tc>
        <w:tc>
          <w:tcPr>
            <w:tcW w:w="5526" w:type="dxa"/>
            <w:shd w:val="clear" w:color="auto" w:fill="auto"/>
            <w:noWrap/>
            <w:hideMark/>
          </w:tcPr>
          <w:p w14:paraId="29EF1890"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 xml:space="preserve">UKUPNO EFJP 3691, 3693  </w:t>
            </w:r>
          </w:p>
        </w:tc>
        <w:tc>
          <w:tcPr>
            <w:tcW w:w="2126" w:type="dxa"/>
            <w:shd w:val="clear" w:color="auto" w:fill="auto"/>
            <w:noWrap/>
            <w:hideMark/>
          </w:tcPr>
          <w:p w14:paraId="548E040F"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6.984.264,03</w:t>
            </w:r>
          </w:p>
        </w:tc>
      </w:tr>
      <w:tr w:rsidR="00AD2101" w:rsidRPr="00AD2101" w14:paraId="123C5CA6" w14:textId="77777777" w:rsidTr="006A4266">
        <w:trPr>
          <w:trHeight w:val="315"/>
        </w:trPr>
        <w:tc>
          <w:tcPr>
            <w:tcW w:w="1245" w:type="dxa"/>
            <w:vMerge w:val="restart"/>
            <w:shd w:val="clear" w:color="auto" w:fill="auto"/>
            <w:hideMark/>
          </w:tcPr>
          <w:p w14:paraId="668E183E"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3691,</w:t>
            </w:r>
            <w:r w:rsidRPr="00AD2101">
              <w:rPr>
                <w:rFonts w:ascii="Times New Roman" w:hAnsi="Times New Roman" w:cs="Times New Roman"/>
                <w:bCs/>
              </w:rPr>
              <w:br/>
              <w:t>3693</w:t>
            </w:r>
          </w:p>
        </w:tc>
        <w:tc>
          <w:tcPr>
            <w:tcW w:w="7652" w:type="dxa"/>
            <w:gridSpan w:val="2"/>
            <w:shd w:val="clear" w:color="auto" w:fill="auto"/>
            <w:noWrap/>
            <w:hideMark/>
          </w:tcPr>
          <w:p w14:paraId="7444E61A" w14:textId="77777777" w:rsidR="00AD2101" w:rsidRPr="00AD2101" w:rsidRDefault="00AD2101" w:rsidP="006A4266">
            <w:pPr>
              <w:spacing w:after="0"/>
              <w:rPr>
                <w:rFonts w:ascii="Times New Roman" w:hAnsi="Times New Roman" w:cs="Times New Roman"/>
                <w:b/>
                <w:bCs/>
              </w:rPr>
            </w:pPr>
            <w:r w:rsidRPr="00AD2101">
              <w:rPr>
                <w:rFonts w:ascii="Times New Roman" w:hAnsi="Times New Roman" w:cs="Times New Roman"/>
                <w:b/>
                <w:bCs/>
              </w:rPr>
              <w:t>EPFRR - Program ruralnog razvoja A820058</w:t>
            </w:r>
          </w:p>
        </w:tc>
      </w:tr>
      <w:tr w:rsidR="00AD2101" w:rsidRPr="00AD2101" w14:paraId="3B143CF1" w14:textId="77777777" w:rsidTr="006A4266">
        <w:trPr>
          <w:trHeight w:val="600"/>
        </w:trPr>
        <w:tc>
          <w:tcPr>
            <w:tcW w:w="1245" w:type="dxa"/>
            <w:vMerge/>
            <w:shd w:val="clear" w:color="auto" w:fill="auto"/>
            <w:hideMark/>
          </w:tcPr>
          <w:p w14:paraId="30BB00AE"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1115EBC8"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Mjera 10.2. – Potpora za očuvanje, održivo korištenje i razvoj genetskih resursa u poljoprivredi</w:t>
            </w:r>
          </w:p>
        </w:tc>
        <w:tc>
          <w:tcPr>
            <w:tcW w:w="2126" w:type="dxa"/>
            <w:shd w:val="clear" w:color="auto" w:fill="auto"/>
            <w:noWrap/>
            <w:hideMark/>
          </w:tcPr>
          <w:p w14:paraId="1102FF99"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4.419.961,72</w:t>
            </w:r>
          </w:p>
        </w:tc>
      </w:tr>
      <w:tr w:rsidR="00AD2101" w:rsidRPr="00AD2101" w14:paraId="7EF1FBE3" w14:textId="77777777" w:rsidTr="006A4266">
        <w:trPr>
          <w:trHeight w:val="300"/>
        </w:trPr>
        <w:tc>
          <w:tcPr>
            <w:tcW w:w="1245" w:type="dxa"/>
            <w:vMerge/>
            <w:shd w:val="clear" w:color="auto" w:fill="auto"/>
            <w:hideMark/>
          </w:tcPr>
          <w:p w14:paraId="1272B169"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550CC40A"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IAKS mjere (10, 11, 13, 14)</w:t>
            </w:r>
          </w:p>
        </w:tc>
        <w:tc>
          <w:tcPr>
            <w:tcW w:w="2126" w:type="dxa"/>
            <w:shd w:val="clear" w:color="auto" w:fill="auto"/>
            <w:noWrap/>
            <w:hideMark/>
          </w:tcPr>
          <w:p w14:paraId="65C984A1"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1.779.460,82</w:t>
            </w:r>
          </w:p>
        </w:tc>
      </w:tr>
      <w:tr w:rsidR="00AD2101" w:rsidRPr="00AD2101" w14:paraId="0D3A5CF5" w14:textId="77777777" w:rsidTr="006A4266">
        <w:trPr>
          <w:trHeight w:val="300"/>
        </w:trPr>
        <w:tc>
          <w:tcPr>
            <w:tcW w:w="1245" w:type="dxa"/>
            <w:vMerge/>
            <w:shd w:val="clear" w:color="auto" w:fill="auto"/>
            <w:hideMark/>
          </w:tcPr>
          <w:p w14:paraId="245926C8"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0B318F1E"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Mjera 16 - Suradnja </w:t>
            </w:r>
          </w:p>
        </w:tc>
        <w:tc>
          <w:tcPr>
            <w:tcW w:w="2126" w:type="dxa"/>
            <w:shd w:val="clear" w:color="auto" w:fill="auto"/>
            <w:noWrap/>
            <w:hideMark/>
          </w:tcPr>
          <w:p w14:paraId="074C17D1"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1.028.021,00</w:t>
            </w:r>
          </w:p>
        </w:tc>
      </w:tr>
      <w:tr w:rsidR="00AD2101" w:rsidRPr="00AD2101" w14:paraId="213FC0F7" w14:textId="77777777" w:rsidTr="006A4266">
        <w:trPr>
          <w:trHeight w:val="315"/>
        </w:trPr>
        <w:tc>
          <w:tcPr>
            <w:tcW w:w="1245" w:type="dxa"/>
            <w:vMerge/>
            <w:shd w:val="clear" w:color="auto" w:fill="auto"/>
            <w:hideMark/>
          </w:tcPr>
          <w:p w14:paraId="130CE70B"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710841C6"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Mjera 17 - Upravljanje rizicima </w:t>
            </w:r>
          </w:p>
        </w:tc>
        <w:tc>
          <w:tcPr>
            <w:tcW w:w="2126" w:type="dxa"/>
            <w:shd w:val="clear" w:color="auto" w:fill="auto"/>
            <w:noWrap/>
            <w:hideMark/>
          </w:tcPr>
          <w:p w14:paraId="64D02C48"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121.429,49</w:t>
            </w:r>
          </w:p>
        </w:tc>
      </w:tr>
      <w:tr w:rsidR="00AD2101" w:rsidRPr="00AD2101" w14:paraId="2FC16CCD" w14:textId="77777777" w:rsidTr="006A4266">
        <w:trPr>
          <w:trHeight w:val="315"/>
        </w:trPr>
        <w:tc>
          <w:tcPr>
            <w:tcW w:w="6771" w:type="dxa"/>
            <w:gridSpan w:val="2"/>
            <w:shd w:val="clear" w:color="auto" w:fill="auto"/>
            <w:noWrap/>
            <w:hideMark/>
          </w:tcPr>
          <w:p w14:paraId="25DA9268"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 xml:space="preserve">UKUPNO EPFRR 3691, 3693  </w:t>
            </w:r>
          </w:p>
        </w:tc>
        <w:tc>
          <w:tcPr>
            <w:tcW w:w="2126" w:type="dxa"/>
            <w:shd w:val="clear" w:color="auto" w:fill="auto"/>
            <w:noWrap/>
            <w:hideMark/>
          </w:tcPr>
          <w:p w14:paraId="4D2F6EFB"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7.348.873,03</w:t>
            </w:r>
          </w:p>
        </w:tc>
      </w:tr>
      <w:tr w:rsidR="00AD2101" w:rsidRPr="00AD2101" w14:paraId="7C2E1C1B" w14:textId="77777777" w:rsidTr="006A4266">
        <w:trPr>
          <w:trHeight w:val="315"/>
        </w:trPr>
        <w:tc>
          <w:tcPr>
            <w:tcW w:w="6771" w:type="dxa"/>
            <w:gridSpan w:val="2"/>
            <w:shd w:val="clear" w:color="auto" w:fill="auto"/>
            <w:noWrap/>
            <w:hideMark/>
          </w:tcPr>
          <w:p w14:paraId="2A77B13E" w14:textId="77777777" w:rsidR="00AD2101" w:rsidRPr="00AD2101" w:rsidRDefault="00AD2101" w:rsidP="006A4266">
            <w:pPr>
              <w:spacing w:after="0"/>
              <w:rPr>
                <w:rFonts w:ascii="Times New Roman" w:hAnsi="Times New Roman" w:cs="Times New Roman"/>
                <w:b/>
                <w:bCs/>
              </w:rPr>
            </w:pPr>
            <w:r w:rsidRPr="00AD2101">
              <w:rPr>
                <w:rFonts w:ascii="Times New Roman" w:hAnsi="Times New Roman" w:cs="Times New Roman"/>
                <w:b/>
                <w:bCs/>
              </w:rPr>
              <w:t>EFPR - OPERATIVNI PROGRAM RIBARSTVA A828057</w:t>
            </w:r>
          </w:p>
        </w:tc>
        <w:tc>
          <w:tcPr>
            <w:tcW w:w="2126" w:type="dxa"/>
            <w:shd w:val="clear" w:color="auto" w:fill="auto"/>
            <w:noWrap/>
            <w:hideMark/>
          </w:tcPr>
          <w:p w14:paraId="4CD756EA"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 </w:t>
            </w:r>
          </w:p>
        </w:tc>
      </w:tr>
      <w:tr w:rsidR="00AD2101" w:rsidRPr="00AD2101" w14:paraId="0D43F222" w14:textId="77777777" w:rsidTr="006A4266">
        <w:trPr>
          <w:trHeight w:val="300"/>
        </w:trPr>
        <w:tc>
          <w:tcPr>
            <w:tcW w:w="1245" w:type="dxa"/>
            <w:vMerge w:val="restart"/>
            <w:shd w:val="clear" w:color="auto" w:fill="auto"/>
            <w:hideMark/>
          </w:tcPr>
          <w:p w14:paraId="0FF9347E"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3691,</w:t>
            </w:r>
            <w:r w:rsidRPr="00AD2101">
              <w:rPr>
                <w:rFonts w:ascii="Times New Roman" w:hAnsi="Times New Roman" w:cs="Times New Roman"/>
                <w:bCs/>
              </w:rPr>
              <w:br/>
              <w:t>3693</w:t>
            </w:r>
          </w:p>
        </w:tc>
        <w:tc>
          <w:tcPr>
            <w:tcW w:w="5526" w:type="dxa"/>
            <w:shd w:val="clear" w:color="auto" w:fill="auto"/>
            <w:noWrap/>
            <w:hideMark/>
          </w:tcPr>
          <w:p w14:paraId="665F82D7"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I.3 Partnerstva između znanstvenika i ribara </w:t>
            </w:r>
          </w:p>
        </w:tc>
        <w:tc>
          <w:tcPr>
            <w:tcW w:w="2126" w:type="dxa"/>
            <w:shd w:val="clear" w:color="auto" w:fill="auto"/>
            <w:noWrap/>
            <w:hideMark/>
          </w:tcPr>
          <w:p w14:paraId="792B4D5D"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1.629.757,69</w:t>
            </w:r>
          </w:p>
        </w:tc>
      </w:tr>
      <w:tr w:rsidR="00AD2101" w:rsidRPr="00AD2101" w14:paraId="49965A79" w14:textId="77777777" w:rsidTr="006A4266">
        <w:trPr>
          <w:trHeight w:val="315"/>
        </w:trPr>
        <w:tc>
          <w:tcPr>
            <w:tcW w:w="1245" w:type="dxa"/>
            <w:vMerge/>
            <w:shd w:val="clear" w:color="auto" w:fill="auto"/>
            <w:hideMark/>
          </w:tcPr>
          <w:p w14:paraId="02ACB3E2"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367D9B0D"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xml:space="preserve">II.1 Inovacije </w:t>
            </w:r>
          </w:p>
        </w:tc>
        <w:tc>
          <w:tcPr>
            <w:tcW w:w="2126" w:type="dxa"/>
            <w:shd w:val="clear" w:color="auto" w:fill="auto"/>
            <w:noWrap/>
            <w:hideMark/>
          </w:tcPr>
          <w:p w14:paraId="0BB2132D"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296.906,51</w:t>
            </w:r>
          </w:p>
        </w:tc>
      </w:tr>
      <w:tr w:rsidR="00AD2101" w:rsidRPr="00AD2101" w14:paraId="0F823A3B" w14:textId="77777777" w:rsidTr="006A4266">
        <w:trPr>
          <w:trHeight w:val="315"/>
        </w:trPr>
        <w:tc>
          <w:tcPr>
            <w:tcW w:w="1245" w:type="dxa"/>
            <w:shd w:val="clear" w:color="auto" w:fill="auto"/>
            <w:noWrap/>
            <w:hideMark/>
          </w:tcPr>
          <w:p w14:paraId="2819A57B"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w:t>
            </w:r>
          </w:p>
        </w:tc>
        <w:tc>
          <w:tcPr>
            <w:tcW w:w="5526" w:type="dxa"/>
            <w:shd w:val="clear" w:color="auto" w:fill="auto"/>
            <w:noWrap/>
            <w:hideMark/>
          </w:tcPr>
          <w:p w14:paraId="7AEE2B22"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UKUPNO EMFF</w:t>
            </w:r>
          </w:p>
        </w:tc>
        <w:tc>
          <w:tcPr>
            <w:tcW w:w="2126" w:type="dxa"/>
            <w:shd w:val="clear" w:color="auto" w:fill="auto"/>
            <w:noWrap/>
            <w:hideMark/>
          </w:tcPr>
          <w:p w14:paraId="1DF9B42F"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1.926.664,20</w:t>
            </w:r>
          </w:p>
        </w:tc>
      </w:tr>
      <w:tr w:rsidR="00AD2101" w:rsidRPr="00AD2101" w14:paraId="7720106D" w14:textId="77777777" w:rsidTr="006A4266">
        <w:trPr>
          <w:trHeight w:val="315"/>
        </w:trPr>
        <w:tc>
          <w:tcPr>
            <w:tcW w:w="1245" w:type="dxa"/>
            <w:vMerge w:val="restart"/>
            <w:shd w:val="clear" w:color="auto" w:fill="auto"/>
            <w:hideMark/>
          </w:tcPr>
          <w:p w14:paraId="1200A408"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3692,</w:t>
            </w:r>
            <w:r w:rsidRPr="00AD2101">
              <w:rPr>
                <w:rFonts w:ascii="Times New Roman" w:hAnsi="Times New Roman" w:cs="Times New Roman"/>
                <w:bCs/>
              </w:rPr>
              <w:br/>
              <w:t>3694</w:t>
            </w:r>
          </w:p>
        </w:tc>
        <w:tc>
          <w:tcPr>
            <w:tcW w:w="7652" w:type="dxa"/>
            <w:gridSpan w:val="2"/>
            <w:shd w:val="clear" w:color="auto" w:fill="auto"/>
            <w:noWrap/>
            <w:hideMark/>
          </w:tcPr>
          <w:p w14:paraId="3DA17C08" w14:textId="77777777" w:rsidR="00AD2101" w:rsidRPr="00AD2101" w:rsidRDefault="00AD2101" w:rsidP="006A4266">
            <w:pPr>
              <w:spacing w:after="0"/>
              <w:rPr>
                <w:rFonts w:ascii="Times New Roman" w:hAnsi="Times New Roman" w:cs="Times New Roman"/>
                <w:b/>
                <w:bCs/>
              </w:rPr>
            </w:pPr>
            <w:r w:rsidRPr="00AD2101">
              <w:rPr>
                <w:rFonts w:ascii="Times New Roman" w:hAnsi="Times New Roman" w:cs="Times New Roman"/>
                <w:b/>
                <w:bCs/>
              </w:rPr>
              <w:t>EPFRR - Program ruralnog razvoja A820058</w:t>
            </w:r>
          </w:p>
        </w:tc>
      </w:tr>
      <w:tr w:rsidR="00AD2101" w:rsidRPr="00AD2101" w14:paraId="396663B7" w14:textId="77777777" w:rsidTr="006A4266">
        <w:trPr>
          <w:trHeight w:val="615"/>
        </w:trPr>
        <w:tc>
          <w:tcPr>
            <w:tcW w:w="1245" w:type="dxa"/>
            <w:vMerge/>
            <w:shd w:val="clear" w:color="auto" w:fill="auto"/>
            <w:hideMark/>
          </w:tcPr>
          <w:p w14:paraId="2423176A" w14:textId="77777777" w:rsidR="00AD2101" w:rsidRPr="00AD2101" w:rsidRDefault="00AD2101" w:rsidP="006A4266">
            <w:pPr>
              <w:spacing w:after="0"/>
              <w:rPr>
                <w:rFonts w:ascii="Times New Roman" w:hAnsi="Times New Roman" w:cs="Times New Roman"/>
                <w:bCs/>
              </w:rPr>
            </w:pPr>
          </w:p>
        </w:tc>
        <w:tc>
          <w:tcPr>
            <w:tcW w:w="5526" w:type="dxa"/>
            <w:shd w:val="clear" w:color="auto" w:fill="auto"/>
            <w:noWrap/>
            <w:hideMark/>
          </w:tcPr>
          <w:p w14:paraId="7146140C"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Mjera 8 - Ulaganja u razvoj šumskih područja i poboljšanje isplativosti šuma</w:t>
            </w:r>
          </w:p>
        </w:tc>
        <w:tc>
          <w:tcPr>
            <w:tcW w:w="2126" w:type="dxa"/>
            <w:shd w:val="clear" w:color="auto" w:fill="auto"/>
            <w:noWrap/>
            <w:hideMark/>
          </w:tcPr>
          <w:p w14:paraId="287C08B2"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784.041,07</w:t>
            </w:r>
          </w:p>
        </w:tc>
      </w:tr>
      <w:tr w:rsidR="00AD2101" w:rsidRPr="00AD2101" w14:paraId="219147E2" w14:textId="77777777" w:rsidTr="006A4266">
        <w:trPr>
          <w:trHeight w:val="315"/>
        </w:trPr>
        <w:tc>
          <w:tcPr>
            <w:tcW w:w="1245" w:type="dxa"/>
            <w:shd w:val="clear" w:color="auto" w:fill="auto"/>
            <w:noWrap/>
            <w:hideMark/>
          </w:tcPr>
          <w:p w14:paraId="280C2F29"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w:t>
            </w:r>
          </w:p>
        </w:tc>
        <w:tc>
          <w:tcPr>
            <w:tcW w:w="5526" w:type="dxa"/>
            <w:shd w:val="clear" w:color="auto" w:fill="auto"/>
            <w:noWrap/>
            <w:hideMark/>
          </w:tcPr>
          <w:p w14:paraId="7679FCE7"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UKUPNO EPFRR</w:t>
            </w:r>
          </w:p>
        </w:tc>
        <w:tc>
          <w:tcPr>
            <w:tcW w:w="2126" w:type="dxa"/>
            <w:shd w:val="clear" w:color="auto" w:fill="auto"/>
            <w:noWrap/>
            <w:hideMark/>
          </w:tcPr>
          <w:p w14:paraId="40E80EEC"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784.041,07</w:t>
            </w:r>
          </w:p>
        </w:tc>
      </w:tr>
      <w:tr w:rsidR="00AD2101" w:rsidRPr="00AD2101" w14:paraId="5C1FC80F" w14:textId="77777777" w:rsidTr="006A4266">
        <w:trPr>
          <w:trHeight w:val="315"/>
        </w:trPr>
        <w:tc>
          <w:tcPr>
            <w:tcW w:w="1245" w:type="dxa"/>
            <w:shd w:val="clear" w:color="auto" w:fill="auto"/>
            <w:noWrap/>
            <w:hideMark/>
          </w:tcPr>
          <w:p w14:paraId="5D7F5BE7"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 </w:t>
            </w:r>
          </w:p>
        </w:tc>
        <w:tc>
          <w:tcPr>
            <w:tcW w:w="7652" w:type="dxa"/>
            <w:gridSpan w:val="2"/>
            <w:shd w:val="clear" w:color="auto" w:fill="auto"/>
            <w:noWrap/>
            <w:hideMark/>
          </w:tcPr>
          <w:p w14:paraId="79F58C99" w14:textId="77777777" w:rsidR="00AD2101" w:rsidRPr="00AD2101" w:rsidRDefault="00AD2101" w:rsidP="006A4266">
            <w:pPr>
              <w:spacing w:after="0"/>
              <w:rPr>
                <w:rFonts w:ascii="Times New Roman" w:hAnsi="Times New Roman" w:cs="Times New Roman"/>
                <w:b/>
                <w:bCs/>
              </w:rPr>
            </w:pPr>
            <w:r w:rsidRPr="00AD2101">
              <w:rPr>
                <w:rFonts w:ascii="Times New Roman" w:hAnsi="Times New Roman" w:cs="Times New Roman"/>
                <w:b/>
                <w:bCs/>
              </w:rPr>
              <w:t>EFPR - OPERATIVNI PROGRAM RIBARSTVA A828057</w:t>
            </w:r>
          </w:p>
        </w:tc>
      </w:tr>
      <w:tr w:rsidR="00AD2101" w:rsidRPr="00AD2101" w14:paraId="7DA4914E" w14:textId="77777777" w:rsidTr="006A4266">
        <w:trPr>
          <w:trHeight w:val="660"/>
        </w:trPr>
        <w:tc>
          <w:tcPr>
            <w:tcW w:w="1245" w:type="dxa"/>
            <w:shd w:val="clear" w:color="auto" w:fill="auto"/>
            <w:hideMark/>
          </w:tcPr>
          <w:p w14:paraId="4A4AD8AA"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3692,</w:t>
            </w:r>
            <w:r w:rsidRPr="00AD2101">
              <w:rPr>
                <w:rFonts w:ascii="Times New Roman" w:hAnsi="Times New Roman" w:cs="Times New Roman"/>
                <w:bCs/>
              </w:rPr>
              <w:br/>
              <w:t>3694</w:t>
            </w:r>
          </w:p>
        </w:tc>
        <w:tc>
          <w:tcPr>
            <w:tcW w:w="5526" w:type="dxa"/>
            <w:shd w:val="clear" w:color="auto" w:fill="auto"/>
            <w:hideMark/>
          </w:tcPr>
          <w:p w14:paraId="3466DD35" w14:textId="77777777" w:rsidR="00AD2101" w:rsidRPr="00AD2101" w:rsidRDefault="00AD2101" w:rsidP="006A4266">
            <w:pPr>
              <w:spacing w:after="0"/>
              <w:rPr>
                <w:rFonts w:ascii="Times New Roman" w:hAnsi="Times New Roman" w:cs="Times New Roman"/>
                <w:bCs/>
              </w:rPr>
            </w:pPr>
            <w:r w:rsidRPr="00AD2101">
              <w:rPr>
                <w:rFonts w:ascii="Times New Roman" w:hAnsi="Times New Roman" w:cs="Times New Roman"/>
                <w:bCs/>
              </w:rPr>
              <w:t>I.23/I.24 Ribarske luke, iskrcajna mjesta, burze riba i zakloništa</w:t>
            </w:r>
          </w:p>
        </w:tc>
        <w:tc>
          <w:tcPr>
            <w:tcW w:w="2126" w:type="dxa"/>
            <w:shd w:val="clear" w:color="auto" w:fill="auto"/>
            <w:noWrap/>
            <w:hideMark/>
          </w:tcPr>
          <w:p w14:paraId="6940FFDC" w14:textId="77777777" w:rsidR="00AD2101" w:rsidRPr="00AD2101" w:rsidRDefault="00AD2101" w:rsidP="006A4266">
            <w:pPr>
              <w:spacing w:after="0"/>
              <w:jc w:val="right"/>
              <w:rPr>
                <w:rFonts w:ascii="Times New Roman" w:hAnsi="Times New Roman" w:cs="Times New Roman"/>
                <w:bCs/>
              </w:rPr>
            </w:pPr>
            <w:r w:rsidRPr="00AD2101">
              <w:rPr>
                <w:rFonts w:ascii="Times New Roman" w:hAnsi="Times New Roman" w:cs="Times New Roman"/>
                <w:bCs/>
              </w:rPr>
              <w:t>7.980.914,85</w:t>
            </w:r>
          </w:p>
        </w:tc>
      </w:tr>
      <w:tr w:rsidR="00AD2101" w:rsidRPr="00AD2101" w14:paraId="0EEB1889" w14:textId="77777777" w:rsidTr="006A4266">
        <w:trPr>
          <w:trHeight w:val="315"/>
        </w:trPr>
        <w:tc>
          <w:tcPr>
            <w:tcW w:w="6771" w:type="dxa"/>
            <w:gridSpan w:val="2"/>
            <w:shd w:val="clear" w:color="auto" w:fill="auto"/>
            <w:noWrap/>
            <w:hideMark/>
          </w:tcPr>
          <w:p w14:paraId="2D675D3D"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 xml:space="preserve">UKUPNO EMFF  </w:t>
            </w:r>
          </w:p>
        </w:tc>
        <w:tc>
          <w:tcPr>
            <w:tcW w:w="2126" w:type="dxa"/>
            <w:shd w:val="clear" w:color="auto" w:fill="auto"/>
            <w:noWrap/>
            <w:hideMark/>
          </w:tcPr>
          <w:p w14:paraId="7170C965"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7.980.914,85</w:t>
            </w:r>
          </w:p>
        </w:tc>
      </w:tr>
      <w:tr w:rsidR="00AD2101" w:rsidRPr="00AD2101" w14:paraId="2E1F8570" w14:textId="77777777" w:rsidTr="006A4266">
        <w:trPr>
          <w:trHeight w:val="315"/>
        </w:trPr>
        <w:tc>
          <w:tcPr>
            <w:tcW w:w="6771" w:type="dxa"/>
            <w:gridSpan w:val="2"/>
            <w:shd w:val="clear" w:color="auto" w:fill="auto"/>
            <w:noWrap/>
            <w:hideMark/>
          </w:tcPr>
          <w:p w14:paraId="6C190886"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 xml:space="preserve">UKUPNO PRIJENOSI IZMEĐU KORSNIKA DP      </w:t>
            </w:r>
          </w:p>
        </w:tc>
        <w:tc>
          <w:tcPr>
            <w:tcW w:w="2126" w:type="dxa"/>
            <w:shd w:val="clear" w:color="auto" w:fill="auto"/>
            <w:noWrap/>
            <w:hideMark/>
          </w:tcPr>
          <w:p w14:paraId="1768E4D5" w14:textId="77777777" w:rsidR="00AD2101" w:rsidRPr="00AD2101" w:rsidRDefault="00AD2101" w:rsidP="006A4266">
            <w:pPr>
              <w:spacing w:after="0"/>
              <w:jc w:val="right"/>
              <w:rPr>
                <w:rFonts w:ascii="Times New Roman" w:hAnsi="Times New Roman" w:cs="Times New Roman"/>
                <w:b/>
                <w:bCs/>
              </w:rPr>
            </w:pPr>
            <w:r w:rsidRPr="00AD2101">
              <w:rPr>
                <w:rFonts w:ascii="Times New Roman" w:hAnsi="Times New Roman" w:cs="Times New Roman"/>
                <w:b/>
                <w:bCs/>
              </w:rPr>
              <w:t>25.397.147,58</w:t>
            </w:r>
          </w:p>
        </w:tc>
      </w:tr>
    </w:tbl>
    <w:p w14:paraId="13C3599E" w14:textId="77777777" w:rsidR="00AD2101" w:rsidRDefault="00AD2101" w:rsidP="00116FDF">
      <w:pPr>
        <w:jc w:val="both"/>
        <w:rPr>
          <w:rFonts w:ascii="Times New Roman" w:eastAsia="Times New Roman" w:hAnsi="Times New Roman" w:cs="Times New Roman"/>
          <w:sz w:val="24"/>
          <w:szCs w:val="24"/>
          <w:lang w:eastAsia="hr-HR"/>
        </w:rPr>
      </w:pPr>
    </w:p>
    <w:p w14:paraId="4CA30528" w14:textId="240E184F" w:rsidR="00183B5B"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F656E1" w:rsidRPr="00D924AD">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BB73D6">
        <w:rPr>
          <w:rFonts w:ascii="Times New Roman" w:eastAsia="Times New Roman" w:hAnsi="Times New Roman" w:cs="Times New Roman"/>
          <w:b/>
          <w:bCs/>
          <w:sz w:val="24"/>
          <w:szCs w:val="24"/>
          <w:lang w:eastAsia="hr-HR"/>
        </w:rPr>
        <w:t>3</w:t>
      </w:r>
      <w:r w:rsidR="004770CF">
        <w:rPr>
          <w:rFonts w:ascii="Times New Roman" w:eastAsia="Times New Roman" w:hAnsi="Times New Roman" w:cs="Times New Roman"/>
          <w:b/>
          <w:bCs/>
          <w:sz w:val="24"/>
          <w:szCs w:val="24"/>
          <w:lang w:eastAsia="hr-HR"/>
        </w:rPr>
        <w:t xml:space="preserve"> - </w:t>
      </w:r>
      <w:r w:rsidR="00A45DE8" w:rsidRPr="00D924AD">
        <w:rPr>
          <w:rFonts w:ascii="Times New Roman" w:eastAsia="Times New Roman" w:hAnsi="Times New Roman" w:cs="Times New Roman"/>
          <w:b/>
          <w:bCs/>
          <w:sz w:val="24"/>
          <w:szCs w:val="24"/>
          <w:lang w:eastAsia="hr-HR"/>
        </w:rPr>
        <w:t>38 Ostali rashodi</w:t>
      </w:r>
      <w:r w:rsidR="00A45DE8">
        <w:rPr>
          <w:rFonts w:ascii="Times New Roman" w:eastAsia="Times New Roman" w:hAnsi="Times New Roman" w:cs="Times New Roman"/>
          <w:sz w:val="24"/>
          <w:szCs w:val="24"/>
          <w:lang w:eastAsia="hr-HR"/>
        </w:rPr>
        <w:t xml:space="preserve"> su smanjeni u odnosu na prethodno razdoblje za 13,9%, a smanjenje je rezultat smanjenja tekućih donacija, </w:t>
      </w:r>
      <w:r w:rsidR="00A87958">
        <w:rPr>
          <w:rFonts w:ascii="Times New Roman" w:eastAsia="Times New Roman" w:hAnsi="Times New Roman" w:cs="Times New Roman"/>
          <w:sz w:val="24"/>
          <w:szCs w:val="24"/>
          <w:lang w:eastAsia="hr-HR"/>
        </w:rPr>
        <w:t xml:space="preserve">smanjenja kapitalnih donacija, kazni penala i </w:t>
      </w:r>
      <w:r w:rsidR="00002B3F">
        <w:rPr>
          <w:rFonts w:ascii="Times New Roman" w:eastAsia="Times New Roman" w:hAnsi="Times New Roman" w:cs="Times New Roman"/>
          <w:sz w:val="24"/>
          <w:szCs w:val="24"/>
          <w:lang w:eastAsia="hr-HR"/>
        </w:rPr>
        <w:t>naknada</w:t>
      </w:r>
      <w:r w:rsidR="00A87958">
        <w:rPr>
          <w:rFonts w:ascii="Times New Roman" w:eastAsia="Times New Roman" w:hAnsi="Times New Roman" w:cs="Times New Roman"/>
          <w:sz w:val="24"/>
          <w:szCs w:val="24"/>
          <w:lang w:eastAsia="hr-HR"/>
        </w:rPr>
        <w:t xml:space="preserve"> štete</w:t>
      </w:r>
      <w:r w:rsidR="00D924AD">
        <w:rPr>
          <w:rFonts w:ascii="Times New Roman" w:eastAsia="Times New Roman" w:hAnsi="Times New Roman" w:cs="Times New Roman"/>
          <w:sz w:val="24"/>
          <w:szCs w:val="24"/>
          <w:lang w:eastAsia="hr-HR"/>
        </w:rPr>
        <w:t xml:space="preserve"> i minimalnog povećanja kapitalnih pomoći </w:t>
      </w:r>
      <w:r w:rsidR="00A87958">
        <w:rPr>
          <w:rFonts w:ascii="Times New Roman" w:eastAsia="Times New Roman" w:hAnsi="Times New Roman" w:cs="Times New Roman"/>
          <w:sz w:val="24"/>
          <w:szCs w:val="24"/>
          <w:lang w:eastAsia="hr-HR"/>
        </w:rPr>
        <w:t xml:space="preserve"> </w:t>
      </w:r>
      <w:r w:rsidR="00D924AD">
        <w:rPr>
          <w:rFonts w:ascii="Times New Roman" w:eastAsia="Times New Roman" w:hAnsi="Times New Roman" w:cs="Times New Roman"/>
          <w:sz w:val="24"/>
          <w:szCs w:val="24"/>
          <w:lang w:eastAsia="hr-HR"/>
        </w:rPr>
        <w:t xml:space="preserve">kako je obrazloženo u nastavku: </w:t>
      </w:r>
    </w:p>
    <w:p w14:paraId="40C0EB48" w14:textId="733E0686" w:rsidR="00D924AD"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924AD" w:rsidRPr="002C253B">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DE658B">
        <w:rPr>
          <w:rFonts w:ascii="Times New Roman" w:eastAsia="Times New Roman" w:hAnsi="Times New Roman" w:cs="Times New Roman"/>
          <w:b/>
          <w:bCs/>
          <w:sz w:val="24"/>
          <w:szCs w:val="24"/>
          <w:lang w:eastAsia="hr-HR"/>
        </w:rPr>
        <w:t>4</w:t>
      </w:r>
      <w:r w:rsidR="004770CF">
        <w:rPr>
          <w:rFonts w:ascii="Times New Roman" w:eastAsia="Times New Roman" w:hAnsi="Times New Roman" w:cs="Times New Roman"/>
          <w:b/>
          <w:bCs/>
          <w:sz w:val="24"/>
          <w:szCs w:val="24"/>
          <w:lang w:eastAsia="hr-HR"/>
        </w:rPr>
        <w:t xml:space="preserve"> - </w:t>
      </w:r>
      <w:r w:rsidR="00050F8D" w:rsidRPr="002C253B">
        <w:rPr>
          <w:rFonts w:ascii="Times New Roman" w:eastAsia="Times New Roman" w:hAnsi="Times New Roman" w:cs="Times New Roman"/>
          <w:b/>
          <w:bCs/>
          <w:sz w:val="24"/>
          <w:szCs w:val="24"/>
          <w:lang w:eastAsia="hr-HR"/>
        </w:rPr>
        <w:t>3811 Tekuće donacije</w:t>
      </w:r>
      <w:r w:rsidR="00050F8D" w:rsidRPr="00050F8D">
        <w:rPr>
          <w:rFonts w:ascii="Times New Roman" w:eastAsia="Times New Roman" w:hAnsi="Times New Roman" w:cs="Times New Roman"/>
          <w:sz w:val="24"/>
          <w:szCs w:val="24"/>
          <w:lang w:eastAsia="hr-HR"/>
        </w:rPr>
        <w:t xml:space="preserve"> u novcu</w:t>
      </w:r>
      <w:r w:rsidR="00050F8D">
        <w:rPr>
          <w:rFonts w:ascii="Times New Roman" w:eastAsia="Times New Roman" w:hAnsi="Times New Roman" w:cs="Times New Roman"/>
          <w:sz w:val="24"/>
          <w:szCs w:val="24"/>
          <w:lang w:eastAsia="hr-HR"/>
        </w:rPr>
        <w:t xml:space="preserve"> bilježe smanjenje od 59,8%</w:t>
      </w:r>
      <w:r w:rsidR="002D6130">
        <w:rPr>
          <w:rFonts w:ascii="Times New Roman" w:eastAsia="Times New Roman" w:hAnsi="Times New Roman" w:cs="Times New Roman"/>
          <w:sz w:val="24"/>
          <w:szCs w:val="24"/>
          <w:lang w:eastAsia="hr-HR"/>
        </w:rPr>
        <w:t xml:space="preserve">. Od ukupnog iznosa u visini od </w:t>
      </w:r>
      <w:r w:rsidR="00E868B7" w:rsidRPr="00E868B7">
        <w:rPr>
          <w:rFonts w:ascii="Times New Roman" w:eastAsia="Times New Roman" w:hAnsi="Times New Roman" w:cs="Times New Roman"/>
          <w:sz w:val="24"/>
          <w:szCs w:val="24"/>
          <w:lang w:eastAsia="hr-HR"/>
        </w:rPr>
        <w:t>99.988.194,87</w:t>
      </w:r>
      <w:r w:rsidR="00E868B7">
        <w:rPr>
          <w:rFonts w:ascii="Times New Roman" w:eastAsia="Times New Roman" w:hAnsi="Times New Roman" w:cs="Times New Roman"/>
          <w:sz w:val="24"/>
          <w:szCs w:val="24"/>
          <w:lang w:eastAsia="hr-HR"/>
        </w:rPr>
        <w:t xml:space="preserve"> kuna, dio od </w:t>
      </w:r>
      <w:r w:rsidR="008A579B" w:rsidRPr="008A579B">
        <w:rPr>
          <w:rFonts w:ascii="Times New Roman" w:eastAsia="Times New Roman" w:hAnsi="Times New Roman" w:cs="Times New Roman"/>
          <w:sz w:val="24"/>
          <w:szCs w:val="24"/>
          <w:lang w:eastAsia="hr-HR"/>
        </w:rPr>
        <w:t>63.432.252,36</w:t>
      </w:r>
      <w:r w:rsidR="008A579B">
        <w:rPr>
          <w:rFonts w:ascii="Times New Roman" w:eastAsia="Times New Roman" w:hAnsi="Times New Roman" w:cs="Times New Roman"/>
          <w:sz w:val="24"/>
          <w:szCs w:val="24"/>
          <w:lang w:eastAsia="hr-HR"/>
        </w:rPr>
        <w:t xml:space="preserve"> kuna evidentiran je u okviru mjera koje provodi APPRRR kao akreditirano tijelo. Od toga </w:t>
      </w:r>
      <w:r w:rsidR="009B658A">
        <w:rPr>
          <w:rFonts w:ascii="Times New Roman" w:eastAsia="Times New Roman" w:hAnsi="Times New Roman" w:cs="Times New Roman"/>
          <w:sz w:val="24"/>
          <w:szCs w:val="24"/>
          <w:lang w:eastAsia="hr-HR"/>
        </w:rPr>
        <w:t xml:space="preserve">se </w:t>
      </w:r>
      <w:r w:rsidR="009B658A" w:rsidRPr="009B658A">
        <w:rPr>
          <w:rFonts w:ascii="Times New Roman" w:eastAsia="Times New Roman" w:hAnsi="Times New Roman" w:cs="Times New Roman"/>
          <w:sz w:val="24"/>
          <w:szCs w:val="24"/>
          <w:lang w:eastAsia="hr-HR"/>
        </w:rPr>
        <w:t>na odobrene isplate nacionalnih mjera</w:t>
      </w:r>
      <w:r w:rsidR="009B658A">
        <w:rPr>
          <w:rFonts w:ascii="Times New Roman" w:eastAsia="Times New Roman" w:hAnsi="Times New Roman" w:cs="Times New Roman"/>
          <w:sz w:val="24"/>
          <w:szCs w:val="24"/>
          <w:lang w:eastAsia="hr-HR"/>
        </w:rPr>
        <w:t xml:space="preserve"> odnosi iznos od </w:t>
      </w:r>
      <w:r w:rsidR="009B658A" w:rsidRPr="009B658A">
        <w:rPr>
          <w:rFonts w:ascii="Times New Roman" w:eastAsia="Times New Roman" w:hAnsi="Times New Roman" w:cs="Times New Roman"/>
          <w:sz w:val="24"/>
          <w:szCs w:val="24"/>
          <w:lang w:eastAsia="hr-HR"/>
        </w:rPr>
        <w:t xml:space="preserve"> 43.567.398,83</w:t>
      </w:r>
      <w:r w:rsidR="009B658A">
        <w:rPr>
          <w:rFonts w:ascii="Times New Roman" w:eastAsia="Times New Roman" w:hAnsi="Times New Roman" w:cs="Times New Roman"/>
          <w:sz w:val="24"/>
          <w:szCs w:val="24"/>
          <w:lang w:eastAsia="hr-HR"/>
        </w:rPr>
        <w:t xml:space="preserve"> kuna, </w:t>
      </w:r>
      <w:r w:rsidR="00E63BC1" w:rsidRPr="00E63BC1">
        <w:rPr>
          <w:rFonts w:ascii="Times New Roman" w:eastAsia="Times New Roman" w:hAnsi="Times New Roman" w:cs="Times New Roman"/>
          <w:sz w:val="24"/>
          <w:szCs w:val="24"/>
          <w:lang w:eastAsia="hr-HR"/>
        </w:rPr>
        <w:t>mjera iz Operativnog programa u ribarstvu 15.733.219,44</w:t>
      </w:r>
      <w:r w:rsidR="00E63BC1">
        <w:rPr>
          <w:rFonts w:ascii="Times New Roman" w:eastAsia="Times New Roman" w:hAnsi="Times New Roman" w:cs="Times New Roman"/>
          <w:sz w:val="24"/>
          <w:szCs w:val="24"/>
          <w:lang w:eastAsia="hr-HR"/>
        </w:rPr>
        <w:t xml:space="preserve"> kuna, te </w:t>
      </w:r>
      <w:r w:rsidR="005B5EFB" w:rsidRPr="005B5EFB">
        <w:rPr>
          <w:rFonts w:ascii="Times New Roman" w:eastAsia="Times New Roman" w:hAnsi="Times New Roman" w:cs="Times New Roman"/>
          <w:sz w:val="24"/>
          <w:szCs w:val="24"/>
          <w:lang w:eastAsia="hr-HR"/>
        </w:rPr>
        <w:t>mjera iz Programa ruralnog razvoja 3.960.526,85</w:t>
      </w:r>
      <w:r w:rsidR="005B5EFB">
        <w:rPr>
          <w:rFonts w:ascii="Times New Roman" w:eastAsia="Times New Roman" w:hAnsi="Times New Roman" w:cs="Times New Roman"/>
          <w:sz w:val="24"/>
          <w:szCs w:val="24"/>
          <w:lang w:eastAsia="hr-HR"/>
        </w:rPr>
        <w:t xml:space="preserve"> kuna. Trošak za navedene mjere </w:t>
      </w:r>
      <w:r w:rsidR="006C532A" w:rsidRPr="006C532A">
        <w:rPr>
          <w:rFonts w:ascii="Times New Roman" w:eastAsia="Times New Roman" w:hAnsi="Times New Roman" w:cs="Times New Roman"/>
          <w:sz w:val="24"/>
          <w:szCs w:val="24"/>
          <w:lang w:eastAsia="hr-HR"/>
        </w:rPr>
        <w:t xml:space="preserve">iznosi 28,8% troška u istom periodu prethodne godine, a razlog smanjenja je smanjenje isplata nacionalnih mjera u cilju </w:t>
      </w:r>
      <w:r w:rsidR="00002B3F" w:rsidRPr="006C532A">
        <w:rPr>
          <w:rFonts w:ascii="Times New Roman" w:eastAsia="Times New Roman" w:hAnsi="Times New Roman" w:cs="Times New Roman"/>
          <w:sz w:val="24"/>
          <w:szCs w:val="24"/>
          <w:lang w:eastAsia="hr-HR"/>
        </w:rPr>
        <w:t>na</w:t>
      </w:r>
      <w:r w:rsidR="00002B3F">
        <w:rPr>
          <w:rFonts w:ascii="Times New Roman" w:eastAsia="Times New Roman" w:hAnsi="Times New Roman" w:cs="Times New Roman"/>
          <w:sz w:val="24"/>
          <w:szCs w:val="24"/>
          <w:lang w:eastAsia="hr-HR"/>
        </w:rPr>
        <w:t>knad</w:t>
      </w:r>
      <w:r w:rsidR="00002B3F" w:rsidRPr="006C532A">
        <w:rPr>
          <w:rFonts w:ascii="Times New Roman" w:eastAsia="Times New Roman" w:hAnsi="Times New Roman" w:cs="Times New Roman"/>
          <w:sz w:val="24"/>
          <w:szCs w:val="24"/>
          <w:lang w:eastAsia="hr-HR"/>
        </w:rPr>
        <w:t>a</w:t>
      </w:r>
      <w:r w:rsidR="006C532A" w:rsidRPr="006C532A">
        <w:rPr>
          <w:rFonts w:ascii="Times New Roman" w:eastAsia="Times New Roman" w:hAnsi="Times New Roman" w:cs="Times New Roman"/>
          <w:sz w:val="24"/>
          <w:szCs w:val="24"/>
          <w:lang w:eastAsia="hr-HR"/>
        </w:rPr>
        <w:t xml:space="preserve"> šteta poljoprivrednim proizvođačima zbog otežanih uvjeta poslovanja uzrokovanih pandemijom bolesti COVID-19.</w:t>
      </w:r>
      <w:r w:rsidR="006C532A">
        <w:rPr>
          <w:rFonts w:ascii="Times New Roman" w:eastAsia="Times New Roman" w:hAnsi="Times New Roman" w:cs="Times New Roman"/>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45"/>
        <w:gridCol w:w="5889"/>
        <w:gridCol w:w="1550"/>
      </w:tblGrid>
      <w:tr w:rsidR="008A45A1" w:rsidRPr="008A45A1" w14:paraId="2D49CF41" w14:textId="77777777" w:rsidTr="008A45A1">
        <w:trPr>
          <w:trHeight w:val="495"/>
        </w:trPr>
        <w:tc>
          <w:tcPr>
            <w:tcW w:w="1555" w:type="dxa"/>
            <w:gridSpan w:val="2"/>
            <w:shd w:val="clear" w:color="auto" w:fill="auto"/>
            <w:noWrap/>
            <w:hideMark/>
          </w:tcPr>
          <w:p w14:paraId="2304F40F" w14:textId="77777777" w:rsidR="008A45A1" w:rsidRPr="008A45A1" w:rsidRDefault="008A45A1" w:rsidP="006A4266">
            <w:pPr>
              <w:spacing w:after="0"/>
              <w:rPr>
                <w:rFonts w:ascii="Times New Roman" w:hAnsi="Times New Roman" w:cs="Times New Roman"/>
                <w:b/>
                <w:bCs/>
              </w:rPr>
            </w:pPr>
            <w:r w:rsidRPr="008A45A1">
              <w:rPr>
                <w:rFonts w:ascii="Times New Roman" w:hAnsi="Times New Roman" w:cs="Times New Roman"/>
                <w:b/>
                <w:bCs/>
              </w:rPr>
              <w:t xml:space="preserve">ODJELJAK </w:t>
            </w:r>
          </w:p>
        </w:tc>
        <w:tc>
          <w:tcPr>
            <w:tcW w:w="5944" w:type="dxa"/>
            <w:shd w:val="clear" w:color="auto" w:fill="auto"/>
            <w:noWrap/>
            <w:hideMark/>
          </w:tcPr>
          <w:p w14:paraId="10139A26" w14:textId="77777777" w:rsidR="008A45A1" w:rsidRPr="008A45A1" w:rsidRDefault="008A45A1" w:rsidP="006A4266">
            <w:pPr>
              <w:spacing w:after="0"/>
              <w:jc w:val="center"/>
              <w:rPr>
                <w:rFonts w:ascii="Times New Roman" w:hAnsi="Times New Roman" w:cs="Times New Roman"/>
                <w:b/>
                <w:bCs/>
              </w:rPr>
            </w:pPr>
            <w:r w:rsidRPr="008A45A1">
              <w:rPr>
                <w:rFonts w:ascii="Times New Roman" w:hAnsi="Times New Roman" w:cs="Times New Roman"/>
                <w:b/>
                <w:bCs/>
              </w:rPr>
              <w:t>OPIS</w:t>
            </w:r>
          </w:p>
        </w:tc>
        <w:tc>
          <w:tcPr>
            <w:tcW w:w="1563" w:type="dxa"/>
            <w:shd w:val="clear" w:color="auto" w:fill="auto"/>
            <w:noWrap/>
            <w:hideMark/>
          </w:tcPr>
          <w:p w14:paraId="5B0D6E35" w14:textId="77777777" w:rsidR="008A45A1" w:rsidRPr="008A45A1" w:rsidRDefault="008A45A1" w:rsidP="006A4266">
            <w:pPr>
              <w:spacing w:after="0"/>
              <w:jc w:val="center"/>
              <w:rPr>
                <w:rFonts w:ascii="Times New Roman" w:hAnsi="Times New Roman" w:cs="Times New Roman"/>
                <w:b/>
                <w:bCs/>
              </w:rPr>
            </w:pPr>
            <w:r w:rsidRPr="008A45A1">
              <w:rPr>
                <w:rFonts w:ascii="Times New Roman" w:hAnsi="Times New Roman" w:cs="Times New Roman"/>
                <w:b/>
                <w:bCs/>
              </w:rPr>
              <w:t>ODOBRENI IZNOS</w:t>
            </w:r>
          </w:p>
        </w:tc>
      </w:tr>
      <w:tr w:rsidR="008A45A1" w:rsidRPr="008A45A1" w14:paraId="0D97F765" w14:textId="77777777" w:rsidTr="008A45A1">
        <w:trPr>
          <w:trHeight w:val="506"/>
        </w:trPr>
        <w:tc>
          <w:tcPr>
            <w:tcW w:w="1310" w:type="dxa"/>
            <w:shd w:val="clear" w:color="auto" w:fill="auto"/>
            <w:noWrap/>
            <w:hideMark/>
          </w:tcPr>
          <w:p w14:paraId="03A0CEF4" w14:textId="77777777" w:rsidR="008A45A1" w:rsidRPr="008A45A1" w:rsidRDefault="008A45A1" w:rsidP="006A4266">
            <w:pPr>
              <w:spacing w:after="0"/>
              <w:rPr>
                <w:rFonts w:ascii="Times New Roman" w:hAnsi="Times New Roman" w:cs="Times New Roman"/>
                <w:b/>
                <w:bCs/>
              </w:rPr>
            </w:pPr>
            <w:r w:rsidRPr="008A45A1">
              <w:rPr>
                <w:rFonts w:ascii="Times New Roman" w:hAnsi="Times New Roman" w:cs="Times New Roman"/>
                <w:b/>
                <w:bCs/>
              </w:rPr>
              <w:t> </w:t>
            </w:r>
          </w:p>
        </w:tc>
        <w:tc>
          <w:tcPr>
            <w:tcW w:w="7752" w:type="dxa"/>
            <w:gridSpan w:val="3"/>
            <w:shd w:val="clear" w:color="auto" w:fill="auto"/>
            <w:noWrap/>
            <w:hideMark/>
          </w:tcPr>
          <w:p w14:paraId="4B300E0D" w14:textId="77777777" w:rsidR="008A45A1" w:rsidRPr="008A45A1" w:rsidRDefault="008A45A1" w:rsidP="006A4266">
            <w:pPr>
              <w:spacing w:after="0"/>
              <w:rPr>
                <w:rFonts w:ascii="Times New Roman" w:hAnsi="Times New Roman" w:cs="Times New Roman"/>
                <w:b/>
                <w:bCs/>
              </w:rPr>
            </w:pPr>
            <w:r w:rsidRPr="008A45A1">
              <w:rPr>
                <w:rFonts w:ascii="Times New Roman" w:hAnsi="Times New Roman" w:cs="Times New Roman"/>
                <w:b/>
                <w:bCs/>
              </w:rPr>
              <w:t>NACIONALNE MJERE</w:t>
            </w:r>
          </w:p>
        </w:tc>
      </w:tr>
      <w:tr w:rsidR="008A45A1" w:rsidRPr="008A45A1" w14:paraId="222616D8" w14:textId="77777777" w:rsidTr="008A45A1">
        <w:trPr>
          <w:trHeight w:val="300"/>
        </w:trPr>
        <w:tc>
          <w:tcPr>
            <w:tcW w:w="1310" w:type="dxa"/>
            <w:vMerge w:val="restart"/>
            <w:shd w:val="clear" w:color="auto" w:fill="auto"/>
            <w:noWrap/>
            <w:hideMark/>
          </w:tcPr>
          <w:p w14:paraId="19FA9C09" w14:textId="77777777" w:rsidR="008A45A1" w:rsidRPr="008A45A1" w:rsidRDefault="008A45A1" w:rsidP="006A4266">
            <w:pPr>
              <w:spacing w:after="0"/>
              <w:jc w:val="center"/>
              <w:rPr>
                <w:rFonts w:ascii="Times New Roman" w:hAnsi="Times New Roman" w:cs="Times New Roman"/>
                <w:bCs/>
              </w:rPr>
            </w:pPr>
            <w:r w:rsidRPr="008A45A1">
              <w:rPr>
                <w:rFonts w:ascii="Times New Roman" w:hAnsi="Times New Roman" w:cs="Times New Roman"/>
                <w:bCs/>
              </w:rPr>
              <w:t>3811</w:t>
            </w:r>
          </w:p>
        </w:tc>
        <w:tc>
          <w:tcPr>
            <w:tcW w:w="6189" w:type="dxa"/>
            <w:gridSpan w:val="2"/>
            <w:shd w:val="clear" w:color="auto" w:fill="auto"/>
            <w:hideMark/>
          </w:tcPr>
          <w:p w14:paraId="3E40BD8B"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Potpora u sektoru svinjogojstva</w:t>
            </w:r>
          </w:p>
        </w:tc>
        <w:tc>
          <w:tcPr>
            <w:tcW w:w="1563" w:type="dxa"/>
            <w:shd w:val="clear" w:color="auto" w:fill="auto"/>
            <w:noWrap/>
            <w:hideMark/>
          </w:tcPr>
          <w:p w14:paraId="54B440C8"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7.574.595,53</w:t>
            </w:r>
          </w:p>
        </w:tc>
      </w:tr>
      <w:tr w:rsidR="008A45A1" w:rsidRPr="008A45A1" w14:paraId="4AAB4CC8" w14:textId="77777777" w:rsidTr="008A45A1">
        <w:trPr>
          <w:trHeight w:val="300"/>
        </w:trPr>
        <w:tc>
          <w:tcPr>
            <w:tcW w:w="1310" w:type="dxa"/>
            <w:vMerge/>
            <w:shd w:val="clear" w:color="auto" w:fill="auto"/>
            <w:hideMark/>
          </w:tcPr>
          <w:p w14:paraId="2A471C4F"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0515D340"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Potpora u sektoru ovčarstva i kozarstva</w:t>
            </w:r>
          </w:p>
        </w:tc>
        <w:tc>
          <w:tcPr>
            <w:tcW w:w="1563" w:type="dxa"/>
            <w:shd w:val="clear" w:color="auto" w:fill="auto"/>
            <w:noWrap/>
            <w:hideMark/>
          </w:tcPr>
          <w:p w14:paraId="3155FBD8"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908.956,73</w:t>
            </w:r>
          </w:p>
        </w:tc>
      </w:tr>
      <w:tr w:rsidR="008A45A1" w:rsidRPr="008A45A1" w14:paraId="5BCA9E91" w14:textId="77777777" w:rsidTr="008A45A1">
        <w:trPr>
          <w:trHeight w:val="300"/>
        </w:trPr>
        <w:tc>
          <w:tcPr>
            <w:tcW w:w="1310" w:type="dxa"/>
            <w:vMerge/>
            <w:shd w:val="clear" w:color="auto" w:fill="auto"/>
            <w:hideMark/>
          </w:tcPr>
          <w:p w14:paraId="28AD8127"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23408F9C"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 xml:space="preserve">Potpora u sektoru </w:t>
            </w:r>
            <w:proofErr w:type="spellStart"/>
            <w:r w:rsidRPr="008A45A1">
              <w:rPr>
                <w:rFonts w:ascii="Times New Roman" w:hAnsi="Times New Roman" w:cs="Times New Roman"/>
                <w:bCs/>
              </w:rPr>
              <w:t>govedsarstva</w:t>
            </w:r>
            <w:proofErr w:type="spellEnd"/>
          </w:p>
        </w:tc>
        <w:tc>
          <w:tcPr>
            <w:tcW w:w="1563" w:type="dxa"/>
            <w:shd w:val="clear" w:color="auto" w:fill="auto"/>
            <w:noWrap/>
            <w:hideMark/>
          </w:tcPr>
          <w:p w14:paraId="7ED2105C"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12.410.751,54</w:t>
            </w:r>
          </w:p>
        </w:tc>
      </w:tr>
      <w:tr w:rsidR="008A45A1" w:rsidRPr="008A45A1" w14:paraId="514EF0E1" w14:textId="77777777" w:rsidTr="008A45A1">
        <w:trPr>
          <w:trHeight w:val="300"/>
        </w:trPr>
        <w:tc>
          <w:tcPr>
            <w:tcW w:w="1310" w:type="dxa"/>
            <w:vMerge/>
            <w:shd w:val="clear" w:color="auto" w:fill="auto"/>
            <w:hideMark/>
          </w:tcPr>
          <w:p w14:paraId="07321857"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27DC7828"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Potpora u sektoru peradarstva</w:t>
            </w:r>
          </w:p>
        </w:tc>
        <w:tc>
          <w:tcPr>
            <w:tcW w:w="1563" w:type="dxa"/>
            <w:shd w:val="clear" w:color="auto" w:fill="auto"/>
            <w:noWrap/>
            <w:hideMark/>
          </w:tcPr>
          <w:p w14:paraId="4FFA52FF"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17.080.242,76</w:t>
            </w:r>
          </w:p>
        </w:tc>
      </w:tr>
      <w:tr w:rsidR="008A45A1" w:rsidRPr="008A45A1" w14:paraId="75B74DA0" w14:textId="77777777" w:rsidTr="008A45A1">
        <w:trPr>
          <w:trHeight w:val="300"/>
        </w:trPr>
        <w:tc>
          <w:tcPr>
            <w:tcW w:w="1310" w:type="dxa"/>
            <w:vMerge/>
            <w:shd w:val="clear" w:color="auto" w:fill="auto"/>
            <w:hideMark/>
          </w:tcPr>
          <w:p w14:paraId="5C7BC553"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134DD5F9"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Potpora za uzgoj uzgojno valjanih ovaca i koza 2021.-2023.</w:t>
            </w:r>
          </w:p>
        </w:tc>
        <w:tc>
          <w:tcPr>
            <w:tcW w:w="1563" w:type="dxa"/>
            <w:shd w:val="clear" w:color="auto" w:fill="auto"/>
            <w:noWrap/>
            <w:hideMark/>
          </w:tcPr>
          <w:p w14:paraId="2C167C9D"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2.486.885,77</w:t>
            </w:r>
          </w:p>
        </w:tc>
      </w:tr>
      <w:tr w:rsidR="008A45A1" w:rsidRPr="008A45A1" w14:paraId="3629EA98" w14:textId="77777777" w:rsidTr="008A45A1">
        <w:trPr>
          <w:trHeight w:val="300"/>
        </w:trPr>
        <w:tc>
          <w:tcPr>
            <w:tcW w:w="1310" w:type="dxa"/>
            <w:vMerge/>
            <w:shd w:val="clear" w:color="auto" w:fill="auto"/>
            <w:hideMark/>
          </w:tcPr>
          <w:p w14:paraId="1429F4FB"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28A7EC6B"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 xml:space="preserve">Program </w:t>
            </w:r>
            <w:proofErr w:type="spellStart"/>
            <w:r w:rsidRPr="008A45A1">
              <w:rPr>
                <w:rFonts w:ascii="Times New Roman" w:hAnsi="Times New Roman" w:cs="Times New Roman"/>
                <w:bCs/>
              </w:rPr>
              <w:t>sufin.rada</w:t>
            </w:r>
            <w:proofErr w:type="spellEnd"/>
            <w:r w:rsidRPr="008A45A1">
              <w:rPr>
                <w:rFonts w:ascii="Times New Roman" w:hAnsi="Times New Roman" w:cs="Times New Roman"/>
                <w:bCs/>
              </w:rPr>
              <w:t xml:space="preserve"> </w:t>
            </w:r>
            <w:proofErr w:type="spellStart"/>
            <w:r w:rsidRPr="008A45A1">
              <w:rPr>
                <w:rFonts w:ascii="Times New Roman" w:hAnsi="Times New Roman" w:cs="Times New Roman"/>
                <w:bCs/>
              </w:rPr>
              <w:t>region.organizac.vinara</w:t>
            </w:r>
            <w:proofErr w:type="spellEnd"/>
            <w:r w:rsidRPr="008A45A1">
              <w:rPr>
                <w:rFonts w:ascii="Times New Roman" w:hAnsi="Times New Roman" w:cs="Times New Roman"/>
                <w:bCs/>
              </w:rPr>
              <w:t xml:space="preserve"> i vinogradara </w:t>
            </w:r>
          </w:p>
        </w:tc>
        <w:tc>
          <w:tcPr>
            <w:tcW w:w="1563" w:type="dxa"/>
            <w:shd w:val="clear" w:color="auto" w:fill="auto"/>
            <w:noWrap/>
            <w:hideMark/>
          </w:tcPr>
          <w:p w14:paraId="4D25974B"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1.881.176,93</w:t>
            </w:r>
          </w:p>
        </w:tc>
      </w:tr>
      <w:tr w:rsidR="008A45A1" w:rsidRPr="008A45A1" w14:paraId="7FE5B738" w14:textId="77777777" w:rsidTr="008A45A1">
        <w:trPr>
          <w:trHeight w:val="600"/>
        </w:trPr>
        <w:tc>
          <w:tcPr>
            <w:tcW w:w="1310" w:type="dxa"/>
            <w:vMerge/>
            <w:shd w:val="clear" w:color="auto" w:fill="auto"/>
            <w:hideMark/>
          </w:tcPr>
          <w:p w14:paraId="0119949A"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4D668115"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Potpora uzgoju Programom predviđenih pasmina i uzgojnih tipova konja u prirodnom pripustu_2022</w:t>
            </w:r>
          </w:p>
        </w:tc>
        <w:tc>
          <w:tcPr>
            <w:tcW w:w="1563" w:type="dxa"/>
            <w:shd w:val="clear" w:color="auto" w:fill="auto"/>
            <w:noWrap/>
            <w:hideMark/>
          </w:tcPr>
          <w:p w14:paraId="7072D1C0"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513.306,33</w:t>
            </w:r>
          </w:p>
        </w:tc>
      </w:tr>
      <w:tr w:rsidR="008A45A1" w:rsidRPr="008A45A1" w14:paraId="1671F1D4" w14:textId="77777777" w:rsidTr="008A45A1">
        <w:trPr>
          <w:trHeight w:val="300"/>
        </w:trPr>
        <w:tc>
          <w:tcPr>
            <w:tcW w:w="1310" w:type="dxa"/>
            <w:vMerge/>
            <w:shd w:val="clear" w:color="auto" w:fill="auto"/>
            <w:hideMark/>
          </w:tcPr>
          <w:p w14:paraId="2AB2E4F1"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2C05C64C"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Poboljšanje učinkovitosti provedbe uzgojnog programa_2022</w:t>
            </w:r>
          </w:p>
        </w:tc>
        <w:tc>
          <w:tcPr>
            <w:tcW w:w="1563" w:type="dxa"/>
            <w:shd w:val="clear" w:color="auto" w:fill="auto"/>
            <w:noWrap/>
            <w:hideMark/>
          </w:tcPr>
          <w:p w14:paraId="749515CB"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711.483,24</w:t>
            </w:r>
          </w:p>
        </w:tc>
      </w:tr>
      <w:tr w:rsidR="008A45A1" w:rsidRPr="008A45A1" w14:paraId="352B54D6" w14:textId="77777777" w:rsidTr="008A45A1">
        <w:trPr>
          <w:trHeight w:val="527"/>
        </w:trPr>
        <w:tc>
          <w:tcPr>
            <w:tcW w:w="7499" w:type="dxa"/>
            <w:gridSpan w:val="3"/>
            <w:shd w:val="clear" w:color="auto" w:fill="auto"/>
            <w:noWrap/>
            <w:hideMark/>
          </w:tcPr>
          <w:p w14:paraId="2C5706D7" w14:textId="77777777" w:rsidR="008A45A1" w:rsidRPr="008A45A1" w:rsidRDefault="008A45A1" w:rsidP="006A4266">
            <w:pPr>
              <w:spacing w:after="0"/>
              <w:jc w:val="right"/>
              <w:rPr>
                <w:rFonts w:ascii="Times New Roman" w:hAnsi="Times New Roman" w:cs="Times New Roman"/>
                <w:b/>
                <w:bCs/>
              </w:rPr>
            </w:pPr>
            <w:r w:rsidRPr="008A45A1">
              <w:rPr>
                <w:rFonts w:ascii="Times New Roman" w:hAnsi="Times New Roman" w:cs="Times New Roman"/>
                <w:b/>
                <w:bCs/>
              </w:rPr>
              <w:t>UKUPNO 3811</w:t>
            </w:r>
          </w:p>
        </w:tc>
        <w:tc>
          <w:tcPr>
            <w:tcW w:w="1563" w:type="dxa"/>
            <w:shd w:val="clear" w:color="auto" w:fill="auto"/>
            <w:noWrap/>
            <w:hideMark/>
          </w:tcPr>
          <w:p w14:paraId="21AE421F" w14:textId="77777777" w:rsidR="008A45A1" w:rsidRPr="008A45A1" w:rsidRDefault="008A45A1" w:rsidP="006A4266">
            <w:pPr>
              <w:spacing w:after="0"/>
              <w:jc w:val="right"/>
              <w:rPr>
                <w:rFonts w:ascii="Times New Roman" w:hAnsi="Times New Roman" w:cs="Times New Roman"/>
                <w:b/>
                <w:bCs/>
              </w:rPr>
            </w:pPr>
            <w:r w:rsidRPr="008A45A1">
              <w:rPr>
                <w:rFonts w:ascii="Times New Roman" w:hAnsi="Times New Roman" w:cs="Times New Roman"/>
                <w:b/>
                <w:bCs/>
              </w:rPr>
              <w:t>43.567.398,83</w:t>
            </w:r>
          </w:p>
        </w:tc>
      </w:tr>
      <w:tr w:rsidR="008A45A1" w:rsidRPr="008A45A1" w14:paraId="1EB47455" w14:textId="77777777" w:rsidTr="008A45A1">
        <w:trPr>
          <w:trHeight w:val="523"/>
        </w:trPr>
        <w:tc>
          <w:tcPr>
            <w:tcW w:w="1310" w:type="dxa"/>
            <w:shd w:val="clear" w:color="auto" w:fill="auto"/>
            <w:noWrap/>
            <w:hideMark/>
          </w:tcPr>
          <w:p w14:paraId="5A626AB6" w14:textId="77777777" w:rsidR="008A45A1" w:rsidRPr="008A45A1" w:rsidRDefault="008A45A1" w:rsidP="006A4266">
            <w:pPr>
              <w:spacing w:after="0"/>
              <w:jc w:val="center"/>
              <w:rPr>
                <w:rFonts w:ascii="Times New Roman" w:hAnsi="Times New Roman" w:cs="Times New Roman"/>
                <w:b/>
                <w:bCs/>
              </w:rPr>
            </w:pPr>
            <w:r w:rsidRPr="008A45A1">
              <w:rPr>
                <w:rFonts w:ascii="Times New Roman" w:hAnsi="Times New Roman" w:cs="Times New Roman"/>
                <w:b/>
                <w:bCs/>
              </w:rPr>
              <w:t>ODJELJAK</w:t>
            </w:r>
          </w:p>
        </w:tc>
        <w:tc>
          <w:tcPr>
            <w:tcW w:w="6189" w:type="dxa"/>
            <w:gridSpan w:val="2"/>
            <w:shd w:val="clear" w:color="auto" w:fill="auto"/>
            <w:noWrap/>
            <w:hideMark/>
          </w:tcPr>
          <w:p w14:paraId="0CA4A136" w14:textId="77777777" w:rsidR="008A45A1" w:rsidRPr="008A45A1" w:rsidRDefault="008A45A1" w:rsidP="006A4266">
            <w:pPr>
              <w:spacing w:after="0"/>
              <w:jc w:val="center"/>
              <w:rPr>
                <w:rFonts w:ascii="Times New Roman" w:hAnsi="Times New Roman" w:cs="Times New Roman"/>
                <w:b/>
                <w:bCs/>
              </w:rPr>
            </w:pPr>
            <w:r w:rsidRPr="008A45A1">
              <w:rPr>
                <w:rFonts w:ascii="Times New Roman" w:hAnsi="Times New Roman" w:cs="Times New Roman"/>
                <w:b/>
                <w:bCs/>
              </w:rPr>
              <w:t>OPIS</w:t>
            </w:r>
          </w:p>
        </w:tc>
        <w:tc>
          <w:tcPr>
            <w:tcW w:w="1563" w:type="dxa"/>
            <w:shd w:val="clear" w:color="auto" w:fill="auto"/>
            <w:noWrap/>
            <w:hideMark/>
          </w:tcPr>
          <w:p w14:paraId="22C946F9" w14:textId="77777777" w:rsidR="008A45A1" w:rsidRPr="008A45A1" w:rsidRDefault="008A45A1" w:rsidP="006A4266">
            <w:pPr>
              <w:spacing w:after="0"/>
              <w:jc w:val="center"/>
              <w:rPr>
                <w:rFonts w:ascii="Times New Roman" w:hAnsi="Times New Roman" w:cs="Times New Roman"/>
                <w:b/>
                <w:bCs/>
              </w:rPr>
            </w:pPr>
            <w:r w:rsidRPr="008A45A1">
              <w:rPr>
                <w:rFonts w:ascii="Times New Roman" w:hAnsi="Times New Roman" w:cs="Times New Roman"/>
                <w:b/>
                <w:bCs/>
              </w:rPr>
              <w:t>ODOBRENI IZNOS</w:t>
            </w:r>
          </w:p>
        </w:tc>
      </w:tr>
      <w:tr w:rsidR="008A45A1" w:rsidRPr="008A45A1" w14:paraId="6E3D33C1" w14:textId="77777777" w:rsidTr="008A45A1">
        <w:trPr>
          <w:trHeight w:val="300"/>
        </w:trPr>
        <w:tc>
          <w:tcPr>
            <w:tcW w:w="1310" w:type="dxa"/>
            <w:shd w:val="clear" w:color="auto" w:fill="auto"/>
            <w:noWrap/>
            <w:hideMark/>
          </w:tcPr>
          <w:p w14:paraId="0BDFAB5C"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 </w:t>
            </w:r>
          </w:p>
        </w:tc>
        <w:tc>
          <w:tcPr>
            <w:tcW w:w="7752" w:type="dxa"/>
            <w:gridSpan w:val="3"/>
            <w:shd w:val="clear" w:color="auto" w:fill="auto"/>
            <w:hideMark/>
          </w:tcPr>
          <w:p w14:paraId="1EBDB108" w14:textId="77777777" w:rsidR="008A45A1" w:rsidRPr="008A45A1" w:rsidRDefault="008A45A1" w:rsidP="006A4266">
            <w:pPr>
              <w:spacing w:after="0"/>
              <w:rPr>
                <w:rFonts w:ascii="Times New Roman" w:hAnsi="Times New Roman" w:cs="Times New Roman"/>
                <w:b/>
                <w:bCs/>
              </w:rPr>
            </w:pPr>
            <w:r w:rsidRPr="008A45A1">
              <w:rPr>
                <w:rFonts w:ascii="Times New Roman" w:hAnsi="Times New Roman" w:cs="Times New Roman"/>
                <w:b/>
                <w:bCs/>
              </w:rPr>
              <w:t>ZPP - mjere ruralnog razvoja A820058</w:t>
            </w:r>
          </w:p>
        </w:tc>
      </w:tr>
      <w:tr w:rsidR="008A45A1" w:rsidRPr="008A45A1" w14:paraId="1CA24E98" w14:textId="77777777" w:rsidTr="008A45A1">
        <w:trPr>
          <w:trHeight w:val="300"/>
        </w:trPr>
        <w:tc>
          <w:tcPr>
            <w:tcW w:w="1310" w:type="dxa"/>
            <w:vMerge w:val="restart"/>
            <w:shd w:val="clear" w:color="auto" w:fill="auto"/>
            <w:noWrap/>
            <w:hideMark/>
          </w:tcPr>
          <w:p w14:paraId="3CF767A1"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3811</w:t>
            </w:r>
          </w:p>
        </w:tc>
        <w:tc>
          <w:tcPr>
            <w:tcW w:w="6189" w:type="dxa"/>
            <w:gridSpan w:val="2"/>
            <w:shd w:val="clear" w:color="auto" w:fill="auto"/>
            <w:hideMark/>
          </w:tcPr>
          <w:p w14:paraId="7A4F5058"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Programi kvalitete za poljoprivredne proizvode i hranu - M3</w:t>
            </w:r>
          </w:p>
        </w:tc>
        <w:tc>
          <w:tcPr>
            <w:tcW w:w="1563" w:type="dxa"/>
            <w:shd w:val="clear" w:color="auto" w:fill="auto"/>
            <w:noWrap/>
            <w:hideMark/>
          </w:tcPr>
          <w:p w14:paraId="4FCA3D66"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64.753,76</w:t>
            </w:r>
          </w:p>
        </w:tc>
      </w:tr>
      <w:tr w:rsidR="008A45A1" w:rsidRPr="008A45A1" w14:paraId="231BB0F1" w14:textId="77777777" w:rsidTr="008A45A1">
        <w:trPr>
          <w:trHeight w:val="300"/>
        </w:trPr>
        <w:tc>
          <w:tcPr>
            <w:tcW w:w="1310" w:type="dxa"/>
            <w:vMerge/>
            <w:shd w:val="clear" w:color="auto" w:fill="auto"/>
            <w:hideMark/>
          </w:tcPr>
          <w:p w14:paraId="19ADDD36"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3E0C18BD"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Uspostavljanje skupina proizvođača i organizacija - M9</w:t>
            </w:r>
          </w:p>
        </w:tc>
        <w:tc>
          <w:tcPr>
            <w:tcW w:w="1563" w:type="dxa"/>
            <w:shd w:val="clear" w:color="auto" w:fill="auto"/>
            <w:noWrap/>
            <w:hideMark/>
          </w:tcPr>
          <w:p w14:paraId="711DE65F"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75.156,00</w:t>
            </w:r>
          </w:p>
        </w:tc>
      </w:tr>
      <w:tr w:rsidR="008A45A1" w:rsidRPr="008A45A1" w14:paraId="6E25181B" w14:textId="77777777" w:rsidTr="008A45A1">
        <w:trPr>
          <w:trHeight w:val="720"/>
        </w:trPr>
        <w:tc>
          <w:tcPr>
            <w:tcW w:w="1310" w:type="dxa"/>
            <w:vMerge/>
            <w:shd w:val="clear" w:color="auto" w:fill="auto"/>
            <w:hideMark/>
          </w:tcPr>
          <w:p w14:paraId="785FCCB6"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0E3D670B"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M10 - Poljoprivreda, okoliš i klimatske promjene (</w:t>
            </w:r>
            <w:proofErr w:type="spellStart"/>
            <w:r w:rsidRPr="008A45A1">
              <w:rPr>
                <w:rFonts w:ascii="Times New Roman" w:hAnsi="Times New Roman" w:cs="Times New Roman"/>
                <w:bCs/>
              </w:rPr>
              <w:t>očuvanje,održivo</w:t>
            </w:r>
            <w:proofErr w:type="spellEnd"/>
            <w:r w:rsidRPr="008A45A1">
              <w:rPr>
                <w:rFonts w:ascii="Times New Roman" w:hAnsi="Times New Roman" w:cs="Times New Roman"/>
                <w:bCs/>
              </w:rPr>
              <w:t xml:space="preserve"> korištenje i razvoj </w:t>
            </w:r>
            <w:proofErr w:type="spellStart"/>
            <w:r w:rsidRPr="008A45A1">
              <w:rPr>
                <w:rFonts w:ascii="Times New Roman" w:hAnsi="Times New Roman" w:cs="Times New Roman"/>
                <w:bCs/>
              </w:rPr>
              <w:t>gen.resursa</w:t>
            </w:r>
            <w:proofErr w:type="spellEnd"/>
            <w:r w:rsidRPr="008A45A1">
              <w:rPr>
                <w:rFonts w:ascii="Times New Roman" w:hAnsi="Times New Roman" w:cs="Times New Roman"/>
                <w:bCs/>
              </w:rPr>
              <w:t>) - M10.2</w:t>
            </w:r>
          </w:p>
        </w:tc>
        <w:tc>
          <w:tcPr>
            <w:tcW w:w="1563" w:type="dxa"/>
            <w:shd w:val="clear" w:color="auto" w:fill="auto"/>
            <w:noWrap/>
            <w:hideMark/>
          </w:tcPr>
          <w:p w14:paraId="64A6CD76"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16.381,20</w:t>
            </w:r>
          </w:p>
        </w:tc>
      </w:tr>
      <w:tr w:rsidR="008A45A1" w:rsidRPr="008A45A1" w14:paraId="257C7BB1" w14:textId="77777777" w:rsidTr="008A45A1">
        <w:trPr>
          <w:trHeight w:val="345"/>
        </w:trPr>
        <w:tc>
          <w:tcPr>
            <w:tcW w:w="1310" w:type="dxa"/>
            <w:vMerge/>
            <w:shd w:val="clear" w:color="auto" w:fill="auto"/>
            <w:hideMark/>
          </w:tcPr>
          <w:p w14:paraId="201AC7C2"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3E6E325F"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M16.1 - Suradnja</w:t>
            </w:r>
          </w:p>
        </w:tc>
        <w:tc>
          <w:tcPr>
            <w:tcW w:w="1563" w:type="dxa"/>
            <w:shd w:val="clear" w:color="auto" w:fill="auto"/>
            <w:noWrap/>
            <w:hideMark/>
          </w:tcPr>
          <w:p w14:paraId="248F38A3"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3.719,75</w:t>
            </w:r>
          </w:p>
        </w:tc>
      </w:tr>
      <w:tr w:rsidR="008A45A1" w:rsidRPr="008A45A1" w14:paraId="5F43B4F6" w14:textId="77777777" w:rsidTr="008A45A1">
        <w:trPr>
          <w:trHeight w:val="420"/>
        </w:trPr>
        <w:tc>
          <w:tcPr>
            <w:tcW w:w="1310" w:type="dxa"/>
            <w:vMerge/>
            <w:shd w:val="clear" w:color="auto" w:fill="auto"/>
            <w:hideMark/>
          </w:tcPr>
          <w:p w14:paraId="33A1EACD"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65B98879"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Potpora za lokalni razvoj u sklopu inicijative LEADER -  M19</w:t>
            </w:r>
          </w:p>
        </w:tc>
        <w:tc>
          <w:tcPr>
            <w:tcW w:w="1563" w:type="dxa"/>
            <w:shd w:val="clear" w:color="auto" w:fill="auto"/>
            <w:noWrap/>
            <w:hideMark/>
          </w:tcPr>
          <w:p w14:paraId="19B5672C"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3.800.516,14</w:t>
            </w:r>
          </w:p>
        </w:tc>
      </w:tr>
      <w:tr w:rsidR="008A45A1" w:rsidRPr="008A45A1" w14:paraId="4257B7DA" w14:textId="77777777" w:rsidTr="008A45A1">
        <w:trPr>
          <w:trHeight w:val="437"/>
        </w:trPr>
        <w:tc>
          <w:tcPr>
            <w:tcW w:w="7499" w:type="dxa"/>
            <w:gridSpan w:val="3"/>
            <w:shd w:val="clear" w:color="auto" w:fill="auto"/>
            <w:noWrap/>
            <w:hideMark/>
          </w:tcPr>
          <w:p w14:paraId="43822120" w14:textId="77777777" w:rsidR="008A45A1" w:rsidRPr="008A45A1" w:rsidRDefault="008A45A1" w:rsidP="006A4266">
            <w:pPr>
              <w:spacing w:after="0"/>
              <w:jc w:val="right"/>
              <w:rPr>
                <w:rFonts w:ascii="Times New Roman" w:hAnsi="Times New Roman" w:cs="Times New Roman"/>
                <w:b/>
                <w:bCs/>
              </w:rPr>
            </w:pPr>
            <w:r w:rsidRPr="008A45A1">
              <w:rPr>
                <w:rFonts w:ascii="Times New Roman" w:hAnsi="Times New Roman" w:cs="Times New Roman"/>
                <w:b/>
                <w:bCs/>
              </w:rPr>
              <w:t>UKUPNO 3811</w:t>
            </w:r>
          </w:p>
        </w:tc>
        <w:tc>
          <w:tcPr>
            <w:tcW w:w="1563" w:type="dxa"/>
            <w:shd w:val="clear" w:color="auto" w:fill="auto"/>
            <w:noWrap/>
            <w:hideMark/>
          </w:tcPr>
          <w:p w14:paraId="723DA7B5" w14:textId="77777777" w:rsidR="008A45A1" w:rsidRPr="008A45A1" w:rsidRDefault="008A45A1" w:rsidP="006A4266">
            <w:pPr>
              <w:spacing w:after="0"/>
              <w:jc w:val="right"/>
              <w:rPr>
                <w:rFonts w:ascii="Times New Roman" w:hAnsi="Times New Roman" w:cs="Times New Roman"/>
                <w:b/>
                <w:bCs/>
              </w:rPr>
            </w:pPr>
            <w:r w:rsidRPr="008A45A1">
              <w:rPr>
                <w:rFonts w:ascii="Times New Roman" w:hAnsi="Times New Roman" w:cs="Times New Roman"/>
                <w:b/>
                <w:bCs/>
              </w:rPr>
              <w:t>3.960.526,85</w:t>
            </w:r>
          </w:p>
        </w:tc>
      </w:tr>
      <w:tr w:rsidR="008A45A1" w:rsidRPr="008A45A1" w14:paraId="53930C9F" w14:textId="77777777" w:rsidTr="008A45A1">
        <w:trPr>
          <w:trHeight w:val="300"/>
        </w:trPr>
        <w:tc>
          <w:tcPr>
            <w:tcW w:w="1310" w:type="dxa"/>
            <w:shd w:val="clear" w:color="auto" w:fill="auto"/>
            <w:noWrap/>
            <w:hideMark/>
          </w:tcPr>
          <w:p w14:paraId="3A34EBA8"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 </w:t>
            </w:r>
          </w:p>
        </w:tc>
        <w:tc>
          <w:tcPr>
            <w:tcW w:w="6189" w:type="dxa"/>
            <w:gridSpan w:val="2"/>
            <w:shd w:val="clear" w:color="auto" w:fill="auto"/>
            <w:noWrap/>
            <w:hideMark/>
          </w:tcPr>
          <w:p w14:paraId="1B414E1F" w14:textId="77777777" w:rsidR="008A45A1" w:rsidRPr="008A45A1" w:rsidRDefault="008A45A1" w:rsidP="006A4266">
            <w:pPr>
              <w:spacing w:after="0"/>
              <w:rPr>
                <w:rFonts w:ascii="Times New Roman" w:hAnsi="Times New Roman" w:cs="Times New Roman"/>
                <w:b/>
                <w:bCs/>
              </w:rPr>
            </w:pPr>
            <w:r w:rsidRPr="008A45A1">
              <w:rPr>
                <w:rFonts w:ascii="Times New Roman" w:hAnsi="Times New Roman" w:cs="Times New Roman"/>
                <w:b/>
                <w:bCs/>
              </w:rPr>
              <w:t>ZPP - mjere uređenja tržišta školska shema</w:t>
            </w:r>
          </w:p>
        </w:tc>
        <w:tc>
          <w:tcPr>
            <w:tcW w:w="1563" w:type="dxa"/>
            <w:shd w:val="clear" w:color="auto" w:fill="auto"/>
            <w:noWrap/>
            <w:hideMark/>
          </w:tcPr>
          <w:p w14:paraId="335EB6AE" w14:textId="77777777" w:rsidR="008A45A1" w:rsidRPr="008A45A1" w:rsidRDefault="008A45A1" w:rsidP="006A4266">
            <w:pPr>
              <w:spacing w:after="0"/>
              <w:rPr>
                <w:rFonts w:ascii="Times New Roman" w:hAnsi="Times New Roman" w:cs="Times New Roman"/>
                <w:b/>
                <w:bCs/>
              </w:rPr>
            </w:pPr>
            <w:r w:rsidRPr="008A45A1">
              <w:rPr>
                <w:rFonts w:ascii="Times New Roman" w:hAnsi="Times New Roman" w:cs="Times New Roman"/>
                <w:b/>
                <w:bCs/>
              </w:rPr>
              <w:t> </w:t>
            </w:r>
          </w:p>
        </w:tc>
      </w:tr>
      <w:tr w:rsidR="008A45A1" w:rsidRPr="008A45A1" w14:paraId="30243A10" w14:textId="77777777" w:rsidTr="008A45A1">
        <w:trPr>
          <w:trHeight w:val="300"/>
        </w:trPr>
        <w:tc>
          <w:tcPr>
            <w:tcW w:w="1310" w:type="dxa"/>
            <w:vMerge w:val="restart"/>
            <w:shd w:val="clear" w:color="auto" w:fill="auto"/>
            <w:noWrap/>
            <w:hideMark/>
          </w:tcPr>
          <w:p w14:paraId="4B5820AE"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3811</w:t>
            </w:r>
          </w:p>
        </w:tc>
        <w:tc>
          <w:tcPr>
            <w:tcW w:w="6189" w:type="dxa"/>
            <w:gridSpan w:val="2"/>
            <w:shd w:val="clear" w:color="auto" w:fill="auto"/>
            <w:noWrap/>
            <w:hideMark/>
          </w:tcPr>
          <w:p w14:paraId="0EEA82CA"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Tekuće pomoći voće i povrće 2021/22</w:t>
            </w:r>
          </w:p>
        </w:tc>
        <w:tc>
          <w:tcPr>
            <w:tcW w:w="1563" w:type="dxa"/>
            <w:shd w:val="clear" w:color="auto" w:fill="auto"/>
            <w:noWrap/>
            <w:hideMark/>
          </w:tcPr>
          <w:p w14:paraId="55A82F1C"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6.866,14</w:t>
            </w:r>
          </w:p>
        </w:tc>
      </w:tr>
      <w:tr w:rsidR="008A45A1" w:rsidRPr="008A45A1" w14:paraId="79014918" w14:textId="77777777" w:rsidTr="008A45A1">
        <w:trPr>
          <w:trHeight w:val="300"/>
        </w:trPr>
        <w:tc>
          <w:tcPr>
            <w:tcW w:w="1310" w:type="dxa"/>
            <w:vMerge/>
            <w:shd w:val="clear" w:color="auto" w:fill="auto"/>
            <w:hideMark/>
          </w:tcPr>
          <w:p w14:paraId="78D43912"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noWrap/>
            <w:hideMark/>
          </w:tcPr>
          <w:p w14:paraId="009E6FC3"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Tekuće pomoći mlijeko za škole 2021/22</w:t>
            </w:r>
          </w:p>
        </w:tc>
        <w:tc>
          <w:tcPr>
            <w:tcW w:w="1563" w:type="dxa"/>
            <w:shd w:val="clear" w:color="auto" w:fill="auto"/>
            <w:noWrap/>
            <w:hideMark/>
          </w:tcPr>
          <w:p w14:paraId="59324802"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2.279,80</w:t>
            </w:r>
          </w:p>
        </w:tc>
      </w:tr>
      <w:tr w:rsidR="008A45A1" w:rsidRPr="008A45A1" w14:paraId="3D7036A5" w14:textId="77777777" w:rsidTr="008A45A1">
        <w:trPr>
          <w:trHeight w:val="429"/>
        </w:trPr>
        <w:tc>
          <w:tcPr>
            <w:tcW w:w="7499" w:type="dxa"/>
            <w:gridSpan w:val="3"/>
            <w:shd w:val="clear" w:color="auto" w:fill="auto"/>
            <w:noWrap/>
            <w:hideMark/>
          </w:tcPr>
          <w:p w14:paraId="415E1741" w14:textId="77777777" w:rsidR="008A45A1" w:rsidRPr="008A45A1" w:rsidRDefault="008A45A1" w:rsidP="006A4266">
            <w:pPr>
              <w:spacing w:after="0"/>
              <w:jc w:val="right"/>
              <w:rPr>
                <w:rFonts w:ascii="Times New Roman" w:hAnsi="Times New Roman" w:cs="Times New Roman"/>
                <w:b/>
                <w:bCs/>
              </w:rPr>
            </w:pPr>
            <w:r w:rsidRPr="008A45A1">
              <w:rPr>
                <w:rFonts w:ascii="Times New Roman" w:hAnsi="Times New Roman" w:cs="Times New Roman"/>
                <w:b/>
                <w:bCs/>
              </w:rPr>
              <w:t>UKUPNO 3811</w:t>
            </w:r>
          </w:p>
        </w:tc>
        <w:tc>
          <w:tcPr>
            <w:tcW w:w="1563" w:type="dxa"/>
            <w:shd w:val="clear" w:color="auto" w:fill="auto"/>
            <w:noWrap/>
            <w:hideMark/>
          </w:tcPr>
          <w:p w14:paraId="51AEE411" w14:textId="77777777" w:rsidR="008A45A1" w:rsidRPr="008A45A1" w:rsidRDefault="008A45A1" w:rsidP="006A4266">
            <w:pPr>
              <w:spacing w:after="0"/>
              <w:jc w:val="right"/>
              <w:rPr>
                <w:rFonts w:ascii="Times New Roman" w:hAnsi="Times New Roman" w:cs="Times New Roman"/>
                <w:b/>
                <w:bCs/>
              </w:rPr>
            </w:pPr>
            <w:r w:rsidRPr="008A45A1">
              <w:rPr>
                <w:rFonts w:ascii="Times New Roman" w:hAnsi="Times New Roman" w:cs="Times New Roman"/>
                <w:b/>
                <w:bCs/>
              </w:rPr>
              <w:t>9.145,94</w:t>
            </w:r>
          </w:p>
        </w:tc>
      </w:tr>
      <w:tr w:rsidR="008A45A1" w:rsidRPr="008A45A1" w14:paraId="2393648E" w14:textId="77777777" w:rsidTr="008A45A1">
        <w:trPr>
          <w:trHeight w:val="300"/>
        </w:trPr>
        <w:tc>
          <w:tcPr>
            <w:tcW w:w="1310" w:type="dxa"/>
            <w:shd w:val="clear" w:color="auto" w:fill="auto"/>
            <w:noWrap/>
            <w:hideMark/>
          </w:tcPr>
          <w:p w14:paraId="14ED22F3"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 </w:t>
            </w:r>
          </w:p>
        </w:tc>
        <w:tc>
          <w:tcPr>
            <w:tcW w:w="7752" w:type="dxa"/>
            <w:gridSpan w:val="3"/>
            <w:shd w:val="clear" w:color="auto" w:fill="auto"/>
            <w:noWrap/>
            <w:hideMark/>
          </w:tcPr>
          <w:p w14:paraId="686270EF" w14:textId="77777777" w:rsidR="008A45A1" w:rsidRPr="008A45A1" w:rsidRDefault="008A45A1" w:rsidP="006A4266">
            <w:pPr>
              <w:spacing w:after="0"/>
              <w:rPr>
                <w:rFonts w:ascii="Times New Roman" w:hAnsi="Times New Roman" w:cs="Times New Roman"/>
                <w:b/>
                <w:bCs/>
              </w:rPr>
            </w:pPr>
            <w:r w:rsidRPr="008A45A1">
              <w:rPr>
                <w:rFonts w:ascii="Times New Roman" w:hAnsi="Times New Roman" w:cs="Times New Roman"/>
                <w:b/>
                <w:bCs/>
              </w:rPr>
              <w:t>EFPR - OPERATIVNI PROGRAM RIBARSTVA A828057</w:t>
            </w:r>
          </w:p>
        </w:tc>
      </w:tr>
      <w:tr w:rsidR="008A45A1" w:rsidRPr="008A45A1" w14:paraId="7A4AC631" w14:textId="77777777" w:rsidTr="008A45A1">
        <w:trPr>
          <w:trHeight w:val="420"/>
        </w:trPr>
        <w:tc>
          <w:tcPr>
            <w:tcW w:w="1310" w:type="dxa"/>
            <w:vMerge w:val="restart"/>
            <w:shd w:val="clear" w:color="auto" w:fill="auto"/>
            <w:noWrap/>
            <w:hideMark/>
          </w:tcPr>
          <w:p w14:paraId="68856C5B"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3811</w:t>
            </w:r>
          </w:p>
        </w:tc>
        <w:tc>
          <w:tcPr>
            <w:tcW w:w="6189" w:type="dxa"/>
            <w:gridSpan w:val="2"/>
            <w:shd w:val="clear" w:color="auto" w:fill="auto"/>
            <w:hideMark/>
          </w:tcPr>
          <w:p w14:paraId="619AD7EB"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 xml:space="preserve">I.23/I.24 Ribarske luke, iskrcajna mjesta, burze </w:t>
            </w:r>
          </w:p>
        </w:tc>
        <w:tc>
          <w:tcPr>
            <w:tcW w:w="1563" w:type="dxa"/>
            <w:shd w:val="clear" w:color="auto" w:fill="auto"/>
            <w:noWrap/>
            <w:hideMark/>
          </w:tcPr>
          <w:p w14:paraId="0C5A2BB0"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2.099.085,41</w:t>
            </w:r>
          </w:p>
        </w:tc>
      </w:tr>
      <w:tr w:rsidR="008A45A1" w:rsidRPr="008A45A1" w14:paraId="29C38A6F" w14:textId="77777777" w:rsidTr="008A45A1">
        <w:trPr>
          <w:trHeight w:val="420"/>
        </w:trPr>
        <w:tc>
          <w:tcPr>
            <w:tcW w:w="1310" w:type="dxa"/>
            <w:vMerge/>
            <w:shd w:val="clear" w:color="auto" w:fill="auto"/>
            <w:hideMark/>
          </w:tcPr>
          <w:p w14:paraId="21A23C0A"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noWrap/>
            <w:hideMark/>
          </w:tcPr>
          <w:p w14:paraId="67E61762"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IV.1 Planovi proizvodnje i stavljanje na tržište</w:t>
            </w:r>
          </w:p>
        </w:tc>
        <w:tc>
          <w:tcPr>
            <w:tcW w:w="1563" w:type="dxa"/>
            <w:shd w:val="clear" w:color="auto" w:fill="auto"/>
            <w:noWrap/>
            <w:hideMark/>
          </w:tcPr>
          <w:p w14:paraId="011BFCF2"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664.653,30</w:t>
            </w:r>
          </w:p>
        </w:tc>
      </w:tr>
      <w:tr w:rsidR="008A45A1" w:rsidRPr="008A45A1" w14:paraId="6F98D253" w14:textId="77777777" w:rsidTr="008A45A1">
        <w:trPr>
          <w:trHeight w:val="420"/>
        </w:trPr>
        <w:tc>
          <w:tcPr>
            <w:tcW w:w="1310" w:type="dxa"/>
            <w:vMerge/>
            <w:shd w:val="clear" w:color="auto" w:fill="auto"/>
            <w:hideMark/>
          </w:tcPr>
          <w:p w14:paraId="4DA298D8"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noWrap/>
            <w:hideMark/>
          </w:tcPr>
          <w:p w14:paraId="71CE779C"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Diverz.nov.ob.pr I.6</w:t>
            </w:r>
          </w:p>
        </w:tc>
        <w:tc>
          <w:tcPr>
            <w:tcW w:w="1563" w:type="dxa"/>
            <w:shd w:val="clear" w:color="auto" w:fill="auto"/>
            <w:noWrap/>
            <w:hideMark/>
          </w:tcPr>
          <w:p w14:paraId="18CF9BCD"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54.724,17</w:t>
            </w:r>
          </w:p>
        </w:tc>
      </w:tr>
      <w:tr w:rsidR="008A45A1" w:rsidRPr="008A45A1" w14:paraId="3FB002FE" w14:textId="77777777" w:rsidTr="008A45A1">
        <w:trPr>
          <w:trHeight w:val="420"/>
        </w:trPr>
        <w:tc>
          <w:tcPr>
            <w:tcW w:w="1310" w:type="dxa"/>
            <w:vMerge/>
            <w:shd w:val="clear" w:color="auto" w:fill="auto"/>
            <w:hideMark/>
          </w:tcPr>
          <w:p w14:paraId="54C9A599"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hideMark/>
          </w:tcPr>
          <w:p w14:paraId="56E2CAB4"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 xml:space="preserve">I.21  Energetska učinkovitost i ublažavanje klimatskih promjena </w:t>
            </w:r>
          </w:p>
        </w:tc>
        <w:tc>
          <w:tcPr>
            <w:tcW w:w="1563" w:type="dxa"/>
            <w:shd w:val="clear" w:color="auto" w:fill="auto"/>
            <w:noWrap/>
            <w:hideMark/>
          </w:tcPr>
          <w:p w14:paraId="5587395A"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84.307,34</w:t>
            </w:r>
          </w:p>
        </w:tc>
      </w:tr>
      <w:tr w:rsidR="008A45A1" w:rsidRPr="008A45A1" w14:paraId="0DB1F0A2" w14:textId="77777777" w:rsidTr="008A45A1">
        <w:trPr>
          <w:trHeight w:val="420"/>
        </w:trPr>
        <w:tc>
          <w:tcPr>
            <w:tcW w:w="1310" w:type="dxa"/>
            <w:vMerge/>
            <w:shd w:val="clear" w:color="auto" w:fill="auto"/>
            <w:hideMark/>
          </w:tcPr>
          <w:p w14:paraId="5E6FA72F"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noWrap/>
            <w:hideMark/>
          </w:tcPr>
          <w:p w14:paraId="7C6D98E7" w14:textId="77777777" w:rsidR="008A45A1" w:rsidRPr="008A45A1" w:rsidRDefault="008A45A1" w:rsidP="006A4266">
            <w:pPr>
              <w:spacing w:after="0"/>
              <w:rPr>
                <w:rFonts w:ascii="Times New Roman" w:hAnsi="Times New Roman" w:cs="Times New Roman"/>
                <w:bCs/>
              </w:rPr>
            </w:pPr>
            <w:r w:rsidRPr="008A45A1">
              <w:rPr>
                <w:rFonts w:ascii="Times New Roman" w:hAnsi="Times New Roman" w:cs="Times New Roman"/>
                <w:bCs/>
              </w:rPr>
              <w:t>Zašt.jav.zd_II.11_HR</w:t>
            </w:r>
          </w:p>
        </w:tc>
        <w:tc>
          <w:tcPr>
            <w:tcW w:w="1563" w:type="dxa"/>
            <w:shd w:val="clear" w:color="auto" w:fill="auto"/>
            <w:noWrap/>
            <w:hideMark/>
          </w:tcPr>
          <w:p w14:paraId="138FC62A"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7.915.106,39</w:t>
            </w:r>
          </w:p>
        </w:tc>
      </w:tr>
      <w:tr w:rsidR="008A45A1" w:rsidRPr="008A45A1" w14:paraId="5304D73D" w14:textId="77777777" w:rsidTr="008A45A1">
        <w:trPr>
          <w:trHeight w:val="420"/>
        </w:trPr>
        <w:tc>
          <w:tcPr>
            <w:tcW w:w="1310" w:type="dxa"/>
            <w:vMerge/>
            <w:shd w:val="clear" w:color="auto" w:fill="auto"/>
            <w:hideMark/>
          </w:tcPr>
          <w:p w14:paraId="7E69333E" w14:textId="77777777" w:rsidR="008A45A1" w:rsidRPr="008A45A1" w:rsidRDefault="008A45A1" w:rsidP="006A4266">
            <w:pPr>
              <w:spacing w:after="0"/>
              <w:rPr>
                <w:rFonts w:ascii="Times New Roman" w:hAnsi="Times New Roman" w:cs="Times New Roman"/>
                <w:bCs/>
              </w:rPr>
            </w:pPr>
          </w:p>
        </w:tc>
        <w:tc>
          <w:tcPr>
            <w:tcW w:w="6189" w:type="dxa"/>
            <w:gridSpan w:val="2"/>
            <w:shd w:val="clear" w:color="auto" w:fill="auto"/>
            <w:noWrap/>
            <w:hideMark/>
          </w:tcPr>
          <w:p w14:paraId="24DFBACD" w14:textId="77777777" w:rsidR="008A45A1" w:rsidRPr="008A45A1" w:rsidRDefault="008A45A1" w:rsidP="006A4266">
            <w:pPr>
              <w:spacing w:after="0"/>
              <w:rPr>
                <w:rFonts w:ascii="Times New Roman" w:hAnsi="Times New Roman" w:cs="Times New Roman"/>
                <w:bCs/>
              </w:rPr>
            </w:pPr>
            <w:proofErr w:type="spellStart"/>
            <w:r w:rsidRPr="008A45A1">
              <w:rPr>
                <w:rFonts w:ascii="Times New Roman" w:hAnsi="Times New Roman" w:cs="Times New Roman"/>
                <w:bCs/>
              </w:rPr>
              <w:t>Pr.rib.i</w:t>
            </w:r>
            <w:proofErr w:type="spellEnd"/>
            <w:r w:rsidRPr="008A45A1">
              <w:rPr>
                <w:rFonts w:ascii="Times New Roman" w:hAnsi="Times New Roman" w:cs="Times New Roman"/>
                <w:bCs/>
              </w:rPr>
              <w:t xml:space="preserve"> akv_IV.4_HR</w:t>
            </w:r>
          </w:p>
        </w:tc>
        <w:tc>
          <w:tcPr>
            <w:tcW w:w="1563" w:type="dxa"/>
            <w:shd w:val="clear" w:color="auto" w:fill="auto"/>
            <w:noWrap/>
            <w:hideMark/>
          </w:tcPr>
          <w:p w14:paraId="360E05E4" w14:textId="77777777" w:rsidR="008A45A1" w:rsidRPr="008A45A1" w:rsidRDefault="008A45A1" w:rsidP="006A4266">
            <w:pPr>
              <w:spacing w:after="0"/>
              <w:jc w:val="right"/>
              <w:rPr>
                <w:rFonts w:ascii="Times New Roman" w:hAnsi="Times New Roman" w:cs="Times New Roman"/>
                <w:bCs/>
              </w:rPr>
            </w:pPr>
            <w:r w:rsidRPr="008A45A1">
              <w:rPr>
                <w:rFonts w:ascii="Times New Roman" w:hAnsi="Times New Roman" w:cs="Times New Roman"/>
                <w:bCs/>
              </w:rPr>
              <w:t>4.915.342,83</w:t>
            </w:r>
          </w:p>
        </w:tc>
      </w:tr>
      <w:tr w:rsidR="008A45A1" w:rsidRPr="008A45A1" w14:paraId="2166945A" w14:textId="77777777" w:rsidTr="008A45A1">
        <w:trPr>
          <w:trHeight w:val="300"/>
        </w:trPr>
        <w:tc>
          <w:tcPr>
            <w:tcW w:w="7499" w:type="dxa"/>
            <w:gridSpan w:val="3"/>
            <w:shd w:val="clear" w:color="auto" w:fill="auto"/>
            <w:noWrap/>
            <w:hideMark/>
          </w:tcPr>
          <w:p w14:paraId="7BC23013" w14:textId="77777777" w:rsidR="008A45A1" w:rsidRPr="008A45A1" w:rsidRDefault="008A45A1" w:rsidP="006A4266">
            <w:pPr>
              <w:spacing w:after="0"/>
              <w:jc w:val="right"/>
              <w:rPr>
                <w:rFonts w:ascii="Times New Roman" w:hAnsi="Times New Roman" w:cs="Times New Roman"/>
                <w:b/>
                <w:bCs/>
              </w:rPr>
            </w:pPr>
            <w:r w:rsidRPr="008A45A1">
              <w:rPr>
                <w:rFonts w:ascii="Times New Roman" w:hAnsi="Times New Roman" w:cs="Times New Roman"/>
                <w:b/>
                <w:bCs/>
              </w:rPr>
              <w:t>UKUPNO 3811</w:t>
            </w:r>
          </w:p>
        </w:tc>
        <w:tc>
          <w:tcPr>
            <w:tcW w:w="1563" w:type="dxa"/>
            <w:shd w:val="clear" w:color="auto" w:fill="auto"/>
            <w:noWrap/>
            <w:hideMark/>
          </w:tcPr>
          <w:p w14:paraId="63BB3ED6" w14:textId="77777777" w:rsidR="008A45A1" w:rsidRPr="008A45A1" w:rsidRDefault="008A45A1" w:rsidP="006A4266">
            <w:pPr>
              <w:spacing w:after="0"/>
              <w:rPr>
                <w:rFonts w:ascii="Times New Roman" w:hAnsi="Times New Roman" w:cs="Times New Roman"/>
                <w:b/>
                <w:bCs/>
              </w:rPr>
            </w:pPr>
            <w:r w:rsidRPr="008A45A1">
              <w:rPr>
                <w:rFonts w:ascii="Times New Roman" w:hAnsi="Times New Roman" w:cs="Times New Roman"/>
                <w:b/>
                <w:bCs/>
              </w:rPr>
              <w:t>15.733.219,44</w:t>
            </w:r>
          </w:p>
        </w:tc>
      </w:tr>
    </w:tbl>
    <w:p w14:paraId="5C00BE89" w14:textId="77777777" w:rsidR="007547A6" w:rsidRDefault="007547A6" w:rsidP="00116FDF">
      <w:pPr>
        <w:jc w:val="both"/>
        <w:rPr>
          <w:rFonts w:ascii="Times New Roman" w:eastAsia="Times New Roman" w:hAnsi="Times New Roman" w:cs="Times New Roman"/>
          <w:sz w:val="24"/>
          <w:szCs w:val="24"/>
          <w:lang w:eastAsia="hr-HR"/>
        </w:rPr>
      </w:pPr>
    </w:p>
    <w:p w14:paraId="60B10705" w14:textId="7638DC91" w:rsidR="006C532A" w:rsidRDefault="006C532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w:t>
      </w:r>
      <w:r w:rsidR="002C253B">
        <w:rPr>
          <w:rFonts w:ascii="Times New Roman" w:eastAsia="Times New Roman" w:hAnsi="Times New Roman" w:cs="Times New Roman"/>
          <w:sz w:val="24"/>
          <w:szCs w:val="24"/>
          <w:lang w:eastAsia="hr-HR"/>
        </w:rPr>
        <w:t xml:space="preserve">u okviru navedenih rashoda </w:t>
      </w:r>
      <w:r w:rsidR="00015E1D">
        <w:rPr>
          <w:rFonts w:ascii="Times New Roman" w:eastAsia="Times New Roman" w:hAnsi="Times New Roman" w:cs="Times New Roman"/>
          <w:sz w:val="24"/>
          <w:szCs w:val="24"/>
          <w:lang w:eastAsia="hr-HR"/>
        </w:rPr>
        <w:t xml:space="preserve">evidentirana su sredstva </w:t>
      </w:r>
      <w:r w:rsidR="00205B2F">
        <w:rPr>
          <w:rFonts w:ascii="Times New Roman" w:eastAsia="Times New Roman" w:hAnsi="Times New Roman" w:cs="Times New Roman"/>
          <w:sz w:val="24"/>
          <w:szCs w:val="24"/>
          <w:lang w:eastAsia="hr-HR"/>
        </w:rPr>
        <w:t xml:space="preserve">u poslovnim </w:t>
      </w:r>
      <w:r w:rsidR="00002B3F">
        <w:rPr>
          <w:rFonts w:ascii="Times New Roman" w:eastAsia="Times New Roman" w:hAnsi="Times New Roman" w:cs="Times New Roman"/>
          <w:sz w:val="24"/>
          <w:szCs w:val="24"/>
          <w:lang w:eastAsia="hr-HR"/>
        </w:rPr>
        <w:t>knjigama</w:t>
      </w:r>
      <w:r w:rsidR="00205B2F">
        <w:rPr>
          <w:rFonts w:ascii="Times New Roman" w:eastAsia="Times New Roman" w:hAnsi="Times New Roman" w:cs="Times New Roman"/>
          <w:sz w:val="24"/>
          <w:szCs w:val="24"/>
          <w:lang w:eastAsia="hr-HR"/>
        </w:rPr>
        <w:t xml:space="preserve"> Ministarstva poljoprivrede, </w:t>
      </w:r>
      <w:r w:rsidR="00015E1D">
        <w:rPr>
          <w:rFonts w:ascii="Times New Roman" w:eastAsia="Times New Roman" w:hAnsi="Times New Roman" w:cs="Times New Roman"/>
          <w:sz w:val="24"/>
          <w:szCs w:val="24"/>
          <w:lang w:eastAsia="hr-HR"/>
        </w:rPr>
        <w:t xml:space="preserve">u visini od 36.555.942,91 kuna </w:t>
      </w:r>
      <w:r w:rsidR="002E4E6D">
        <w:rPr>
          <w:rFonts w:ascii="Times New Roman" w:eastAsia="Times New Roman" w:hAnsi="Times New Roman" w:cs="Times New Roman"/>
          <w:sz w:val="24"/>
          <w:szCs w:val="24"/>
          <w:lang w:eastAsia="hr-HR"/>
        </w:rPr>
        <w:t xml:space="preserve">što je za </w:t>
      </w:r>
      <w:r w:rsidR="00205B2F">
        <w:rPr>
          <w:rFonts w:ascii="Times New Roman" w:eastAsia="Times New Roman" w:hAnsi="Times New Roman" w:cs="Times New Roman"/>
          <w:sz w:val="24"/>
          <w:szCs w:val="24"/>
          <w:lang w:eastAsia="hr-HR"/>
        </w:rPr>
        <w:t xml:space="preserve">28% više u odnosu na prethodno razdoblje </w:t>
      </w:r>
      <w:r w:rsidR="00EE4B3F">
        <w:rPr>
          <w:rFonts w:ascii="Times New Roman" w:eastAsia="Times New Roman" w:hAnsi="Times New Roman" w:cs="Times New Roman"/>
          <w:sz w:val="24"/>
          <w:szCs w:val="24"/>
          <w:lang w:eastAsia="hr-HR"/>
        </w:rPr>
        <w:t xml:space="preserve">iz razloga što je u 2022. godini na ime Ugovora </w:t>
      </w:r>
      <w:r w:rsidR="00E371D1">
        <w:rPr>
          <w:rFonts w:ascii="Times New Roman" w:eastAsia="Times New Roman" w:hAnsi="Times New Roman" w:cs="Times New Roman"/>
          <w:sz w:val="24"/>
          <w:szCs w:val="24"/>
          <w:lang w:eastAsia="hr-HR"/>
        </w:rPr>
        <w:t xml:space="preserve">o izravnoj dodjeli financijskih sredstava namijenjenih za financiranje štete od divljači na vozilima sklopljenog </w:t>
      </w:r>
      <w:r w:rsidR="00EE4B3F">
        <w:rPr>
          <w:rFonts w:ascii="Times New Roman" w:eastAsia="Times New Roman" w:hAnsi="Times New Roman" w:cs="Times New Roman"/>
          <w:sz w:val="24"/>
          <w:szCs w:val="24"/>
          <w:lang w:eastAsia="hr-HR"/>
        </w:rPr>
        <w:t xml:space="preserve">s Hrvatskim lovačkim savezom </w:t>
      </w:r>
      <w:r w:rsidR="00E371D1">
        <w:rPr>
          <w:rFonts w:ascii="Times New Roman" w:eastAsia="Times New Roman" w:hAnsi="Times New Roman" w:cs="Times New Roman"/>
          <w:sz w:val="24"/>
          <w:szCs w:val="24"/>
          <w:lang w:eastAsia="hr-HR"/>
        </w:rPr>
        <w:t xml:space="preserve">isplaćen iznos od </w:t>
      </w:r>
      <w:r w:rsidR="004355A5">
        <w:rPr>
          <w:rFonts w:ascii="Times New Roman" w:eastAsia="Times New Roman" w:hAnsi="Times New Roman" w:cs="Times New Roman"/>
          <w:sz w:val="24"/>
          <w:szCs w:val="24"/>
          <w:lang w:eastAsia="hr-HR"/>
        </w:rPr>
        <w:t xml:space="preserve">29.294.000,00 kuna dok je u prethodnoj godini isplaćen iznos od </w:t>
      </w:r>
      <w:r w:rsidR="00350B31">
        <w:rPr>
          <w:rFonts w:ascii="Times New Roman" w:eastAsia="Times New Roman" w:hAnsi="Times New Roman" w:cs="Times New Roman"/>
          <w:sz w:val="24"/>
          <w:szCs w:val="24"/>
          <w:lang w:eastAsia="hr-HR"/>
        </w:rPr>
        <w:t>25.600.000,00 kuna</w:t>
      </w:r>
      <w:r w:rsidR="004355A5">
        <w:rPr>
          <w:rFonts w:ascii="Times New Roman" w:eastAsia="Times New Roman" w:hAnsi="Times New Roman" w:cs="Times New Roman"/>
          <w:sz w:val="24"/>
          <w:szCs w:val="24"/>
          <w:lang w:eastAsia="hr-HR"/>
        </w:rPr>
        <w:t>.</w:t>
      </w:r>
    </w:p>
    <w:p w14:paraId="095CDAD9" w14:textId="1D642728" w:rsidR="004355A5"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355A5" w:rsidRPr="000B592B">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8A45A1">
        <w:rPr>
          <w:rFonts w:ascii="Times New Roman" w:eastAsia="Times New Roman" w:hAnsi="Times New Roman" w:cs="Times New Roman"/>
          <w:b/>
          <w:bCs/>
          <w:sz w:val="24"/>
          <w:szCs w:val="24"/>
          <w:lang w:eastAsia="hr-HR"/>
        </w:rPr>
        <w:t>5</w:t>
      </w:r>
      <w:r w:rsidR="004770CF">
        <w:rPr>
          <w:rFonts w:ascii="Times New Roman" w:eastAsia="Times New Roman" w:hAnsi="Times New Roman" w:cs="Times New Roman"/>
          <w:b/>
          <w:bCs/>
          <w:sz w:val="24"/>
          <w:szCs w:val="24"/>
          <w:lang w:eastAsia="hr-HR"/>
        </w:rPr>
        <w:t xml:space="preserve"> - </w:t>
      </w:r>
      <w:r w:rsidR="004355A5" w:rsidRPr="000B592B">
        <w:rPr>
          <w:rFonts w:ascii="Times New Roman" w:eastAsia="Times New Roman" w:hAnsi="Times New Roman" w:cs="Times New Roman"/>
          <w:b/>
          <w:bCs/>
          <w:sz w:val="24"/>
          <w:szCs w:val="24"/>
          <w:lang w:eastAsia="hr-HR"/>
        </w:rPr>
        <w:t xml:space="preserve">3812 </w:t>
      </w:r>
      <w:r w:rsidR="000B592B" w:rsidRPr="000B592B">
        <w:rPr>
          <w:rFonts w:ascii="Times New Roman" w:eastAsia="Times New Roman" w:hAnsi="Times New Roman" w:cs="Times New Roman"/>
          <w:b/>
          <w:bCs/>
          <w:sz w:val="24"/>
          <w:szCs w:val="24"/>
          <w:lang w:eastAsia="hr-HR"/>
        </w:rPr>
        <w:t xml:space="preserve">Tekuće </w:t>
      </w:r>
      <w:r w:rsidR="000B592B" w:rsidRPr="00CB4F23">
        <w:rPr>
          <w:rFonts w:ascii="Times New Roman" w:eastAsia="Times New Roman" w:hAnsi="Times New Roman" w:cs="Times New Roman"/>
          <w:b/>
          <w:bCs/>
          <w:sz w:val="24"/>
          <w:szCs w:val="24"/>
          <w:lang w:eastAsia="hr-HR"/>
        </w:rPr>
        <w:t>donacije u naravi</w:t>
      </w:r>
      <w:r w:rsidR="000B592B">
        <w:rPr>
          <w:rFonts w:ascii="Times New Roman" w:eastAsia="Times New Roman" w:hAnsi="Times New Roman" w:cs="Times New Roman"/>
          <w:sz w:val="24"/>
          <w:szCs w:val="24"/>
          <w:lang w:eastAsia="hr-HR"/>
        </w:rPr>
        <w:t xml:space="preserve"> bilježe smanjenje od 94,4%</w:t>
      </w:r>
      <w:r w:rsidR="005E302F">
        <w:rPr>
          <w:rFonts w:ascii="Times New Roman" w:eastAsia="Times New Roman" w:hAnsi="Times New Roman" w:cs="Times New Roman"/>
          <w:sz w:val="24"/>
          <w:szCs w:val="24"/>
          <w:lang w:eastAsia="hr-HR"/>
        </w:rPr>
        <w:t xml:space="preserve">. u 2021. godini </w:t>
      </w:r>
      <w:r w:rsidR="000C68D7" w:rsidRPr="000C68D7">
        <w:rPr>
          <w:rFonts w:ascii="Times New Roman" w:eastAsia="Times New Roman" w:hAnsi="Times New Roman" w:cs="Times New Roman"/>
          <w:sz w:val="24"/>
          <w:szCs w:val="24"/>
          <w:lang w:eastAsia="hr-HR"/>
        </w:rPr>
        <w:t>evidentiran je iznos od 1.586.317 kuna, a isti se odnosi na Ugovor o nabavi stočne hrane za potresom pogođena područja, a isti je sklopljen temeljem provedenog otvorenog postupka javne nabave</w:t>
      </w:r>
      <w:r w:rsidR="00CB4F23">
        <w:rPr>
          <w:rFonts w:ascii="Times New Roman" w:eastAsia="Times New Roman" w:hAnsi="Times New Roman" w:cs="Times New Roman"/>
          <w:sz w:val="24"/>
          <w:szCs w:val="24"/>
          <w:lang w:eastAsia="hr-HR"/>
        </w:rPr>
        <w:t xml:space="preserve">, dok je u 2022. godini utrošen iznos od 88.105,50 kuna </w:t>
      </w:r>
      <w:r w:rsidR="007F72A2">
        <w:rPr>
          <w:rFonts w:ascii="Times New Roman" w:eastAsia="Times New Roman" w:hAnsi="Times New Roman" w:cs="Times New Roman"/>
          <w:sz w:val="24"/>
          <w:szCs w:val="24"/>
          <w:lang w:eastAsia="hr-HR"/>
        </w:rPr>
        <w:t xml:space="preserve">za nabavu stočne hrane za telad na području zaraženom bedrenicom. </w:t>
      </w:r>
    </w:p>
    <w:p w14:paraId="568AE1A9" w14:textId="6098D37D" w:rsidR="00CB4F23"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CB4F23" w:rsidRPr="007F72A2">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2E403B">
        <w:rPr>
          <w:rFonts w:ascii="Times New Roman" w:eastAsia="Times New Roman" w:hAnsi="Times New Roman" w:cs="Times New Roman"/>
          <w:b/>
          <w:bCs/>
          <w:sz w:val="24"/>
          <w:szCs w:val="24"/>
          <w:lang w:eastAsia="hr-HR"/>
        </w:rPr>
        <w:t>6</w:t>
      </w:r>
      <w:r w:rsidR="004770CF">
        <w:rPr>
          <w:rFonts w:ascii="Times New Roman" w:eastAsia="Times New Roman" w:hAnsi="Times New Roman" w:cs="Times New Roman"/>
          <w:b/>
          <w:bCs/>
          <w:sz w:val="24"/>
          <w:szCs w:val="24"/>
          <w:lang w:eastAsia="hr-HR"/>
        </w:rPr>
        <w:t xml:space="preserve"> - </w:t>
      </w:r>
      <w:r w:rsidR="00CB4F23" w:rsidRPr="007F72A2">
        <w:rPr>
          <w:rFonts w:ascii="Times New Roman" w:eastAsia="Times New Roman" w:hAnsi="Times New Roman" w:cs="Times New Roman"/>
          <w:b/>
          <w:bCs/>
          <w:sz w:val="24"/>
          <w:szCs w:val="24"/>
          <w:lang w:eastAsia="hr-HR"/>
        </w:rPr>
        <w:t xml:space="preserve">3813 </w:t>
      </w:r>
      <w:r w:rsidR="007F72A2" w:rsidRPr="007F72A2">
        <w:rPr>
          <w:rFonts w:ascii="Times New Roman" w:eastAsia="Times New Roman" w:hAnsi="Times New Roman" w:cs="Times New Roman"/>
          <w:b/>
          <w:bCs/>
          <w:sz w:val="24"/>
          <w:szCs w:val="24"/>
          <w:lang w:eastAsia="hr-HR"/>
        </w:rPr>
        <w:t>Tekuće donacije iz EU sredstava</w:t>
      </w:r>
      <w:r w:rsidR="007F72A2">
        <w:rPr>
          <w:rFonts w:ascii="Times New Roman" w:eastAsia="Times New Roman" w:hAnsi="Times New Roman" w:cs="Times New Roman"/>
          <w:sz w:val="24"/>
          <w:szCs w:val="24"/>
          <w:lang w:eastAsia="hr-HR"/>
        </w:rPr>
        <w:t xml:space="preserve"> bilježe smanjenje od 41,4%</w:t>
      </w:r>
      <w:r w:rsidR="00A317F7">
        <w:rPr>
          <w:rFonts w:ascii="Times New Roman" w:eastAsia="Times New Roman" w:hAnsi="Times New Roman" w:cs="Times New Roman"/>
          <w:sz w:val="24"/>
          <w:szCs w:val="24"/>
          <w:lang w:eastAsia="hr-HR"/>
        </w:rPr>
        <w:t xml:space="preserve">. od ukupnog iznosa u visini od </w:t>
      </w:r>
      <w:r w:rsidR="00DD31D6" w:rsidRPr="00DD31D6">
        <w:rPr>
          <w:rFonts w:ascii="Times New Roman" w:eastAsia="Times New Roman" w:hAnsi="Times New Roman" w:cs="Times New Roman"/>
          <w:sz w:val="24"/>
          <w:szCs w:val="24"/>
          <w:lang w:eastAsia="hr-HR"/>
        </w:rPr>
        <w:t>82.814.862,87</w:t>
      </w:r>
      <w:r w:rsidR="00DD31D6">
        <w:rPr>
          <w:rFonts w:ascii="Times New Roman" w:eastAsia="Times New Roman" w:hAnsi="Times New Roman" w:cs="Times New Roman"/>
          <w:sz w:val="24"/>
          <w:szCs w:val="24"/>
          <w:lang w:eastAsia="hr-HR"/>
        </w:rPr>
        <w:t xml:space="preserve"> kuna najveći iznos sredstava </w:t>
      </w:r>
      <w:r w:rsidR="00D25050">
        <w:rPr>
          <w:rFonts w:ascii="Times New Roman" w:eastAsia="Times New Roman" w:hAnsi="Times New Roman" w:cs="Times New Roman"/>
          <w:sz w:val="24"/>
          <w:szCs w:val="24"/>
          <w:lang w:eastAsia="hr-HR"/>
        </w:rPr>
        <w:t xml:space="preserve">točnije </w:t>
      </w:r>
      <w:r w:rsidR="00D25050" w:rsidRPr="00D25050">
        <w:rPr>
          <w:rFonts w:ascii="Times New Roman" w:eastAsia="Times New Roman" w:hAnsi="Times New Roman" w:cs="Times New Roman"/>
          <w:sz w:val="24"/>
          <w:szCs w:val="24"/>
          <w:lang w:eastAsia="hr-HR"/>
        </w:rPr>
        <w:t xml:space="preserve">82.649.294,77 </w:t>
      </w:r>
      <w:r w:rsidR="00D25050">
        <w:rPr>
          <w:rFonts w:ascii="Times New Roman" w:eastAsia="Times New Roman" w:hAnsi="Times New Roman" w:cs="Times New Roman"/>
          <w:sz w:val="24"/>
          <w:szCs w:val="24"/>
          <w:lang w:eastAsia="hr-HR"/>
        </w:rPr>
        <w:t xml:space="preserve"> kuna </w:t>
      </w:r>
      <w:r w:rsidR="00DD31D6">
        <w:rPr>
          <w:rFonts w:ascii="Times New Roman" w:eastAsia="Times New Roman" w:hAnsi="Times New Roman" w:cs="Times New Roman"/>
          <w:sz w:val="24"/>
          <w:szCs w:val="24"/>
          <w:lang w:eastAsia="hr-HR"/>
        </w:rPr>
        <w:t xml:space="preserve">odnosi se na </w:t>
      </w:r>
      <w:r w:rsidR="00EF43B9" w:rsidRPr="00EF43B9">
        <w:rPr>
          <w:rFonts w:ascii="Times New Roman" w:eastAsia="Times New Roman" w:hAnsi="Times New Roman" w:cs="Times New Roman"/>
          <w:sz w:val="24"/>
          <w:szCs w:val="24"/>
          <w:lang w:eastAsia="hr-HR"/>
        </w:rPr>
        <w:t>EU dio mjera</w:t>
      </w:r>
      <w:r w:rsidR="00EF43B9">
        <w:rPr>
          <w:rFonts w:ascii="Times New Roman" w:eastAsia="Times New Roman" w:hAnsi="Times New Roman" w:cs="Times New Roman"/>
          <w:sz w:val="24"/>
          <w:szCs w:val="24"/>
          <w:lang w:eastAsia="hr-HR"/>
        </w:rPr>
        <w:t xml:space="preserve"> iz Operativnog programa ribarstva i mjera iz Programa ruralnog razvoja </w:t>
      </w:r>
      <w:r w:rsidR="00172E2A" w:rsidRPr="00172E2A">
        <w:rPr>
          <w:rFonts w:ascii="Times New Roman" w:eastAsia="Times New Roman" w:hAnsi="Times New Roman" w:cs="Times New Roman"/>
          <w:sz w:val="24"/>
          <w:szCs w:val="24"/>
          <w:lang w:eastAsia="hr-HR"/>
        </w:rPr>
        <w:t>Smanjenje od 41,4% rezultat je promjene u dinamici odobravanja mjera iz Programa ruralnog razvoja i Operativnog programa ribarstva kojih su korisnici udruge.</w:t>
      </w:r>
    </w:p>
    <w:tbl>
      <w:tblPr>
        <w:tblW w:w="8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5511"/>
        <w:gridCol w:w="1549"/>
      </w:tblGrid>
      <w:tr w:rsidR="00D55640" w:rsidRPr="00D55640" w14:paraId="7F2FDBFA" w14:textId="77777777" w:rsidTr="00D55640">
        <w:trPr>
          <w:trHeight w:val="315"/>
        </w:trPr>
        <w:tc>
          <w:tcPr>
            <w:tcW w:w="1152" w:type="dxa"/>
            <w:shd w:val="clear" w:color="auto" w:fill="auto"/>
            <w:noWrap/>
            <w:vAlign w:val="center"/>
            <w:hideMark/>
          </w:tcPr>
          <w:p w14:paraId="579EB065" w14:textId="77777777" w:rsidR="00D55640" w:rsidRPr="00D55640" w:rsidRDefault="00D55640" w:rsidP="006A4266">
            <w:pPr>
              <w:spacing w:after="0" w:line="240" w:lineRule="auto"/>
              <w:jc w:val="center"/>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ODJELJAK</w:t>
            </w:r>
          </w:p>
        </w:tc>
        <w:tc>
          <w:tcPr>
            <w:tcW w:w="5511" w:type="dxa"/>
            <w:shd w:val="clear" w:color="auto" w:fill="auto"/>
            <w:noWrap/>
            <w:vAlign w:val="center"/>
            <w:hideMark/>
          </w:tcPr>
          <w:p w14:paraId="7DE1F778" w14:textId="77777777" w:rsidR="00D55640" w:rsidRPr="00D55640" w:rsidRDefault="00D55640" w:rsidP="006A4266">
            <w:pPr>
              <w:spacing w:after="0" w:line="240" w:lineRule="auto"/>
              <w:jc w:val="center"/>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OPIS</w:t>
            </w:r>
          </w:p>
        </w:tc>
        <w:tc>
          <w:tcPr>
            <w:tcW w:w="1549" w:type="dxa"/>
            <w:shd w:val="clear" w:color="auto" w:fill="auto"/>
            <w:noWrap/>
            <w:vAlign w:val="center"/>
            <w:hideMark/>
          </w:tcPr>
          <w:p w14:paraId="60DFA7A9" w14:textId="77777777" w:rsidR="00D55640" w:rsidRPr="00D55640" w:rsidRDefault="00D55640" w:rsidP="006A4266">
            <w:pPr>
              <w:spacing w:after="0" w:line="240" w:lineRule="auto"/>
              <w:jc w:val="center"/>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ODOBRENI IZNOS</w:t>
            </w:r>
          </w:p>
        </w:tc>
      </w:tr>
      <w:tr w:rsidR="00D55640" w:rsidRPr="00D55640" w14:paraId="474E0C22" w14:textId="77777777" w:rsidTr="00D55640">
        <w:trPr>
          <w:trHeight w:val="466"/>
        </w:trPr>
        <w:tc>
          <w:tcPr>
            <w:tcW w:w="1152" w:type="dxa"/>
            <w:shd w:val="clear" w:color="auto" w:fill="auto"/>
            <w:noWrap/>
            <w:vAlign w:val="center"/>
            <w:hideMark/>
          </w:tcPr>
          <w:p w14:paraId="6A170100" w14:textId="77777777" w:rsidR="00D55640" w:rsidRPr="00D55640" w:rsidRDefault="00D55640" w:rsidP="006A4266">
            <w:pPr>
              <w:spacing w:after="0" w:line="240" w:lineRule="auto"/>
              <w:rPr>
                <w:rFonts w:ascii="Times New Roman" w:eastAsia="Times New Roman" w:hAnsi="Times New Roman" w:cs="Times New Roman"/>
                <w:color w:val="000000"/>
                <w:sz w:val="20"/>
                <w:szCs w:val="20"/>
                <w:lang w:eastAsia="hr-HR"/>
              </w:rPr>
            </w:pPr>
            <w:r w:rsidRPr="00D55640">
              <w:rPr>
                <w:rFonts w:ascii="Times New Roman" w:eastAsia="Times New Roman" w:hAnsi="Times New Roman" w:cs="Times New Roman"/>
                <w:color w:val="000000"/>
                <w:sz w:val="20"/>
                <w:szCs w:val="20"/>
                <w:lang w:eastAsia="hr-HR"/>
              </w:rPr>
              <w:t> </w:t>
            </w:r>
          </w:p>
        </w:tc>
        <w:tc>
          <w:tcPr>
            <w:tcW w:w="5511" w:type="dxa"/>
            <w:shd w:val="clear" w:color="auto" w:fill="auto"/>
            <w:noWrap/>
            <w:vAlign w:val="center"/>
            <w:hideMark/>
          </w:tcPr>
          <w:p w14:paraId="0F8E4E85" w14:textId="77777777" w:rsidR="00D55640" w:rsidRPr="00D55640" w:rsidRDefault="00D55640" w:rsidP="006A4266">
            <w:pPr>
              <w:spacing w:after="0" w:line="240" w:lineRule="auto"/>
              <w:rPr>
                <w:rFonts w:ascii="Times New Roman" w:eastAsia="Times New Roman" w:hAnsi="Times New Roman" w:cs="Times New Roman"/>
                <w:b/>
                <w:bCs/>
                <w:color w:val="000000"/>
                <w:sz w:val="20"/>
                <w:szCs w:val="20"/>
                <w:lang w:eastAsia="hr-HR"/>
              </w:rPr>
            </w:pPr>
            <w:r w:rsidRPr="00D55640">
              <w:rPr>
                <w:rFonts w:ascii="Times New Roman" w:eastAsia="Times New Roman" w:hAnsi="Times New Roman" w:cs="Times New Roman"/>
                <w:b/>
                <w:bCs/>
                <w:color w:val="000000"/>
                <w:sz w:val="20"/>
                <w:szCs w:val="20"/>
                <w:lang w:eastAsia="hr-HR"/>
              </w:rPr>
              <w:t>ZPP - mjere ruralnog razvoja A820058</w:t>
            </w:r>
          </w:p>
        </w:tc>
        <w:tc>
          <w:tcPr>
            <w:tcW w:w="1549" w:type="dxa"/>
            <w:shd w:val="clear" w:color="auto" w:fill="auto"/>
            <w:noWrap/>
            <w:vAlign w:val="center"/>
            <w:hideMark/>
          </w:tcPr>
          <w:p w14:paraId="6166FEE9" w14:textId="77777777" w:rsidR="00D55640" w:rsidRPr="00D55640" w:rsidRDefault="00D55640" w:rsidP="006A4266">
            <w:pPr>
              <w:spacing w:after="0" w:line="240" w:lineRule="auto"/>
              <w:rPr>
                <w:rFonts w:ascii="Times New Roman" w:eastAsia="Times New Roman" w:hAnsi="Times New Roman" w:cs="Times New Roman"/>
                <w:color w:val="000000"/>
                <w:sz w:val="20"/>
                <w:szCs w:val="20"/>
                <w:lang w:eastAsia="hr-HR"/>
              </w:rPr>
            </w:pPr>
            <w:r w:rsidRPr="00D55640">
              <w:rPr>
                <w:rFonts w:ascii="Times New Roman" w:eastAsia="Times New Roman" w:hAnsi="Times New Roman" w:cs="Times New Roman"/>
                <w:color w:val="000000"/>
                <w:sz w:val="20"/>
                <w:szCs w:val="20"/>
                <w:lang w:eastAsia="hr-HR"/>
              </w:rPr>
              <w:t> </w:t>
            </w:r>
          </w:p>
        </w:tc>
      </w:tr>
      <w:tr w:rsidR="00D55640" w:rsidRPr="00D55640" w14:paraId="7C95440C" w14:textId="77777777" w:rsidTr="00D55640">
        <w:trPr>
          <w:trHeight w:val="615"/>
        </w:trPr>
        <w:tc>
          <w:tcPr>
            <w:tcW w:w="1152" w:type="dxa"/>
            <w:vMerge w:val="restart"/>
            <w:shd w:val="clear" w:color="auto" w:fill="auto"/>
            <w:noWrap/>
            <w:vAlign w:val="center"/>
            <w:hideMark/>
          </w:tcPr>
          <w:p w14:paraId="183445E0" w14:textId="77777777" w:rsidR="00D55640" w:rsidRPr="00D55640" w:rsidRDefault="00D55640" w:rsidP="006A4266">
            <w:pPr>
              <w:spacing w:after="0" w:line="240" w:lineRule="auto"/>
              <w:jc w:val="center"/>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3813</w:t>
            </w:r>
          </w:p>
        </w:tc>
        <w:tc>
          <w:tcPr>
            <w:tcW w:w="5511" w:type="dxa"/>
            <w:shd w:val="clear" w:color="auto" w:fill="auto"/>
            <w:vAlign w:val="center"/>
            <w:hideMark/>
          </w:tcPr>
          <w:p w14:paraId="28696DD4"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Mjera 3 - Programi kvalitete za poljoprivredne proizvode i hranu</w:t>
            </w:r>
          </w:p>
        </w:tc>
        <w:tc>
          <w:tcPr>
            <w:tcW w:w="1549" w:type="dxa"/>
            <w:shd w:val="clear" w:color="auto" w:fill="auto"/>
            <w:noWrap/>
            <w:vAlign w:val="center"/>
            <w:hideMark/>
          </w:tcPr>
          <w:p w14:paraId="6FA7347B"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366.937,88</w:t>
            </w:r>
          </w:p>
        </w:tc>
      </w:tr>
      <w:tr w:rsidR="00D55640" w:rsidRPr="00D55640" w14:paraId="51A2760E" w14:textId="77777777" w:rsidTr="00D55640">
        <w:trPr>
          <w:trHeight w:val="615"/>
        </w:trPr>
        <w:tc>
          <w:tcPr>
            <w:tcW w:w="1152" w:type="dxa"/>
            <w:vMerge/>
            <w:vAlign w:val="center"/>
            <w:hideMark/>
          </w:tcPr>
          <w:p w14:paraId="056079D2"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p>
        </w:tc>
        <w:tc>
          <w:tcPr>
            <w:tcW w:w="5511" w:type="dxa"/>
            <w:shd w:val="clear" w:color="auto" w:fill="auto"/>
            <w:vAlign w:val="center"/>
            <w:hideMark/>
          </w:tcPr>
          <w:p w14:paraId="612E31B2"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Mjera 9 - Uspostavljanje skupina proizvođača i organizacija</w:t>
            </w:r>
          </w:p>
        </w:tc>
        <w:tc>
          <w:tcPr>
            <w:tcW w:w="1549" w:type="dxa"/>
            <w:shd w:val="clear" w:color="auto" w:fill="auto"/>
            <w:noWrap/>
            <w:vAlign w:val="center"/>
            <w:hideMark/>
          </w:tcPr>
          <w:p w14:paraId="443573A6"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676.404,00</w:t>
            </w:r>
          </w:p>
        </w:tc>
      </w:tr>
      <w:tr w:rsidR="00D55640" w:rsidRPr="00D55640" w14:paraId="02191E4C" w14:textId="77777777" w:rsidTr="00D55640">
        <w:trPr>
          <w:trHeight w:val="848"/>
        </w:trPr>
        <w:tc>
          <w:tcPr>
            <w:tcW w:w="1152" w:type="dxa"/>
            <w:vMerge/>
            <w:vAlign w:val="center"/>
            <w:hideMark/>
          </w:tcPr>
          <w:p w14:paraId="6097CD40"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p>
        </w:tc>
        <w:tc>
          <w:tcPr>
            <w:tcW w:w="5511" w:type="dxa"/>
            <w:shd w:val="clear" w:color="auto" w:fill="auto"/>
            <w:vAlign w:val="center"/>
            <w:hideMark/>
          </w:tcPr>
          <w:p w14:paraId="3AAA0C1B"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M10. 2 - Potpora za očuvanje, održivo korištenje i razvoj genetskih resursa u poljoprivredi</w:t>
            </w:r>
          </w:p>
        </w:tc>
        <w:tc>
          <w:tcPr>
            <w:tcW w:w="1549" w:type="dxa"/>
            <w:shd w:val="clear" w:color="auto" w:fill="auto"/>
            <w:noWrap/>
            <w:vAlign w:val="center"/>
            <w:hideMark/>
          </w:tcPr>
          <w:p w14:paraId="289F4B51"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92.826,77</w:t>
            </w:r>
          </w:p>
        </w:tc>
      </w:tr>
      <w:tr w:rsidR="00D55640" w:rsidRPr="00D55640" w14:paraId="30CFD2EA" w14:textId="77777777" w:rsidTr="00D55640">
        <w:trPr>
          <w:trHeight w:val="461"/>
        </w:trPr>
        <w:tc>
          <w:tcPr>
            <w:tcW w:w="1152" w:type="dxa"/>
            <w:vMerge/>
            <w:vAlign w:val="center"/>
            <w:hideMark/>
          </w:tcPr>
          <w:p w14:paraId="18AC021C"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p>
        </w:tc>
        <w:tc>
          <w:tcPr>
            <w:tcW w:w="5511" w:type="dxa"/>
            <w:shd w:val="clear" w:color="auto" w:fill="auto"/>
            <w:vAlign w:val="center"/>
            <w:hideMark/>
          </w:tcPr>
          <w:p w14:paraId="19D99E01"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 xml:space="preserve">Mjera 16 - Suradnja </w:t>
            </w:r>
          </w:p>
        </w:tc>
        <w:tc>
          <w:tcPr>
            <w:tcW w:w="1549" w:type="dxa"/>
            <w:shd w:val="clear" w:color="auto" w:fill="auto"/>
            <w:noWrap/>
            <w:vAlign w:val="center"/>
            <w:hideMark/>
          </w:tcPr>
          <w:p w14:paraId="4C8F4ED3"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33.477,75</w:t>
            </w:r>
          </w:p>
        </w:tc>
      </w:tr>
      <w:tr w:rsidR="00D55640" w:rsidRPr="00D55640" w14:paraId="7BE23855" w14:textId="77777777" w:rsidTr="00D55640">
        <w:trPr>
          <w:trHeight w:val="680"/>
        </w:trPr>
        <w:tc>
          <w:tcPr>
            <w:tcW w:w="1152" w:type="dxa"/>
            <w:vMerge/>
            <w:vAlign w:val="center"/>
            <w:hideMark/>
          </w:tcPr>
          <w:p w14:paraId="2FDB21D1"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p>
        </w:tc>
        <w:tc>
          <w:tcPr>
            <w:tcW w:w="5511" w:type="dxa"/>
            <w:shd w:val="clear" w:color="auto" w:fill="auto"/>
            <w:vAlign w:val="center"/>
            <w:hideMark/>
          </w:tcPr>
          <w:p w14:paraId="04AD1B5B"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Mjera 19 - Potpora za lokalni razvoj u sklopu inicijative LEADER</w:t>
            </w:r>
          </w:p>
        </w:tc>
        <w:tc>
          <w:tcPr>
            <w:tcW w:w="1549" w:type="dxa"/>
            <w:shd w:val="clear" w:color="auto" w:fill="auto"/>
            <w:noWrap/>
            <w:vAlign w:val="center"/>
            <w:hideMark/>
          </w:tcPr>
          <w:p w14:paraId="7FFF3005"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34.204.641,84</w:t>
            </w:r>
          </w:p>
        </w:tc>
      </w:tr>
      <w:tr w:rsidR="00D55640" w:rsidRPr="00D55640" w14:paraId="11E18DDC" w14:textId="77777777" w:rsidTr="00D55640">
        <w:trPr>
          <w:trHeight w:val="315"/>
        </w:trPr>
        <w:tc>
          <w:tcPr>
            <w:tcW w:w="6663" w:type="dxa"/>
            <w:gridSpan w:val="2"/>
            <w:shd w:val="clear" w:color="auto" w:fill="auto"/>
            <w:noWrap/>
            <w:vAlign w:val="center"/>
            <w:hideMark/>
          </w:tcPr>
          <w:p w14:paraId="30981349" w14:textId="77777777" w:rsidR="00D55640" w:rsidRPr="00D55640" w:rsidRDefault="00D55640" w:rsidP="006A4266">
            <w:pPr>
              <w:spacing w:after="0" w:line="240" w:lineRule="auto"/>
              <w:jc w:val="right"/>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UKUPNO 3813</w:t>
            </w:r>
          </w:p>
        </w:tc>
        <w:tc>
          <w:tcPr>
            <w:tcW w:w="1549" w:type="dxa"/>
            <w:shd w:val="clear" w:color="auto" w:fill="auto"/>
            <w:noWrap/>
            <w:vAlign w:val="center"/>
            <w:hideMark/>
          </w:tcPr>
          <w:p w14:paraId="55289B7B" w14:textId="77777777" w:rsidR="00D55640" w:rsidRPr="00D55640" w:rsidRDefault="00D55640" w:rsidP="006A4266">
            <w:pPr>
              <w:spacing w:after="0" w:line="240" w:lineRule="auto"/>
              <w:jc w:val="right"/>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35.374.288,24</w:t>
            </w:r>
          </w:p>
        </w:tc>
      </w:tr>
      <w:tr w:rsidR="00D55640" w:rsidRPr="00D55640" w14:paraId="6FF3770F" w14:textId="77777777" w:rsidTr="00D55640">
        <w:trPr>
          <w:trHeight w:val="315"/>
        </w:trPr>
        <w:tc>
          <w:tcPr>
            <w:tcW w:w="1152" w:type="dxa"/>
            <w:vMerge w:val="restart"/>
            <w:shd w:val="clear" w:color="auto" w:fill="auto"/>
            <w:noWrap/>
            <w:vAlign w:val="center"/>
            <w:hideMark/>
          </w:tcPr>
          <w:p w14:paraId="150BF20A" w14:textId="77777777" w:rsidR="00D55640" w:rsidRPr="00D55640" w:rsidRDefault="00D55640" w:rsidP="006A4266">
            <w:pPr>
              <w:spacing w:after="0" w:line="240" w:lineRule="auto"/>
              <w:jc w:val="center"/>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3813</w:t>
            </w:r>
          </w:p>
        </w:tc>
        <w:tc>
          <w:tcPr>
            <w:tcW w:w="7060" w:type="dxa"/>
            <w:gridSpan w:val="2"/>
            <w:shd w:val="clear" w:color="auto" w:fill="auto"/>
            <w:noWrap/>
            <w:vAlign w:val="center"/>
            <w:hideMark/>
          </w:tcPr>
          <w:p w14:paraId="06511731" w14:textId="77777777" w:rsidR="00D55640" w:rsidRPr="00D55640" w:rsidRDefault="00D55640" w:rsidP="006A4266">
            <w:pPr>
              <w:spacing w:after="0" w:line="240" w:lineRule="auto"/>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ZPP - mjere uređenja tržišta poljoprivrednih proizvoda</w:t>
            </w:r>
          </w:p>
        </w:tc>
      </w:tr>
      <w:tr w:rsidR="00D55640" w:rsidRPr="00D55640" w14:paraId="31DAA61A" w14:textId="77777777" w:rsidTr="00D55640">
        <w:trPr>
          <w:trHeight w:val="315"/>
        </w:trPr>
        <w:tc>
          <w:tcPr>
            <w:tcW w:w="1152" w:type="dxa"/>
            <w:vMerge/>
            <w:vAlign w:val="center"/>
            <w:hideMark/>
          </w:tcPr>
          <w:p w14:paraId="6A2B667E"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p>
        </w:tc>
        <w:tc>
          <w:tcPr>
            <w:tcW w:w="5511" w:type="dxa"/>
            <w:shd w:val="clear" w:color="auto" w:fill="auto"/>
            <w:noWrap/>
            <w:vAlign w:val="center"/>
            <w:hideMark/>
          </w:tcPr>
          <w:p w14:paraId="1E07ED48"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Tekuće pomoći voće i povrće 2021/22</w:t>
            </w:r>
          </w:p>
        </w:tc>
        <w:tc>
          <w:tcPr>
            <w:tcW w:w="1549" w:type="dxa"/>
            <w:shd w:val="clear" w:color="auto" w:fill="auto"/>
            <w:noWrap/>
            <w:vAlign w:val="center"/>
            <w:hideMark/>
          </w:tcPr>
          <w:p w14:paraId="3126A026"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61.065,43</w:t>
            </w:r>
          </w:p>
        </w:tc>
      </w:tr>
      <w:tr w:rsidR="00D55640" w:rsidRPr="00D55640" w14:paraId="238B921A" w14:textId="77777777" w:rsidTr="00D55640">
        <w:trPr>
          <w:trHeight w:val="315"/>
        </w:trPr>
        <w:tc>
          <w:tcPr>
            <w:tcW w:w="1152" w:type="dxa"/>
            <w:vMerge/>
            <w:vAlign w:val="center"/>
            <w:hideMark/>
          </w:tcPr>
          <w:p w14:paraId="2C22F42F"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p>
        </w:tc>
        <w:tc>
          <w:tcPr>
            <w:tcW w:w="5511" w:type="dxa"/>
            <w:shd w:val="clear" w:color="auto" w:fill="auto"/>
            <w:noWrap/>
            <w:vAlign w:val="center"/>
            <w:hideMark/>
          </w:tcPr>
          <w:p w14:paraId="53FE8684"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Tekuće pomoći mlijeko za škole 2021/22</w:t>
            </w:r>
          </w:p>
        </w:tc>
        <w:tc>
          <w:tcPr>
            <w:tcW w:w="1549" w:type="dxa"/>
            <w:shd w:val="clear" w:color="auto" w:fill="auto"/>
            <w:noWrap/>
            <w:vAlign w:val="center"/>
            <w:hideMark/>
          </w:tcPr>
          <w:p w14:paraId="667B4ED1"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20.936,47</w:t>
            </w:r>
          </w:p>
        </w:tc>
      </w:tr>
      <w:tr w:rsidR="00D55640" w:rsidRPr="00D55640" w14:paraId="65E68227" w14:textId="77777777" w:rsidTr="00D55640">
        <w:trPr>
          <w:trHeight w:val="315"/>
        </w:trPr>
        <w:tc>
          <w:tcPr>
            <w:tcW w:w="1152" w:type="dxa"/>
            <w:vMerge/>
            <w:vAlign w:val="center"/>
            <w:hideMark/>
          </w:tcPr>
          <w:p w14:paraId="3C70B1AF"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p>
        </w:tc>
        <w:tc>
          <w:tcPr>
            <w:tcW w:w="5511" w:type="dxa"/>
            <w:shd w:val="clear" w:color="auto" w:fill="auto"/>
            <w:noWrap/>
            <w:vAlign w:val="center"/>
            <w:hideMark/>
          </w:tcPr>
          <w:p w14:paraId="4A5D4FEE"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 xml:space="preserve">Posebna potpora za pčelarstvo </w:t>
            </w:r>
          </w:p>
        </w:tc>
        <w:tc>
          <w:tcPr>
            <w:tcW w:w="1549" w:type="dxa"/>
            <w:shd w:val="clear" w:color="auto" w:fill="auto"/>
            <w:noWrap/>
            <w:vAlign w:val="center"/>
            <w:hideMark/>
          </w:tcPr>
          <w:p w14:paraId="78D030A1"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161.961,30</w:t>
            </w:r>
          </w:p>
        </w:tc>
      </w:tr>
      <w:tr w:rsidR="00D55640" w:rsidRPr="00D55640" w14:paraId="710CF99C" w14:textId="77777777" w:rsidTr="00D55640">
        <w:trPr>
          <w:trHeight w:val="441"/>
        </w:trPr>
        <w:tc>
          <w:tcPr>
            <w:tcW w:w="6663" w:type="dxa"/>
            <w:gridSpan w:val="2"/>
            <w:shd w:val="clear" w:color="auto" w:fill="auto"/>
            <w:noWrap/>
            <w:vAlign w:val="center"/>
            <w:hideMark/>
          </w:tcPr>
          <w:p w14:paraId="571C0123" w14:textId="77777777" w:rsidR="00D55640" w:rsidRPr="00D55640" w:rsidRDefault="00D55640" w:rsidP="006A4266">
            <w:pPr>
              <w:spacing w:after="0" w:line="240" w:lineRule="auto"/>
              <w:jc w:val="right"/>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UKUPNO 3813</w:t>
            </w:r>
          </w:p>
        </w:tc>
        <w:tc>
          <w:tcPr>
            <w:tcW w:w="1549" w:type="dxa"/>
            <w:shd w:val="clear" w:color="auto" w:fill="auto"/>
            <w:noWrap/>
            <w:vAlign w:val="center"/>
            <w:hideMark/>
          </w:tcPr>
          <w:p w14:paraId="686475ED" w14:textId="77777777" w:rsidR="00D55640" w:rsidRPr="00D55640" w:rsidRDefault="00D55640" w:rsidP="006A4266">
            <w:pPr>
              <w:spacing w:after="0" w:line="240" w:lineRule="auto"/>
              <w:jc w:val="right"/>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243.963,20</w:t>
            </w:r>
          </w:p>
        </w:tc>
      </w:tr>
      <w:tr w:rsidR="00D55640" w:rsidRPr="00D55640" w14:paraId="03C133EF" w14:textId="77777777" w:rsidTr="00D55640">
        <w:trPr>
          <w:trHeight w:val="815"/>
        </w:trPr>
        <w:tc>
          <w:tcPr>
            <w:tcW w:w="1152" w:type="dxa"/>
            <w:shd w:val="clear" w:color="auto" w:fill="auto"/>
            <w:noWrap/>
            <w:vAlign w:val="center"/>
            <w:hideMark/>
          </w:tcPr>
          <w:p w14:paraId="19D0C0D2"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 </w:t>
            </w:r>
          </w:p>
        </w:tc>
        <w:tc>
          <w:tcPr>
            <w:tcW w:w="5511" w:type="dxa"/>
            <w:shd w:val="clear" w:color="auto" w:fill="auto"/>
            <w:noWrap/>
            <w:vAlign w:val="center"/>
            <w:hideMark/>
          </w:tcPr>
          <w:p w14:paraId="78820889" w14:textId="77777777" w:rsidR="00D55640" w:rsidRPr="00D55640" w:rsidRDefault="00D55640" w:rsidP="006A4266">
            <w:pPr>
              <w:spacing w:after="0" w:line="240" w:lineRule="auto"/>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EFPR - OPERATIVNI PROGRAM RIBARSTVA A828057</w:t>
            </w:r>
          </w:p>
        </w:tc>
        <w:tc>
          <w:tcPr>
            <w:tcW w:w="1549" w:type="dxa"/>
            <w:shd w:val="clear" w:color="auto" w:fill="auto"/>
            <w:noWrap/>
            <w:vAlign w:val="center"/>
            <w:hideMark/>
          </w:tcPr>
          <w:p w14:paraId="2F8E5E37"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 </w:t>
            </w:r>
          </w:p>
        </w:tc>
      </w:tr>
      <w:tr w:rsidR="00D55640" w:rsidRPr="00D55640" w14:paraId="5948386F" w14:textId="77777777" w:rsidTr="00D55640">
        <w:trPr>
          <w:trHeight w:val="315"/>
        </w:trPr>
        <w:tc>
          <w:tcPr>
            <w:tcW w:w="1152" w:type="dxa"/>
            <w:vMerge w:val="restart"/>
            <w:shd w:val="clear" w:color="auto" w:fill="auto"/>
            <w:noWrap/>
            <w:vAlign w:val="center"/>
            <w:hideMark/>
          </w:tcPr>
          <w:p w14:paraId="25F20409" w14:textId="77777777" w:rsidR="00D55640" w:rsidRPr="00D55640" w:rsidRDefault="00D55640" w:rsidP="006A4266">
            <w:pPr>
              <w:spacing w:after="0" w:line="240" w:lineRule="auto"/>
              <w:jc w:val="center"/>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3813</w:t>
            </w:r>
          </w:p>
        </w:tc>
        <w:tc>
          <w:tcPr>
            <w:tcW w:w="5511" w:type="dxa"/>
            <w:shd w:val="clear" w:color="auto" w:fill="auto"/>
            <w:noWrap/>
            <w:vAlign w:val="center"/>
            <w:hideMark/>
          </w:tcPr>
          <w:p w14:paraId="50918730"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Diversifikacija i novi oblici prihoda</w:t>
            </w:r>
          </w:p>
        </w:tc>
        <w:tc>
          <w:tcPr>
            <w:tcW w:w="1549" w:type="dxa"/>
            <w:shd w:val="clear" w:color="auto" w:fill="auto"/>
            <w:noWrap/>
            <w:vAlign w:val="center"/>
            <w:hideMark/>
          </w:tcPr>
          <w:p w14:paraId="79FC25EF"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164.172,51</w:t>
            </w:r>
          </w:p>
        </w:tc>
      </w:tr>
      <w:tr w:rsidR="00D55640" w:rsidRPr="00D55640" w14:paraId="3623A863" w14:textId="77777777" w:rsidTr="00D55640">
        <w:trPr>
          <w:trHeight w:val="315"/>
        </w:trPr>
        <w:tc>
          <w:tcPr>
            <w:tcW w:w="1152" w:type="dxa"/>
            <w:vMerge/>
            <w:vAlign w:val="center"/>
            <w:hideMark/>
          </w:tcPr>
          <w:p w14:paraId="42A9E8D8"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p>
        </w:tc>
        <w:tc>
          <w:tcPr>
            <w:tcW w:w="5511" w:type="dxa"/>
            <w:shd w:val="clear" w:color="auto" w:fill="auto"/>
            <w:noWrap/>
            <w:vAlign w:val="center"/>
            <w:hideMark/>
          </w:tcPr>
          <w:p w14:paraId="0B567D3D"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IV.4. Prerada proizvoda ribarstva i akvakulture</w:t>
            </w:r>
          </w:p>
        </w:tc>
        <w:tc>
          <w:tcPr>
            <w:tcW w:w="1549" w:type="dxa"/>
            <w:shd w:val="clear" w:color="auto" w:fill="auto"/>
            <w:noWrap/>
            <w:vAlign w:val="center"/>
            <w:hideMark/>
          </w:tcPr>
          <w:p w14:paraId="100F4DAD"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14.746.028,40</w:t>
            </w:r>
          </w:p>
        </w:tc>
      </w:tr>
      <w:tr w:rsidR="00D55640" w:rsidRPr="00D55640" w14:paraId="763DF9A0" w14:textId="77777777" w:rsidTr="00D55640">
        <w:trPr>
          <w:trHeight w:val="315"/>
        </w:trPr>
        <w:tc>
          <w:tcPr>
            <w:tcW w:w="1152" w:type="dxa"/>
            <w:vMerge/>
            <w:vAlign w:val="center"/>
            <w:hideMark/>
          </w:tcPr>
          <w:p w14:paraId="10FF9CD5" w14:textId="77777777" w:rsidR="00D55640" w:rsidRPr="00D55640" w:rsidRDefault="00D55640" w:rsidP="006A4266">
            <w:pPr>
              <w:spacing w:after="0" w:line="240" w:lineRule="auto"/>
              <w:rPr>
                <w:rFonts w:ascii="Times New Roman" w:eastAsia="Times New Roman" w:hAnsi="Times New Roman" w:cs="Times New Roman"/>
                <w:color w:val="000000"/>
                <w:sz w:val="20"/>
                <w:szCs w:val="20"/>
                <w:lang w:eastAsia="hr-HR"/>
              </w:rPr>
            </w:pPr>
          </w:p>
        </w:tc>
        <w:tc>
          <w:tcPr>
            <w:tcW w:w="5511" w:type="dxa"/>
            <w:shd w:val="clear" w:color="auto" w:fill="auto"/>
            <w:noWrap/>
            <w:vAlign w:val="center"/>
            <w:hideMark/>
          </w:tcPr>
          <w:p w14:paraId="39305A11"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IV.1 Planovi proizvodnje i stavljanje na tržište</w:t>
            </w:r>
          </w:p>
        </w:tc>
        <w:tc>
          <w:tcPr>
            <w:tcW w:w="1549" w:type="dxa"/>
            <w:shd w:val="clear" w:color="auto" w:fill="auto"/>
            <w:noWrap/>
            <w:vAlign w:val="center"/>
            <w:hideMark/>
          </w:tcPr>
          <w:p w14:paraId="0EFC0AFB"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1.993.959,87</w:t>
            </w:r>
          </w:p>
        </w:tc>
      </w:tr>
      <w:tr w:rsidR="00D55640" w:rsidRPr="00D55640" w14:paraId="6DDE10E0" w14:textId="77777777" w:rsidTr="00D55640">
        <w:trPr>
          <w:trHeight w:val="315"/>
        </w:trPr>
        <w:tc>
          <w:tcPr>
            <w:tcW w:w="1152" w:type="dxa"/>
            <w:vMerge/>
            <w:vAlign w:val="center"/>
            <w:hideMark/>
          </w:tcPr>
          <w:p w14:paraId="429E630A" w14:textId="77777777" w:rsidR="00D55640" w:rsidRPr="00D55640" w:rsidRDefault="00D55640" w:rsidP="006A4266">
            <w:pPr>
              <w:spacing w:after="0" w:line="240" w:lineRule="auto"/>
              <w:rPr>
                <w:rFonts w:ascii="Times New Roman" w:eastAsia="Times New Roman" w:hAnsi="Times New Roman" w:cs="Times New Roman"/>
                <w:color w:val="000000"/>
                <w:sz w:val="20"/>
                <w:szCs w:val="20"/>
                <w:lang w:eastAsia="hr-HR"/>
              </w:rPr>
            </w:pPr>
          </w:p>
        </w:tc>
        <w:tc>
          <w:tcPr>
            <w:tcW w:w="5511" w:type="dxa"/>
            <w:shd w:val="clear" w:color="auto" w:fill="auto"/>
            <w:noWrap/>
            <w:vAlign w:val="center"/>
            <w:hideMark/>
          </w:tcPr>
          <w:p w14:paraId="514A5079"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II.11. Mjere zaštite javnog zdravlja_COVID-19</w:t>
            </w:r>
          </w:p>
        </w:tc>
        <w:tc>
          <w:tcPr>
            <w:tcW w:w="1549" w:type="dxa"/>
            <w:shd w:val="clear" w:color="auto" w:fill="auto"/>
            <w:noWrap/>
            <w:vAlign w:val="center"/>
            <w:hideMark/>
          </w:tcPr>
          <w:p w14:paraId="2AFE03A1"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23.745.318,98</w:t>
            </w:r>
          </w:p>
        </w:tc>
      </w:tr>
      <w:tr w:rsidR="00D55640" w:rsidRPr="00D55640" w14:paraId="385713EF" w14:textId="77777777" w:rsidTr="00D55640">
        <w:trPr>
          <w:trHeight w:val="315"/>
        </w:trPr>
        <w:tc>
          <w:tcPr>
            <w:tcW w:w="1152" w:type="dxa"/>
            <w:vMerge/>
            <w:vAlign w:val="center"/>
            <w:hideMark/>
          </w:tcPr>
          <w:p w14:paraId="7B3A55F6" w14:textId="77777777" w:rsidR="00D55640" w:rsidRPr="00D55640" w:rsidRDefault="00D55640" w:rsidP="006A4266">
            <w:pPr>
              <w:spacing w:after="0" w:line="240" w:lineRule="auto"/>
              <w:rPr>
                <w:rFonts w:ascii="Times New Roman" w:eastAsia="Times New Roman" w:hAnsi="Times New Roman" w:cs="Times New Roman"/>
                <w:color w:val="000000"/>
                <w:sz w:val="20"/>
                <w:szCs w:val="20"/>
                <w:lang w:eastAsia="hr-HR"/>
              </w:rPr>
            </w:pPr>
          </w:p>
        </w:tc>
        <w:tc>
          <w:tcPr>
            <w:tcW w:w="5511" w:type="dxa"/>
            <w:shd w:val="clear" w:color="auto" w:fill="auto"/>
            <w:noWrap/>
            <w:vAlign w:val="center"/>
            <w:hideMark/>
          </w:tcPr>
          <w:p w14:paraId="0800B07D"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I.21  Energetska učinkovitost i ublažavanje klimat</w:t>
            </w:r>
          </w:p>
        </w:tc>
        <w:tc>
          <w:tcPr>
            <w:tcW w:w="1549" w:type="dxa"/>
            <w:shd w:val="clear" w:color="auto" w:fill="auto"/>
            <w:noWrap/>
            <w:vAlign w:val="center"/>
            <w:hideMark/>
          </w:tcPr>
          <w:p w14:paraId="1D7F511A"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84.307,34</w:t>
            </w:r>
          </w:p>
        </w:tc>
      </w:tr>
      <w:tr w:rsidR="00D55640" w:rsidRPr="00D55640" w14:paraId="4DBF6A5F" w14:textId="77777777" w:rsidTr="00D55640">
        <w:trPr>
          <w:trHeight w:val="315"/>
        </w:trPr>
        <w:tc>
          <w:tcPr>
            <w:tcW w:w="1152" w:type="dxa"/>
            <w:vMerge/>
            <w:vAlign w:val="center"/>
            <w:hideMark/>
          </w:tcPr>
          <w:p w14:paraId="7FA48838" w14:textId="77777777" w:rsidR="00D55640" w:rsidRPr="00D55640" w:rsidRDefault="00D55640" w:rsidP="006A4266">
            <w:pPr>
              <w:spacing w:after="0" w:line="240" w:lineRule="auto"/>
              <w:rPr>
                <w:rFonts w:ascii="Times New Roman" w:eastAsia="Times New Roman" w:hAnsi="Times New Roman" w:cs="Times New Roman"/>
                <w:color w:val="000000"/>
                <w:sz w:val="20"/>
                <w:szCs w:val="20"/>
                <w:lang w:eastAsia="hr-HR"/>
              </w:rPr>
            </w:pPr>
          </w:p>
        </w:tc>
        <w:tc>
          <w:tcPr>
            <w:tcW w:w="5511" w:type="dxa"/>
            <w:shd w:val="clear" w:color="auto" w:fill="auto"/>
            <w:noWrap/>
            <w:vAlign w:val="center"/>
            <w:hideMark/>
          </w:tcPr>
          <w:p w14:paraId="660AC8B9" w14:textId="77777777" w:rsidR="00D55640" w:rsidRPr="00D55640" w:rsidRDefault="00D55640" w:rsidP="006A4266">
            <w:pPr>
              <w:spacing w:after="0" w:line="240" w:lineRule="auto"/>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I.23/I.24 Ribarske luke, iskrcajna mjesta, burze r</w:t>
            </w:r>
          </w:p>
        </w:tc>
        <w:tc>
          <w:tcPr>
            <w:tcW w:w="1549" w:type="dxa"/>
            <w:shd w:val="clear" w:color="auto" w:fill="auto"/>
            <w:noWrap/>
            <w:vAlign w:val="center"/>
            <w:hideMark/>
          </w:tcPr>
          <w:p w14:paraId="46C34F20" w14:textId="77777777" w:rsidR="00D55640" w:rsidRPr="00D55640" w:rsidRDefault="00D55640" w:rsidP="006A4266">
            <w:pPr>
              <w:spacing w:after="0" w:line="240" w:lineRule="auto"/>
              <w:jc w:val="right"/>
              <w:rPr>
                <w:rFonts w:ascii="Times New Roman" w:eastAsia="Times New Roman" w:hAnsi="Times New Roman" w:cs="Times New Roman"/>
                <w:color w:val="000000"/>
                <w:lang w:eastAsia="hr-HR"/>
              </w:rPr>
            </w:pPr>
            <w:r w:rsidRPr="00D55640">
              <w:rPr>
                <w:rFonts w:ascii="Times New Roman" w:eastAsia="Times New Roman" w:hAnsi="Times New Roman" w:cs="Times New Roman"/>
                <w:color w:val="000000"/>
                <w:lang w:eastAsia="hr-HR"/>
              </w:rPr>
              <w:t>6.297.256,23</w:t>
            </w:r>
          </w:p>
        </w:tc>
      </w:tr>
      <w:tr w:rsidR="00D55640" w:rsidRPr="00D55640" w14:paraId="6A5ACE62" w14:textId="77777777" w:rsidTr="00D55640">
        <w:trPr>
          <w:trHeight w:val="315"/>
        </w:trPr>
        <w:tc>
          <w:tcPr>
            <w:tcW w:w="6663" w:type="dxa"/>
            <w:gridSpan w:val="2"/>
            <w:shd w:val="clear" w:color="auto" w:fill="auto"/>
            <w:noWrap/>
            <w:vAlign w:val="center"/>
            <w:hideMark/>
          </w:tcPr>
          <w:p w14:paraId="43609FFE" w14:textId="77777777" w:rsidR="00D55640" w:rsidRPr="00D55640" w:rsidRDefault="00D55640" w:rsidP="006A4266">
            <w:pPr>
              <w:spacing w:after="0" w:line="240" w:lineRule="auto"/>
              <w:jc w:val="right"/>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UKUPNO 3813</w:t>
            </w:r>
          </w:p>
        </w:tc>
        <w:tc>
          <w:tcPr>
            <w:tcW w:w="1549" w:type="dxa"/>
            <w:shd w:val="clear" w:color="auto" w:fill="auto"/>
            <w:noWrap/>
            <w:vAlign w:val="center"/>
            <w:hideMark/>
          </w:tcPr>
          <w:p w14:paraId="6CE6B92C" w14:textId="77777777" w:rsidR="00D55640" w:rsidRPr="00D55640" w:rsidRDefault="00D55640" w:rsidP="006A4266">
            <w:pPr>
              <w:spacing w:after="0" w:line="240" w:lineRule="auto"/>
              <w:jc w:val="right"/>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47.031.043,33</w:t>
            </w:r>
          </w:p>
        </w:tc>
      </w:tr>
      <w:tr w:rsidR="00D55640" w:rsidRPr="00D55640" w14:paraId="5BDC2AAC" w14:textId="77777777" w:rsidTr="00D55640">
        <w:trPr>
          <w:trHeight w:val="315"/>
        </w:trPr>
        <w:tc>
          <w:tcPr>
            <w:tcW w:w="6663" w:type="dxa"/>
            <w:gridSpan w:val="2"/>
            <w:shd w:val="clear" w:color="auto" w:fill="auto"/>
            <w:noWrap/>
            <w:vAlign w:val="center"/>
            <w:hideMark/>
          </w:tcPr>
          <w:p w14:paraId="38AC7A1E" w14:textId="77777777" w:rsidR="00D55640" w:rsidRPr="00D55640" w:rsidRDefault="00D55640" w:rsidP="006A4266">
            <w:pPr>
              <w:spacing w:after="0" w:line="240" w:lineRule="auto"/>
              <w:jc w:val="right"/>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SVEUKUPNO 3813</w:t>
            </w:r>
          </w:p>
        </w:tc>
        <w:tc>
          <w:tcPr>
            <w:tcW w:w="1549" w:type="dxa"/>
            <w:shd w:val="clear" w:color="auto" w:fill="auto"/>
            <w:noWrap/>
            <w:vAlign w:val="center"/>
            <w:hideMark/>
          </w:tcPr>
          <w:p w14:paraId="4BD595AF" w14:textId="77777777" w:rsidR="00D55640" w:rsidRPr="00D55640" w:rsidRDefault="00D55640" w:rsidP="006A4266">
            <w:pPr>
              <w:spacing w:after="0" w:line="240" w:lineRule="auto"/>
              <w:jc w:val="right"/>
              <w:rPr>
                <w:rFonts w:ascii="Times New Roman" w:eastAsia="Times New Roman" w:hAnsi="Times New Roman" w:cs="Times New Roman"/>
                <w:b/>
                <w:bCs/>
                <w:color w:val="000000"/>
                <w:lang w:eastAsia="hr-HR"/>
              </w:rPr>
            </w:pPr>
            <w:r w:rsidRPr="00D55640">
              <w:rPr>
                <w:rFonts w:ascii="Times New Roman" w:eastAsia="Times New Roman" w:hAnsi="Times New Roman" w:cs="Times New Roman"/>
                <w:b/>
                <w:bCs/>
                <w:color w:val="000000"/>
                <w:lang w:eastAsia="hr-HR"/>
              </w:rPr>
              <w:t>82.649.294,77</w:t>
            </w:r>
          </w:p>
        </w:tc>
      </w:tr>
    </w:tbl>
    <w:p w14:paraId="61F6428B" w14:textId="77777777" w:rsidR="00D55640" w:rsidRDefault="00D55640" w:rsidP="00116FDF">
      <w:pPr>
        <w:jc w:val="both"/>
        <w:rPr>
          <w:rFonts w:ascii="Times New Roman" w:eastAsia="Times New Roman" w:hAnsi="Times New Roman" w:cs="Times New Roman"/>
          <w:sz w:val="24"/>
          <w:szCs w:val="24"/>
          <w:lang w:eastAsia="hr-HR"/>
        </w:rPr>
      </w:pPr>
    </w:p>
    <w:p w14:paraId="7D4B3707" w14:textId="3D786D9E" w:rsidR="002D05AA"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9B2A97" w:rsidRPr="0038776D">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D55640">
        <w:rPr>
          <w:rFonts w:ascii="Times New Roman" w:eastAsia="Times New Roman" w:hAnsi="Times New Roman" w:cs="Times New Roman"/>
          <w:b/>
          <w:bCs/>
          <w:sz w:val="24"/>
          <w:szCs w:val="24"/>
          <w:lang w:eastAsia="hr-HR"/>
        </w:rPr>
        <w:t>7</w:t>
      </w:r>
      <w:r w:rsidR="004770CF">
        <w:rPr>
          <w:rFonts w:ascii="Times New Roman" w:eastAsia="Times New Roman" w:hAnsi="Times New Roman" w:cs="Times New Roman"/>
          <w:b/>
          <w:bCs/>
          <w:sz w:val="24"/>
          <w:szCs w:val="24"/>
          <w:lang w:eastAsia="hr-HR"/>
        </w:rPr>
        <w:t xml:space="preserve"> - </w:t>
      </w:r>
      <w:r w:rsidR="009B2A97" w:rsidRPr="0038776D">
        <w:rPr>
          <w:rFonts w:ascii="Times New Roman" w:eastAsia="Times New Roman" w:hAnsi="Times New Roman" w:cs="Times New Roman"/>
          <w:b/>
          <w:bCs/>
          <w:sz w:val="24"/>
          <w:szCs w:val="24"/>
          <w:lang w:eastAsia="hr-HR"/>
        </w:rPr>
        <w:t>3821  Kapitalne donacije neprofitnim organizacijama</w:t>
      </w:r>
      <w:r w:rsidR="009B2A97">
        <w:rPr>
          <w:rFonts w:ascii="Times New Roman" w:eastAsia="Times New Roman" w:hAnsi="Times New Roman" w:cs="Times New Roman"/>
          <w:sz w:val="24"/>
          <w:szCs w:val="24"/>
          <w:lang w:eastAsia="hr-HR"/>
        </w:rPr>
        <w:t xml:space="preserve">- </w:t>
      </w:r>
      <w:r w:rsidR="0038776D" w:rsidRPr="0038776D">
        <w:rPr>
          <w:rFonts w:ascii="Times New Roman" w:eastAsia="Times New Roman" w:hAnsi="Times New Roman" w:cs="Times New Roman"/>
          <w:sz w:val="24"/>
          <w:szCs w:val="24"/>
          <w:lang w:eastAsia="hr-HR"/>
        </w:rPr>
        <w:t>iznose 4.896.910,46 k</w:t>
      </w:r>
      <w:r w:rsidR="0038776D">
        <w:rPr>
          <w:rFonts w:ascii="Times New Roman" w:eastAsia="Times New Roman" w:hAnsi="Times New Roman" w:cs="Times New Roman"/>
          <w:sz w:val="24"/>
          <w:szCs w:val="24"/>
          <w:lang w:eastAsia="hr-HR"/>
        </w:rPr>
        <w:t>una</w:t>
      </w:r>
      <w:r w:rsidR="0038776D" w:rsidRPr="0038776D">
        <w:rPr>
          <w:rFonts w:ascii="Times New Roman" w:eastAsia="Times New Roman" w:hAnsi="Times New Roman" w:cs="Times New Roman"/>
          <w:sz w:val="24"/>
          <w:szCs w:val="24"/>
          <w:lang w:eastAsia="hr-HR"/>
        </w:rPr>
        <w:t xml:space="preserve"> i čini ih u najvećem iznosu trošak odobrenih isplata mjera iz Programa ruralnog razvoja, najviše za operaciju 7.4.1 - Ulaganja u pokretanje, poboljšanje ili proširenje lokalnih temeljnih usluga za ruralno stanovništvo, uključujući slobodno vrijeme i kulturne aktivnosti te povezanu infrastrukturu.   Trošak iznosi 56,2% troška u odnosu na isti period prethodne godine, a razlog smanjenju je promjena dinamike odobravanja unutar operacija, te promjene u strukturi korisnika pojedine operacije.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031"/>
        <w:gridCol w:w="1618"/>
      </w:tblGrid>
      <w:tr w:rsidR="00093153" w:rsidRPr="00093153" w14:paraId="19FA9D34" w14:textId="77777777" w:rsidTr="00093153">
        <w:trPr>
          <w:trHeight w:val="315"/>
        </w:trPr>
        <w:tc>
          <w:tcPr>
            <w:tcW w:w="1413" w:type="dxa"/>
            <w:shd w:val="clear" w:color="auto" w:fill="auto"/>
            <w:noWrap/>
            <w:hideMark/>
          </w:tcPr>
          <w:p w14:paraId="01F436EC" w14:textId="77777777" w:rsidR="00093153" w:rsidRPr="00093153" w:rsidRDefault="00093153" w:rsidP="006A4266">
            <w:pPr>
              <w:spacing w:after="0"/>
              <w:rPr>
                <w:rFonts w:ascii="Times New Roman" w:hAnsi="Times New Roman" w:cs="Times New Roman"/>
                <w:b/>
                <w:bCs/>
              </w:rPr>
            </w:pPr>
            <w:r w:rsidRPr="00093153">
              <w:rPr>
                <w:rFonts w:ascii="Times New Roman" w:hAnsi="Times New Roman" w:cs="Times New Roman"/>
                <w:b/>
                <w:bCs/>
              </w:rPr>
              <w:t>ODJELJAK</w:t>
            </w:r>
          </w:p>
        </w:tc>
        <w:tc>
          <w:tcPr>
            <w:tcW w:w="6031" w:type="dxa"/>
            <w:shd w:val="clear" w:color="auto" w:fill="auto"/>
            <w:noWrap/>
            <w:hideMark/>
          </w:tcPr>
          <w:p w14:paraId="10EBA4FC" w14:textId="77777777" w:rsidR="00093153" w:rsidRPr="00093153" w:rsidRDefault="00093153" w:rsidP="006A4266">
            <w:pPr>
              <w:spacing w:after="0"/>
              <w:rPr>
                <w:rFonts w:ascii="Times New Roman" w:hAnsi="Times New Roman" w:cs="Times New Roman"/>
                <w:b/>
                <w:bCs/>
              </w:rPr>
            </w:pPr>
            <w:r w:rsidRPr="00093153">
              <w:rPr>
                <w:rFonts w:ascii="Times New Roman" w:hAnsi="Times New Roman" w:cs="Times New Roman"/>
                <w:b/>
                <w:bCs/>
              </w:rPr>
              <w:t>OPIS</w:t>
            </w:r>
          </w:p>
        </w:tc>
        <w:tc>
          <w:tcPr>
            <w:tcW w:w="1618" w:type="dxa"/>
            <w:shd w:val="clear" w:color="auto" w:fill="auto"/>
            <w:noWrap/>
            <w:hideMark/>
          </w:tcPr>
          <w:p w14:paraId="3B251DF2" w14:textId="77777777" w:rsidR="00093153" w:rsidRPr="00093153" w:rsidRDefault="00093153" w:rsidP="006A4266">
            <w:pPr>
              <w:spacing w:after="0"/>
              <w:rPr>
                <w:rFonts w:ascii="Times New Roman" w:hAnsi="Times New Roman" w:cs="Times New Roman"/>
                <w:b/>
                <w:bCs/>
              </w:rPr>
            </w:pPr>
            <w:r w:rsidRPr="00093153">
              <w:rPr>
                <w:rFonts w:ascii="Times New Roman" w:hAnsi="Times New Roman" w:cs="Times New Roman"/>
                <w:b/>
                <w:bCs/>
              </w:rPr>
              <w:t>ODOBRENI IZNOS</w:t>
            </w:r>
          </w:p>
        </w:tc>
      </w:tr>
      <w:tr w:rsidR="00093153" w:rsidRPr="00093153" w14:paraId="70ECAD9D" w14:textId="77777777" w:rsidTr="00093153">
        <w:trPr>
          <w:trHeight w:val="615"/>
        </w:trPr>
        <w:tc>
          <w:tcPr>
            <w:tcW w:w="1413" w:type="dxa"/>
            <w:vMerge w:val="restart"/>
            <w:shd w:val="clear" w:color="auto" w:fill="auto"/>
            <w:noWrap/>
            <w:hideMark/>
          </w:tcPr>
          <w:p w14:paraId="3E6D8C3D" w14:textId="77777777" w:rsidR="00093153" w:rsidRPr="00093153" w:rsidRDefault="00093153" w:rsidP="006A4266">
            <w:pPr>
              <w:spacing w:after="0"/>
              <w:jc w:val="center"/>
              <w:rPr>
                <w:rFonts w:ascii="Times New Roman" w:hAnsi="Times New Roman" w:cs="Times New Roman"/>
                <w:b/>
                <w:bCs/>
              </w:rPr>
            </w:pPr>
            <w:r w:rsidRPr="00093153">
              <w:rPr>
                <w:rFonts w:ascii="Times New Roman" w:hAnsi="Times New Roman" w:cs="Times New Roman"/>
                <w:b/>
                <w:bCs/>
              </w:rPr>
              <w:t>3821</w:t>
            </w:r>
          </w:p>
        </w:tc>
        <w:tc>
          <w:tcPr>
            <w:tcW w:w="6031" w:type="dxa"/>
            <w:shd w:val="clear" w:color="auto" w:fill="auto"/>
            <w:hideMark/>
          </w:tcPr>
          <w:p w14:paraId="0BA9CA6B" w14:textId="77777777" w:rsidR="00093153" w:rsidRPr="00093153" w:rsidRDefault="00093153" w:rsidP="006A4266">
            <w:pPr>
              <w:spacing w:after="0"/>
              <w:rPr>
                <w:rFonts w:ascii="Times New Roman" w:hAnsi="Times New Roman" w:cs="Times New Roman"/>
                <w:bCs/>
              </w:rPr>
            </w:pPr>
            <w:r w:rsidRPr="00093153">
              <w:rPr>
                <w:rFonts w:ascii="Times New Roman" w:hAnsi="Times New Roman" w:cs="Times New Roman"/>
                <w:bCs/>
              </w:rPr>
              <w:t>Temeljne usluge i obnova sela u ruralnim područjima - Mjera 7</w:t>
            </w:r>
          </w:p>
        </w:tc>
        <w:tc>
          <w:tcPr>
            <w:tcW w:w="1618" w:type="dxa"/>
            <w:shd w:val="clear" w:color="auto" w:fill="auto"/>
            <w:noWrap/>
            <w:vAlign w:val="bottom"/>
            <w:hideMark/>
          </w:tcPr>
          <w:p w14:paraId="0BC71E93" w14:textId="77777777" w:rsidR="00093153" w:rsidRPr="00093153" w:rsidRDefault="00093153" w:rsidP="006A4266">
            <w:pPr>
              <w:spacing w:after="0"/>
              <w:jc w:val="right"/>
              <w:rPr>
                <w:rFonts w:ascii="Times New Roman" w:hAnsi="Times New Roman" w:cs="Times New Roman"/>
                <w:bCs/>
              </w:rPr>
            </w:pPr>
            <w:r w:rsidRPr="00093153">
              <w:rPr>
                <w:rFonts w:ascii="Times New Roman" w:hAnsi="Times New Roman" w:cs="Times New Roman"/>
                <w:bCs/>
              </w:rPr>
              <w:t>3.508.124,96</w:t>
            </w:r>
          </w:p>
        </w:tc>
      </w:tr>
      <w:tr w:rsidR="00093153" w:rsidRPr="00093153" w14:paraId="11AD321F" w14:textId="77777777" w:rsidTr="00093153">
        <w:trPr>
          <w:trHeight w:val="615"/>
        </w:trPr>
        <w:tc>
          <w:tcPr>
            <w:tcW w:w="1413" w:type="dxa"/>
            <w:vMerge/>
            <w:shd w:val="clear" w:color="auto" w:fill="auto"/>
            <w:hideMark/>
          </w:tcPr>
          <w:p w14:paraId="42CD536D" w14:textId="77777777" w:rsidR="00093153" w:rsidRPr="00093153" w:rsidRDefault="00093153" w:rsidP="006A4266">
            <w:pPr>
              <w:spacing w:after="0"/>
              <w:rPr>
                <w:rFonts w:ascii="Times New Roman" w:hAnsi="Times New Roman" w:cs="Times New Roman"/>
                <w:b/>
                <w:bCs/>
              </w:rPr>
            </w:pPr>
          </w:p>
        </w:tc>
        <w:tc>
          <w:tcPr>
            <w:tcW w:w="6031" w:type="dxa"/>
            <w:shd w:val="clear" w:color="auto" w:fill="auto"/>
            <w:hideMark/>
          </w:tcPr>
          <w:p w14:paraId="5A064BF2" w14:textId="77777777" w:rsidR="00093153" w:rsidRPr="00093153" w:rsidRDefault="00093153" w:rsidP="006A4266">
            <w:pPr>
              <w:spacing w:after="0"/>
              <w:rPr>
                <w:rFonts w:ascii="Times New Roman" w:hAnsi="Times New Roman" w:cs="Times New Roman"/>
                <w:bCs/>
              </w:rPr>
            </w:pPr>
            <w:r w:rsidRPr="00093153">
              <w:rPr>
                <w:rFonts w:ascii="Times New Roman" w:hAnsi="Times New Roman" w:cs="Times New Roman"/>
                <w:bCs/>
              </w:rPr>
              <w:t xml:space="preserve">Ulaganja u razvoj šumskih područja i poboljšanje isplativosti šuma - Mjera 8 </w:t>
            </w:r>
          </w:p>
        </w:tc>
        <w:tc>
          <w:tcPr>
            <w:tcW w:w="1618" w:type="dxa"/>
            <w:shd w:val="clear" w:color="auto" w:fill="auto"/>
            <w:noWrap/>
            <w:vAlign w:val="bottom"/>
            <w:hideMark/>
          </w:tcPr>
          <w:p w14:paraId="3E9C6A77" w14:textId="77777777" w:rsidR="00093153" w:rsidRPr="00093153" w:rsidRDefault="00093153" w:rsidP="006A4266">
            <w:pPr>
              <w:spacing w:after="0"/>
              <w:jc w:val="right"/>
              <w:rPr>
                <w:rFonts w:ascii="Times New Roman" w:hAnsi="Times New Roman" w:cs="Times New Roman"/>
                <w:bCs/>
              </w:rPr>
            </w:pPr>
            <w:r w:rsidRPr="00093153">
              <w:rPr>
                <w:rFonts w:ascii="Times New Roman" w:hAnsi="Times New Roman" w:cs="Times New Roman"/>
                <w:bCs/>
              </w:rPr>
              <w:t>779.907,20</w:t>
            </w:r>
          </w:p>
        </w:tc>
      </w:tr>
      <w:tr w:rsidR="00093153" w:rsidRPr="00093153" w14:paraId="7583638E" w14:textId="77777777" w:rsidTr="00093153">
        <w:trPr>
          <w:trHeight w:val="615"/>
        </w:trPr>
        <w:tc>
          <w:tcPr>
            <w:tcW w:w="1413" w:type="dxa"/>
            <w:vMerge/>
            <w:shd w:val="clear" w:color="auto" w:fill="auto"/>
            <w:hideMark/>
          </w:tcPr>
          <w:p w14:paraId="3C688F67" w14:textId="77777777" w:rsidR="00093153" w:rsidRPr="00093153" w:rsidRDefault="00093153" w:rsidP="006A4266">
            <w:pPr>
              <w:spacing w:after="0"/>
              <w:rPr>
                <w:rFonts w:ascii="Times New Roman" w:hAnsi="Times New Roman" w:cs="Times New Roman"/>
                <w:b/>
                <w:bCs/>
              </w:rPr>
            </w:pPr>
          </w:p>
        </w:tc>
        <w:tc>
          <w:tcPr>
            <w:tcW w:w="6031" w:type="dxa"/>
            <w:shd w:val="clear" w:color="auto" w:fill="auto"/>
            <w:hideMark/>
          </w:tcPr>
          <w:p w14:paraId="1252287B" w14:textId="77777777" w:rsidR="00093153" w:rsidRPr="00093153" w:rsidRDefault="00093153" w:rsidP="006A4266">
            <w:pPr>
              <w:spacing w:after="0"/>
              <w:rPr>
                <w:rFonts w:ascii="Times New Roman" w:hAnsi="Times New Roman" w:cs="Times New Roman"/>
                <w:bCs/>
              </w:rPr>
            </w:pPr>
            <w:r w:rsidRPr="00093153">
              <w:rPr>
                <w:rFonts w:ascii="Times New Roman" w:hAnsi="Times New Roman" w:cs="Times New Roman"/>
                <w:bCs/>
              </w:rPr>
              <w:t xml:space="preserve">Potpora za lokalni razvoj u sklopu inicijative LEADER -  M19 </w:t>
            </w:r>
          </w:p>
        </w:tc>
        <w:tc>
          <w:tcPr>
            <w:tcW w:w="1618" w:type="dxa"/>
            <w:shd w:val="clear" w:color="auto" w:fill="auto"/>
            <w:noWrap/>
            <w:vAlign w:val="bottom"/>
            <w:hideMark/>
          </w:tcPr>
          <w:p w14:paraId="74E7A3CA" w14:textId="77777777" w:rsidR="00093153" w:rsidRPr="00093153" w:rsidRDefault="00093153" w:rsidP="006A4266">
            <w:pPr>
              <w:spacing w:after="0"/>
              <w:jc w:val="right"/>
              <w:rPr>
                <w:rFonts w:ascii="Times New Roman" w:hAnsi="Times New Roman" w:cs="Times New Roman"/>
                <w:bCs/>
              </w:rPr>
            </w:pPr>
            <w:r w:rsidRPr="00093153">
              <w:rPr>
                <w:rFonts w:ascii="Times New Roman" w:hAnsi="Times New Roman" w:cs="Times New Roman"/>
                <w:bCs/>
              </w:rPr>
              <w:t>14.825,00</w:t>
            </w:r>
          </w:p>
        </w:tc>
      </w:tr>
      <w:tr w:rsidR="00093153" w:rsidRPr="00093153" w14:paraId="336E8091" w14:textId="77777777" w:rsidTr="00093153">
        <w:trPr>
          <w:trHeight w:val="315"/>
        </w:trPr>
        <w:tc>
          <w:tcPr>
            <w:tcW w:w="7444" w:type="dxa"/>
            <w:gridSpan w:val="2"/>
            <w:shd w:val="clear" w:color="auto" w:fill="auto"/>
            <w:noWrap/>
            <w:hideMark/>
          </w:tcPr>
          <w:p w14:paraId="4C8F436F" w14:textId="77777777" w:rsidR="00093153" w:rsidRPr="00093153" w:rsidRDefault="00093153" w:rsidP="006A4266">
            <w:pPr>
              <w:spacing w:after="0"/>
              <w:jc w:val="right"/>
              <w:rPr>
                <w:rFonts w:ascii="Times New Roman" w:hAnsi="Times New Roman" w:cs="Times New Roman"/>
                <w:b/>
                <w:bCs/>
              </w:rPr>
            </w:pPr>
            <w:r w:rsidRPr="00093153">
              <w:rPr>
                <w:rFonts w:ascii="Times New Roman" w:hAnsi="Times New Roman" w:cs="Times New Roman"/>
                <w:b/>
                <w:bCs/>
              </w:rPr>
              <w:t>UKUPNO  3821</w:t>
            </w:r>
          </w:p>
        </w:tc>
        <w:tc>
          <w:tcPr>
            <w:tcW w:w="1618" w:type="dxa"/>
            <w:shd w:val="clear" w:color="auto" w:fill="auto"/>
            <w:noWrap/>
            <w:vAlign w:val="bottom"/>
            <w:hideMark/>
          </w:tcPr>
          <w:p w14:paraId="2F1AD51D" w14:textId="77777777" w:rsidR="00093153" w:rsidRPr="00093153" w:rsidRDefault="00093153" w:rsidP="006A4266">
            <w:pPr>
              <w:spacing w:after="0"/>
              <w:jc w:val="right"/>
              <w:rPr>
                <w:rFonts w:ascii="Times New Roman" w:hAnsi="Times New Roman" w:cs="Times New Roman"/>
                <w:b/>
                <w:bCs/>
              </w:rPr>
            </w:pPr>
            <w:r w:rsidRPr="00093153">
              <w:rPr>
                <w:rFonts w:ascii="Times New Roman" w:hAnsi="Times New Roman" w:cs="Times New Roman"/>
                <w:b/>
                <w:bCs/>
              </w:rPr>
              <w:t>4.302.857,16</w:t>
            </w:r>
          </w:p>
        </w:tc>
      </w:tr>
      <w:tr w:rsidR="00093153" w:rsidRPr="00093153" w14:paraId="76C67994" w14:textId="77777777" w:rsidTr="00093153">
        <w:trPr>
          <w:trHeight w:val="315"/>
        </w:trPr>
        <w:tc>
          <w:tcPr>
            <w:tcW w:w="1413" w:type="dxa"/>
            <w:shd w:val="clear" w:color="auto" w:fill="auto"/>
            <w:noWrap/>
            <w:hideMark/>
          </w:tcPr>
          <w:p w14:paraId="31471C02" w14:textId="77777777" w:rsidR="00093153" w:rsidRPr="00093153" w:rsidRDefault="00093153" w:rsidP="006A4266">
            <w:pPr>
              <w:spacing w:after="0"/>
              <w:rPr>
                <w:rFonts w:ascii="Times New Roman" w:hAnsi="Times New Roman" w:cs="Times New Roman"/>
                <w:b/>
                <w:bCs/>
              </w:rPr>
            </w:pPr>
            <w:r w:rsidRPr="00093153">
              <w:rPr>
                <w:rFonts w:ascii="Times New Roman" w:hAnsi="Times New Roman" w:cs="Times New Roman"/>
                <w:b/>
                <w:bCs/>
              </w:rPr>
              <w:t> </w:t>
            </w:r>
          </w:p>
        </w:tc>
        <w:tc>
          <w:tcPr>
            <w:tcW w:w="7649" w:type="dxa"/>
            <w:gridSpan w:val="2"/>
            <w:shd w:val="clear" w:color="auto" w:fill="auto"/>
            <w:noWrap/>
            <w:hideMark/>
          </w:tcPr>
          <w:p w14:paraId="100A50B2" w14:textId="77777777" w:rsidR="00093153" w:rsidRPr="00093153" w:rsidRDefault="00093153" w:rsidP="006A4266">
            <w:pPr>
              <w:spacing w:after="0"/>
              <w:rPr>
                <w:rFonts w:ascii="Times New Roman" w:hAnsi="Times New Roman" w:cs="Times New Roman"/>
                <w:b/>
                <w:bCs/>
              </w:rPr>
            </w:pPr>
            <w:r w:rsidRPr="00093153">
              <w:rPr>
                <w:rFonts w:ascii="Times New Roman" w:hAnsi="Times New Roman" w:cs="Times New Roman"/>
                <w:b/>
                <w:bCs/>
              </w:rPr>
              <w:t>EFPR - OPERATIVNI PROGRAM RIBARSTVA A828057</w:t>
            </w:r>
          </w:p>
        </w:tc>
      </w:tr>
      <w:tr w:rsidR="00093153" w:rsidRPr="00093153" w14:paraId="291E5895" w14:textId="77777777" w:rsidTr="00093153">
        <w:trPr>
          <w:trHeight w:val="315"/>
        </w:trPr>
        <w:tc>
          <w:tcPr>
            <w:tcW w:w="1413" w:type="dxa"/>
            <w:shd w:val="clear" w:color="auto" w:fill="auto"/>
            <w:noWrap/>
            <w:hideMark/>
          </w:tcPr>
          <w:p w14:paraId="37331675" w14:textId="77777777" w:rsidR="00093153" w:rsidRPr="00093153" w:rsidRDefault="00093153" w:rsidP="006A4266">
            <w:pPr>
              <w:spacing w:after="0"/>
              <w:jc w:val="center"/>
              <w:rPr>
                <w:rFonts w:ascii="Times New Roman" w:hAnsi="Times New Roman" w:cs="Times New Roman"/>
                <w:b/>
                <w:bCs/>
              </w:rPr>
            </w:pPr>
            <w:r w:rsidRPr="00093153">
              <w:rPr>
                <w:rFonts w:ascii="Times New Roman" w:hAnsi="Times New Roman" w:cs="Times New Roman"/>
                <w:b/>
                <w:bCs/>
              </w:rPr>
              <w:t>3821</w:t>
            </w:r>
          </w:p>
        </w:tc>
        <w:tc>
          <w:tcPr>
            <w:tcW w:w="6031" w:type="dxa"/>
            <w:shd w:val="clear" w:color="auto" w:fill="auto"/>
            <w:hideMark/>
          </w:tcPr>
          <w:p w14:paraId="3DF14B5D" w14:textId="77777777" w:rsidR="00093153" w:rsidRPr="00093153" w:rsidRDefault="00093153" w:rsidP="006A4266">
            <w:pPr>
              <w:spacing w:after="0"/>
              <w:rPr>
                <w:rFonts w:ascii="Times New Roman" w:hAnsi="Times New Roman" w:cs="Times New Roman"/>
                <w:bCs/>
              </w:rPr>
            </w:pPr>
            <w:r w:rsidRPr="00093153">
              <w:rPr>
                <w:rFonts w:ascii="Times New Roman" w:hAnsi="Times New Roman" w:cs="Times New Roman"/>
                <w:bCs/>
              </w:rPr>
              <w:t>II.2. Provedba LRSR - mjere</w:t>
            </w:r>
          </w:p>
        </w:tc>
        <w:tc>
          <w:tcPr>
            <w:tcW w:w="1618" w:type="dxa"/>
            <w:shd w:val="clear" w:color="auto" w:fill="auto"/>
            <w:noWrap/>
            <w:vAlign w:val="bottom"/>
            <w:hideMark/>
          </w:tcPr>
          <w:p w14:paraId="6CE505D9" w14:textId="77777777" w:rsidR="00093153" w:rsidRPr="00093153" w:rsidRDefault="00093153" w:rsidP="006A4266">
            <w:pPr>
              <w:spacing w:after="0"/>
              <w:jc w:val="right"/>
              <w:rPr>
                <w:rFonts w:ascii="Times New Roman" w:hAnsi="Times New Roman" w:cs="Times New Roman"/>
                <w:bCs/>
              </w:rPr>
            </w:pPr>
            <w:r w:rsidRPr="00093153">
              <w:rPr>
                <w:rFonts w:ascii="Times New Roman" w:hAnsi="Times New Roman" w:cs="Times New Roman"/>
                <w:bCs/>
              </w:rPr>
              <w:t>594.053,30</w:t>
            </w:r>
          </w:p>
        </w:tc>
      </w:tr>
      <w:tr w:rsidR="00093153" w:rsidRPr="00093153" w14:paraId="0AD00290" w14:textId="77777777" w:rsidTr="00093153">
        <w:trPr>
          <w:trHeight w:val="315"/>
        </w:trPr>
        <w:tc>
          <w:tcPr>
            <w:tcW w:w="7444" w:type="dxa"/>
            <w:gridSpan w:val="2"/>
            <w:shd w:val="clear" w:color="auto" w:fill="auto"/>
            <w:noWrap/>
            <w:hideMark/>
          </w:tcPr>
          <w:p w14:paraId="0C39249F" w14:textId="77777777" w:rsidR="00093153" w:rsidRPr="00093153" w:rsidRDefault="00093153" w:rsidP="006A4266">
            <w:pPr>
              <w:spacing w:after="0"/>
              <w:jc w:val="right"/>
              <w:rPr>
                <w:rFonts w:ascii="Times New Roman" w:hAnsi="Times New Roman" w:cs="Times New Roman"/>
                <w:b/>
                <w:bCs/>
              </w:rPr>
            </w:pPr>
            <w:r w:rsidRPr="00093153">
              <w:rPr>
                <w:rFonts w:ascii="Times New Roman" w:hAnsi="Times New Roman" w:cs="Times New Roman"/>
                <w:b/>
                <w:bCs/>
              </w:rPr>
              <w:t>UKUPNO  3821</w:t>
            </w:r>
          </w:p>
        </w:tc>
        <w:tc>
          <w:tcPr>
            <w:tcW w:w="1618" w:type="dxa"/>
            <w:shd w:val="clear" w:color="auto" w:fill="auto"/>
            <w:noWrap/>
            <w:vAlign w:val="bottom"/>
            <w:hideMark/>
          </w:tcPr>
          <w:p w14:paraId="073EAF19" w14:textId="77777777" w:rsidR="00093153" w:rsidRPr="00093153" w:rsidRDefault="00093153" w:rsidP="006A4266">
            <w:pPr>
              <w:spacing w:after="0"/>
              <w:jc w:val="right"/>
              <w:rPr>
                <w:rFonts w:ascii="Times New Roman" w:hAnsi="Times New Roman" w:cs="Times New Roman"/>
                <w:b/>
                <w:bCs/>
              </w:rPr>
            </w:pPr>
            <w:r w:rsidRPr="00093153">
              <w:rPr>
                <w:rFonts w:ascii="Times New Roman" w:hAnsi="Times New Roman" w:cs="Times New Roman"/>
                <w:b/>
                <w:bCs/>
              </w:rPr>
              <w:t>594.053,30</w:t>
            </w:r>
          </w:p>
        </w:tc>
      </w:tr>
      <w:tr w:rsidR="00093153" w:rsidRPr="00093153" w14:paraId="55858748" w14:textId="77777777" w:rsidTr="00093153">
        <w:trPr>
          <w:trHeight w:val="315"/>
        </w:trPr>
        <w:tc>
          <w:tcPr>
            <w:tcW w:w="7444" w:type="dxa"/>
            <w:gridSpan w:val="2"/>
            <w:shd w:val="clear" w:color="auto" w:fill="auto"/>
            <w:hideMark/>
          </w:tcPr>
          <w:p w14:paraId="68FF15CB" w14:textId="77777777" w:rsidR="00093153" w:rsidRPr="00093153" w:rsidRDefault="00093153" w:rsidP="006A4266">
            <w:pPr>
              <w:spacing w:after="0"/>
              <w:jc w:val="right"/>
              <w:rPr>
                <w:rFonts w:ascii="Times New Roman" w:hAnsi="Times New Roman" w:cs="Times New Roman"/>
                <w:b/>
                <w:bCs/>
              </w:rPr>
            </w:pPr>
            <w:r w:rsidRPr="00093153">
              <w:rPr>
                <w:rFonts w:ascii="Times New Roman" w:hAnsi="Times New Roman" w:cs="Times New Roman"/>
                <w:b/>
                <w:bCs/>
              </w:rPr>
              <w:lastRenderedPageBreak/>
              <w:t>SVEUKUPNO 3821</w:t>
            </w:r>
          </w:p>
        </w:tc>
        <w:tc>
          <w:tcPr>
            <w:tcW w:w="1618" w:type="dxa"/>
            <w:shd w:val="clear" w:color="auto" w:fill="auto"/>
            <w:noWrap/>
            <w:vAlign w:val="bottom"/>
            <w:hideMark/>
          </w:tcPr>
          <w:p w14:paraId="1CF3F187" w14:textId="77777777" w:rsidR="00093153" w:rsidRPr="00093153" w:rsidRDefault="00093153" w:rsidP="006A4266">
            <w:pPr>
              <w:spacing w:after="0"/>
              <w:jc w:val="right"/>
              <w:rPr>
                <w:rFonts w:ascii="Times New Roman" w:hAnsi="Times New Roman" w:cs="Times New Roman"/>
                <w:b/>
                <w:bCs/>
              </w:rPr>
            </w:pPr>
            <w:r w:rsidRPr="00093153">
              <w:rPr>
                <w:rFonts w:ascii="Times New Roman" w:hAnsi="Times New Roman" w:cs="Times New Roman"/>
                <w:b/>
                <w:bCs/>
              </w:rPr>
              <w:t>4.896.910,46</w:t>
            </w:r>
          </w:p>
        </w:tc>
      </w:tr>
    </w:tbl>
    <w:p w14:paraId="501225A2" w14:textId="77777777" w:rsidR="00D36FEA" w:rsidRPr="00116FDF" w:rsidRDefault="00D36FEA" w:rsidP="00116FDF">
      <w:pPr>
        <w:jc w:val="both"/>
        <w:rPr>
          <w:rFonts w:ascii="Times New Roman" w:eastAsia="Times New Roman" w:hAnsi="Times New Roman" w:cs="Times New Roman"/>
          <w:sz w:val="24"/>
          <w:szCs w:val="24"/>
          <w:lang w:eastAsia="hr-HR"/>
        </w:rPr>
      </w:pPr>
    </w:p>
    <w:p w14:paraId="020823F6" w14:textId="218D5BF2" w:rsidR="003771D8"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305036" w:rsidRPr="00975CCD">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093153">
        <w:rPr>
          <w:rFonts w:ascii="Times New Roman" w:eastAsia="Times New Roman" w:hAnsi="Times New Roman" w:cs="Times New Roman"/>
          <w:b/>
          <w:bCs/>
          <w:sz w:val="24"/>
          <w:szCs w:val="24"/>
          <w:lang w:eastAsia="hr-HR"/>
        </w:rPr>
        <w:t>8</w:t>
      </w:r>
      <w:r w:rsidR="004770CF">
        <w:rPr>
          <w:rFonts w:ascii="Times New Roman" w:eastAsia="Times New Roman" w:hAnsi="Times New Roman" w:cs="Times New Roman"/>
          <w:b/>
          <w:bCs/>
          <w:sz w:val="24"/>
          <w:szCs w:val="24"/>
          <w:lang w:eastAsia="hr-HR"/>
        </w:rPr>
        <w:t xml:space="preserve"> - </w:t>
      </w:r>
      <w:r w:rsidR="00305036" w:rsidRPr="00975CCD">
        <w:rPr>
          <w:rFonts w:ascii="Times New Roman" w:eastAsia="Times New Roman" w:hAnsi="Times New Roman" w:cs="Times New Roman"/>
          <w:b/>
          <w:bCs/>
          <w:sz w:val="24"/>
          <w:szCs w:val="24"/>
          <w:lang w:eastAsia="hr-HR"/>
        </w:rPr>
        <w:t>3823 Kapitalne donacije neprofitnim organizacijama iz EU sredstava</w:t>
      </w:r>
      <w:r w:rsidR="00975CCD" w:rsidRPr="00975CCD">
        <w:t xml:space="preserve"> </w:t>
      </w:r>
      <w:r w:rsidR="00975CCD" w:rsidRPr="00975CCD">
        <w:rPr>
          <w:rFonts w:ascii="Times New Roman" w:eastAsia="Times New Roman" w:hAnsi="Times New Roman" w:cs="Times New Roman"/>
          <w:sz w:val="24"/>
          <w:szCs w:val="24"/>
          <w:lang w:eastAsia="hr-HR"/>
        </w:rPr>
        <w:t xml:space="preserve">iznose 27.798.575,93 </w:t>
      </w:r>
      <w:r w:rsidR="00B30E38">
        <w:rPr>
          <w:rFonts w:ascii="Times New Roman" w:eastAsia="Times New Roman" w:hAnsi="Times New Roman" w:cs="Times New Roman"/>
          <w:sz w:val="24"/>
          <w:szCs w:val="24"/>
          <w:lang w:eastAsia="hr-HR"/>
        </w:rPr>
        <w:t>kuna</w:t>
      </w:r>
      <w:r w:rsidR="00975CCD" w:rsidRPr="00975CCD">
        <w:rPr>
          <w:rFonts w:ascii="Times New Roman" w:eastAsia="Times New Roman" w:hAnsi="Times New Roman" w:cs="Times New Roman"/>
          <w:sz w:val="24"/>
          <w:szCs w:val="24"/>
          <w:lang w:eastAsia="hr-HR"/>
        </w:rPr>
        <w:t xml:space="preserve">, a odnose se na EU dio sredstava mjera navedenih u </w:t>
      </w:r>
      <w:r w:rsidR="00975CCD">
        <w:rPr>
          <w:rFonts w:ascii="Times New Roman" w:eastAsia="Times New Roman" w:hAnsi="Times New Roman" w:cs="Times New Roman"/>
          <w:sz w:val="24"/>
          <w:szCs w:val="24"/>
          <w:lang w:eastAsia="hr-HR"/>
        </w:rPr>
        <w:t>prethodnoj bilješci</w:t>
      </w:r>
      <w:r w:rsidR="00975CCD" w:rsidRPr="00975CCD">
        <w:rPr>
          <w:rFonts w:ascii="Times New Roman" w:eastAsia="Times New Roman" w:hAnsi="Times New Roman" w:cs="Times New Roman"/>
          <w:sz w:val="24"/>
          <w:szCs w:val="24"/>
          <w:lang w:eastAsia="hr-HR"/>
        </w:rPr>
        <w:t>, te iznose 56,1% rashoda realiziranog u istom periodu prethodne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5726"/>
        <w:gridCol w:w="2020"/>
      </w:tblGrid>
      <w:tr w:rsidR="006736D5" w:rsidRPr="006736D5" w14:paraId="1D794DEB" w14:textId="77777777" w:rsidTr="006A4266">
        <w:trPr>
          <w:trHeight w:val="315"/>
        </w:trPr>
        <w:tc>
          <w:tcPr>
            <w:tcW w:w="1384" w:type="dxa"/>
            <w:shd w:val="clear" w:color="auto" w:fill="auto"/>
            <w:noWrap/>
            <w:hideMark/>
          </w:tcPr>
          <w:p w14:paraId="5DCB8D2F" w14:textId="77777777" w:rsidR="006736D5" w:rsidRPr="006736D5" w:rsidRDefault="006736D5" w:rsidP="006A4266">
            <w:pPr>
              <w:spacing w:after="0"/>
              <w:jc w:val="both"/>
              <w:rPr>
                <w:rFonts w:ascii="Times New Roman" w:hAnsi="Times New Roman" w:cs="Times New Roman"/>
                <w:b/>
                <w:bCs/>
              </w:rPr>
            </w:pPr>
            <w:r w:rsidRPr="006736D5">
              <w:rPr>
                <w:rFonts w:ascii="Times New Roman" w:hAnsi="Times New Roman" w:cs="Times New Roman"/>
                <w:b/>
                <w:bCs/>
              </w:rPr>
              <w:t>ODJELJAK</w:t>
            </w:r>
          </w:p>
        </w:tc>
        <w:tc>
          <w:tcPr>
            <w:tcW w:w="6095" w:type="dxa"/>
            <w:shd w:val="clear" w:color="auto" w:fill="auto"/>
            <w:noWrap/>
            <w:hideMark/>
          </w:tcPr>
          <w:p w14:paraId="64F421CF" w14:textId="77777777" w:rsidR="006736D5" w:rsidRPr="006736D5" w:rsidRDefault="006736D5" w:rsidP="006A4266">
            <w:pPr>
              <w:spacing w:after="0"/>
              <w:jc w:val="both"/>
              <w:rPr>
                <w:rFonts w:ascii="Times New Roman" w:hAnsi="Times New Roman" w:cs="Times New Roman"/>
                <w:b/>
                <w:bCs/>
              </w:rPr>
            </w:pPr>
            <w:r w:rsidRPr="006736D5">
              <w:rPr>
                <w:rFonts w:ascii="Times New Roman" w:hAnsi="Times New Roman" w:cs="Times New Roman"/>
                <w:b/>
                <w:bCs/>
              </w:rPr>
              <w:t>OPIS</w:t>
            </w:r>
          </w:p>
        </w:tc>
        <w:tc>
          <w:tcPr>
            <w:tcW w:w="2141" w:type="dxa"/>
            <w:shd w:val="clear" w:color="auto" w:fill="auto"/>
            <w:noWrap/>
            <w:hideMark/>
          </w:tcPr>
          <w:p w14:paraId="04C1E4F5" w14:textId="77777777" w:rsidR="006736D5" w:rsidRPr="006736D5" w:rsidRDefault="006736D5" w:rsidP="006A4266">
            <w:pPr>
              <w:spacing w:after="0"/>
              <w:jc w:val="both"/>
              <w:rPr>
                <w:rFonts w:ascii="Times New Roman" w:hAnsi="Times New Roman" w:cs="Times New Roman"/>
                <w:b/>
                <w:bCs/>
              </w:rPr>
            </w:pPr>
            <w:r w:rsidRPr="006736D5">
              <w:rPr>
                <w:rFonts w:ascii="Times New Roman" w:hAnsi="Times New Roman" w:cs="Times New Roman"/>
                <w:b/>
                <w:bCs/>
              </w:rPr>
              <w:t>ODOBRENI IZNOS</w:t>
            </w:r>
          </w:p>
        </w:tc>
      </w:tr>
      <w:tr w:rsidR="006736D5" w:rsidRPr="006736D5" w14:paraId="62C11C21" w14:textId="77777777" w:rsidTr="006A4266">
        <w:trPr>
          <w:trHeight w:val="615"/>
        </w:trPr>
        <w:tc>
          <w:tcPr>
            <w:tcW w:w="1384" w:type="dxa"/>
            <w:vMerge w:val="restart"/>
            <w:shd w:val="clear" w:color="auto" w:fill="auto"/>
            <w:noWrap/>
            <w:hideMark/>
          </w:tcPr>
          <w:p w14:paraId="51AEEBB7" w14:textId="77777777" w:rsidR="006736D5" w:rsidRPr="006736D5" w:rsidRDefault="006736D5" w:rsidP="006A4266">
            <w:pPr>
              <w:spacing w:after="0"/>
              <w:jc w:val="both"/>
              <w:rPr>
                <w:rFonts w:ascii="Times New Roman" w:hAnsi="Times New Roman" w:cs="Times New Roman"/>
                <w:b/>
                <w:bCs/>
              </w:rPr>
            </w:pPr>
            <w:r w:rsidRPr="006736D5">
              <w:rPr>
                <w:rFonts w:ascii="Times New Roman" w:hAnsi="Times New Roman" w:cs="Times New Roman"/>
                <w:b/>
                <w:bCs/>
              </w:rPr>
              <w:t>3823</w:t>
            </w:r>
          </w:p>
        </w:tc>
        <w:tc>
          <w:tcPr>
            <w:tcW w:w="6095" w:type="dxa"/>
            <w:shd w:val="clear" w:color="auto" w:fill="auto"/>
            <w:hideMark/>
          </w:tcPr>
          <w:p w14:paraId="3E959FED" w14:textId="77777777" w:rsidR="006736D5" w:rsidRPr="006736D5" w:rsidRDefault="006736D5" w:rsidP="006A4266">
            <w:pPr>
              <w:spacing w:after="0"/>
              <w:jc w:val="both"/>
              <w:rPr>
                <w:rFonts w:ascii="Times New Roman" w:hAnsi="Times New Roman" w:cs="Times New Roman"/>
                <w:bCs/>
              </w:rPr>
            </w:pPr>
            <w:r w:rsidRPr="006736D5">
              <w:rPr>
                <w:rFonts w:ascii="Times New Roman" w:hAnsi="Times New Roman" w:cs="Times New Roman"/>
                <w:bCs/>
              </w:rPr>
              <w:t>Temeljne usluge i obnova sela u ruralnim područjima - Mjera 7</w:t>
            </w:r>
          </w:p>
        </w:tc>
        <w:tc>
          <w:tcPr>
            <w:tcW w:w="2141" w:type="dxa"/>
            <w:shd w:val="clear" w:color="auto" w:fill="auto"/>
            <w:noWrap/>
            <w:vAlign w:val="bottom"/>
            <w:hideMark/>
          </w:tcPr>
          <w:p w14:paraId="0D2515C7" w14:textId="77777777" w:rsidR="006736D5" w:rsidRPr="006736D5" w:rsidRDefault="006736D5" w:rsidP="006A4266">
            <w:pPr>
              <w:spacing w:after="0"/>
              <w:jc w:val="right"/>
              <w:rPr>
                <w:rFonts w:ascii="Times New Roman" w:hAnsi="Times New Roman" w:cs="Times New Roman"/>
                <w:bCs/>
              </w:rPr>
            </w:pPr>
            <w:r w:rsidRPr="006736D5">
              <w:rPr>
                <w:rFonts w:ascii="Times New Roman" w:hAnsi="Times New Roman" w:cs="Times New Roman"/>
                <w:bCs/>
              </w:rPr>
              <w:t>19.879.374,72</w:t>
            </w:r>
          </w:p>
        </w:tc>
      </w:tr>
      <w:tr w:rsidR="006736D5" w:rsidRPr="006736D5" w14:paraId="7C86C221" w14:textId="77777777" w:rsidTr="006A4266">
        <w:trPr>
          <w:trHeight w:val="615"/>
        </w:trPr>
        <w:tc>
          <w:tcPr>
            <w:tcW w:w="1384" w:type="dxa"/>
            <w:vMerge/>
            <w:shd w:val="clear" w:color="auto" w:fill="auto"/>
            <w:hideMark/>
          </w:tcPr>
          <w:p w14:paraId="2560F79B" w14:textId="77777777" w:rsidR="006736D5" w:rsidRPr="006736D5" w:rsidRDefault="006736D5" w:rsidP="006A4266">
            <w:pPr>
              <w:spacing w:after="0"/>
              <w:jc w:val="both"/>
              <w:rPr>
                <w:rFonts w:ascii="Times New Roman" w:hAnsi="Times New Roman" w:cs="Times New Roman"/>
                <w:b/>
                <w:bCs/>
              </w:rPr>
            </w:pPr>
          </w:p>
        </w:tc>
        <w:tc>
          <w:tcPr>
            <w:tcW w:w="6095" w:type="dxa"/>
            <w:shd w:val="clear" w:color="auto" w:fill="auto"/>
            <w:hideMark/>
          </w:tcPr>
          <w:p w14:paraId="1407B214" w14:textId="77777777" w:rsidR="006736D5" w:rsidRPr="006736D5" w:rsidRDefault="006736D5" w:rsidP="006A4266">
            <w:pPr>
              <w:spacing w:after="0"/>
              <w:jc w:val="both"/>
              <w:rPr>
                <w:rFonts w:ascii="Times New Roman" w:hAnsi="Times New Roman" w:cs="Times New Roman"/>
                <w:bCs/>
              </w:rPr>
            </w:pPr>
            <w:r w:rsidRPr="006736D5">
              <w:rPr>
                <w:rFonts w:ascii="Times New Roman" w:hAnsi="Times New Roman" w:cs="Times New Roman"/>
                <w:bCs/>
              </w:rPr>
              <w:t>Ulaganja u razvoj šumskih područja i poboljšanje isplativosti šuma - Mjera 8</w:t>
            </w:r>
          </w:p>
        </w:tc>
        <w:tc>
          <w:tcPr>
            <w:tcW w:w="2141" w:type="dxa"/>
            <w:shd w:val="clear" w:color="auto" w:fill="auto"/>
            <w:noWrap/>
            <w:vAlign w:val="bottom"/>
            <w:hideMark/>
          </w:tcPr>
          <w:p w14:paraId="064768A9" w14:textId="77777777" w:rsidR="006736D5" w:rsidRPr="006736D5" w:rsidRDefault="006736D5" w:rsidP="006A4266">
            <w:pPr>
              <w:spacing w:after="0"/>
              <w:jc w:val="right"/>
              <w:rPr>
                <w:rFonts w:ascii="Times New Roman" w:hAnsi="Times New Roman" w:cs="Times New Roman"/>
                <w:bCs/>
              </w:rPr>
            </w:pPr>
            <w:r w:rsidRPr="006736D5">
              <w:rPr>
                <w:rFonts w:ascii="Times New Roman" w:hAnsi="Times New Roman" w:cs="Times New Roman"/>
                <w:bCs/>
              </w:rPr>
              <w:t>4.419.474,17</w:t>
            </w:r>
          </w:p>
        </w:tc>
      </w:tr>
      <w:tr w:rsidR="006736D5" w:rsidRPr="006736D5" w14:paraId="542FE707" w14:textId="77777777" w:rsidTr="006A4266">
        <w:trPr>
          <w:trHeight w:val="615"/>
        </w:trPr>
        <w:tc>
          <w:tcPr>
            <w:tcW w:w="1384" w:type="dxa"/>
            <w:vMerge/>
            <w:shd w:val="clear" w:color="auto" w:fill="auto"/>
            <w:hideMark/>
          </w:tcPr>
          <w:p w14:paraId="58D268AB" w14:textId="77777777" w:rsidR="006736D5" w:rsidRPr="006736D5" w:rsidRDefault="006736D5" w:rsidP="006A4266">
            <w:pPr>
              <w:spacing w:after="0"/>
              <w:jc w:val="both"/>
              <w:rPr>
                <w:rFonts w:ascii="Times New Roman" w:hAnsi="Times New Roman" w:cs="Times New Roman"/>
                <w:b/>
                <w:bCs/>
              </w:rPr>
            </w:pPr>
          </w:p>
        </w:tc>
        <w:tc>
          <w:tcPr>
            <w:tcW w:w="6095" w:type="dxa"/>
            <w:shd w:val="clear" w:color="auto" w:fill="auto"/>
            <w:hideMark/>
          </w:tcPr>
          <w:p w14:paraId="1B064B8E" w14:textId="77777777" w:rsidR="006736D5" w:rsidRPr="006736D5" w:rsidRDefault="006736D5" w:rsidP="006A4266">
            <w:pPr>
              <w:spacing w:after="0"/>
              <w:jc w:val="both"/>
              <w:rPr>
                <w:rFonts w:ascii="Times New Roman" w:hAnsi="Times New Roman" w:cs="Times New Roman"/>
                <w:bCs/>
              </w:rPr>
            </w:pPr>
            <w:r w:rsidRPr="006736D5">
              <w:rPr>
                <w:rFonts w:ascii="Times New Roman" w:hAnsi="Times New Roman" w:cs="Times New Roman"/>
                <w:bCs/>
              </w:rPr>
              <w:t>Potpora za lokalni razvoj u sklopu inicijative LEADER -  M19</w:t>
            </w:r>
          </w:p>
        </w:tc>
        <w:tc>
          <w:tcPr>
            <w:tcW w:w="2141" w:type="dxa"/>
            <w:shd w:val="clear" w:color="auto" w:fill="auto"/>
            <w:noWrap/>
            <w:vAlign w:val="bottom"/>
            <w:hideMark/>
          </w:tcPr>
          <w:p w14:paraId="5B8D3B7C" w14:textId="77777777" w:rsidR="006736D5" w:rsidRPr="006736D5" w:rsidRDefault="006736D5" w:rsidP="006A4266">
            <w:pPr>
              <w:spacing w:after="0"/>
              <w:jc w:val="right"/>
              <w:rPr>
                <w:rFonts w:ascii="Times New Roman" w:hAnsi="Times New Roman" w:cs="Times New Roman"/>
                <w:bCs/>
              </w:rPr>
            </w:pPr>
            <w:r w:rsidRPr="006736D5">
              <w:rPr>
                <w:rFonts w:ascii="Times New Roman" w:hAnsi="Times New Roman" w:cs="Times New Roman"/>
                <w:bCs/>
              </w:rPr>
              <w:t>133.425,00</w:t>
            </w:r>
          </w:p>
        </w:tc>
      </w:tr>
      <w:tr w:rsidR="006736D5" w:rsidRPr="006736D5" w14:paraId="78ED21C5" w14:textId="77777777" w:rsidTr="006A4266">
        <w:trPr>
          <w:trHeight w:val="315"/>
        </w:trPr>
        <w:tc>
          <w:tcPr>
            <w:tcW w:w="7479" w:type="dxa"/>
            <w:gridSpan w:val="2"/>
            <w:shd w:val="clear" w:color="auto" w:fill="auto"/>
            <w:noWrap/>
            <w:hideMark/>
          </w:tcPr>
          <w:p w14:paraId="4CBECF5C" w14:textId="77777777" w:rsidR="006736D5" w:rsidRPr="006736D5" w:rsidRDefault="006736D5" w:rsidP="006A4266">
            <w:pPr>
              <w:spacing w:after="0"/>
              <w:jc w:val="right"/>
              <w:rPr>
                <w:rFonts w:ascii="Times New Roman" w:hAnsi="Times New Roman" w:cs="Times New Roman"/>
                <w:b/>
                <w:bCs/>
              </w:rPr>
            </w:pPr>
            <w:r w:rsidRPr="006736D5">
              <w:rPr>
                <w:rFonts w:ascii="Times New Roman" w:hAnsi="Times New Roman" w:cs="Times New Roman"/>
                <w:b/>
                <w:bCs/>
              </w:rPr>
              <w:t>UKUPNO  3823</w:t>
            </w:r>
          </w:p>
        </w:tc>
        <w:tc>
          <w:tcPr>
            <w:tcW w:w="2141" w:type="dxa"/>
            <w:shd w:val="clear" w:color="auto" w:fill="auto"/>
            <w:noWrap/>
            <w:vAlign w:val="bottom"/>
            <w:hideMark/>
          </w:tcPr>
          <w:p w14:paraId="4F25D1C4" w14:textId="77777777" w:rsidR="006736D5" w:rsidRPr="006736D5" w:rsidRDefault="006736D5" w:rsidP="006A4266">
            <w:pPr>
              <w:spacing w:after="0"/>
              <w:jc w:val="right"/>
              <w:rPr>
                <w:rFonts w:ascii="Times New Roman" w:hAnsi="Times New Roman" w:cs="Times New Roman"/>
                <w:b/>
                <w:bCs/>
              </w:rPr>
            </w:pPr>
            <w:r w:rsidRPr="006736D5">
              <w:rPr>
                <w:rFonts w:ascii="Times New Roman" w:hAnsi="Times New Roman" w:cs="Times New Roman"/>
                <w:b/>
                <w:bCs/>
              </w:rPr>
              <w:t>24.432.273,89</w:t>
            </w:r>
          </w:p>
        </w:tc>
      </w:tr>
      <w:tr w:rsidR="006736D5" w:rsidRPr="006736D5" w14:paraId="1B9D9621" w14:textId="77777777" w:rsidTr="006A4266">
        <w:trPr>
          <w:trHeight w:val="315"/>
        </w:trPr>
        <w:tc>
          <w:tcPr>
            <w:tcW w:w="1384" w:type="dxa"/>
            <w:shd w:val="clear" w:color="auto" w:fill="auto"/>
            <w:noWrap/>
            <w:hideMark/>
          </w:tcPr>
          <w:p w14:paraId="3C356D0A" w14:textId="77777777" w:rsidR="006736D5" w:rsidRPr="006736D5" w:rsidRDefault="006736D5" w:rsidP="006A4266">
            <w:pPr>
              <w:spacing w:after="0"/>
              <w:jc w:val="both"/>
              <w:rPr>
                <w:rFonts w:ascii="Times New Roman" w:hAnsi="Times New Roman" w:cs="Times New Roman"/>
                <w:b/>
                <w:bCs/>
              </w:rPr>
            </w:pPr>
            <w:r w:rsidRPr="006736D5">
              <w:rPr>
                <w:rFonts w:ascii="Times New Roman" w:hAnsi="Times New Roman" w:cs="Times New Roman"/>
                <w:b/>
                <w:bCs/>
              </w:rPr>
              <w:t> </w:t>
            </w:r>
          </w:p>
        </w:tc>
        <w:tc>
          <w:tcPr>
            <w:tcW w:w="8236" w:type="dxa"/>
            <w:gridSpan w:val="2"/>
            <w:shd w:val="clear" w:color="auto" w:fill="auto"/>
            <w:noWrap/>
            <w:hideMark/>
          </w:tcPr>
          <w:p w14:paraId="68A4F6D1" w14:textId="77777777" w:rsidR="006736D5" w:rsidRPr="006736D5" w:rsidRDefault="006736D5" w:rsidP="006A4266">
            <w:pPr>
              <w:spacing w:after="0"/>
              <w:jc w:val="both"/>
              <w:rPr>
                <w:rFonts w:ascii="Times New Roman" w:hAnsi="Times New Roman" w:cs="Times New Roman"/>
                <w:b/>
                <w:bCs/>
              </w:rPr>
            </w:pPr>
            <w:r w:rsidRPr="006736D5">
              <w:rPr>
                <w:rFonts w:ascii="Times New Roman" w:hAnsi="Times New Roman" w:cs="Times New Roman"/>
                <w:b/>
                <w:bCs/>
              </w:rPr>
              <w:t>EFPR - OPERATIVNI PROGRAM RIBARSTVA A828057</w:t>
            </w:r>
          </w:p>
        </w:tc>
      </w:tr>
      <w:tr w:rsidR="006736D5" w:rsidRPr="006736D5" w14:paraId="4E8A7399" w14:textId="77777777" w:rsidTr="006A4266">
        <w:trPr>
          <w:trHeight w:val="315"/>
        </w:trPr>
        <w:tc>
          <w:tcPr>
            <w:tcW w:w="1384" w:type="dxa"/>
            <w:shd w:val="clear" w:color="auto" w:fill="auto"/>
            <w:noWrap/>
            <w:hideMark/>
          </w:tcPr>
          <w:p w14:paraId="0795408A" w14:textId="77777777" w:rsidR="006736D5" w:rsidRPr="006736D5" w:rsidRDefault="006736D5" w:rsidP="006A4266">
            <w:pPr>
              <w:spacing w:after="0"/>
              <w:jc w:val="both"/>
              <w:rPr>
                <w:rFonts w:ascii="Times New Roman" w:hAnsi="Times New Roman" w:cs="Times New Roman"/>
                <w:b/>
                <w:bCs/>
              </w:rPr>
            </w:pPr>
            <w:r w:rsidRPr="006736D5">
              <w:rPr>
                <w:rFonts w:ascii="Times New Roman" w:hAnsi="Times New Roman" w:cs="Times New Roman"/>
                <w:b/>
                <w:bCs/>
              </w:rPr>
              <w:t>3823</w:t>
            </w:r>
          </w:p>
        </w:tc>
        <w:tc>
          <w:tcPr>
            <w:tcW w:w="6095" w:type="dxa"/>
            <w:shd w:val="clear" w:color="auto" w:fill="auto"/>
            <w:hideMark/>
          </w:tcPr>
          <w:p w14:paraId="03D9ABBA" w14:textId="77777777" w:rsidR="006736D5" w:rsidRPr="006736D5" w:rsidRDefault="006736D5" w:rsidP="006A4266">
            <w:pPr>
              <w:spacing w:after="0"/>
              <w:jc w:val="both"/>
              <w:rPr>
                <w:rFonts w:ascii="Times New Roman" w:hAnsi="Times New Roman" w:cs="Times New Roman"/>
                <w:bCs/>
              </w:rPr>
            </w:pPr>
            <w:r w:rsidRPr="006736D5">
              <w:rPr>
                <w:rFonts w:ascii="Times New Roman" w:hAnsi="Times New Roman" w:cs="Times New Roman"/>
                <w:bCs/>
              </w:rPr>
              <w:t>II.2. Provedba LRSR - mjere</w:t>
            </w:r>
          </w:p>
        </w:tc>
        <w:tc>
          <w:tcPr>
            <w:tcW w:w="2141" w:type="dxa"/>
            <w:shd w:val="clear" w:color="auto" w:fill="auto"/>
            <w:noWrap/>
            <w:vAlign w:val="bottom"/>
            <w:hideMark/>
          </w:tcPr>
          <w:p w14:paraId="509DBDE2" w14:textId="77777777" w:rsidR="006736D5" w:rsidRPr="006736D5" w:rsidRDefault="006736D5" w:rsidP="006A4266">
            <w:pPr>
              <w:spacing w:after="0"/>
              <w:jc w:val="right"/>
              <w:rPr>
                <w:rFonts w:ascii="Times New Roman" w:hAnsi="Times New Roman" w:cs="Times New Roman"/>
                <w:bCs/>
              </w:rPr>
            </w:pPr>
            <w:r w:rsidRPr="006736D5">
              <w:rPr>
                <w:rFonts w:ascii="Times New Roman" w:hAnsi="Times New Roman" w:cs="Times New Roman"/>
                <w:bCs/>
              </w:rPr>
              <w:t>3.366.302,04</w:t>
            </w:r>
          </w:p>
        </w:tc>
      </w:tr>
      <w:tr w:rsidR="006736D5" w:rsidRPr="006736D5" w14:paraId="627A6ACB" w14:textId="77777777" w:rsidTr="006A4266">
        <w:trPr>
          <w:trHeight w:val="315"/>
        </w:trPr>
        <w:tc>
          <w:tcPr>
            <w:tcW w:w="7479" w:type="dxa"/>
            <w:gridSpan w:val="2"/>
            <w:shd w:val="clear" w:color="auto" w:fill="auto"/>
            <w:noWrap/>
            <w:hideMark/>
          </w:tcPr>
          <w:p w14:paraId="30818F06" w14:textId="77777777" w:rsidR="006736D5" w:rsidRPr="006736D5" w:rsidRDefault="006736D5" w:rsidP="006A4266">
            <w:pPr>
              <w:spacing w:after="0"/>
              <w:jc w:val="right"/>
              <w:rPr>
                <w:rFonts w:ascii="Times New Roman" w:hAnsi="Times New Roman" w:cs="Times New Roman"/>
                <w:b/>
                <w:bCs/>
              </w:rPr>
            </w:pPr>
            <w:r w:rsidRPr="006736D5">
              <w:rPr>
                <w:rFonts w:ascii="Times New Roman" w:hAnsi="Times New Roman" w:cs="Times New Roman"/>
                <w:b/>
                <w:bCs/>
              </w:rPr>
              <w:t>UKUPNO 3823</w:t>
            </w:r>
          </w:p>
        </w:tc>
        <w:tc>
          <w:tcPr>
            <w:tcW w:w="2141" w:type="dxa"/>
            <w:shd w:val="clear" w:color="auto" w:fill="auto"/>
            <w:noWrap/>
            <w:vAlign w:val="bottom"/>
            <w:hideMark/>
          </w:tcPr>
          <w:p w14:paraId="755895DE" w14:textId="77777777" w:rsidR="006736D5" w:rsidRPr="006736D5" w:rsidRDefault="006736D5" w:rsidP="006A4266">
            <w:pPr>
              <w:spacing w:after="0"/>
              <w:jc w:val="right"/>
              <w:rPr>
                <w:rFonts w:ascii="Times New Roman" w:hAnsi="Times New Roman" w:cs="Times New Roman"/>
                <w:b/>
                <w:bCs/>
              </w:rPr>
            </w:pPr>
            <w:r w:rsidRPr="006736D5">
              <w:rPr>
                <w:rFonts w:ascii="Times New Roman" w:hAnsi="Times New Roman" w:cs="Times New Roman"/>
                <w:b/>
                <w:bCs/>
              </w:rPr>
              <w:t>3.366.302,04</w:t>
            </w:r>
          </w:p>
        </w:tc>
      </w:tr>
      <w:tr w:rsidR="006736D5" w:rsidRPr="006736D5" w14:paraId="54C4A021" w14:textId="77777777" w:rsidTr="006A4266">
        <w:trPr>
          <w:trHeight w:val="315"/>
        </w:trPr>
        <w:tc>
          <w:tcPr>
            <w:tcW w:w="7479" w:type="dxa"/>
            <w:gridSpan w:val="2"/>
            <w:shd w:val="clear" w:color="auto" w:fill="auto"/>
            <w:hideMark/>
          </w:tcPr>
          <w:p w14:paraId="0D5FE569" w14:textId="77777777" w:rsidR="006736D5" w:rsidRPr="006736D5" w:rsidRDefault="006736D5" w:rsidP="006A4266">
            <w:pPr>
              <w:spacing w:after="0"/>
              <w:jc w:val="right"/>
              <w:rPr>
                <w:rFonts w:ascii="Times New Roman" w:hAnsi="Times New Roman" w:cs="Times New Roman"/>
                <w:b/>
                <w:bCs/>
              </w:rPr>
            </w:pPr>
            <w:r w:rsidRPr="006736D5">
              <w:rPr>
                <w:rFonts w:ascii="Times New Roman" w:hAnsi="Times New Roman" w:cs="Times New Roman"/>
                <w:b/>
                <w:bCs/>
              </w:rPr>
              <w:t>SVEUKUPNO 3823</w:t>
            </w:r>
          </w:p>
        </w:tc>
        <w:tc>
          <w:tcPr>
            <w:tcW w:w="2141" w:type="dxa"/>
            <w:shd w:val="clear" w:color="auto" w:fill="auto"/>
            <w:noWrap/>
            <w:vAlign w:val="bottom"/>
            <w:hideMark/>
          </w:tcPr>
          <w:p w14:paraId="32F0A3B2" w14:textId="77777777" w:rsidR="006736D5" w:rsidRPr="006736D5" w:rsidRDefault="006736D5" w:rsidP="006A4266">
            <w:pPr>
              <w:spacing w:after="0"/>
              <w:jc w:val="right"/>
              <w:rPr>
                <w:rFonts w:ascii="Times New Roman" w:hAnsi="Times New Roman" w:cs="Times New Roman"/>
                <w:b/>
                <w:bCs/>
              </w:rPr>
            </w:pPr>
            <w:r w:rsidRPr="006736D5">
              <w:rPr>
                <w:rFonts w:ascii="Times New Roman" w:hAnsi="Times New Roman" w:cs="Times New Roman"/>
                <w:b/>
                <w:bCs/>
              </w:rPr>
              <w:t>27.798.575,93</w:t>
            </w:r>
          </w:p>
        </w:tc>
      </w:tr>
    </w:tbl>
    <w:p w14:paraId="470D2184" w14:textId="77777777" w:rsidR="006736D5" w:rsidRDefault="006736D5" w:rsidP="00116FDF">
      <w:pPr>
        <w:jc w:val="both"/>
        <w:rPr>
          <w:rFonts w:ascii="Times New Roman" w:eastAsia="Times New Roman" w:hAnsi="Times New Roman" w:cs="Times New Roman"/>
          <w:sz w:val="24"/>
          <w:szCs w:val="24"/>
          <w:lang w:eastAsia="hr-HR"/>
        </w:rPr>
      </w:pPr>
    </w:p>
    <w:p w14:paraId="27AC40BB" w14:textId="69B32A72" w:rsidR="004E6D6A"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1C087F" w:rsidRPr="007D6978">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5</w:t>
      </w:r>
      <w:r w:rsidR="006736D5">
        <w:rPr>
          <w:rFonts w:ascii="Times New Roman" w:eastAsia="Times New Roman" w:hAnsi="Times New Roman" w:cs="Times New Roman"/>
          <w:b/>
          <w:bCs/>
          <w:sz w:val="24"/>
          <w:szCs w:val="24"/>
          <w:lang w:eastAsia="hr-HR"/>
        </w:rPr>
        <w:t>9</w:t>
      </w:r>
      <w:r w:rsidR="004770CF">
        <w:rPr>
          <w:rFonts w:ascii="Times New Roman" w:eastAsia="Times New Roman" w:hAnsi="Times New Roman" w:cs="Times New Roman"/>
          <w:b/>
          <w:bCs/>
          <w:sz w:val="24"/>
          <w:szCs w:val="24"/>
          <w:lang w:eastAsia="hr-HR"/>
        </w:rPr>
        <w:t xml:space="preserve"> - </w:t>
      </w:r>
      <w:r w:rsidR="001C087F" w:rsidRPr="007D6978">
        <w:rPr>
          <w:rFonts w:ascii="Times New Roman" w:eastAsia="Times New Roman" w:hAnsi="Times New Roman" w:cs="Times New Roman"/>
          <w:b/>
          <w:bCs/>
          <w:sz w:val="24"/>
          <w:szCs w:val="24"/>
          <w:lang w:eastAsia="hr-HR"/>
        </w:rPr>
        <w:t xml:space="preserve">3831 </w:t>
      </w:r>
      <w:r w:rsidR="00002B3F" w:rsidRPr="007D6978">
        <w:rPr>
          <w:rFonts w:ascii="Times New Roman" w:eastAsia="Times New Roman" w:hAnsi="Times New Roman" w:cs="Times New Roman"/>
          <w:b/>
          <w:bCs/>
          <w:sz w:val="24"/>
          <w:szCs w:val="24"/>
          <w:lang w:eastAsia="hr-HR"/>
        </w:rPr>
        <w:t>Na</w:t>
      </w:r>
      <w:r w:rsidR="00002B3F">
        <w:rPr>
          <w:rFonts w:ascii="Times New Roman" w:eastAsia="Times New Roman" w:hAnsi="Times New Roman" w:cs="Times New Roman"/>
          <w:b/>
          <w:bCs/>
          <w:sz w:val="24"/>
          <w:szCs w:val="24"/>
          <w:lang w:eastAsia="hr-HR"/>
        </w:rPr>
        <w:t>knad</w:t>
      </w:r>
      <w:r w:rsidR="00002B3F" w:rsidRPr="007D6978">
        <w:rPr>
          <w:rFonts w:ascii="Times New Roman" w:eastAsia="Times New Roman" w:hAnsi="Times New Roman" w:cs="Times New Roman"/>
          <w:b/>
          <w:bCs/>
          <w:sz w:val="24"/>
          <w:szCs w:val="24"/>
          <w:lang w:eastAsia="hr-HR"/>
        </w:rPr>
        <w:t>e</w:t>
      </w:r>
      <w:r w:rsidR="001C087F" w:rsidRPr="007D6978">
        <w:rPr>
          <w:rFonts w:ascii="Times New Roman" w:eastAsia="Times New Roman" w:hAnsi="Times New Roman" w:cs="Times New Roman"/>
          <w:b/>
          <w:bCs/>
          <w:sz w:val="24"/>
          <w:szCs w:val="24"/>
          <w:lang w:eastAsia="hr-HR"/>
        </w:rPr>
        <w:t xml:space="preserve"> šteta pravnim i fizičkim osobama</w:t>
      </w:r>
      <w:r w:rsidR="001C087F">
        <w:rPr>
          <w:rFonts w:ascii="Times New Roman" w:eastAsia="Times New Roman" w:hAnsi="Times New Roman" w:cs="Times New Roman"/>
          <w:sz w:val="24"/>
          <w:szCs w:val="24"/>
          <w:lang w:eastAsia="hr-HR"/>
        </w:rPr>
        <w:t xml:space="preserve"> bilježi se smanjenje od </w:t>
      </w:r>
      <w:r w:rsidR="003A50B9">
        <w:rPr>
          <w:rFonts w:ascii="Times New Roman" w:eastAsia="Times New Roman" w:hAnsi="Times New Roman" w:cs="Times New Roman"/>
          <w:sz w:val="24"/>
          <w:szCs w:val="24"/>
          <w:lang w:eastAsia="hr-HR"/>
        </w:rPr>
        <w:t xml:space="preserve">94,90 %. </w:t>
      </w:r>
      <w:r w:rsidR="00861C32">
        <w:rPr>
          <w:rFonts w:ascii="Times New Roman" w:eastAsia="Times New Roman" w:hAnsi="Times New Roman" w:cs="Times New Roman"/>
          <w:sz w:val="24"/>
          <w:szCs w:val="24"/>
          <w:lang w:eastAsia="hr-HR"/>
        </w:rPr>
        <w:t xml:space="preserve">U 2021. godini </w:t>
      </w:r>
      <w:r w:rsidR="00AD7F9C">
        <w:rPr>
          <w:rFonts w:ascii="Times New Roman" w:eastAsia="Times New Roman" w:hAnsi="Times New Roman" w:cs="Times New Roman"/>
          <w:sz w:val="24"/>
          <w:szCs w:val="24"/>
          <w:lang w:eastAsia="hr-HR"/>
        </w:rPr>
        <w:t xml:space="preserve">je Ministarstvo poljoprivrede podmirilo troškove </w:t>
      </w:r>
      <w:r w:rsidR="00002B3F">
        <w:rPr>
          <w:rFonts w:ascii="Times New Roman" w:eastAsia="Times New Roman" w:hAnsi="Times New Roman" w:cs="Times New Roman"/>
          <w:sz w:val="24"/>
          <w:szCs w:val="24"/>
          <w:lang w:eastAsia="hr-HR"/>
        </w:rPr>
        <w:t>naknade</w:t>
      </w:r>
      <w:r w:rsidR="00AD7F9C">
        <w:rPr>
          <w:rFonts w:ascii="Times New Roman" w:eastAsia="Times New Roman" w:hAnsi="Times New Roman" w:cs="Times New Roman"/>
          <w:sz w:val="24"/>
          <w:szCs w:val="24"/>
          <w:lang w:eastAsia="hr-HR"/>
        </w:rPr>
        <w:t xml:space="preserve"> šteta </w:t>
      </w:r>
      <w:r w:rsidR="00940132">
        <w:rPr>
          <w:rFonts w:ascii="Times New Roman" w:eastAsia="Times New Roman" w:hAnsi="Times New Roman" w:cs="Times New Roman"/>
          <w:sz w:val="24"/>
          <w:szCs w:val="24"/>
          <w:lang w:eastAsia="hr-HR"/>
        </w:rPr>
        <w:t>od influence ptica u iznosu od 10.823.098,45 kuna</w:t>
      </w:r>
      <w:r w:rsidR="004B5AC2">
        <w:rPr>
          <w:rFonts w:ascii="Times New Roman" w:eastAsia="Times New Roman" w:hAnsi="Times New Roman" w:cs="Times New Roman"/>
          <w:sz w:val="24"/>
          <w:szCs w:val="24"/>
          <w:lang w:eastAsia="hr-HR"/>
        </w:rPr>
        <w:t xml:space="preserve">, dok je u ovoj godini na ime šteta isplaćen iznos od </w:t>
      </w:r>
      <w:r w:rsidR="00940132">
        <w:rPr>
          <w:rFonts w:ascii="Times New Roman" w:eastAsia="Times New Roman" w:hAnsi="Times New Roman" w:cs="Times New Roman"/>
          <w:sz w:val="24"/>
          <w:szCs w:val="24"/>
          <w:lang w:eastAsia="hr-HR"/>
        </w:rPr>
        <w:t xml:space="preserve"> </w:t>
      </w:r>
      <w:r w:rsidR="004E6D6A" w:rsidRPr="004E6D6A">
        <w:rPr>
          <w:rFonts w:ascii="Times New Roman" w:eastAsia="Times New Roman" w:hAnsi="Times New Roman" w:cs="Times New Roman"/>
          <w:sz w:val="24"/>
          <w:szCs w:val="24"/>
          <w:lang w:eastAsia="hr-HR"/>
        </w:rPr>
        <w:t>735.764,49</w:t>
      </w:r>
      <w:r w:rsidR="004E6D6A">
        <w:rPr>
          <w:rFonts w:ascii="Times New Roman" w:eastAsia="Times New Roman" w:hAnsi="Times New Roman" w:cs="Times New Roman"/>
          <w:sz w:val="24"/>
          <w:szCs w:val="24"/>
          <w:lang w:eastAsia="hr-HR"/>
        </w:rPr>
        <w:t xml:space="preserve"> kuna za </w:t>
      </w:r>
      <w:r w:rsidR="00002B3F">
        <w:rPr>
          <w:rFonts w:ascii="Times New Roman" w:eastAsia="Times New Roman" w:hAnsi="Times New Roman" w:cs="Times New Roman"/>
          <w:sz w:val="24"/>
          <w:szCs w:val="24"/>
          <w:lang w:eastAsia="hr-HR"/>
        </w:rPr>
        <w:t>naknadu</w:t>
      </w:r>
      <w:r w:rsidR="004E6D6A">
        <w:rPr>
          <w:rFonts w:ascii="Times New Roman" w:eastAsia="Times New Roman" w:hAnsi="Times New Roman" w:cs="Times New Roman"/>
          <w:sz w:val="24"/>
          <w:szCs w:val="24"/>
          <w:lang w:eastAsia="hr-HR"/>
        </w:rPr>
        <w:t xml:space="preserve"> štete za trihinelozu, </w:t>
      </w:r>
      <w:proofErr w:type="spellStart"/>
      <w:r w:rsidR="004E6D6A">
        <w:rPr>
          <w:rFonts w:ascii="Times New Roman" w:eastAsia="Times New Roman" w:hAnsi="Times New Roman" w:cs="Times New Roman"/>
          <w:sz w:val="24"/>
          <w:szCs w:val="24"/>
          <w:lang w:eastAsia="hr-HR"/>
        </w:rPr>
        <w:t>salmonelozu</w:t>
      </w:r>
      <w:proofErr w:type="spellEnd"/>
      <w:r w:rsidR="004E6D6A">
        <w:rPr>
          <w:rFonts w:ascii="Times New Roman" w:eastAsia="Times New Roman" w:hAnsi="Times New Roman" w:cs="Times New Roman"/>
          <w:sz w:val="24"/>
          <w:szCs w:val="24"/>
          <w:lang w:eastAsia="hr-HR"/>
        </w:rPr>
        <w:t xml:space="preserve">, američku </w:t>
      </w:r>
      <w:proofErr w:type="spellStart"/>
      <w:r w:rsidR="004E6D6A">
        <w:rPr>
          <w:rFonts w:ascii="Times New Roman" w:eastAsia="Times New Roman" w:hAnsi="Times New Roman" w:cs="Times New Roman"/>
          <w:sz w:val="24"/>
          <w:szCs w:val="24"/>
          <w:lang w:eastAsia="hr-HR"/>
        </w:rPr>
        <w:t>gnjiloču</w:t>
      </w:r>
      <w:proofErr w:type="spellEnd"/>
      <w:r w:rsidR="004E6D6A">
        <w:rPr>
          <w:rFonts w:ascii="Times New Roman" w:eastAsia="Times New Roman" w:hAnsi="Times New Roman" w:cs="Times New Roman"/>
          <w:sz w:val="24"/>
          <w:szCs w:val="24"/>
          <w:lang w:eastAsia="hr-HR"/>
        </w:rPr>
        <w:t xml:space="preserve"> pčela i brucelozu. </w:t>
      </w:r>
    </w:p>
    <w:p w14:paraId="470719BF" w14:textId="7E47B4DE" w:rsidR="00975CCD"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3E71CD" w:rsidRPr="007243B5">
        <w:rPr>
          <w:rFonts w:ascii="Times New Roman" w:eastAsia="Times New Roman" w:hAnsi="Times New Roman" w:cs="Times New Roman"/>
          <w:b/>
          <w:bCs/>
          <w:sz w:val="24"/>
          <w:szCs w:val="24"/>
          <w:lang w:eastAsia="hr-HR"/>
        </w:rPr>
        <w:t xml:space="preserve"> </w:t>
      </w:r>
      <w:r w:rsidR="00A40B4B">
        <w:rPr>
          <w:rFonts w:ascii="Times New Roman" w:eastAsia="Times New Roman" w:hAnsi="Times New Roman" w:cs="Times New Roman"/>
          <w:b/>
          <w:bCs/>
          <w:sz w:val="24"/>
          <w:szCs w:val="24"/>
          <w:lang w:eastAsia="hr-HR"/>
        </w:rPr>
        <w:t>60</w:t>
      </w:r>
      <w:r w:rsidR="004770CF">
        <w:rPr>
          <w:rFonts w:ascii="Times New Roman" w:eastAsia="Times New Roman" w:hAnsi="Times New Roman" w:cs="Times New Roman"/>
          <w:b/>
          <w:bCs/>
          <w:sz w:val="24"/>
          <w:szCs w:val="24"/>
          <w:lang w:eastAsia="hr-HR"/>
        </w:rPr>
        <w:t xml:space="preserve"> - </w:t>
      </w:r>
      <w:r w:rsidR="00C41B79" w:rsidRPr="007243B5">
        <w:rPr>
          <w:rFonts w:ascii="Times New Roman" w:eastAsia="Times New Roman" w:hAnsi="Times New Roman" w:cs="Times New Roman"/>
          <w:b/>
          <w:bCs/>
          <w:sz w:val="24"/>
          <w:szCs w:val="24"/>
          <w:lang w:eastAsia="hr-HR"/>
        </w:rPr>
        <w:t xml:space="preserve">3861 </w:t>
      </w:r>
      <w:r w:rsidR="004E6D6A" w:rsidRPr="007243B5">
        <w:rPr>
          <w:rFonts w:ascii="Times New Roman" w:eastAsia="Times New Roman" w:hAnsi="Times New Roman" w:cs="Times New Roman"/>
          <w:b/>
          <w:bCs/>
          <w:sz w:val="24"/>
          <w:szCs w:val="24"/>
          <w:lang w:eastAsia="hr-HR"/>
        </w:rPr>
        <w:t xml:space="preserve"> </w:t>
      </w:r>
      <w:r w:rsidR="00C41B79" w:rsidRPr="007243B5">
        <w:rPr>
          <w:rFonts w:ascii="Times New Roman" w:eastAsia="Times New Roman" w:hAnsi="Times New Roman" w:cs="Times New Roman"/>
          <w:b/>
          <w:bCs/>
          <w:sz w:val="24"/>
          <w:szCs w:val="24"/>
          <w:lang w:eastAsia="hr-HR"/>
        </w:rPr>
        <w:t>Kapitalne pomoći kreditnim i ostalim financijskim institucijama te trgovačkim društvima u javnom sektoru</w:t>
      </w:r>
      <w:r w:rsidR="00C5758C" w:rsidRPr="007243B5">
        <w:rPr>
          <w:rFonts w:ascii="Times New Roman" w:eastAsia="Times New Roman" w:hAnsi="Times New Roman" w:cs="Times New Roman"/>
          <w:b/>
          <w:bCs/>
          <w:sz w:val="24"/>
          <w:szCs w:val="24"/>
          <w:lang w:eastAsia="hr-HR"/>
        </w:rPr>
        <w:t xml:space="preserve"> </w:t>
      </w:r>
      <w:r w:rsidR="00C5758C">
        <w:rPr>
          <w:rFonts w:ascii="Times New Roman" w:eastAsia="Times New Roman" w:hAnsi="Times New Roman" w:cs="Times New Roman"/>
          <w:sz w:val="24"/>
          <w:szCs w:val="24"/>
          <w:lang w:eastAsia="hr-HR"/>
        </w:rPr>
        <w:t xml:space="preserve">- </w:t>
      </w:r>
      <w:r w:rsidR="007243B5" w:rsidRPr="007243B5">
        <w:rPr>
          <w:rFonts w:ascii="Times New Roman" w:eastAsia="Times New Roman" w:hAnsi="Times New Roman" w:cs="Times New Roman"/>
          <w:sz w:val="24"/>
          <w:szCs w:val="24"/>
          <w:lang w:eastAsia="hr-HR"/>
        </w:rPr>
        <w:t>sektoru  iznose 451.492,49 k</w:t>
      </w:r>
      <w:r w:rsidR="007243B5">
        <w:rPr>
          <w:rFonts w:ascii="Times New Roman" w:eastAsia="Times New Roman" w:hAnsi="Times New Roman" w:cs="Times New Roman"/>
          <w:sz w:val="24"/>
          <w:szCs w:val="24"/>
          <w:lang w:eastAsia="hr-HR"/>
        </w:rPr>
        <w:t>una</w:t>
      </w:r>
      <w:r w:rsidR="007243B5" w:rsidRPr="007243B5">
        <w:rPr>
          <w:rFonts w:ascii="Times New Roman" w:eastAsia="Times New Roman" w:hAnsi="Times New Roman" w:cs="Times New Roman"/>
          <w:sz w:val="24"/>
          <w:szCs w:val="24"/>
          <w:lang w:eastAsia="hr-HR"/>
        </w:rPr>
        <w:t xml:space="preserve"> a odnose se na operaciju 8.5.2 - Uspostava i uređenje poučnih staza vidikovaca i ostale manje infrastrukture . Rashod iznosi 242% rashoda u prethodnoj godini, a razlog povećanju je promjena strukture korisnika koji su se javili na natječaj za dodjelu sredstava.</w:t>
      </w:r>
    </w:p>
    <w:p w14:paraId="19A7C508" w14:textId="77777777" w:rsidR="00A40B4B"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7243B5" w:rsidRPr="00996514">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6</w:t>
      </w:r>
      <w:r w:rsidR="00A40B4B">
        <w:rPr>
          <w:rFonts w:ascii="Times New Roman" w:eastAsia="Times New Roman" w:hAnsi="Times New Roman" w:cs="Times New Roman"/>
          <w:b/>
          <w:bCs/>
          <w:sz w:val="24"/>
          <w:szCs w:val="24"/>
          <w:lang w:eastAsia="hr-HR"/>
        </w:rPr>
        <w:t>1</w:t>
      </w:r>
      <w:r w:rsidR="004770CF">
        <w:rPr>
          <w:rFonts w:ascii="Times New Roman" w:eastAsia="Times New Roman" w:hAnsi="Times New Roman" w:cs="Times New Roman"/>
          <w:b/>
          <w:bCs/>
          <w:sz w:val="24"/>
          <w:szCs w:val="24"/>
          <w:lang w:eastAsia="hr-HR"/>
        </w:rPr>
        <w:t xml:space="preserve"> - </w:t>
      </w:r>
      <w:r w:rsidR="007243B5" w:rsidRPr="00996514">
        <w:rPr>
          <w:rFonts w:ascii="Times New Roman" w:eastAsia="Times New Roman" w:hAnsi="Times New Roman" w:cs="Times New Roman"/>
          <w:b/>
          <w:bCs/>
          <w:sz w:val="24"/>
          <w:szCs w:val="24"/>
          <w:lang w:eastAsia="hr-HR"/>
        </w:rPr>
        <w:t xml:space="preserve">3862 </w:t>
      </w:r>
      <w:r w:rsidR="005E57DB" w:rsidRPr="00996514">
        <w:rPr>
          <w:rFonts w:ascii="Times New Roman" w:eastAsia="Times New Roman" w:hAnsi="Times New Roman" w:cs="Times New Roman"/>
          <w:b/>
          <w:bCs/>
          <w:sz w:val="24"/>
          <w:szCs w:val="24"/>
          <w:lang w:eastAsia="hr-HR"/>
        </w:rPr>
        <w:t>Kapitalne pomoći kreditnim i ostalim financijskim institucijama te trgovačkim društvima izvan javnog sektora</w:t>
      </w:r>
      <w:r w:rsidR="005E57DB">
        <w:rPr>
          <w:rFonts w:ascii="Times New Roman" w:eastAsia="Times New Roman" w:hAnsi="Times New Roman" w:cs="Times New Roman"/>
          <w:sz w:val="24"/>
          <w:szCs w:val="24"/>
          <w:lang w:eastAsia="hr-HR"/>
        </w:rPr>
        <w:t xml:space="preserve">- </w:t>
      </w:r>
      <w:r w:rsidR="00860221">
        <w:rPr>
          <w:rFonts w:ascii="Times New Roman" w:eastAsia="Times New Roman" w:hAnsi="Times New Roman" w:cs="Times New Roman"/>
          <w:sz w:val="24"/>
          <w:szCs w:val="24"/>
          <w:lang w:eastAsia="hr-HR"/>
        </w:rPr>
        <w:t xml:space="preserve">bilježe povećanje u visini od 22%. Iznos od </w:t>
      </w:r>
      <w:r w:rsidR="008B46DF" w:rsidRPr="008B46DF">
        <w:rPr>
          <w:rFonts w:ascii="Times New Roman" w:eastAsia="Times New Roman" w:hAnsi="Times New Roman" w:cs="Times New Roman"/>
          <w:sz w:val="24"/>
          <w:szCs w:val="24"/>
          <w:lang w:eastAsia="hr-HR"/>
        </w:rPr>
        <w:t>66.829.865,82</w:t>
      </w:r>
      <w:r w:rsidR="008B46DF">
        <w:rPr>
          <w:rFonts w:ascii="Times New Roman" w:eastAsia="Times New Roman" w:hAnsi="Times New Roman" w:cs="Times New Roman"/>
          <w:sz w:val="24"/>
          <w:szCs w:val="24"/>
          <w:lang w:eastAsia="hr-HR"/>
        </w:rPr>
        <w:t xml:space="preserve"> kuna </w:t>
      </w:r>
      <w:r w:rsidR="00117413">
        <w:rPr>
          <w:rFonts w:ascii="Times New Roman" w:eastAsia="Times New Roman" w:hAnsi="Times New Roman" w:cs="Times New Roman"/>
          <w:sz w:val="24"/>
          <w:szCs w:val="24"/>
          <w:lang w:eastAsia="hr-HR"/>
        </w:rPr>
        <w:t xml:space="preserve">odnosi se na </w:t>
      </w:r>
      <w:r w:rsidR="00117413" w:rsidRPr="00117413">
        <w:rPr>
          <w:rFonts w:ascii="Times New Roman" w:eastAsia="Times New Roman" w:hAnsi="Times New Roman" w:cs="Times New Roman"/>
          <w:sz w:val="24"/>
          <w:szCs w:val="24"/>
          <w:lang w:eastAsia="hr-HR"/>
        </w:rPr>
        <w:t>investicijske mjere iz Programa za ruralni razvoj</w:t>
      </w:r>
      <w:r w:rsidR="00117413">
        <w:rPr>
          <w:rFonts w:ascii="Times New Roman" w:eastAsia="Times New Roman" w:hAnsi="Times New Roman" w:cs="Times New Roman"/>
          <w:sz w:val="24"/>
          <w:szCs w:val="24"/>
          <w:lang w:eastAsia="hr-HR"/>
        </w:rPr>
        <w:t xml:space="preserve">, te iznos od </w:t>
      </w:r>
      <w:r w:rsidR="00F95211" w:rsidRPr="00F95211">
        <w:rPr>
          <w:rFonts w:ascii="Times New Roman" w:eastAsia="Times New Roman" w:hAnsi="Times New Roman" w:cs="Times New Roman"/>
          <w:sz w:val="24"/>
          <w:szCs w:val="24"/>
          <w:lang w:eastAsia="hr-HR"/>
        </w:rPr>
        <w:t>78.570,57</w:t>
      </w:r>
      <w:r w:rsidR="00F95211">
        <w:rPr>
          <w:rFonts w:ascii="Times New Roman" w:eastAsia="Times New Roman" w:hAnsi="Times New Roman" w:cs="Times New Roman"/>
          <w:sz w:val="24"/>
          <w:szCs w:val="24"/>
          <w:lang w:eastAsia="hr-HR"/>
        </w:rPr>
        <w:t xml:space="preserve"> kuna </w:t>
      </w:r>
      <w:r w:rsidR="0012697C" w:rsidRPr="0012697C">
        <w:rPr>
          <w:rFonts w:ascii="Times New Roman" w:eastAsia="Times New Roman" w:hAnsi="Times New Roman" w:cs="Times New Roman"/>
          <w:sz w:val="24"/>
          <w:szCs w:val="24"/>
          <w:lang w:eastAsia="hr-HR"/>
        </w:rPr>
        <w:t>na Operativni program u ribarstvu, plaćanje zadrugama</w:t>
      </w:r>
      <w:r w:rsidR="0012697C">
        <w:rPr>
          <w:rFonts w:ascii="Times New Roman" w:eastAsia="Times New Roman" w:hAnsi="Times New Roman" w:cs="Times New Roman"/>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773"/>
        <w:gridCol w:w="1876"/>
      </w:tblGrid>
      <w:tr w:rsidR="00C7366F" w:rsidRPr="00C7366F" w14:paraId="37B437F5" w14:textId="77777777" w:rsidTr="00C7366F">
        <w:trPr>
          <w:trHeight w:val="315"/>
        </w:trPr>
        <w:tc>
          <w:tcPr>
            <w:tcW w:w="1413" w:type="dxa"/>
            <w:shd w:val="clear" w:color="auto" w:fill="auto"/>
            <w:noWrap/>
            <w:hideMark/>
          </w:tcPr>
          <w:p w14:paraId="784880CF" w14:textId="77777777" w:rsidR="00C7366F" w:rsidRPr="00C7366F" w:rsidRDefault="00C7366F" w:rsidP="006A4266">
            <w:pPr>
              <w:spacing w:after="0"/>
              <w:jc w:val="both"/>
              <w:rPr>
                <w:rFonts w:ascii="Times New Roman" w:hAnsi="Times New Roman" w:cs="Times New Roman"/>
                <w:b/>
                <w:bCs/>
              </w:rPr>
            </w:pPr>
            <w:r w:rsidRPr="00C7366F">
              <w:rPr>
                <w:rFonts w:ascii="Times New Roman" w:hAnsi="Times New Roman" w:cs="Times New Roman"/>
                <w:b/>
                <w:bCs/>
              </w:rPr>
              <w:t>ODJELJAK</w:t>
            </w:r>
          </w:p>
        </w:tc>
        <w:tc>
          <w:tcPr>
            <w:tcW w:w="5773" w:type="dxa"/>
            <w:shd w:val="clear" w:color="auto" w:fill="auto"/>
            <w:noWrap/>
            <w:hideMark/>
          </w:tcPr>
          <w:p w14:paraId="1082810F" w14:textId="77777777" w:rsidR="00C7366F" w:rsidRPr="00C7366F" w:rsidRDefault="00C7366F" w:rsidP="006A4266">
            <w:pPr>
              <w:spacing w:after="0"/>
              <w:jc w:val="both"/>
              <w:rPr>
                <w:rFonts w:ascii="Times New Roman" w:hAnsi="Times New Roman" w:cs="Times New Roman"/>
                <w:b/>
                <w:bCs/>
              </w:rPr>
            </w:pPr>
            <w:r w:rsidRPr="00C7366F">
              <w:rPr>
                <w:rFonts w:ascii="Times New Roman" w:hAnsi="Times New Roman" w:cs="Times New Roman"/>
                <w:b/>
                <w:bCs/>
              </w:rPr>
              <w:t>OPIS</w:t>
            </w:r>
          </w:p>
        </w:tc>
        <w:tc>
          <w:tcPr>
            <w:tcW w:w="1876" w:type="dxa"/>
            <w:shd w:val="clear" w:color="auto" w:fill="auto"/>
            <w:noWrap/>
            <w:hideMark/>
          </w:tcPr>
          <w:p w14:paraId="799DD9AA" w14:textId="77777777" w:rsidR="00C7366F" w:rsidRPr="00C7366F" w:rsidRDefault="00C7366F" w:rsidP="006A4266">
            <w:pPr>
              <w:spacing w:after="0"/>
              <w:jc w:val="both"/>
              <w:rPr>
                <w:rFonts w:ascii="Times New Roman" w:hAnsi="Times New Roman" w:cs="Times New Roman"/>
                <w:b/>
                <w:bCs/>
              </w:rPr>
            </w:pPr>
            <w:r w:rsidRPr="00C7366F">
              <w:rPr>
                <w:rFonts w:ascii="Times New Roman" w:hAnsi="Times New Roman" w:cs="Times New Roman"/>
                <w:b/>
                <w:bCs/>
              </w:rPr>
              <w:t>ODOBRENI IZNOS</w:t>
            </w:r>
          </w:p>
        </w:tc>
      </w:tr>
      <w:tr w:rsidR="00C7366F" w:rsidRPr="00C7366F" w14:paraId="72A0C827" w14:textId="77777777" w:rsidTr="00C7366F">
        <w:trPr>
          <w:trHeight w:val="315"/>
        </w:trPr>
        <w:tc>
          <w:tcPr>
            <w:tcW w:w="1413" w:type="dxa"/>
            <w:shd w:val="clear" w:color="auto" w:fill="auto"/>
            <w:noWrap/>
            <w:hideMark/>
          </w:tcPr>
          <w:p w14:paraId="17D38CBF" w14:textId="77777777" w:rsidR="00C7366F" w:rsidRPr="00C7366F" w:rsidRDefault="00C7366F" w:rsidP="006A4266">
            <w:pPr>
              <w:spacing w:after="0"/>
              <w:jc w:val="both"/>
              <w:rPr>
                <w:rFonts w:ascii="Times New Roman" w:hAnsi="Times New Roman" w:cs="Times New Roman"/>
                <w:b/>
                <w:bCs/>
              </w:rPr>
            </w:pPr>
            <w:r w:rsidRPr="00C7366F">
              <w:rPr>
                <w:rFonts w:ascii="Times New Roman" w:hAnsi="Times New Roman" w:cs="Times New Roman"/>
                <w:b/>
                <w:bCs/>
              </w:rPr>
              <w:t> </w:t>
            </w:r>
          </w:p>
        </w:tc>
        <w:tc>
          <w:tcPr>
            <w:tcW w:w="7649" w:type="dxa"/>
            <w:gridSpan w:val="2"/>
            <w:shd w:val="clear" w:color="auto" w:fill="auto"/>
            <w:hideMark/>
          </w:tcPr>
          <w:p w14:paraId="29CB2D97" w14:textId="77777777" w:rsidR="00C7366F" w:rsidRPr="00C7366F" w:rsidRDefault="00C7366F" w:rsidP="006A4266">
            <w:pPr>
              <w:spacing w:after="0"/>
              <w:jc w:val="both"/>
              <w:rPr>
                <w:rFonts w:ascii="Times New Roman" w:hAnsi="Times New Roman" w:cs="Times New Roman"/>
                <w:b/>
                <w:bCs/>
              </w:rPr>
            </w:pPr>
            <w:r w:rsidRPr="00C7366F">
              <w:rPr>
                <w:rFonts w:ascii="Times New Roman" w:hAnsi="Times New Roman" w:cs="Times New Roman"/>
                <w:b/>
                <w:bCs/>
              </w:rPr>
              <w:t>ZPP - mjere ruralnog razvoja A820058</w:t>
            </w:r>
          </w:p>
        </w:tc>
      </w:tr>
      <w:tr w:rsidR="00C7366F" w:rsidRPr="00C7366F" w14:paraId="6D4C3231" w14:textId="77777777" w:rsidTr="00C7366F">
        <w:trPr>
          <w:trHeight w:val="315"/>
        </w:trPr>
        <w:tc>
          <w:tcPr>
            <w:tcW w:w="1413" w:type="dxa"/>
            <w:vMerge w:val="restart"/>
            <w:shd w:val="clear" w:color="auto" w:fill="auto"/>
            <w:noWrap/>
            <w:hideMark/>
          </w:tcPr>
          <w:p w14:paraId="1D2B7941" w14:textId="77777777" w:rsidR="00C7366F" w:rsidRPr="00C7366F" w:rsidRDefault="00C7366F" w:rsidP="006A4266">
            <w:pPr>
              <w:spacing w:after="0"/>
              <w:jc w:val="center"/>
              <w:rPr>
                <w:rFonts w:ascii="Times New Roman" w:hAnsi="Times New Roman" w:cs="Times New Roman"/>
                <w:b/>
                <w:bCs/>
              </w:rPr>
            </w:pPr>
            <w:r w:rsidRPr="00C7366F">
              <w:rPr>
                <w:rFonts w:ascii="Times New Roman" w:hAnsi="Times New Roman" w:cs="Times New Roman"/>
                <w:b/>
                <w:bCs/>
              </w:rPr>
              <w:t>3862</w:t>
            </w:r>
          </w:p>
        </w:tc>
        <w:tc>
          <w:tcPr>
            <w:tcW w:w="5773" w:type="dxa"/>
            <w:shd w:val="clear" w:color="auto" w:fill="auto"/>
            <w:hideMark/>
          </w:tcPr>
          <w:p w14:paraId="27D77A79" w14:textId="77777777" w:rsidR="00C7366F" w:rsidRPr="00C7366F" w:rsidRDefault="00C7366F" w:rsidP="006A4266">
            <w:pPr>
              <w:spacing w:after="0"/>
              <w:jc w:val="both"/>
              <w:rPr>
                <w:rFonts w:ascii="Times New Roman" w:hAnsi="Times New Roman" w:cs="Times New Roman"/>
                <w:bCs/>
              </w:rPr>
            </w:pPr>
            <w:r w:rsidRPr="00C7366F">
              <w:rPr>
                <w:rFonts w:ascii="Times New Roman" w:hAnsi="Times New Roman" w:cs="Times New Roman"/>
                <w:bCs/>
              </w:rPr>
              <w:t xml:space="preserve">Ulaganja u fizičku imovinu - Mjera 4 </w:t>
            </w:r>
          </w:p>
        </w:tc>
        <w:tc>
          <w:tcPr>
            <w:tcW w:w="1876" w:type="dxa"/>
            <w:shd w:val="clear" w:color="auto" w:fill="auto"/>
            <w:noWrap/>
            <w:vAlign w:val="bottom"/>
            <w:hideMark/>
          </w:tcPr>
          <w:p w14:paraId="10822EDB" w14:textId="77777777" w:rsidR="00C7366F" w:rsidRPr="00C7366F" w:rsidRDefault="00C7366F" w:rsidP="006A4266">
            <w:pPr>
              <w:spacing w:after="0"/>
              <w:jc w:val="right"/>
              <w:rPr>
                <w:rFonts w:ascii="Times New Roman" w:hAnsi="Times New Roman" w:cs="Times New Roman"/>
                <w:bCs/>
              </w:rPr>
            </w:pPr>
            <w:r w:rsidRPr="00C7366F">
              <w:rPr>
                <w:rFonts w:ascii="Times New Roman" w:hAnsi="Times New Roman" w:cs="Times New Roman"/>
                <w:bCs/>
              </w:rPr>
              <w:t>44.849.875,90</w:t>
            </w:r>
          </w:p>
        </w:tc>
      </w:tr>
      <w:tr w:rsidR="00C7366F" w:rsidRPr="00C7366F" w14:paraId="36CDDA81" w14:textId="77777777" w:rsidTr="00C7366F">
        <w:trPr>
          <w:trHeight w:val="615"/>
        </w:trPr>
        <w:tc>
          <w:tcPr>
            <w:tcW w:w="1413" w:type="dxa"/>
            <w:vMerge/>
            <w:shd w:val="clear" w:color="auto" w:fill="auto"/>
            <w:hideMark/>
          </w:tcPr>
          <w:p w14:paraId="1F2E6934" w14:textId="77777777" w:rsidR="00C7366F" w:rsidRPr="00C7366F" w:rsidRDefault="00C7366F" w:rsidP="006A4266">
            <w:pPr>
              <w:spacing w:after="0"/>
              <w:jc w:val="both"/>
              <w:rPr>
                <w:rFonts w:ascii="Times New Roman" w:hAnsi="Times New Roman" w:cs="Times New Roman"/>
                <w:b/>
                <w:bCs/>
              </w:rPr>
            </w:pPr>
          </w:p>
        </w:tc>
        <w:tc>
          <w:tcPr>
            <w:tcW w:w="5773" w:type="dxa"/>
            <w:shd w:val="clear" w:color="auto" w:fill="auto"/>
            <w:hideMark/>
          </w:tcPr>
          <w:p w14:paraId="5286BCD7" w14:textId="77777777" w:rsidR="00C7366F" w:rsidRPr="00C7366F" w:rsidRDefault="00C7366F" w:rsidP="006A4266">
            <w:pPr>
              <w:spacing w:after="0"/>
              <w:jc w:val="both"/>
              <w:rPr>
                <w:rFonts w:ascii="Times New Roman" w:hAnsi="Times New Roman" w:cs="Times New Roman"/>
                <w:bCs/>
              </w:rPr>
            </w:pPr>
            <w:r w:rsidRPr="00C7366F">
              <w:rPr>
                <w:rFonts w:ascii="Times New Roman" w:hAnsi="Times New Roman" w:cs="Times New Roman"/>
                <w:bCs/>
              </w:rPr>
              <w:t>Obnavljanje poljoprivrednog proizvodnog potencijala - Mjera 5 (5.2.1)</w:t>
            </w:r>
          </w:p>
        </w:tc>
        <w:tc>
          <w:tcPr>
            <w:tcW w:w="1876" w:type="dxa"/>
            <w:shd w:val="clear" w:color="auto" w:fill="auto"/>
            <w:noWrap/>
            <w:vAlign w:val="bottom"/>
            <w:hideMark/>
          </w:tcPr>
          <w:p w14:paraId="160772DA" w14:textId="77777777" w:rsidR="00C7366F" w:rsidRPr="00C7366F" w:rsidRDefault="00C7366F" w:rsidP="006A4266">
            <w:pPr>
              <w:spacing w:after="0"/>
              <w:jc w:val="right"/>
              <w:rPr>
                <w:rFonts w:ascii="Times New Roman" w:hAnsi="Times New Roman" w:cs="Times New Roman"/>
                <w:bCs/>
              </w:rPr>
            </w:pPr>
            <w:r w:rsidRPr="00C7366F">
              <w:rPr>
                <w:rFonts w:ascii="Times New Roman" w:hAnsi="Times New Roman" w:cs="Times New Roman"/>
                <w:bCs/>
              </w:rPr>
              <w:t>1.780.363,12</w:t>
            </w:r>
          </w:p>
        </w:tc>
      </w:tr>
      <w:tr w:rsidR="00C7366F" w:rsidRPr="00C7366F" w14:paraId="5F1A90F0" w14:textId="77777777" w:rsidTr="00C7366F">
        <w:trPr>
          <w:trHeight w:val="615"/>
        </w:trPr>
        <w:tc>
          <w:tcPr>
            <w:tcW w:w="1413" w:type="dxa"/>
            <w:vMerge/>
            <w:shd w:val="clear" w:color="auto" w:fill="auto"/>
            <w:hideMark/>
          </w:tcPr>
          <w:p w14:paraId="12446161" w14:textId="77777777" w:rsidR="00C7366F" w:rsidRPr="00C7366F" w:rsidRDefault="00C7366F" w:rsidP="006A4266">
            <w:pPr>
              <w:spacing w:after="0"/>
              <w:jc w:val="both"/>
              <w:rPr>
                <w:rFonts w:ascii="Times New Roman" w:hAnsi="Times New Roman" w:cs="Times New Roman"/>
                <w:b/>
                <w:bCs/>
              </w:rPr>
            </w:pPr>
          </w:p>
        </w:tc>
        <w:tc>
          <w:tcPr>
            <w:tcW w:w="5773" w:type="dxa"/>
            <w:shd w:val="clear" w:color="auto" w:fill="auto"/>
            <w:hideMark/>
          </w:tcPr>
          <w:p w14:paraId="645889E6" w14:textId="77777777" w:rsidR="00C7366F" w:rsidRPr="00C7366F" w:rsidRDefault="00C7366F" w:rsidP="006A4266">
            <w:pPr>
              <w:spacing w:after="0"/>
              <w:jc w:val="both"/>
              <w:rPr>
                <w:rFonts w:ascii="Times New Roman" w:hAnsi="Times New Roman" w:cs="Times New Roman"/>
                <w:bCs/>
              </w:rPr>
            </w:pPr>
            <w:r w:rsidRPr="00C7366F">
              <w:rPr>
                <w:rFonts w:ascii="Times New Roman" w:hAnsi="Times New Roman" w:cs="Times New Roman"/>
                <w:bCs/>
              </w:rPr>
              <w:t>Razvoj poljoprivrednih gospodarstava poslovanja - Mjera 6 (6.1.1, 6.2.1., 6.3.1.)</w:t>
            </w:r>
          </w:p>
        </w:tc>
        <w:tc>
          <w:tcPr>
            <w:tcW w:w="1876" w:type="dxa"/>
            <w:shd w:val="clear" w:color="auto" w:fill="auto"/>
            <w:noWrap/>
            <w:vAlign w:val="bottom"/>
            <w:hideMark/>
          </w:tcPr>
          <w:p w14:paraId="33AF1738" w14:textId="77777777" w:rsidR="00C7366F" w:rsidRPr="00C7366F" w:rsidRDefault="00C7366F" w:rsidP="006A4266">
            <w:pPr>
              <w:spacing w:after="0"/>
              <w:jc w:val="right"/>
              <w:rPr>
                <w:rFonts w:ascii="Times New Roman" w:hAnsi="Times New Roman" w:cs="Times New Roman"/>
                <w:bCs/>
              </w:rPr>
            </w:pPr>
            <w:r w:rsidRPr="00C7366F">
              <w:rPr>
                <w:rFonts w:ascii="Times New Roman" w:hAnsi="Times New Roman" w:cs="Times New Roman"/>
                <w:bCs/>
              </w:rPr>
              <w:t>3.955.522,76</w:t>
            </w:r>
          </w:p>
        </w:tc>
      </w:tr>
      <w:tr w:rsidR="00C7366F" w:rsidRPr="00C7366F" w14:paraId="44F0BCA1" w14:textId="77777777" w:rsidTr="00C7366F">
        <w:trPr>
          <w:trHeight w:val="615"/>
        </w:trPr>
        <w:tc>
          <w:tcPr>
            <w:tcW w:w="1413" w:type="dxa"/>
            <w:vMerge/>
            <w:shd w:val="clear" w:color="auto" w:fill="auto"/>
            <w:hideMark/>
          </w:tcPr>
          <w:p w14:paraId="19373FF9" w14:textId="77777777" w:rsidR="00C7366F" w:rsidRPr="00C7366F" w:rsidRDefault="00C7366F" w:rsidP="006A4266">
            <w:pPr>
              <w:spacing w:after="0"/>
              <w:jc w:val="both"/>
              <w:rPr>
                <w:rFonts w:ascii="Times New Roman" w:hAnsi="Times New Roman" w:cs="Times New Roman"/>
                <w:b/>
                <w:bCs/>
              </w:rPr>
            </w:pPr>
          </w:p>
        </w:tc>
        <w:tc>
          <w:tcPr>
            <w:tcW w:w="5773" w:type="dxa"/>
            <w:shd w:val="clear" w:color="auto" w:fill="auto"/>
            <w:hideMark/>
          </w:tcPr>
          <w:p w14:paraId="779E05CD" w14:textId="77777777" w:rsidR="00C7366F" w:rsidRPr="00C7366F" w:rsidRDefault="00C7366F" w:rsidP="006A4266">
            <w:pPr>
              <w:spacing w:after="0"/>
              <w:jc w:val="both"/>
              <w:rPr>
                <w:rFonts w:ascii="Times New Roman" w:hAnsi="Times New Roman" w:cs="Times New Roman"/>
                <w:bCs/>
              </w:rPr>
            </w:pPr>
            <w:r w:rsidRPr="00C7366F">
              <w:rPr>
                <w:rFonts w:ascii="Times New Roman" w:hAnsi="Times New Roman" w:cs="Times New Roman"/>
                <w:bCs/>
              </w:rPr>
              <w:t>Temeljne usluge i obnova sela u ruralnim područjima - Mjera 7 (7.2.1.)</w:t>
            </w:r>
          </w:p>
        </w:tc>
        <w:tc>
          <w:tcPr>
            <w:tcW w:w="1876" w:type="dxa"/>
            <w:shd w:val="clear" w:color="auto" w:fill="auto"/>
            <w:noWrap/>
            <w:vAlign w:val="bottom"/>
            <w:hideMark/>
          </w:tcPr>
          <w:p w14:paraId="04517B38" w14:textId="77777777" w:rsidR="00C7366F" w:rsidRPr="00C7366F" w:rsidRDefault="00C7366F" w:rsidP="006A4266">
            <w:pPr>
              <w:spacing w:after="0"/>
              <w:jc w:val="right"/>
              <w:rPr>
                <w:rFonts w:ascii="Times New Roman" w:hAnsi="Times New Roman" w:cs="Times New Roman"/>
                <w:bCs/>
              </w:rPr>
            </w:pPr>
            <w:r w:rsidRPr="00C7366F">
              <w:rPr>
                <w:rFonts w:ascii="Times New Roman" w:hAnsi="Times New Roman" w:cs="Times New Roman"/>
                <w:bCs/>
              </w:rPr>
              <w:t>5.821.207,49</w:t>
            </w:r>
          </w:p>
        </w:tc>
      </w:tr>
      <w:tr w:rsidR="00C7366F" w:rsidRPr="00C7366F" w14:paraId="36B2B3F6" w14:textId="77777777" w:rsidTr="00C7366F">
        <w:trPr>
          <w:trHeight w:val="615"/>
        </w:trPr>
        <w:tc>
          <w:tcPr>
            <w:tcW w:w="1413" w:type="dxa"/>
            <w:vMerge/>
            <w:shd w:val="clear" w:color="auto" w:fill="auto"/>
            <w:hideMark/>
          </w:tcPr>
          <w:p w14:paraId="6281498C" w14:textId="77777777" w:rsidR="00C7366F" w:rsidRPr="00C7366F" w:rsidRDefault="00C7366F" w:rsidP="006A4266">
            <w:pPr>
              <w:spacing w:after="0"/>
              <w:jc w:val="both"/>
              <w:rPr>
                <w:rFonts w:ascii="Times New Roman" w:hAnsi="Times New Roman" w:cs="Times New Roman"/>
                <w:b/>
                <w:bCs/>
              </w:rPr>
            </w:pPr>
          </w:p>
        </w:tc>
        <w:tc>
          <w:tcPr>
            <w:tcW w:w="5773" w:type="dxa"/>
            <w:shd w:val="clear" w:color="auto" w:fill="auto"/>
            <w:hideMark/>
          </w:tcPr>
          <w:p w14:paraId="14EF70A1" w14:textId="77777777" w:rsidR="00C7366F" w:rsidRPr="00C7366F" w:rsidRDefault="00C7366F" w:rsidP="006A4266">
            <w:pPr>
              <w:spacing w:after="0"/>
              <w:jc w:val="both"/>
              <w:rPr>
                <w:rFonts w:ascii="Times New Roman" w:hAnsi="Times New Roman" w:cs="Times New Roman"/>
                <w:bCs/>
              </w:rPr>
            </w:pPr>
            <w:r w:rsidRPr="00C7366F">
              <w:rPr>
                <w:rFonts w:ascii="Times New Roman" w:hAnsi="Times New Roman" w:cs="Times New Roman"/>
                <w:bCs/>
              </w:rPr>
              <w:t>Ulaganja u razvoj šumskih područja i poboljšanje isplativosti šuma - Mjera 8 (8.5, 8.6)</w:t>
            </w:r>
          </w:p>
        </w:tc>
        <w:tc>
          <w:tcPr>
            <w:tcW w:w="1876" w:type="dxa"/>
            <w:shd w:val="clear" w:color="auto" w:fill="auto"/>
            <w:noWrap/>
            <w:vAlign w:val="bottom"/>
            <w:hideMark/>
          </w:tcPr>
          <w:p w14:paraId="40C09220" w14:textId="77777777" w:rsidR="00C7366F" w:rsidRPr="00C7366F" w:rsidRDefault="00C7366F" w:rsidP="006A4266">
            <w:pPr>
              <w:spacing w:after="0"/>
              <w:jc w:val="right"/>
              <w:rPr>
                <w:rFonts w:ascii="Times New Roman" w:hAnsi="Times New Roman" w:cs="Times New Roman"/>
                <w:bCs/>
              </w:rPr>
            </w:pPr>
            <w:r w:rsidRPr="00C7366F">
              <w:rPr>
                <w:rFonts w:ascii="Times New Roman" w:hAnsi="Times New Roman" w:cs="Times New Roman"/>
                <w:bCs/>
              </w:rPr>
              <w:t>10.244.994,37</w:t>
            </w:r>
          </w:p>
        </w:tc>
      </w:tr>
      <w:tr w:rsidR="00C7366F" w:rsidRPr="00C7366F" w14:paraId="0CE0F575" w14:textId="77777777" w:rsidTr="00C7366F">
        <w:trPr>
          <w:trHeight w:val="315"/>
        </w:trPr>
        <w:tc>
          <w:tcPr>
            <w:tcW w:w="1413" w:type="dxa"/>
            <w:vMerge/>
            <w:shd w:val="clear" w:color="auto" w:fill="auto"/>
            <w:hideMark/>
          </w:tcPr>
          <w:p w14:paraId="00AEB226" w14:textId="77777777" w:rsidR="00C7366F" w:rsidRPr="00C7366F" w:rsidRDefault="00C7366F" w:rsidP="006A4266">
            <w:pPr>
              <w:spacing w:after="0"/>
              <w:jc w:val="both"/>
              <w:rPr>
                <w:rFonts w:ascii="Times New Roman" w:hAnsi="Times New Roman" w:cs="Times New Roman"/>
                <w:b/>
                <w:bCs/>
              </w:rPr>
            </w:pPr>
          </w:p>
        </w:tc>
        <w:tc>
          <w:tcPr>
            <w:tcW w:w="5773" w:type="dxa"/>
            <w:shd w:val="clear" w:color="auto" w:fill="auto"/>
            <w:hideMark/>
          </w:tcPr>
          <w:p w14:paraId="48F4FDBF" w14:textId="77777777" w:rsidR="00C7366F" w:rsidRPr="00C7366F" w:rsidRDefault="00C7366F" w:rsidP="006A4266">
            <w:pPr>
              <w:spacing w:after="0"/>
              <w:jc w:val="both"/>
              <w:rPr>
                <w:rFonts w:ascii="Times New Roman" w:hAnsi="Times New Roman" w:cs="Times New Roman"/>
                <w:bCs/>
              </w:rPr>
            </w:pPr>
            <w:r w:rsidRPr="00C7366F">
              <w:rPr>
                <w:rFonts w:ascii="Times New Roman" w:hAnsi="Times New Roman" w:cs="Times New Roman"/>
                <w:bCs/>
              </w:rPr>
              <w:t>Mjera 19  -  LEADER</w:t>
            </w:r>
          </w:p>
        </w:tc>
        <w:tc>
          <w:tcPr>
            <w:tcW w:w="1876" w:type="dxa"/>
            <w:shd w:val="clear" w:color="auto" w:fill="auto"/>
            <w:noWrap/>
            <w:vAlign w:val="bottom"/>
            <w:hideMark/>
          </w:tcPr>
          <w:p w14:paraId="79B76D17" w14:textId="77777777" w:rsidR="00C7366F" w:rsidRPr="00C7366F" w:rsidRDefault="00C7366F" w:rsidP="006A4266">
            <w:pPr>
              <w:spacing w:after="0"/>
              <w:jc w:val="right"/>
              <w:rPr>
                <w:rFonts w:ascii="Times New Roman" w:hAnsi="Times New Roman" w:cs="Times New Roman"/>
                <w:bCs/>
              </w:rPr>
            </w:pPr>
            <w:r w:rsidRPr="00C7366F">
              <w:rPr>
                <w:rFonts w:ascii="Times New Roman" w:hAnsi="Times New Roman" w:cs="Times New Roman"/>
                <w:bCs/>
              </w:rPr>
              <w:t>177.902,18</w:t>
            </w:r>
          </w:p>
        </w:tc>
      </w:tr>
      <w:tr w:rsidR="00C7366F" w:rsidRPr="00C7366F" w14:paraId="5586C193" w14:textId="77777777" w:rsidTr="00C7366F">
        <w:trPr>
          <w:trHeight w:val="315"/>
        </w:trPr>
        <w:tc>
          <w:tcPr>
            <w:tcW w:w="7186" w:type="dxa"/>
            <w:gridSpan w:val="2"/>
            <w:shd w:val="clear" w:color="auto" w:fill="auto"/>
            <w:noWrap/>
            <w:hideMark/>
          </w:tcPr>
          <w:p w14:paraId="2D3544C6" w14:textId="77777777" w:rsidR="00C7366F" w:rsidRPr="00C7366F" w:rsidRDefault="00C7366F" w:rsidP="006A4266">
            <w:pPr>
              <w:spacing w:after="0"/>
              <w:jc w:val="right"/>
              <w:rPr>
                <w:rFonts w:ascii="Times New Roman" w:hAnsi="Times New Roman" w:cs="Times New Roman"/>
                <w:b/>
                <w:bCs/>
              </w:rPr>
            </w:pPr>
            <w:r w:rsidRPr="00C7366F">
              <w:rPr>
                <w:rFonts w:ascii="Times New Roman" w:hAnsi="Times New Roman" w:cs="Times New Roman"/>
                <w:b/>
                <w:bCs/>
              </w:rPr>
              <w:t>UKUPNO 3862</w:t>
            </w:r>
          </w:p>
        </w:tc>
        <w:tc>
          <w:tcPr>
            <w:tcW w:w="1876" w:type="dxa"/>
            <w:shd w:val="clear" w:color="auto" w:fill="auto"/>
            <w:noWrap/>
            <w:vAlign w:val="bottom"/>
            <w:hideMark/>
          </w:tcPr>
          <w:p w14:paraId="6F9C2D67" w14:textId="77777777" w:rsidR="00C7366F" w:rsidRPr="00C7366F" w:rsidRDefault="00C7366F" w:rsidP="006A4266">
            <w:pPr>
              <w:spacing w:after="0"/>
              <w:jc w:val="right"/>
              <w:rPr>
                <w:rFonts w:ascii="Times New Roman" w:hAnsi="Times New Roman" w:cs="Times New Roman"/>
                <w:b/>
                <w:bCs/>
              </w:rPr>
            </w:pPr>
            <w:r w:rsidRPr="00C7366F">
              <w:rPr>
                <w:rFonts w:ascii="Times New Roman" w:hAnsi="Times New Roman" w:cs="Times New Roman"/>
                <w:b/>
                <w:bCs/>
              </w:rPr>
              <w:t>66.829.865,82</w:t>
            </w:r>
          </w:p>
        </w:tc>
      </w:tr>
      <w:tr w:rsidR="00C7366F" w:rsidRPr="00C7366F" w14:paraId="55D95589" w14:textId="77777777" w:rsidTr="00C7366F">
        <w:trPr>
          <w:trHeight w:val="315"/>
        </w:trPr>
        <w:tc>
          <w:tcPr>
            <w:tcW w:w="1413" w:type="dxa"/>
            <w:shd w:val="clear" w:color="auto" w:fill="auto"/>
            <w:noWrap/>
            <w:hideMark/>
          </w:tcPr>
          <w:p w14:paraId="2DBD19AB" w14:textId="77777777" w:rsidR="00C7366F" w:rsidRPr="00C7366F" w:rsidRDefault="00C7366F" w:rsidP="006A4266">
            <w:pPr>
              <w:spacing w:after="0"/>
              <w:jc w:val="both"/>
              <w:rPr>
                <w:rFonts w:ascii="Times New Roman" w:hAnsi="Times New Roman" w:cs="Times New Roman"/>
                <w:b/>
                <w:bCs/>
              </w:rPr>
            </w:pPr>
            <w:r w:rsidRPr="00C7366F">
              <w:rPr>
                <w:rFonts w:ascii="Times New Roman" w:hAnsi="Times New Roman" w:cs="Times New Roman"/>
                <w:b/>
                <w:bCs/>
              </w:rPr>
              <w:t> </w:t>
            </w:r>
          </w:p>
        </w:tc>
        <w:tc>
          <w:tcPr>
            <w:tcW w:w="7649" w:type="dxa"/>
            <w:gridSpan w:val="2"/>
            <w:shd w:val="clear" w:color="auto" w:fill="auto"/>
            <w:noWrap/>
            <w:hideMark/>
          </w:tcPr>
          <w:p w14:paraId="4A8E72DD" w14:textId="77777777" w:rsidR="00C7366F" w:rsidRPr="00C7366F" w:rsidRDefault="00C7366F" w:rsidP="006A4266">
            <w:pPr>
              <w:spacing w:after="0"/>
              <w:jc w:val="both"/>
              <w:rPr>
                <w:rFonts w:ascii="Times New Roman" w:hAnsi="Times New Roman" w:cs="Times New Roman"/>
                <w:b/>
                <w:bCs/>
              </w:rPr>
            </w:pPr>
            <w:r w:rsidRPr="00C7366F">
              <w:rPr>
                <w:rFonts w:ascii="Times New Roman" w:hAnsi="Times New Roman" w:cs="Times New Roman"/>
                <w:b/>
                <w:bCs/>
              </w:rPr>
              <w:t>EFPR - OPERATIVNI PROGRAM RIBARSTVA A828057</w:t>
            </w:r>
          </w:p>
        </w:tc>
      </w:tr>
      <w:tr w:rsidR="00C7366F" w:rsidRPr="00C7366F" w14:paraId="27BAF4D5" w14:textId="77777777" w:rsidTr="00C7366F">
        <w:trPr>
          <w:trHeight w:val="315"/>
        </w:trPr>
        <w:tc>
          <w:tcPr>
            <w:tcW w:w="1413" w:type="dxa"/>
            <w:shd w:val="clear" w:color="auto" w:fill="auto"/>
            <w:noWrap/>
            <w:hideMark/>
          </w:tcPr>
          <w:p w14:paraId="0DB34D07" w14:textId="77777777" w:rsidR="00C7366F" w:rsidRPr="00C7366F" w:rsidRDefault="00C7366F" w:rsidP="006A4266">
            <w:pPr>
              <w:spacing w:after="0"/>
              <w:jc w:val="both"/>
              <w:rPr>
                <w:rFonts w:ascii="Times New Roman" w:hAnsi="Times New Roman" w:cs="Times New Roman"/>
                <w:b/>
                <w:bCs/>
              </w:rPr>
            </w:pPr>
            <w:r w:rsidRPr="00C7366F">
              <w:rPr>
                <w:rFonts w:ascii="Times New Roman" w:hAnsi="Times New Roman" w:cs="Times New Roman"/>
                <w:b/>
                <w:bCs/>
              </w:rPr>
              <w:t>3862</w:t>
            </w:r>
          </w:p>
        </w:tc>
        <w:tc>
          <w:tcPr>
            <w:tcW w:w="5773" w:type="dxa"/>
            <w:shd w:val="clear" w:color="auto" w:fill="auto"/>
            <w:hideMark/>
          </w:tcPr>
          <w:p w14:paraId="329EBA5E" w14:textId="77777777" w:rsidR="00C7366F" w:rsidRPr="00C7366F" w:rsidRDefault="00C7366F" w:rsidP="006A4266">
            <w:pPr>
              <w:spacing w:after="0"/>
              <w:jc w:val="both"/>
              <w:rPr>
                <w:rFonts w:ascii="Times New Roman" w:hAnsi="Times New Roman" w:cs="Times New Roman"/>
                <w:bCs/>
              </w:rPr>
            </w:pPr>
            <w:r w:rsidRPr="00C7366F">
              <w:rPr>
                <w:rFonts w:ascii="Times New Roman" w:hAnsi="Times New Roman" w:cs="Times New Roman"/>
                <w:bCs/>
              </w:rPr>
              <w:t>Stavljanje na tržište proizvoda ribarstva i akvakulture</w:t>
            </w:r>
          </w:p>
        </w:tc>
        <w:tc>
          <w:tcPr>
            <w:tcW w:w="1876" w:type="dxa"/>
            <w:shd w:val="clear" w:color="auto" w:fill="auto"/>
            <w:noWrap/>
            <w:vAlign w:val="bottom"/>
            <w:hideMark/>
          </w:tcPr>
          <w:p w14:paraId="0E60842A" w14:textId="77777777" w:rsidR="00C7366F" w:rsidRPr="00C7366F" w:rsidRDefault="00C7366F" w:rsidP="006A4266">
            <w:pPr>
              <w:spacing w:after="0"/>
              <w:jc w:val="right"/>
              <w:rPr>
                <w:rFonts w:ascii="Times New Roman" w:hAnsi="Times New Roman" w:cs="Times New Roman"/>
                <w:bCs/>
              </w:rPr>
            </w:pPr>
            <w:r w:rsidRPr="00C7366F">
              <w:rPr>
                <w:rFonts w:ascii="Times New Roman" w:hAnsi="Times New Roman" w:cs="Times New Roman"/>
                <w:bCs/>
              </w:rPr>
              <w:t>78.570,57</w:t>
            </w:r>
          </w:p>
        </w:tc>
      </w:tr>
      <w:tr w:rsidR="00C7366F" w:rsidRPr="00C7366F" w14:paraId="67C39EF3" w14:textId="77777777" w:rsidTr="00C7366F">
        <w:trPr>
          <w:trHeight w:val="315"/>
        </w:trPr>
        <w:tc>
          <w:tcPr>
            <w:tcW w:w="7186" w:type="dxa"/>
            <w:gridSpan w:val="2"/>
            <w:shd w:val="clear" w:color="auto" w:fill="auto"/>
            <w:noWrap/>
            <w:hideMark/>
          </w:tcPr>
          <w:p w14:paraId="4A4F6459" w14:textId="77777777" w:rsidR="00C7366F" w:rsidRPr="00C7366F" w:rsidRDefault="00C7366F" w:rsidP="006A4266">
            <w:pPr>
              <w:spacing w:after="0"/>
              <w:jc w:val="right"/>
              <w:rPr>
                <w:rFonts w:ascii="Times New Roman" w:hAnsi="Times New Roman" w:cs="Times New Roman"/>
                <w:b/>
                <w:bCs/>
              </w:rPr>
            </w:pPr>
            <w:r w:rsidRPr="00C7366F">
              <w:rPr>
                <w:rFonts w:ascii="Times New Roman" w:hAnsi="Times New Roman" w:cs="Times New Roman"/>
                <w:b/>
                <w:bCs/>
              </w:rPr>
              <w:t>UKUPNO 3862</w:t>
            </w:r>
          </w:p>
        </w:tc>
        <w:tc>
          <w:tcPr>
            <w:tcW w:w="1876" w:type="dxa"/>
            <w:shd w:val="clear" w:color="auto" w:fill="auto"/>
            <w:noWrap/>
            <w:vAlign w:val="bottom"/>
            <w:hideMark/>
          </w:tcPr>
          <w:p w14:paraId="62C9836C" w14:textId="77777777" w:rsidR="00C7366F" w:rsidRPr="00C7366F" w:rsidRDefault="00C7366F" w:rsidP="006A4266">
            <w:pPr>
              <w:spacing w:after="0"/>
              <w:jc w:val="right"/>
              <w:rPr>
                <w:rFonts w:ascii="Times New Roman" w:hAnsi="Times New Roman" w:cs="Times New Roman"/>
                <w:b/>
                <w:bCs/>
              </w:rPr>
            </w:pPr>
            <w:r w:rsidRPr="00C7366F">
              <w:rPr>
                <w:rFonts w:ascii="Times New Roman" w:hAnsi="Times New Roman" w:cs="Times New Roman"/>
                <w:b/>
                <w:bCs/>
              </w:rPr>
              <w:t>78.570,57</w:t>
            </w:r>
          </w:p>
        </w:tc>
      </w:tr>
      <w:tr w:rsidR="00C7366F" w:rsidRPr="00C7366F" w14:paraId="543E80EE" w14:textId="77777777" w:rsidTr="00C7366F">
        <w:trPr>
          <w:trHeight w:val="315"/>
        </w:trPr>
        <w:tc>
          <w:tcPr>
            <w:tcW w:w="7186" w:type="dxa"/>
            <w:gridSpan w:val="2"/>
            <w:shd w:val="clear" w:color="auto" w:fill="auto"/>
            <w:hideMark/>
          </w:tcPr>
          <w:p w14:paraId="56B5AC83" w14:textId="77777777" w:rsidR="00C7366F" w:rsidRPr="00C7366F" w:rsidRDefault="00C7366F" w:rsidP="006A4266">
            <w:pPr>
              <w:spacing w:after="0"/>
              <w:jc w:val="right"/>
              <w:rPr>
                <w:rFonts w:ascii="Times New Roman" w:hAnsi="Times New Roman" w:cs="Times New Roman"/>
                <w:b/>
                <w:bCs/>
              </w:rPr>
            </w:pPr>
            <w:r w:rsidRPr="00C7366F">
              <w:rPr>
                <w:rFonts w:ascii="Times New Roman" w:hAnsi="Times New Roman" w:cs="Times New Roman"/>
                <w:b/>
                <w:bCs/>
              </w:rPr>
              <w:t>SVEUKUPNO 3862</w:t>
            </w:r>
          </w:p>
        </w:tc>
        <w:tc>
          <w:tcPr>
            <w:tcW w:w="1876" w:type="dxa"/>
            <w:shd w:val="clear" w:color="auto" w:fill="auto"/>
            <w:noWrap/>
            <w:vAlign w:val="bottom"/>
            <w:hideMark/>
          </w:tcPr>
          <w:p w14:paraId="12A80E6F" w14:textId="77777777" w:rsidR="00C7366F" w:rsidRPr="00C7366F" w:rsidRDefault="00C7366F" w:rsidP="006A4266">
            <w:pPr>
              <w:spacing w:after="0"/>
              <w:jc w:val="right"/>
              <w:rPr>
                <w:rFonts w:ascii="Times New Roman" w:hAnsi="Times New Roman" w:cs="Times New Roman"/>
                <w:b/>
                <w:bCs/>
              </w:rPr>
            </w:pPr>
            <w:r w:rsidRPr="00C7366F">
              <w:rPr>
                <w:rFonts w:ascii="Times New Roman" w:hAnsi="Times New Roman" w:cs="Times New Roman"/>
                <w:b/>
                <w:bCs/>
              </w:rPr>
              <w:t>66.908.436,39</w:t>
            </w:r>
          </w:p>
        </w:tc>
      </w:tr>
    </w:tbl>
    <w:p w14:paraId="427C17A4" w14:textId="77777777" w:rsidR="00A40B4B" w:rsidRDefault="00A40B4B" w:rsidP="00116FDF">
      <w:pPr>
        <w:jc w:val="both"/>
        <w:rPr>
          <w:rFonts w:ascii="Times New Roman" w:eastAsia="Times New Roman" w:hAnsi="Times New Roman" w:cs="Times New Roman"/>
          <w:sz w:val="24"/>
          <w:szCs w:val="24"/>
          <w:lang w:eastAsia="hr-HR"/>
        </w:rPr>
      </w:pPr>
    </w:p>
    <w:p w14:paraId="4639B34E" w14:textId="381CC346" w:rsidR="007243B5" w:rsidRDefault="0012697C"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Navedeni rashodi su manji za </w:t>
      </w:r>
      <w:r w:rsidR="00B87620">
        <w:rPr>
          <w:rFonts w:ascii="Times New Roman" w:eastAsia="Times New Roman" w:hAnsi="Times New Roman" w:cs="Times New Roman"/>
          <w:sz w:val="24"/>
          <w:szCs w:val="24"/>
          <w:lang w:eastAsia="hr-HR"/>
        </w:rPr>
        <w:t xml:space="preserve">2,7% u odnosu na prethodno razdoblje. Međutim do povećanja je došlo iz razloga što je Ministarstvo </w:t>
      </w:r>
      <w:r w:rsidR="00EC32F8">
        <w:rPr>
          <w:rFonts w:ascii="Times New Roman" w:eastAsia="Times New Roman" w:hAnsi="Times New Roman" w:cs="Times New Roman"/>
          <w:sz w:val="24"/>
          <w:szCs w:val="24"/>
          <w:lang w:eastAsia="hr-HR"/>
        </w:rPr>
        <w:t xml:space="preserve">tijekom 2021. godine, a </w:t>
      </w:r>
      <w:r w:rsidR="00B87620">
        <w:rPr>
          <w:rFonts w:ascii="Times New Roman" w:eastAsia="Times New Roman" w:hAnsi="Times New Roman" w:cs="Times New Roman"/>
          <w:sz w:val="24"/>
          <w:szCs w:val="24"/>
          <w:lang w:eastAsia="hr-HR"/>
        </w:rPr>
        <w:t xml:space="preserve">temeljem </w:t>
      </w:r>
      <w:r>
        <w:rPr>
          <w:rFonts w:ascii="Times New Roman" w:eastAsia="Times New Roman" w:hAnsi="Times New Roman" w:cs="Times New Roman"/>
          <w:sz w:val="24"/>
          <w:szCs w:val="24"/>
          <w:lang w:eastAsia="hr-HR"/>
        </w:rPr>
        <w:t xml:space="preserve"> </w:t>
      </w:r>
      <w:r w:rsidR="00EC32F8">
        <w:rPr>
          <w:rFonts w:ascii="Times New Roman" w:eastAsia="Times New Roman" w:hAnsi="Times New Roman" w:cs="Times New Roman"/>
          <w:sz w:val="24"/>
          <w:szCs w:val="24"/>
          <w:lang w:eastAsia="hr-HR"/>
        </w:rPr>
        <w:t>Javnog natječaja za dodjelu potpora male vrijednosti za sanaciju šteta od potresa poduzetnicima koji obavljaju djelatnosti prerade drva i proizvodnje namještaja na području Sisačko moslavačke, Zagrebačke i Karlovačke županije isplatilo iznos od 4.</w:t>
      </w:r>
      <w:r w:rsidR="003A7EC2">
        <w:rPr>
          <w:rFonts w:ascii="Times New Roman" w:eastAsia="Times New Roman" w:hAnsi="Times New Roman" w:cs="Times New Roman"/>
          <w:sz w:val="24"/>
          <w:szCs w:val="24"/>
          <w:lang w:eastAsia="hr-HR"/>
        </w:rPr>
        <w:t xml:space="preserve">980.120,92 kuna, dok je u 2022. godini proveden </w:t>
      </w:r>
      <w:bookmarkStart w:id="3" w:name="_Hlk125810878"/>
      <w:r w:rsidR="003A7EC2">
        <w:rPr>
          <w:rFonts w:ascii="Times New Roman" w:eastAsia="Times New Roman" w:hAnsi="Times New Roman" w:cs="Times New Roman"/>
          <w:sz w:val="24"/>
          <w:szCs w:val="24"/>
          <w:lang w:eastAsia="hr-HR"/>
        </w:rPr>
        <w:t xml:space="preserve">natječaj za dodjelu potpora </w:t>
      </w:r>
      <w:r w:rsidR="00EA0117">
        <w:rPr>
          <w:rFonts w:ascii="Times New Roman" w:eastAsia="Times New Roman" w:hAnsi="Times New Roman" w:cs="Times New Roman"/>
          <w:sz w:val="24"/>
          <w:szCs w:val="24"/>
          <w:lang w:eastAsia="hr-HR"/>
        </w:rPr>
        <w:t xml:space="preserve">male vrijednosti za poticanje razvoja poduzetnicima koji obavljaju djelatnost prerade drva i proizvodnje namještaja na području RH te </w:t>
      </w:r>
      <w:bookmarkEnd w:id="3"/>
      <w:r w:rsidR="00EA0117">
        <w:rPr>
          <w:rFonts w:ascii="Times New Roman" w:eastAsia="Times New Roman" w:hAnsi="Times New Roman" w:cs="Times New Roman"/>
          <w:sz w:val="24"/>
          <w:szCs w:val="24"/>
          <w:lang w:eastAsia="hr-HR"/>
        </w:rPr>
        <w:t xml:space="preserve">je isplaćen iznos od </w:t>
      </w:r>
      <w:r w:rsidR="00AA5BDF">
        <w:rPr>
          <w:rFonts w:ascii="Times New Roman" w:eastAsia="Times New Roman" w:hAnsi="Times New Roman" w:cs="Times New Roman"/>
          <w:sz w:val="24"/>
          <w:szCs w:val="24"/>
          <w:lang w:eastAsia="hr-HR"/>
        </w:rPr>
        <w:t xml:space="preserve">23.048.038,56 kuna. </w:t>
      </w:r>
    </w:p>
    <w:p w14:paraId="77D60E6F" w14:textId="77777777" w:rsidR="008F42BF"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AA5BDF" w:rsidRPr="000600C2">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6</w:t>
      </w:r>
      <w:r w:rsidR="00C7366F">
        <w:rPr>
          <w:rFonts w:ascii="Times New Roman" w:eastAsia="Times New Roman" w:hAnsi="Times New Roman" w:cs="Times New Roman"/>
          <w:b/>
          <w:bCs/>
          <w:sz w:val="24"/>
          <w:szCs w:val="24"/>
          <w:lang w:eastAsia="hr-HR"/>
        </w:rPr>
        <w:t>2</w:t>
      </w:r>
      <w:r w:rsidR="004770CF">
        <w:rPr>
          <w:rFonts w:ascii="Times New Roman" w:eastAsia="Times New Roman" w:hAnsi="Times New Roman" w:cs="Times New Roman"/>
          <w:b/>
          <w:bCs/>
          <w:sz w:val="24"/>
          <w:szCs w:val="24"/>
          <w:lang w:eastAsia="hr-HR"/>
        </w:rPr>
        <w:t xml:space="preserve"> -  </w:t>
      </w:r>
      <w:r w:rsidR="00AA5BDF" w:rsidRPr="000600C2">
        <w:rPr>
          <w:rFonts w:ascii="Times New Roman" w:eastAsia="Times New Roman" w:hAnsi="Times New Roman" w:cs="Times New Roman"/>
          <w:b/>
          <w:bCs/>
          <w:sz w:val="24"/>
          <w:szCs w:val="24"/>
          <w:lang w:eastAsia="hr-HR"/>
        </w:rPr>
        <w:t xml:space="preserve">3863 </w:t>
      </w:r>
      <w:r w:rsidR="009D127E" w:rsidRPr="000600C2">
        <w:rPr>
          <w:rFonts w:ascii="Times New Roman" w:eastAsia="Times New Roman" w:hAnsi="Times New Roman" w:cs="Times New Roman"/>
          <w:b/>
          <w:bCs/>
          <w:sz w:val="24"/>
          <w:szCs w:val="24"/>
          <w:lang w:eastAsia="hr-HR"/>
        </w:rPr>
        <w:t>Kapitalne pomoći poljoprivrednicima i obrtnicima</w:t>
      </w:r>
      <w:r w:rsidR="009D127E">
        <w:rPr>
          <w:rFonts w:ascii="Times New Roman" w:eastAsia="Times New Roman" w:hAnsi="Times New Roman" w:cs="Times New Roman"/>
          <w:sz w:val="24"/>
          <w:szCs w:val="24"/>
          <w:lang w:eastAsia="hr-HR"/>
        </w:rPr>
        <w:t xml:space="preserve"> bilježi se smanjenje od 8,1%. Od ukupnog  iznosa u visini od </w:t>
      </w:r>
      <w:r w:rsidR="002B6866" w:rsidRPr="002B6866">
        <w:rPr>
          <w:rFonts w:ascii="Times New Roman" w:eastAsia="Times New Roman" w:hAnsi="Times New Roman" w:cs="Times New Roman"/>
          <w:sz w:val="24"/>
          <w:szCs w:val="24"/>
          <w:lang w:eastAsia="hr-HR"/>
        </w:rPr>
        <w:t>91.335.561,82</w:t>
      </w:r>
      <w:r w:rsidR="002B6866">
        <w:rPr>
          <w:rFonts w:ascii="Times New Roman" w:eastAsia="Times New Roman" w:hAnsi="Times New Roman" w:cs="Times New Roman"/>
          <w:sz w:val="24"/>
          <w:szCs w:val="24"/>
          <w:lang w:eastAsia="hr-HR"/>
        </w:rPr>
        <w:t xml:space="preserve"> kuna, na ime investicijskih mjera </w:t>
      </w:r>
      <w:r w:rsidR="008B5AE6" w:rsidRPr="008B5AE6">
        <w:rPr>
          <w:rFonts w:ascii="Times New Roman" w:eastAsia="Times New Roman" w:hAnsi="Times New Roman" w:cs="Times New Roman"/>
          <w:sz w:val="24"/>
          <w:szCs w:val="24"/>
          <w:lang w:eastAsia="hr-HR"/>
        </w:rPr>
        <w:t>iz Programa ruralnog razvoja</w:t>
      </w:r>
      <w:r w:rsidR="008B5AE6">
        <w:rPr>
          <w:rFonts w:ascii="Times New Roman" w:eastAsia="Times New Roman" w:hAnsi="Times New Roman" w:cs="Times New Roman"/>
          <w:sz w:val="24"/>
          <w:szCs w:val="24"/>
          <w:lang w:eastAsia="hr-HR"/>
        </w:rPr>
        <w:t xml:space="preserve"> isplaćen je iznos od </w:t>
      </w:r>
      <w:r w:rsidR="0052578F" w:rsidRPr="0052578F">
        <w:rPr>
          <w:rFonts w:ascii="Times New Roman" w:eastAsia="Times New Roman" w:hAnsi="Times New Roman" w:cs="Times New Roman"/>
          <w:sz w:val="24"/>
          <w:szCs w:val="24"/>
          <w:lang w:eastAsia="hr-HR"/>
        </w:rPr>
        <w:t>54.997.090,75</w:t>
      </w:r>
      <w:r w:rsidR="0052578F">
        <w:rPr>
          <w:rFonts w:ascii="Times New Roman" w:eastAsia="Times New Roman" w:hAnsi="Times New Roman" w:cs="Times New Roman"/>
          <w:sz w:val="24"/>
          <w:szCs w:val="24"/>
          <w:lang w:eastAsia="hr-HR"/>
        </w:rPr>
        <w:t xml:space="preserve"> kuna, te za mjere </w:t>
      </w:r>
      <w:r w:rsidR="003371CE" w:rsidRPr="003371CE">
        <w:rPr>
          <w:rFonts w:ascii="Times New Roman" w:eastAsia="Times New Roman" w:hAnsi="Times New Roman" w:cs="Times New Roman"/>
          <w:sz w:val="24"/>
          <w:szCs w:val="24"/>
          <w:lang w:eastAsia="hr-HR"/>
        </w:rPr>
        <w:t>iz Operativnog programa u ribarstvu 21.708.421,93</w:t>
      </w:r>
      <w:r w:rsidR="003371CE">
        <w:rPr>
          <w:rFonts w:ascii="Times New Roman" w:eastAsia="Times New Roman" w:hAnsi="Times New Roman" w:cs="Times New Roman"/>
          <w:sz w:val="24"/>
          <w:szCs w:val="24"/>
          <w:lang w:eastAsia="hr-HR"/>
        </w:rPr>
        <w:t xml:space="preserve"> kuna. Ukupne potpore iz navedenih mjera u 2022. godini su manje za 19,3% </w:t>
      </w:r>
      <w:r w:rsidR="000600C2" w:rsidRPr="000600C2">
        <w:rPr>
          <w:rFonts w:ascii="Times New Roman" w:eastAsia="Times New Roman" w:hAnsi="Times New Roman" w:cs="Times New Roman"/>
          <w:sz w:val="24"/>
          <w:szCs w:val="24"/>
          <w:lang w:eastAsia="hr-HR"/>
        </w:rPr>
        <w:t>u odnosu na prethodnu godinu, a razlog smanjenja je promjena u strukturi korisnika kojima su odobrena sredstva za isplatu u  periodu izvještavanja.</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33"/>
        <w:gridCol w:w="1674"/>
      </w:tblGrid>
      <w:tr w:rsidR="008F42BF" w:rsidRPr="008F42BF" w14:paraId="1BC2CFE8" w14:textId="77777777" w:rsidTr="008F42BF">
        <w:trPr>
          <w:trHeight w:val="617"/>
        </w:trPr>
        <w:tc>
          <w:tcPr>
            <w:tcW w:w="1555" w:type="dxa"/>
            <w:shd w:val="clear" w:color="auto" w:fill="auto"/>
            <w:noWrap/>
            <w:hideMark/>
          </w:tcPr>
          <w:p w14:paraId="27542742" w14:textId="77777777" w:rsidR="008F42BF" w:rsidRPr="008F42BF" w:rsidRDefault="008F42BF" w:rsidP="006A4266">
            <w:pPr>
              <w:spacing w:after="0"/>
              <w:jc w:val="both"/>
              <w:rPr>
                <w:rFonts w:ascii="Times New Roman" w:hAnsi="Times New Roman" w:cs="Times New Roman"/>
                <w:b/>
                <w:bCs/>
              </w:rPr>
            </w:pPr>
            <w:r w:rsidRPr="008F42BF">
              <w:rPr>
                <w:rFonts w:ascii="Times New Roman" w:hAnsi="Times New Roman" w:cs="Times New Roman"/>
                <w:b/>
                <w:bCs/>
              </w:rPr>
              <w:t xml:space="preserve">ODJELJAK </w:t>
            </w:r>
          </w:p>
        </w:tc>
        <w:tc>
          <w:tcPr>
            <w:tcW w:w="5833" w:type="dxa"/>
            <w:shd w:val="clear" w:color="auto" w:fill="auto"/>
            <w:noWrap/>
            <w:hideMark/>
          </w:tcPr>
          <w:p w14:paraId="6272DC87" w14:textId="77777777" w:rsidR="008F42BF" w:rsidRPr="008F42BF" w:rsidRDefault="008F42BF" w:rsidP="006A4266">
            <w:pPr>
              <w:spacing w:after="0"/>
              <w:jc w:val="both"/>
              <w:rPr>
                <w:rFonts w:ascii="Times New Roman" w:hAnsi="Times New Roman" w:cs="Times New Roman"/>
                <w:b/>
                <w:bCs/>
              </w:rPr>
            </w:pPr>
            <w:r w:rsidRPr="008F42BF">
              <w:rPr>
                <w:rFonts w:ascii="Times New Roman" w:hAnsi="Times New Roman" w:cs="Times New Roman"/>
                <w:b/>
                <w:bCs/>
              </w:rPr>
              <w:t>OPIS</w:t>
            </w:r>
          </w:p>
        </w:tc>
        <w:tc>
          <w:tcPr>
            <w:tcW w:w="1674" w:type="dxa"/>
            <w:shd w:val="clear" w:color="auto" w:fill="auto"/>
            <w:noWrap/>
            <w:hideMark/>
          </w:tcPr>
          <w:p w14:paraId="6B8300CE" w14:textId="77777777" w:rsidR="008F42BF" w:rsidRPr="008F42BF" w:rsidRDefault="008F42BF" w:rsidP="006A4266">
            <w:pPr>
              <w:spacing w:after="0"/>
              <w:jc w:val="both"/>
              <w:rPr>
                <w:rFonts w:ascii="Times New Roman" w:hAnsi="Times New Roman" w:cs="Times New Roman"/>
                <w:b/>
                <w:bCs/>
              </w:rPr>
            </w:pPr>
            <w:r w:rsidRPr="008F42BF">
              <w:rPr>
                <w:rFonts w:ascii="Times New Roman" w:hAnsi="Times New Roman" w:cs="Times New Roman"/>
                <w:b/>
                <w:bCs/>
              </w:rPr>
              <w:t>ODOBRENI IZNOS</w:t>
            </w:r>
          </w:p>
        </w:tc>
      </w:tr>
      <w:tr w:rsidR="008F42BF" w:rsidRPr="008F42BF" w14:paraId="408887BA" w14:textId="77777777" w:rsidTr="008F42BF">
        <w:trPr>
          <w:trHeight w:val="316"/>
        </w:trPr>
        <w:tc>
          <w:tcPr>
            <w:tcW w:w="1555" w:type="dxa"/>
            <w:shd w:val="clear" w:color="auto" w:fill="auto"/>
            <w:noWrap/>
            <w:hideMark/>
          </w:tcPr>
          <w:p w14:paraId="1BAEAE82"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 </w:t>
            </w:r>
          </w:p>
        </w:tc>
        <w:tc>
          <w:tcPr>
            <w:tcW w:w="7507" w:type="dxa"/>
            <w:gridSpan w:val="2"/>
            <w:shd w:val="clear" w:color="auto" w:fill="auto"/>
            <w:hideMark/>
          </w:tcPr>
          <w:p w14:paraId="17695FAF" w14:textId="77777777" w:rsidR="008F42BF" w:rsidRPr="008F42BF" w:rsidRDefault="008F42BF" w:rsidP="006A4266">
            <w:pPr>
              <w:spacing w:after="0"/>
              <w:jc w:val="both"/>
              <w:rPr>
                <w:rFonts w:ascii="Times New Roman" w:hAnsi="Times New Roman" w:cs="Times New Roman"/>
                <w:b/>
                <w:bCs/>
              </w:rPr>
            </w:pPr>
            <w:r w:rsidRPr="008F42BF">
              <w:rPr>
                <w:rFonts w:ascii="Times New Roman" w:hAnsi="Times New Roman" w:cs="Times New Roman"/>
                <w:b/>
                <w:bCs/>
              </w:rPr>
              <w:t>ZPP - mjere iz Programa ruralnog razvoja A820058</w:t>
            </w:r>
          </w:p>
        </w:tc>
      </w:tr>
      <w:tr w:rsidR="008F42BF" w:rsidRPr="008F42BF" w14:paraId="2376DCEA" w14:textId="77777777" w:rsidTr="008F42BF">
        <w:trPr>
          <w:trHeight w:val="316"/>
        </w:trPr>
        <w:tc>
          <w:tcPr>
            <w:tcW w:w="1555" w:type="dxa"/>
            <w:vMerge w:val="restart"/>
            <w:shd w:val="clear" w:color="auto" w:fill="auto"/>
            <w:noWrap/>
            <w:hideMark/>
          </w:tcPr>
          <w:p w14:paraId="50CBCB87"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3863</w:t>
            </w:r>
          </w:p>
        </w:tc>
        <w:tc>
          <w:tcPr>
            <w:tcW w:w="5833" w:type="dxa"/>
            <w:shd w:val="clear" w:color="auto" w:fill="auto"/>
            <w:hideMark/>
          </w:tcPr>
          <w:p w14:paraId="354BD588"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 xml:space="preserve">Ulaganja u fizičku imovinu - Mjera 4 </w:t>
            </w:r>
          </w:p>
        </w:tc>
        <w:tc>
          <w:tcPr>
            <w:tcW w:w="1674" w:type="dxa"/>
            <w:shd w:val="clear" w:color="auto" w:fill="auto"/>
            <w:noWrap/>
            <w:vAlign w:val="bottom"/>
            <w:hideMark/>
          </w:tcPr>
          <w:p w14:paraId="394B93EE"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23.226.921,61</w:t>
            </w:r>
          </w:p>
        </w:tc>
      </w:tr>
      <w:tr w:rsidR="008F42BF" w:rsidRPr="008F42BF" w14:paraId="3C94DCB7" w14:textId="77777777" w:rsidTr="008F42BF">
        <w:trPr>
          <w:trHeight w:val="617"/>
        </w:trPr>
        <w:tc>
          <w:tcPr>
            <w:tcW w:w="1555" w:type="dxa"/>
            <w:vMerge/>
            <w:shd w:val="clear" w:color="auto" w:fill="auto"/>
            <w:hideMark/>
          </w:tcPr>
          <w:p w14:paraId="2205D37A"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548EBA53"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Obnavljanje poljoprivrednog proizvodnog potencijala - Mjera 5 (5.2.1)</w:t>
            </w:r>
          </w:p>
        </w:tc>
        <w:tc>
          <w:tcPr>
            <w:tcW w:w="1674" w:type="dxa"/>
            <w:shd w:val="clear" w:color="auto" w:fill="auto"/>
            <w:noWrap/>
            <w:vAlign w:val="bottom"/>
            <w:hideMark/>
          </w:tcPr>
          <w:p w14:paraId="028ED52D"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3.375.816,65</w:t>
            </w:r>
          </w:p>
        </w:tc>
      </w:tr>
      <w:tr w:rsidR="008F42BF" w:rsidRPr="008F42BF" w14:paraId="2BE75B1A" w14:textId="77777777" w:rsidTr="008F42BF">
        <w:trPr>
          <w:trHeight w:val="617"/>
        </w:trPr>
        <w:tc>
          <w:tcPr>
            <w:tcW w:w="1555" w:type="dxa"/>
            <w:vMerge/>
            <w:shd w:val="clear" w:color="auto" w:fill="auto"/>
            <w:hideMark/>
          </w:tcPr>
          <w:p w14:paraId="35E42942"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0D0F8C1E"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Razvoj poljoprivrednih gospodarstava poslovanja - Mjera 6 (6.1.1, 6.2.1., 6.3.1. i 6.4.1)</w:t>
            </w:r>
          </w:p>
        </w:tc>
        <w:tc>
          <w:tcPr>
            <w:tcW w:w="1674" w:type="dxa"/>
            <w:shd w:val="clear" w:color="auto" w:fill="auto"/>
            <w:noWrap/>
            <w:vAlign w:val="bottom"/>
            <w:hideMark/>
          </w:tcPr>
          <w:p w14:paraId="287F04C9"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19.467.619,76</w:t>
            </w:r>
          </w:p>
        </w:tc>
      </w:tr>
      <w:tr w:rsidR="008F42BF" w:rsidRPr="008F42BF" w14:paraId="1BA94FDC" w14:textId="77777777" w:rsidTr="008F42BF">
        <w:trPr>
          <w:trHeight w:val="617"/>
        </w:trPr>
        <w:tc>
          <w:tcPr>
            <w:tcW w:w="1555" w:type="dxa"/>
            <w:vMerge/>
            <w:shd w:val="clear" w:color="auto" w:fill="auto"/>
            <w:hideMark/>
          </w:tcPr>
          <w:p w14:paraId="659EC43E"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16DB6986"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Ulaganja u razvoj šumskih područja i poboljšanje isplativosti šuma - Mjera 8 (8.5, 8.6)</w:t>
            </w:r>
          </w:p>
        </w:tc>
        <w:tc>
          <w:tcPr>
            <w:tcW w:w="1674" w:type="dxa"/>
            <w:shd w:val="clear" w:color="auto" w:fill="auto"/>
            <w:noWrap/>
            <w:vAlign w:val="bottom"/>
            <w:hideMark/>
          </w:tcPr>
          <w:p w14:paraId="7A6BFBD7"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2.396.143,81</w:t>
            </w:r>
          </w:p>
        </w:tc>
      </w:tr>
      <w:tr w:rsidR="008F42BF" w:rsidRPr="008F42BF" w14:paraId="4383BD1B" w14:textId="77777777" w:rsidTr="008F42BF">
        <w:trPr>
          <w:trHeight w:val="316"/>
        </w:trPr>
        <w:tc>
          <w:tcPr>
            <w:tcW w:w="1555" w:type="dxa"/>
            <w:vMerge/>
            <w:shd w:val="clear" w:color="auto" w:fill="auto"/>
            <w:hideMark/>
          </w:tcPr>
          <w:p w14:paraId="49695C00"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69FB44DD"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Mjera 19  -  LEADER</w:t>
            </w:r>
          </w:p>
        </w:tc>
        <w:tc>
          <w:tcPr>
            <w:tcW w:w="1674" w:type="dxa"/>
            <w:shd w:val="clear" w:color="auto" w:fill="auto"/>
            <w:noWrap/>
            <w:vAlign w:val="bottom"/>
            <w:hideMark/>
          </w:tcPr>
          <w:p w14:paraId="678DBC75"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6.530.588,92</w:t>
            </w:r>
          </w:p>
        </w:tc>
      </w:tr>
      <w:tr w:rsidR="008F42BF" w:rsidRPr="008F42BF" w14:paraId="64361B43" w14:textId="77777777" w:rsidTr="008F42BF">
        <w:trPr>
          <w:trHeight w:val="316"/>
        </w:trPr>
        <w:tc>
          <w:tcPr>
            <w:tcW w:w="7388" w:type="dxa"/>
            <w:gridSpan w:val="2"/>
            <w:shd w:val="clear" w:color="auto" w:fill="auto"/>
            <w:noWrap/>
            <w:hideMark/>
          </w:tcPr>
          <w:p w14:paraId="2FFA7E2A" w14:textId="77777777" w:rsidR="008F42BF" w:rsidRPr="008F42BF" w:rsidRDefault="008F42BF" w:rsidP="006A4266">
            <w:pPr>
              <w:spacing w:after="0"/>
              <w:jc w:val="right"/>
              <w:rPr>
                <w:rFonts w:ascii="Times New Roman" w:hAnsi="Times New Roman" w:cs="Times New Roman"/>
                <w:b/>
                <w:bCs/>
              </w:rPr>
            </w:pPr>
            <w:r w:rsidRPr="008F42BF">
              <w:rPr>
                <w:rFonts w:ascii="Times New Roman" w:hAnsi="Times New Roman" w:cs="Times New Roman"/>
                <w:b/>
                <w:bCs/>
              </w:rPr>
              <w:t>UKUPNO 3863</w:t>
            </w:r>
          </w:p>
        </w:tc>
        <w:tc>
          <w:tcPr>
            <w:tcW w:w="1674" w:type="dxa"/>
            <w:shd w:val="clear" w:color="auto" w:fill="auto"/>
            <w:noWrap/>
            <w:vAlign w:val="bottom"/>
            <w:hideMark/>
          </w:tcPr>
          <w:p w14:paraId="37C6E46E" w14:textId="77777777" w:rsidR="008F42BF" w:rsidRPr="008F42BF" w:rsidRDefault="008F42BF" w:rsidP="006A4266">
            <w:pPr>
              <w:spacing w:after="0"/>
              <w:jc w:val="right"/>
              <w:rPr>
                <w:rFonts w:ascii="Times New Roman" w:hAnsi="Times New Roman" w:cs="Times New Roman"/>
                <w:b/>
                <w:bCs/>
              </w:rPr>
            </w:pPr>
            <w:r w:rsidRPr="008F42BF">
              <w:rPr>
                <w:rFonts w:ascii="Times New Roman" w:hAnsi="Times New Roman" w:cs="Times New Roman"/>
                <w:b/>
                <w:bCs/>
              </w:rPr>
              <w:t>54.997.090,75</w:t>
            </w:r>
          </w:p>
        </w:tc>
      </w:tr>
      <w:tr w:rsidR="008F42BF" w:rsidRPr="008F42BF" w14:paraId="2C066D45" w14:textId="77777777" w:rsidTr="008F42BF">
        <w:trPr>
          <w:trHeight w:val="316"/>
        </w:trPr>
        <w:tc>
          <w:tcPr>
            <w:tcW w:w="1555" w:type="dxa"/>
            <w:shd w:val="clear" w:color="auto" w:fill="auto"/>
            <w:noWrap/>
            <w:hideMark/>
          </w:tcPr>
          <w:p w14:paraId="0AC0C83D" w14:textId="77777777" w:rsidR="008F42BF" w:rsidRPr="008F42BF" w:rsidRDefault="008F42BF" w:rsidP="006A4266">
            <w:pPr>
              <w:spacing w:after="0"/>
              <w:jc w:val="both"/>
              <w:rPr>
                <w:rFonts w:ascii="Times New Roman" w:hAnsi="Times New Roman" w:cs="Times New Roman"/>
                <w:b/>
                <w:bCs/>
              </w:rPr>
            </w:pPr>
            <w:r w:rsidRPr="008F42BF">
              <w:rPr>
                <w:rFonts w:ascii="Times New Roman" w:hAnsi="Times New Roman" w:cs="Times New Roman"/>
                <w:b/>
                <w:bCs/>
              </w:rPr>
              <w:t> </w:t>
            </w:r>
          </w:p>
        </w:tc>
        <w:tc>
          <w:tcPr>
            <w:tcW w:w="7507" w:type="dxa"/>
            <w:gridSpan w:val="2"/>
            <w:shd w:val="clear" w:color="auto" w:fill="auto"/>
            <w:noWrap/>
            <w:vAlign w:val="bottom"/>
            <w:hideMark/>
          </w:tcPr>
          <w:p w14:paraId="20CE790B" w14:textId="77777777" w:rsidR="008F42BF" w:rsidRPr="008F42BF" w:rsidRDefault="008F42BF" w:rsidP="006A4266">
            <w:pPr>
              <w:spacing w:after="0"/>
              <w:rPr>
                <w:rFonts w:ascii="Times New Roman" w:hAnsi="Times New Roman" w:cs="Times New Roman"/>
                <w:b/>
                <w:bCs/>
              </w:rPr>
            </w:pPr>
            <w:r w:rsidRPr="008F42BF">
              <w:rPr>
                <w:rFonts w:ascii="Times New Roman" w:hAnsi="Times New Roman" w:cs="Times New Roman"/>
                <w:b/>
                <w:bCs/>
              </w:rPr>
              <w:t>EFPR - OPERATIVNI PROGRAM RIBARSTVA A828057</w:t>
            </w:r>
          </w:p>
        </w:tc>
      </w:tr>
      <w:tr w:rsidR="008F42BF" w:rsidRPr="008F42BF" w14:paraId="22E6D325" w14:textId="77777777" w:rsidTr="008F42BF">
        <w:trPr>
          <w:trHeight w:val="316"/>
        </w:trPr>
        <w:tc>
          <w:tcPr>
            <w:tcW w:w="1555" w:type="dxa"/>
            <w:vMerge w:val="restart"/>
            <w:shd w:val="clear" w:color="auto" w:fill="auto"/>
            <w:noWrap/>
            <w:hideMark/>
          </w:tcPr>
          <w:p w14:paraId="0D9AB47B"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3863</w:t>
            </w:r>
          </w:p>
        </w:tc>
        <w:tc>
          <w:tcPr>
            <w:tcW w:w="5833" w:type="dxa"/>
            <w:shd w:val="clear" w:color="auto" w:fill="auto"/>
            <w:hideMark/>
          </w:tcPr>
          <w:p w14:paraId="030A7FF2"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Privremeni prestanak ribolovnih aktivnosti I.9</w:t>
            </w:r>
          </w:p>
        </w:tc>
        <w:tc>
          <w:tcPr>
            <w:tcW w:w="1674" w:type="dxa"/>
            <w:shd w:val="clear" w:color="auto" w:fill="auto"/>
            <w:noWrap/>
            <w:vAlign w:val="bottom"/>
            <w:hideMark/>
          </w:tcPr>
          <w:p w14:paraId="44DB0F4D"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7.304,17</w:t>
            </w:r>
          </w:p>
        </w:tc>
      </w:tr>
      <w:tr w:rsidR="008F42BF" w:rsidRPr="008F42BF" w14:paraId="70F253AD" w14:textId="77777777" w:rsidTr="008F42BF">
        <w:trPr>
          <w:trHeight w:val="316"/>
        </w:trPr>
        <w:tc>
          <w:tcPr>
            <w:tcW w:w="1555" w:type="dxa"/>
            <w:vMerge/>
            <w:shd w:val="clear" w:color="auto" w:fill="auto"/>
            <w:hideMark/>
          </w:tcPr>
          <w:p w14:paraId="0C3EF894"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66D2F9D7"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 xml:space="preserve">Osiguranje </w:t>
            </w:r>
            <w:proofErr w:type="spellStart"/>
            <w:r w:rsidRPr="008F42BF">
              <w:rPr>
                <w:rFonts w:ascii="Times New Roman" w:hAnsi="Times New Roman" w:cs="Times New Roman"/>
              </w:rPr>
              <w:t>akvakulturnih</w:t>
            </w:r>
            <w:proofErr w:type="spellEnd"/>
            <w:r w:rsidRPr="008F42BF">
              <w:rPr>
                <w:rFonts w:ascii="Times New Roman" w:hAnsi="Times New Roman" w:cs="Times New Roman"/>
              </w:rPr>
              <w:t xml:space="preserve"> stokova</w:t>
            </w:r>
          </w:p>
        </w:tc>
        <w:tc>
          <w:tcPr>
            <w:tcW w:w="1674" w:type="dxa"/>
            <w:shd w:val="clear" w:color="auto" w:fill="auto"/>
            <w:noWrap/>
            <w:vAlign w:val="bottom"/>
            <w:hideMark/>
          </w:tcPr>
          <w:p w14:paraId="46C79029"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1.332.604,43</w:t>
            </w:r>
          </w:p>
        </w:tc>
      </w:tr>
      <w:tr w:rsidR="008F42BF" w:rsidRPr="008F42BF" w14:paraId="5ECBC089" w14:textId="77777777" w:rsidTr="008F42BF">
        <w:trPr>
          <w:trHeight w:val="316"/>
        </w:trPr>
        <w:tc>
          <w:tcPr>
            <w:tcW w:w="1555" w:type="dxa"/>
            <w:vMerge/>
            <w:shd w:val="clear" w:color="auto" w:fill="auto"/>
            <w:hideMark/>
          </w:tcPr>
          <w:p w14:paraId="1B810B70"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40A07744"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IV.4 Prerada proizvoda ribarstva i akvakulture</w:t>
            </w:r>
          </w:p>
        </w:tc>
        <w:tc>
          <w:tcPr>
            <w:tcW w:w="1674" w:type="dxa"/>
            <w:shd w:val="clear" w:color="auto" w:fill="auto"/>
            <w:noWrap/>
            <w:vAlign w:val="bottom"/>
            <w:hideMark/>
          </w:tcPr>
          <w:p w14:paraId="670C52A7"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4.526.040,20</w:t>
            </w:r>
          </w:p>
        </w:tc>
      </w:tr>
      <w:tr w:rsidR="008F42BF" w:rsidRPr="008F42BF" w14:paraId="542C2750" w14:textId="77777777" w:rsidTr="008F42BF">
        <w:trPr>
          <w:trHeight w:val="316"/>
        </w:trPr>
        <w:tc>
          <w:tcPr>
            <w:tcW w:w="1555" w:type="dxa"/>
            <w:vMerge/>
            <w:shd w:val="clear" w:color="auto" w:fill="auto"/>
            <w:hideMark/>
          </w:tcPr>
          <w:p w14:paraId="49A628E0"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067B02CE"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III.3. Provedba LRSR – tekući troškovi</w:t>
            </w:r>
          </w:p>
        </w:tc>
        <w:tc>
          <w:tcPr>
            <w:tcW w:w="1674" w:type="dxa"/>
            <w:shd w:val="clear" w:color="auto" w:fill="auto"/>
            <w:noWrap/>
            <w:vAlign w:val="bottom"/>
            <w:hideMark/>
          </w:tcPr>
          <w:p w14:paraId="38273BC1"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1.069.488,12</w:t>
            </w:r>
          </w:p>
        </w:tc>
      </w:tr>
      <w:tr w:rsidR="008F42BF" w:rsidRPr="008F42BF" w14:paraId="63E098E4" w14:textId="77777777" w:rsidTr="008F42BF">
        <w:trPr>
          <w:trHeight w:val="316"/>
        </w:trPr>
        <w:tc>
          <w:tcPr>
            <w:tcW w:w="1555" w:type="dxa"/>
            <w:vMerge/>
            <w:shd w:val="clear" w:color="auto" w:fill="auto"/>
            <w:hideMark/>
          </w:tcPr>
          <w:p w14:paraId="3CED1DDA"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6F9EFC59"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III.2. Provedba LRSR - mjere</w:t>
            </w:r>
          </w:p>
        </w:tc>
        <w:tc>
          <w:tcPr>
            <w:tcW w:w="1674" w:type="dxa"/>
            <w:shd w:val="clear" w:color="auto" w:fill="auto"/>
            <w:noWrap/>
            <w:vAlign w:val="bottom"/>
            <w:hideMark/>
          </w:tcPr>
          <w:p w14:paraId="4143DF76"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912.414,69</w:t>
            </w:r>
          </w:p>
        </w:tc>
      </w:tr>
      <w:tr w:rsidR="008F42BF" w:rsidRPr="008F42BF" w14:paraId="5A904169" w14:textId="77777777" w:rsidTr="008F42BF">
        <w:trPr>
          <w:trHeight w:val="316"/>
        </w:trPr>
        <w:tc>
          <w:tcPr>
            <w:tcW w:w="1555" w:type="dxa"/>
            <w:vMerge/>
            <w:shd w:val="clear" w:color="auto" w:fill="auto"/>
            <w:hideMark/>
          </w:tcPr>
          <w:p w14:paraId="3A5659AA"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1DBAABBF"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 xml:space="preserve">II.7  Povećanje potencijala </w:t>
            </w:r>
            <w:proofErr w:type="spellStart"/>
            <w:r w:rsidRPr="008F42BF">
              <w:rPr>
                <w:rFonts w:ascii="Times New Roman" w:hAnsi="Times New Roman" w:cs="Times New Roman"/>
              </w:rPr>
              <w:t>akvakulturnih</w:t>
            </w:r>
            <w:proofErr w:type="spellEnd"/>
            <w:r w:rsidRPr="008F42BF">
              <w:rPr>
                <w:rFonts w:ascii="Times New Roman" w:hAnsi="Times New Roman" w:cs="Times New Roman"/>
              </w:rPr>
              <w:t xml:space="preserve"> lokaliteta</w:t>
            </w:r>
          </w:p>
        </w:tc>
        <w:tc>
          <w:tcPr>
            <w:tcW w:w="1674" w:type="dxa"/>
            <w:shd w:val="clear" w:color="auto" w:fill="auto"/>
            <w:noWrap/>
            <w:vAlign w:val="bottom"/>
            <w:hideMark/>
          </w:tcPr>
          <w:p w14:paraId="1D5B81D3"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247.572,00</w:t>
            </w:r>
          </w:p>
        </w:tc>
      </w:tr>
      <w:tr w:rsidR="008F42BF" w:rsidRPr="008F42BF" w14:paraId="70F1358B" w14:textId="77777777" w:rsidTr="008F42BF">
        <w:trPr>
          <w:trHeight w:val="316"/>
        </w:trPr>
        <w:tc>
          <w:tcPr>
            <w:tcW w:w="1555" w:type="dxa"/>
            <w:vMerge/>
            <w:shd w:val="clear" w:color="auto" w:fill="auto"/>
            <w:hideMark/>
          </w:tcPr>
          <w:p w14:paraId="6B2A371A"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4D90D81B"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II.2 Produktivna ulaganja u akvakulturi</w:t>
            </w:r>
          </w:p>
        </w:tc>
        <w:tc>
          <w:tcPr>
            <w:tcW w:w="1674" w:type="dxa"/>
            <w:shd w:val="clear" w:color="auto" w:fill="auto"/>
            <w:noWrap/>
            <w:vAlign w:val="bottom"/>
            <w:hideMark/>
          </w:tcPr>
          <w:p w14:paraId="48BF60CB"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7.734.132,13</w:t>
            </w:r>
          </w:p>
        </w:tc>
      </w:tr>
      <w:tr w:rsidR="008F42BF" w:rsidRPr="008F42BF" w14:paraId="5B2FD384" w14:textId="77777777" w:rsidTr="008F42BF">
        <w:trPr>
          <w:trHeight w:val="316"/>
        </w:trPr>
        <w:tc>
          <w:tcPr>
            <w:tcW w:w="1555" w:type="dxa"/>
            <w:vMerge/>
            <w:shd w:val="clear" w:color="auto" w:fill="auto"/>
            <w:hideMark/>
          </w:tcPr>
          <w:p w14:paraId="70A0019D"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456AE86F"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II.10.  Akvakultura koja osigurava usluge zaštite</w:t>
            </w:r>
          </w:p>
        </w:tc>
        <w:tc>
          <w:tcPr>
            <w:tcW w:w="1674" w:type="dxa"/>
            <w:shd w:val="clear" w:color="auto" w:fill="auto"/>
            <w:noWrap/>
            <w:vAlign w:val="bottom"/>
            <w:hideMark/>
          </w:tcPr>
          <w:p w14:paraId="3163C2AA"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4.647.309,39</w:t>
            </w:r>
          </w:p>
        </w:tc>
      </w:tr>
      <w:tr w:rsidR="008F42BF" w:rsidRPr="008F42BF" w14:paraId="31562DC3" w14:textId="77777777" w:rsidTr="008F42BF">
        <w:trPr>
          <w:trHeight w:val="316"/>
        </w:trPr>
        <w:tc>
          <w:tcPr>
            <w:tcW w:w="1555" w:type="dxa"/>
            <w:vMerge/>
            <w:shd w:val="clear" w:color="auto" w:fill="auto"/>
            <w:hideMark/>
          </w:tcPr>
          <w:p w14:paraId="54D24E09"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23089C5E"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I.8 Zaštita zdravlja i sigurnost - EFPR</w:t>
            </w:r>
          </w:p>
        </w:tc>
        <w:tc>
          <w:tcPr>
            <w:tcW w:w="1674" w:type="dxa"/>
            <w:shd w:val="clear" w:color="auto" w:fill="auto"/>
            <w:noWrap/>
            <w:vAlign w:val="bottom"/>
            <w:hideMark/>
          </w:tcPr>
          <w:p w14:paraId="1C63879C"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483.348,45</w:t>
            </w:r>
          </w:p>
        </w:tc>
      </w:tr>
      <w:tr w:rsidR="008F42BF" w:rsidRPr="008F42BF" w14:paraId="227013AD" w14:textId="77777777" w:rsidTr="008F42BF">
        <w:trPr>
          <w:trHeight w:val="316"/>
        </w:trPr>
        <w:tc>
          <w:tcPr>
            <w:tcW w:w="1555" w:type="dxa"/>
            <w:vMerge/>
            <w:shd w:val="clear" w:color="auto" w:fill="auto"/>
            <w:hideMark/>
          </w:tcPr>
          <w:p w14:paraId="52264D42"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226EB864"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I.22 Dodana vrijednost, kvaliteta proizvoda i kori</w:t>
            </w:r>
          </w:p>
        </w:tc>
        <w:tc>
          <w:tcPr>
            <w:tcW w:w="1674" w:type="dxa"/>
            <w:shd w:val="clear" w:color="auto" w:fill="auto"/>
            <w:noWrap/>
            <w:vAlign w:val="bottom"/>
            <w:hideMark/>
          </w:tcPr>
          <w:p w14:paraId="0CA49EE3"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538.933,67</w:t>
            </w:r>
          </w:p>
        </w:tc>
      </w:tr>
      <w:tr w:rsidR="008F42BF" w:rsidRPr="008F42BF" w14:paraId="1C7575E7" w14:textId="77777777" w:rsidTr="008F42BF">
        <w:trPr>
          <w:trHeight w:val="617"/>
        </w:trPr>
        <w:tc>
          <w:tcPr>
            <w:tcW w:w="1555" w:type="dxa"/>
            <w:vMerge/>
            <w:shd w:val="clear" w:color="auto" w:fill="auto"/>
            <w:hideMark/>
          </w:tcPr>
          <w:p w14:paraId="40AFA9F1" w14:textId="77777777" w:rsidR="008F42BF" w:rsidRPr="008F42BF" w:rsidRDefault="008F42BF" w:rsidP="006A4266">
            <w:pPr>
              <w:spacing w:after="0"/>
              <w:jc w:val="both"/>
              <w:rPr>
                <w:rFonts w:ascii="Times New Roman" w:hAnsi="Times New Roman" w:cs="Times New Roman"/>
              </w:rPr>
            </w:pPr>
          </w:p>
        </w:tc>
        <w:tc>
          <w:tcPr>
            <w:tcW w:w="5833" w:type="dxa"/>
            <w:shd w:val="clear" w:color="auto" w:fill="auto"/>
            <w:hideMark/>
          </w:tcPr>
          <w:p w14:paraId="2E175114" w14:textId="77777777" w:rsidR="008F42BF" w:rsidRPr="008F42BF" w:rsidRDefault="008F42BF" w:rsidP="006A4266">
            <w:pPr>
              <w:spacing w:after="0"/>
              <w:jc w:val="both"/>
              <w:rPr>
                <w:rFonts w:ascii="Times New Roman" w:hAnsi="Times New Roman" w:cs="Times New Roman"/>
              </w:rPr>
            </w:pPr>
            <w:r w:rsidRPr="008F42BF">
              <w:rPr>
                <w:rFonts w:ascii="Times New Roman" w:hAnsi="Times New Roman" w:cs="Times New Roman"/>
              </w:rPr>
              <w:t>I.20 Energetska učinkovitost i ublažavanje klimatskih promjena</w:t>
            </w:r>
          </w:p>
        </w:tc>
        <w:tc>
          <w:tcPr>
            <w:tcW w:w="1674" w:type="dxa"/>
            <w:shd w:val="clear" w:color="auto" w:fill="auto"/>
            <w:noWrap/>
            <w:vAlign w:val="bottom"/>
            <w:hideMark/>
          </w:tcPr>
          <w:p w14:paraId="4F8E2D87" w14:textId="77777777" w:rsidR="008F42BF" w:rsidRPr="008F42BF" w:rsidRDefault="008F42BF" w:rsidP="006A4266">
            <w:pPr>
              <w:spacing w:after="0"/>
              <w:jc w:val="right"/>
              <w:rPr>
                <w:rFonts w:ascii="Times New Roman" w:hAnsi="Times New Roman" w:cs="Times New Roman"/>
              </w:rPr>
            </w:pPr>
            <w:r w:rsidRPr="008F42BF">
              <w:rPr>
                <w:rFonts w:ascii="Times New Roman" w:hAnsi="Times New Roman" w:cs="Times New Roman"/>
              </w:rPr>
              <w:t>209.274,68</w:t>
            </w:r>
          </w:p>
        </w:tc>
      </w:tr>
      <w:tr w:rsidR="008F42BF" w:rsidRPr="008F42BF" w14:paraId="2C7C76B6" w14:textId="77777777" w:rsidTr="008F42BF">
        <w:trPr>
          <w:trHeight w:val="316"/>
        </w:trPr>
        <w:tc>
          <w:tcPr>
            <w:tcW w:w="7388" w:type="dxa"/>
            <w:gridSpan w:val="2"/>
            <w:shd w:val="clear" w:color="auto" w:fill="auto"/>
            <w:noWrap/>
            <w:hideMark/>
          </w:tcPr>
          <w:p w14:paraId="6138DAEF" w14:textId="77777777" w:rsidR="008F42BF" w:rsidRPr="008F42BF" w:rsidRDefault="008F42BF" w:rsidP="006A4266">
            <w:pPr>
              <w:spacing w:after="0"/>
              <w:jc w:val="right"/>
              <w:rPr>
                <w:rFonts w:ascii="Times New Roman" w:hAnsi="Times New Roman" w:cs="Times New Roman"/>
                <w:b/>
                <w:bCs/>
              </w:rPr>
            </w:pPr>
            <w:r w:rsidRPr="008F42BF">
              <w:rPr>
                <w:rFonts w:ascii="Times New Roman" w:hAnsi="Times New Roman" w:cs="Times New Roman"/>
                <w:b/>
                <w:bCs/>
              </w:rPr>
              <w:t>UKUPNO 3863</w:t>
            </w:r>
          </w:p>
        </w:tc>
        <w:tc>
          <w:tcPr>
            <w:tcW w:w="1674" w:type="dxa"/>
            <w:shd w:val="clear" w:color="auto" w:fill="auto"/>
            <w:noWrap/>
            <w:vAlign w:val="bottom"/>
            <w:hideMark/>
          </w:tcPr>
          <w:p w14:paraId="5D33EF9E" w14:textId="77777777" w:rsidR="008F42BF" w:rsidRPr="008F42BF" w:rsidRDefault="008F42BF" w:rsidP="006A4266">
            <w:pPr>
              <w:spacing w:after="0"/>
              <w:jc w:val="right"/>
              <w:rPr>
                <w:rFonts w:ascii="Times New Roman" w:hAnsi="Times New Roman" w:cs="Times New Roman"/>
                <w:b/>
                <w:bCs/>
              </w:rPr>
            </w:pPr>
            <w:r w:rsidRPr="008F42BF">
              <w:rPr>
                <w:rFonts w:ascii="Times New Roman" w:hAnsi="Times New Roman" w:cs="Times New Roman"/>
                <w:b/>
                <w:bCs/>
              </w:rPr>
              <w:t>21.708.421,93</w:t>
            </w:r>
          </w:p>
        </w:tc>
      </w:tr>
      <w:tr w:rsidR="008F42BF" w:rsidRPr="008F42BF" w14:paraId="7CA8B3D7" w14:textId="77777777" w:rsidTr="008F42BF">
        <w:trPr>
          <w:trHeight w:val="316"/>
        </w:trPr>
        <w:tc>
          <w:tcPr>
            <w:tcW w:w="7388" w:type="dxa"/>
            <w:gridSpan w:val="2"/>
            <w:shd w:val="clear" w:color="auto" w:fill="auto"/>
            <w:hideMark/>
          </w:tcPr>
          <w:p w14:paraId="3DE2F6B0" w14:textId="77777777" w:rsidR="008F42BF" w:rsidRPr="008F42BF" w:rsidRDefault="008F42BF" w:rsidP="006A4266">
            <w:pPr>
              <w:spacing w:after="0"/>
              <w:jc w:val="right"/>
              <w:rPr>
                <w:rFonts w:ascii="Times New Roman" w:hAnsi="Times New Roman" w:cs="Times New Roman"/>
                <w:b/>
                <w:bCs/>
              </w:rPr>
            </w:pPr>
            <w:r w:rsidRPr="008F42BF">
              <w:rPr>
                <w:rFonts w:ascii="Times New Roman" w:hAnsi="Times New Roman" w:cs="Times New Roman"/>
                <w:b/>
                <w:bCs/>
              </w:rPr>
              <w:t>SVEUKUPNO 3863</w:t>
            </w:r>
          </w:p>
        </w:tc>
        <w:tc>
          <w:tcPr>
            <w:tcW w:w="1674" w:type="dxa"/>
            <w:shd w:val="clear" w:color="auto" w:fill="auto"/>
            <w:noWrap/>
            <w:vAlign w:val="bottom"/>
            <w:hideMark/>
          </w:tcPr>
          <w:p w14:paraId="471E9E38" w14:textId="77777777" w:rsidR="008F42BF" w:rsidRPr="008F42BF" w:rsidRDefault="008F42BF" w:rsidP="006A4266">
            <w:pPr>
              <w:spacing w:after="0"/>
              <w:jc w:val="right"/>
              <w:rPr>
                <w:rFonts w:ascii="Times New Roman" w:hAnsi="Times New Roman" w:cs="Times New Roman"/>
                <w:b/>
                <w:bCs/>
              </w:rPr>
            </w:pPr>
            <w:r w:rsidRPr="008F42BF">
              <w:rPr>
                <w:rFonts w:ascii="Times New Roman" w:hAnsi="Times New Roman" w:cs="Times New Roman"/>
                <w:b/>
                <w:bCs/>
              </w:rPr>
              <w:t>76.705.512,68</w:t>
            </w:r>
          </w:p>
        </w:tc>
      </w:tr>
    </w:tbl>
    <w:p w14:paraId="7C1AB30E" w14:textId="77777777" w:rsidR="008F42BF" w:rsidRDefault="008F42BF" w:rsidP="00116FDF">
      <w:pPr>
        <w:jc w:val="both"/>
        <w:rPr>
          <w:rFonts w:ascii="Times New Roman" w:eastAsia="Times New Roman" w:hAnsi="Times New Roman" w:cs="Times New Roman"/>
          <w:sz w:val="24"/>
          <w:szCs w:val="24"/>
          <w:lang w:eastAsia="hr-HR"/>
        </w:rPr>
      </w:pPr>
    </w:p>
    <w:p w14:paraId="74036BBB" w14:textId="2816572A" w:rsidR="00AA5BDF" w:rsidRDefault="000600C2"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Istovremeno u poslovnim </w:t>
      </w:r>
      <w:r w:rsidR="00002B3F">
        <w:rPr>
          <w:rFonts w:ascii="Times New Roman" w:eastAsia="Times New Roman" w:hAnsi="Times New Roman" w:cs="Times New Roman"/>
          <w:sz w:val="24"/>
          <w:szCs w:val="24"/>
          <w:lang w:eastAsia="hr-HR"/>
        </w:rPr>
        <w:t>knjigama</w:t>
      </w:r>
      <w:r>
        <w:rPr>
          <w:rFonts w:ascii="Times New Roman" w:eastAsia="Times New Roman" w:hAnsi="Times New Roman" w:cs="Times New Roman"/>
          <w:sz w:val="24"/>
          <w:szCs w:val="24"/>
          <w:lang w:eastAsia="hr-HR"/>
        </w:rPr>
        <w:t xml:space="preserve"> Ministarstva poljoprivrede </w:t>
      </w:r>
      <w:r w:rsidR="00B642F1">
        <w:rPr>
          <w:rFonts w:ascii="Times New Roman" w:eastAsia="Times New Roman" w:hAnsi="Times New Roman" w:cs="Times New Roman"/>
          <w:sz w:val="24"/>
          <w:szCs w:val="24"/>
          <w:lang w:eastAsia="hr-HR"/>
        </w:rPr>
        <w:t xml:space="preserve">u 2022. godini evidentiran je iznos kapitalnih pomoći u visini od </w:t>
      </w:r>
      <w:r w:rsidR="006213EF">
        <w:rPr>
          <w:rFonts w:ascii="Times New Roman" w:eastAsia="Times New Roman" w:hAnsi="Times New Roman" w:cs="Times New Roman"/>
          <w:sz w:val="24"/>
          <w:szCs w:val="24"/>
          <w:lang w:eastAsia="hr-HR"/>
        </w:rPr>
        <w:t xml:space="preserve"> 14.630.049,14 kuna  što je za </w:t>
      </w:r>
      <w:r w:rsidR="004672AD">
        <w:rPr>
          <w:rFonts w:ascii="Times New Roman" w:eastAsia="Times New Roman" w:hAnsi="Times New Roman" w:cs="Times New Roman"/>
          <w:sz w:val="24"/>
          <w:szCs w:val="24"/>
          <w:lang w:eastAsia="hr-HR"/>
        </w:rPr>
        <w:t xml:space="preserve">234% više u odnosu na prethodno razdoblje. Do navedenog povećanja sredstava je došlo jer se iz sredstava </w:t>
      </w:r>
      <w:r w:rsidR="00002B3F">
        <w:rPr>
          <w:rFonts w:ascii="Times New Roman" w:eastAsia="Times New Roman" w:hAnsi="Times New Roman" w:cs="Times New Roman"/>
          <w:sz w:val="24"/>
          <w:szCs w:val="24"/>
          <w:lang w:eastAsia="hr-HR"/>
        </w:rPr>
        <w:t>naknade</w:t>
      </w:r>
      <w:r w:rsidR="004672AD">
        <w:rPr>
          <w:rFonts w:ascii="Times New Roman" w:eastAsia="Times New Roman" w:hAnsi="Times New Roman" w:cs="Times New Roman"/>
          <w:sz w:val="24"/>
          <w:szCs w:val="24"/>
          <w:lang w:eastAsia="hr-HR"/>
        </w:rPr>
        <w:t xml:space="preserve"> za općekorisne funkcije šuma isplatio </w:t>
      </w:r>
      <w:r w:rsidR="00A9149A">
        <w:rPr>
          <w:rFonts w:ascii="Times New Roman" w:eastAsia="Times New Roman" w:hAnsi="Times New Roman" w:cs="Times New Roman"/>
          <w:sz w:val="24"/>
          <w:szCs w:val="24"/>
          <w:lang w:eastAsia="hr-HR"/>
        </w:rPr>
        <w:t xml:space="preserve">veći iznos za 5.403.422,46 kuna za </w:t>
      </w:r>
      <w:r w:rsidR="004D77FA">
        <w:rPr>
          <w:rFonts w:ascii="Times New Roman" w:eastAsia="Times New Roman" w:hAnsi="Times New Roman" w:cs="Times New Roman"/>
          <w:sz w:val="24"/>
          <w:szCs w:val="24"/>
          <w:lang w:eastAsia="hr-HR"/>
        </w:rPr>
        <w:t>održavanje šumskih prometnica</w:t>
      </w:r>
      <w:r w:rsidR="00B51114">
        <w:rPr>
          <w:rFonts w:ascii="Times New Roman" w:eastAsia="Times New Roman" w:hAnsi="Times New Roman" w:cs="Times New Roman"/>
          <w:sz w:val="24"/>
          <w:szCs w:val="24"/>
          <w:lang w:eastAsia="hr-HR"/>
        </w:rPr>
        <w:t xml:space="preserve">. Nadalje, temeljem natječaja za </w:t>
      </w:r>
      <w:r w:rsidR="00B51114" w:rsidRPr="00B51114">
        <w:rPr>
          <w:rFonts w:ascii="Times New Roman" w:eastAsia="Times New Roman" w:hAnsi="Times New Roman" w:cs="Times New Roman"/>
          <w:sz w:val="24"/>
          <w:szCs w:val="24"/>
          <w:lang w:eastAsia="hr-HR"/>
        </w:rPr>
        <w:t>dodjelu potpora male vrijednosti za sanaciju šteta od potresa poduzetnicima koji obavljaju djelatnosti prerade drva i proizvodnje namještaja na području Sisačko moslavačke, Zagrebačke i Karlovačke županije</w:t>
      </w:r>
      <w:r w:rsidR="00B51114">
        <w:rPr>
          <w:rFonts w:ascii="Times New Roman" w:eastAsia="Times New Roman" w:hAnsi="Times New Roman" w:cs="Times New Roman"/>
          <w:sz w:val="24"/>
          <w:szCs w:val="24"/>
          <w:lang w:eastAsia="hr-HR"/>
        </w:rPr>
        <w:t xml:space="preserve"> u 2021. godini isplaćen je iznos od 53.020,00 kuna obrtnicima, dok je temeljem </w:t>
      </w:r>
      <w:r w:rsidR="00B51114" w:rsidRPr="00B51114">
        <w:rPr>
          <w:rFonts w:ascii="Times New Roman" w:eastAsia="Times New Roman" w:hAnsi="Times New Roman" w:cs="Times New Roman"/>
          <w:sz w:val="24"/>
          <w:szCs w:val="24"/>
          <w:lang w:eastAsia="hr-HR"/>
        </w:rPr>
        <w:t>natječaj</w:t>
      </w:r>
      <w:r w:rsidR="00B51114">
        <w:rPr>
          <w:rFonts w:ascii="Times New Roman" w:eastAsia="Times New Roman" w:hAnsi="Times New Roman" w:cs="Times New Roman"/>
          <w:sz w:val="24"/>
          <w:szCs w:val="24"/>
          <w:lang w:eastAsia="hr-HR"/>
        </w:rPr>
        <w:t>a</w:t>
      </w:r>
      <w:r w:rsidR="00B51114" w:rsidRPr="00B51114">
        <w:rPr>
          <w:rFonts w:ascii="Times New Roman" w:eastAsia="Times New Roman" w:hAnsi="Times New Roman" w:cs="Times New Roman"/>
          <w:sz w:val="24"/>
          <w:szCs w:val="24"/>
          <w:lang w:eastAsia="hr-HR"/>
        </w:rPr>
        <w:t xml:space="preserve"> za dodjelu potpora male vrijednosti za poticanje razvoja poduzetnicima koji obavljaju djelatnost prerade drva i proizvodnje namještaja na području RH </w:t>
      </w:r>
      <w:r w:rsidR="00B51114">
        <w:rPr>
          <w:rFonts w:ascii="Times New Roman" w:eastAsia="Times New Roman" w:hAnsi="Times New Roman" w:cs="Times New Roman"/>
          <w:sz w:val="24"/>
          <w:szCs w:val="24"/>
          <w:lang w:eastAsia="hr-HR"/>
        </w:rPr>
        <w:t xml:space="preserve">isplaćen iznos obrtnicima u visini od 4.901.231,61 kuna. </w:t>
      </w:r>
    </w:p>
    <w:p w14:paraId="54200DCB" w14:textId="2652EF03" w:rsidR="007243B5"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D77FA" w:rsidRPr="007721D7">
        <w:rPr>
          <w:rFonts w:ascii="Times New Roman" w:eastAsia="Times New Roman" w:hAnsi="Times New Roman" w:cs="Times New Roman"/>
          <w:b/>
          <w:bCs/>
          <w:sz w:val="24"/>
          <w:szCs w:val="24"/>
          <w:lang w:eastAsia="hr-HR"/>
        </w:rPr>
        <w:t xml:space="preserve"> </w:t>
      </w:r>
      <w:r w:rsidR="004770CF">
        <w:rPr>
          <w:rFonts w:ascii="Times New Roman" w:eastAsia="Times New Roman" w:hAnsi="Times New Roman" w:cs="Times New Roman"/>
          <w:b/>
          <w:bCs/>
          <w:sz w:val="24"/>
          <w:szCs w:val="24"/>
          <w:lang w:eastAsia="hr-HR"/>
        </w:rPr>
        <w:t>6</w:t>
      </w:r>
      <w:r w:rsidR="008F42BF">
        <w:rPr>
          <w:rFonts w:ascii="Times New Roman" w:eastAsia="Times New Roman" w:hAnsi="Times New Roman" w:cs="Times New Roman"/>
          <w:b/>
          <w:bCs/>
          <w:sz w:val="24"/>
          <w:szCs w:val="24"/>
          <w:lang w:eastAsia="hr-HR"/>
        </w:rPr>
        <w:t>3</w:t>
      </w:r>
      <w:r w:rsidR="004770CF">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 3864 </w:t>
      </w:r>
      <w:r w:rsidR="00B51114" w:rsidRPr="007721D7">
        <w:rPr>
          <w:rFonts w:ascii="Times New Roman" w:eastAsia="Times New Roman" w:hAnsi="Times New Roman" w:cs="Times New Roman"/>
          <w:b/>
          <w:bCs/>
          <w:sz w:val="24"/>
          <w:szCs w:val="24"/>
          <w:lang w:eastAsia="hr-HR"/>
        </w:rPr>
        <w:t>Kapitalne pomoći iz EU sredstava</w:t>
      </w:r>
      <w:r w:rsidR="00A20988">
        <w:rPr>
          <w:rFonts w:ascii="Times New Roman" w:eastAsia="Times New Roman" w:hAnsi="Times New Roman" w:cs="Times New Roman"/>
          <w:sz w:val="24"/>
          <w:szCs w:val="24"/>
          <w:lang w:eastAsia="hr-HR"/>
        </w:rPr>
        <w:t xml:space="preserve"> </w:t>
      </w:r>
      <w:r w:rsidR="007721D7" w:rsidRPr="007721D7">
        <w:rPr>
          <w:rFonts w:ascii="Times New Roman" w:eastAsia="Times New Roman" w:hAnsi="Times New Roman" w:cs="Times New Roman"/>
          <w:sz w:val="24"/>
          <w:szCs w:val="24"/>
          <w:lang w:eastAsia="hr-HR"/>
        </w:rPr>
        <w:t>iznose 891.387.449,88 k</w:t>
      </w:r>
      <w:r w:rsidR="007721D7">
        <w:rPr>
          <w:rFonts w:ascii="Times New Roman" w:eastAsia="Times New Roman" w:hAnsi="Times New Roman" w:cs="Times New Roman"/>
          <w:sz w:val="24"/>
          <w:szCs w:val="24"/>
          <w:lang w:eastAsia="hr-HR"/>
        </w:rPr>
        <w:t>una</w:t>
      </w:r>
      <w:r w:rsidR="007721D7" w:rsidRPr="007721D7">
        <w:rPr>
          <w:rFonts w:ascii="Times New Roman" w:eastAsia="Times New Roman" w:hAnsi="Times New Roman" w:cs="Times New Roman"/>
          <w:sz w:val="24"/>
          <w:szCs w:val="24"/>
          <w:lang w:eastAsia="hr-HR"/>
        </w:rPr>
        <w:t>, a odnose se na EU dio investicijskih mjera iz Programa za ruralni razvoj 721.200.548,59 k</w:t>
      </w:r>
      <w:r w:rsidR="007721D7">
        <w:rPr>
          <w:rFonts w:ascii="Times New Roman" w:eastAsia="Times New Roman" w:hAnsi="Times New Roman" w:cs="Times New Roman"/>
          <w:sz w:val="24"/>
          <w:szCs w:val="24"/>
          <w:lang w:eastAsia="hr-HR"/>
        </w:rPr>
        <w:t>una</w:t>
      </w:r>
      <w:r w:rsidR="007721D7" w:rsidRPr="007721D7">
        <w:rPr>
          <w:rFonts w:ascii="Times New Roman" w:eastAsia="Times New Roman" w:hAnsi="Times New Roman" w:cs="Times New Roman"/>
          <w:sz w:val="24"/>
          <w:szCs w:val="24"/>
          <w:lang w:eastAsia="hr-HR"/>
        </w:rPr>
        <w:t>,  Operativnog programa ribarstva, 70.855.571,88 k</w:t>
      </w:r>
      <w:r w:rsidR="007721D7">
        <w:rPr>
          <w:rFonts w:ascii="Times New Roman" w:eastAsia="Times New Roman" w:hAnsi="Times New Roman" w:cs="Times New Roman"/>
          <w:sz w:val="24"/>
          <w:szCs w:val="24"/>
          <w:lang w:eastAsia="hr-HR"/>
        </w:rPr>
        <w:t>una</w:t>
      </w:r>
      <w:r w:rsidR="007721D7" w:rsidRPr="007721D7">
        <w:rPr>
          <w:rFonts w:ascii="Times New Roman" w:eastAsia="Times New Roman" w:hAnsi="Times New Roman" w:cs="Times New Roman"/>
          <w:sz w:val="24"/>
          <w:szCs w:val="24"/>
          <w:lang w:eastAsia="hr-HR"/>
        </w:rPr>
        <w:t>,  te iznos od 99.331.329,41 k</w:t>
      </w:r>
      <w:r w:rsidR="007721D7">
        <w:rPr>
          <w:rFonts w:ascii="Times New Roman" w:eastAsia="Times New Roman" w:hAnsi="Times New Roman" w:cs="Times New Roman"/>
          <w:sz w:val="24"/>
          <w:szCs w:val="24"/>
          <w:lang w:eastAsia="hr-HR"/>
        </w:rPr>
        <w:t>una</w:t>
      </w:r>
      <w:r w:rsidR="007721D7" w:rsidRPr="007721D7">
        <w:rPr>
          <w:rFonts w:ascii="Times New Roman" w:eastAsia="Times New Roman" w:hAnsi="Times New Roman" w:cs="Times New Roman"/>
          <w:sz w:val="24"/>
          <w:szCs w:val="24"/>
          <w:lang w:eastAsia="hr-HR"/>
        </w:rPr>
        <w:t xml:space="preserve"> odnosi se na isplate iz Europskog plana oporavka (EURI). Dio projekata iz mjere 6 – Razvoj poljoprivrednih gospodarstava i poslovanja koji je isplaćen iz EURI fonda financiran je isključivo europskim sredstvima što je i razlog da je iznos 3,6% veći u odnosu na isti period prethodne godine.</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5816"/>
        <w:gridCol w:w="1982"/>
      </w:tblGrid>
      <w:tr w:rsidR="00992ABA" w:rsidRPr="00992ABA" w14:paraId="2E3AF920" w14:textId="77777777" w:rsidTr="006A4266">
        <w:trPr>
          <w:trHeight w:val="315"/>
        </w:trPr>
        <w:tc>
          <w:tcPr>
            <w:tcW w:w="1267" w:type="dxa"/>
            <w:shd w:val="clear" w:color="auto" w:fill="auto"/>
            <w:noWrap/>
            <w:hideMark/>
          </w:tcPr>
          <w:p w14:paraId="0A2B8728" w14:textId="77777777" w:rsidR="00992ABA" w:rsidRPr="00992ABA" w:rsidRDefault="00992ABA" w:rsidP="006A4266">
            <w:pPr>
              <w:keepNext/>
              <w:spacing w:after="0" w:line="240" w:lineRule="auto"/>
              <w:jc w:val="center"/>
              <w:rPr>
                <w:rFonts w:ascii="Times New Roman" w:eastAsia="Times New Roman" w:hAnsi="Times New Roman" w:cs="Times New Roman"/>
                <w:b/>
                <w:bCs/>
              </w:rPr>
            </w:pPr>
            <w:r w:rsidRPr="00992ABA">
              <w:rPr>
                <w:rFonts w:ascii="Times New Roman" w:eastAsia="Times New Roman" w:hAnsi="Times New Roman" w:cs="Times New Roman"/>
                <w:b/>
                <w:bCs/>
              </w:rPr>
              <w:lastRenderedPageBreak/>
              <w:t>ODJELJAK</w:t>
            </w:r>
          </w:p>
        </w:tc>
        <w:tc>
          <w:tcPr>
            <w:tcW w:w="5816" w:type="dxa"/>
            <w:shd w:val="clear" w:color="auto" w:fill="auto"/>
            <w:noWrap/>
            <w:hideMark/>
          </w:tcPr>
          <w:p w14:paraId="42ECAF85" w14:textId="77777777" w:rsidR="00992ABA" w:rsidRPr="00992ABA" w:rsidRDefault="00992ABA" w:rsidP="006A4266">
            <w:pPr>
              <w:keepNext/>
              <w:spacing w:after="0" w:line="240" w:lineRule="auto"/>
              <w:jc w:val="center"/>
              <w:rPr>
                <w:rFonts w:ascii="Times New Roman" w:eastAsia="Times New Roman" w:hAnsi="Times New Roman" w:cs="Times New Roman"/>
                <w:b/>
                <w:bCs/>
              </w:rPr>
            </w:pPr>
            <w:r w:rsidRPr="00992ABA">
              <w:rPr>
                <w:rFonts w:ascii="Times New Roman" w:eastAsia="Times New Roman" w:hAnsi="Times New Roman" w:cs="Times New Roman"/>
                <w:b/>
                <w:bCs/>
              </w:rPr>
              <w:t>OPIS</w:t>
            </w:r>
          </w:p>
        </w:tc>
        <w:tc>
          <w:tcPr>
            <w:tcW w:w="1982" w:type="dxa"/>
            <w:shd w:val="clear" w:color="auto" w:fill="auto"/>
            <w:noWrap/>
            <w:hideMark/>
          </w:tcPr>
          <w:p w14:paraId="0D165EAE" w14:textId="77777777" w:rsidR="00992ABA" w:rsidRPr="00992ABA" w:rsidRDefault="00992ABA" w:rsidP="006A4266">
            <w:pPr>
              <w:keepNext/>
              <w:spacing w:after="0" w:line="240" w:lineRule="auto"/>
              <w:jc w:val="center"/>
              <w:rPr>
                <w:rFonts w:ascii="Times New Roman" w:eastAsia="Times New Roman" w:hAnsi="Times New Roman" w:cs="Times New Roman"/>
                <w:b/>
                <w:bCs/>
              </w:rPr>
            </w:pPr>
            <w:r w:rsidRPr="00992ABA">
              <w:rPr>
                <w:rFonts w:ascii="Times New Roman" w:eastAsia="Times New Roman" w:hAnsi="Times New Roman" w:cs="Times New Roman"/>
                <w:b/>
                <w:bCs/>
              </w:rPr>
              <w:t>ODOBRENI IZNOS</w:t>
            </w:r>
          </w:p>
        </w:tc>
      </w:tr>
      <w:tr w:rsidR="00992ABA" w:rsidRPr="00992ABA" w14:paraId="3EC95CB2" w14:textId="77777777" w:rsidTr="006A4266">
        <w:trPr>
          <w:trHeight w:val="436"/>
        </w:trPr>
        <w:tc>
          <w:tcPr>
            <w:tcW w:w="1267" w:type="dxa"/>
            <w:shd w:val="clear" w:color="auto" w:fill="auto"/>
            <w:noWrap/>
            <w:hideMark/>
          </w:tcPr>
          <w:p w14:paraId="27741825" w14:textId="77777777" w:rsidR="00992ABA" w:rsidRPr="00992ABA" w:rsidRDefault="00992ABA" w:rsidP="006A4266">
            <w:pPr>
              <w:keepNext/>
              <w:spacing w:after="0" w:line="240" w:lineRule="auto"/>
              <w:jc w:val="center"/>
              <w:rPr>
                <w:rFonts w:ascii="Times New Roman" w:eastAsia="Times New Roman" w:hAnsi="Times New Roman" w:cs="Times New Roman"/>
                <w:b/>
                <w:bCs/>
              </w:rPr>
            </w:pPr>
            <w:r w:rsidRPr="00992ABA">
              <w:rPr>
                <w:rFonts w:ascii="Times New Roman" w:eastAsia="Times New Roman" w:hAnsi="Times New Roman" w:cs="Times New Roman"/>
                <w:b/>
                <w:bCs/>
              </w:rPr>
              <w:t> </w:t>
            </w:r>
          </w:p>
        </w:tc>
        <w:tc>
          <w:tcPr>
            <w:tcW w:w="7798" w:type="dxa"/>
            <w:gridSpan w:val="2"/>
            <w:shd w:val="clear" w:color="auto" w:fill="auto"/>
            <w:hideMark/>
          </w:tcPr>
          <w:p w14:paraId="2BCEFCEA" w14:textId="77777777" w:rsidR="00992ABA" w:rsidRPr="00992ABA" w:rsidRDefault="00992ABA" w:rsidP="006A4266">
            <w:pPr>
              <w:keepNext/>
              <w:spacing w:after="0" w:line="240" w:lineRule="auto"/>
              <w:rPr>
                <w:rFonts w:ascii="Times New Roman" w:eastAsia="Times New Roman" w:hAnsi="Times New Roman" w:cs="Times New Roman"/>
                <w:b/>
                <w:bCs/>
              </w:rPr>
            </w:pPr>
            <w:r w:rsidRPr="00992ABA">
              <w:rPr>
                <w:rFonts w:ascii="Times New Roman" w:eastAsia="Times New Roman" w:hAnsi="Times New Roman" w:cs="Times New Roman"/>
                <w:b/>
                <w:bCs/>
              </w:rPr>
              <w:t>ZPP - mjere iz Programa ruralnog razvoja A820058</w:t>
            </w:r>
          </w:p>
        </w:tc>
      </w:tr>
      <w:tr w:rsidR="00992ABA" w:rsidRPr="00992ABA" w14:paraId="07FA0928" w14:textId="77777777" w:rsidTr="006A4266">
        <w:trPr>
          <w:trHeight w:val="300"/>
        </w:trPr>
        <w:tc>
          <w:tcPr>
            <w:tcW w:w="1267" w:type="dxa"/>
            <w:vMerge w:val="restart"/>
            <w:shd w:val="clear" w:color="auto" w:fill="auto"/>
            <w:noWrap/>
            <w:hideMark/>
          </w:tcPr>
          <w:p w14:paraId="4DF601A3" w14:textId="77777777" w:rsidR="00992ABA" w:rsidRPr="00992ABA" w:rsidRDefault="00992ABA" w:rsidP="006A4266">
            <w:pPr>
              <w:keepNext/>
              <w:spacing w:after="0" w:line="240" w:lineRule="auto"/>
              <w:jc w:val="center"/>
              <w:rPr>
                <w:rFonts w:ascii="Times New Roman" w:eastAsia="Times New Roman" w:hAnsi="Times New Roman" w:cs="Times New Roman"/>
                <w:bCs/>
              </w:rPr>
            </w:pPr>
            <w:r w:rsidRPr="00992ABA">
              <w:rPr>
                <w:rFonts w:ascii="Times New Roman" w:eastAsia="Times New Roman" w:hAnsi="Times New Roman" w:cs="Times New Roman"/>
                <w:bCs/>
              </w:rPr>
              <w:t>3864</w:t>
            </w:r>
          </w:p>
        </w:tc>
        <w:tc>
          <w:tcPr>
            <w:tcW w:w="5816" w:type="dxa"/>
            <w:shd w:val="clear" w:color="auto" w:fill="auto"/>
            <w:vAlign w:val="bottom"/>
            <w:hideMark/>
          </w:tcPr>
          <w:p w14:paraId="71A9B669"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 xml:space="preserve">Ulaganja u fizičku imovinu - Mjera 4 </w:t>
            </w:r>
          </w:p>
        </w:tc>
        <w:tc>
          <w:tcPr>
            <w:tcW w:w="1982" w:type="dxa"/>
            <w:shd w:val="clear" w:color="auto" w:fill="auto"/>
            <w:noWrap/>
            <w:hideMark/>
          </w:tcPr>
          <w:p w14:paraId="16C7BF13"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385.768.517,98</w:t>
            </w:r>
          </w:p>
        </w:tc>
      </w:tr>
      <w:tr w:rsidR="00992ABA" w:rsidRPr="00992ABA" w14:paraId="4F722AD3" w14:textId="77777777" w:rsidTr="006A4266">
        <w:trPr>
          <w:trHeight w:val="600"/>
        </w:trPr>
        <w:tc>
          <w:tcPr>
            <w:tcW w:w="1267" w:type="dxa"/>
            <w:vMerge/>
            <w:shd w:val="clear" w:color="auto" w:fill="auto"/>
            <w:hideMark/>
          </w:tcPr>
          <w:p w14:paraId="1E3E016D"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vAlign w:val="bottom"/>
            <w:hideMark/>
          </w:tcPr>
          <w:p w14:paraId="4BC9676C"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Obnavljanje poljoprivrednog proizvodnog potencijala - Mjera 5 (5.2.1)</w:t>
            </w:r>
          </w:p>
        </w:tc>
        <w:tc>
          <w:tcPr>
            <w:tcW w:w="1982" w:type="dxa"/>
            <w:shd w:val="clear" w:color="auto" w:fill="auto"/>
            <w:noWrap/>
            <w:vAlign w:val="bottom"/>
            <w:hideMark/>
          </w:tcPr>
          <w:p w14:paraId="08917640"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29.218.352,17</w:t>
            </w:r>
          </w:p>
        </w:tc>
      </w:tr>
      <w:tr w:rsidR="00992ABA" w:rsidRPr="00992ABA" w14:paraId="08C1F2E3" w14:textId="77777777" w:rsidTr="006A4266">
        <w:trPr>
          <w:trHeight w:val="600"/>
        </w:trPr>
        <w:tc>
          <w:tcPr>
            <w:tcW w:w="1267" w:type="dxa"/>
            <w:vMerge/>
            <w:shd w:val="clear" w:color="auto" w:fill="auto"/>
            <w:hideMark/>
          </w:tcPr>
          <w:p w14:paraId="69E1B59E"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vAlign w:val="bottom"/>
            <w:hideMark/>
          </w:tcPr>
          <w:p w14:paraId="13016DDB"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Razvoj poljoprivrednih gospodarstava i poslovanja - Mjera 6 (6.1.1, 6.2.1., 6.3.1. i 6.4.1)</w:t>
            </w:r>
          </w:p>
        </w:tc>
        <w:tc>
          <w:tcPr>
            <w:tcW w:w="1982" w:type="dxa"/>
            <w:shd w:val="clear" w:color="auto" w:fill="auto"/>
            <w:noWrap/>
            <w:vAlign w:val="bottom"/>
            <w:hideMark/>
          </w:tcPr>
          <w:p w14:paraId="38E01CE9"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138.658.850,18</w:t>
            </w:r>
          </w:p>
        </w:tc>
      </w:tr>
      <w:tr w:rsidR="00992ABA" w:rsidRPr="00992ABA" w14:paraId="100673BE" w14:textId="77777777" w:rsidTr="006A4266">
        <w:trPr>
          <w:trHeight w:val="465"/>
        </w:trPr>
        <w:tc>
          <w:tcPr>
            <w:tcW w:w="1267" w:type="dxa"/>
            <w:vMerge/>
            <w:shd w:val="clear" w:color="auto" w:fill="auto"/>
            <w:hideMark/>
          </w:tcPr>
          <w:p w14:paraId="138F9295"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vAlign w:val="bottom"/>
            <w:hideMark/>
          </w:tcPr>
          <w:p w14:paraId="05F726BD"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 Temeljne usluge i obnova sela u ruralnim područjima - Mjera 7 (7.2.1.)</w:t>
            </w:r>
          </w:p>
        </w:tc>
        <w:tc>
          <w:tcPr>
            <w:tcW w:w="1982" w:type="dxa"/>
            <w:shd w:val="clear" w:color="auto" w:fill="auto"/>
            <w:noWrap/>
            <w:vAlign w:val="bottom"/>
            <w:hideMark/>
          </w:tcPr>
          <w:p w14:paraId="7595D482"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32.986.842,38</w:t>
            </w:r>
          </w:p>
        </w:tc>
      </w:tr>
      <w:tr w:rsidR="00992ABA" w:rsidRPr="00992ABA" w14:paraId="40F0AC24" w14:textId="77777777" w:rsidTr="006A4266">
        <w:trPr>
          <w:trHeight w:val="826"/>
        </w:trPr>
        <w:tc>
          <w:tcPr>
            <w:tcW w:w="1267" w:type="dxa"/>
            <w:vMerge/>
            <w:shd w:val="clear" w:color="auto" w:fill="auto"/>
            <w:hideMark/>
          </w:tcPr>
          <w:p w14:paraId="629304E1"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vAlign w:val="bottom"/>
            <w:hideMark/>
          </w:tcPr>
          <w:p w14:paraId="3D2F292B"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Ulaganja u razvoj šumskih područja i poboljšanje isplativosti šuma - Mjera 8 (8.5, 8.6)</w:t>
            </w:r>
          </w:p>
        </w:tc>
        <w:tc>
          <w:tcPr>
            <w:tcW w:w="1982" w:type="dxa"/>
            <w:shd w:val="clear" w:color="auto" w:fill="auto"/>
            <w:noWrap/>
            <w:vAlign w:val="bottom"/>
            <w:hideMark/>
          </w:tcPr>
          <w:p w14:paraId="554B3302"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74.191.573,84</w:t>
            </w:r>
          </w:p>
        </w:tc>
      </w:tr>
      <w:tr w:rsidR="00992ABA" w:rsidRPr="00992ABA" w14:paraId="0F5D1CCF" w14:textId="77777777" w:rsidTr="006A4266">
        <w:trPr>
          <w:trHeight w:val="485"/>
        </w:trPr>
        <w:tc>
          <w:tcPr>
            <w:tcW w:w="1267" w:type="dxa"/>
            <w:vMerge/>
            <w:shd w:val="clear" w:color="auto" w:fill="auto"/>
          </w:tcPr>
          <w:p w14:paraId="6C08C7CD"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vAlign w:val="bottom"/>
          </w:tcPr>
          <w:p w14:paraId="27E604CD"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LEADER – Mjera 19 (19.2.1</w:t>
            </w:r>
          </w:p>
        </w:tc>
        <w:tc>
          <w:tcPr>
            <w:tcW w:w="1982" w:type="dxa"/>
            <w:shd w:val="clear" w:color="auto" w:fill="auto"/>
            <w:noWrap/>
            <w:vAlign w:val="bottom"/>
          </w:tcPr>
          <w:p w14:paraId="3E52F3BB"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60.376.412,04</w:t>
            </w:r>
          </w:p>
        </w:tc>
      </w:tr>
      <w:tr w:rsidR="00992ABA" w:rsidRPr="00992ABA" w14:paraId="6FD60280" w14:textId="77777777" w:rsidTr="006A4266">
        <w:trPr>
          <w:trHeight w:val="315"/>
        </w:trPr>
        <w:tc>
          <w:tcPr>
            <w:tcW w:w="7083" w:type="dxa"/>
            <w:gridSpan w:val="2"/>
            <w:shd w:val="clear" w:color="auto" w:fill="auto"/>
            <w:noWrap/>
            <w:hideMark/>
          </w:tcPr>
          <w:p w14:paraId="0226FCCE" w14:textId="77777777" w:rsidR="00992ABA" w:rsidRPr="00992ABA" w:rsidRDefault="00992ABA" w:rsidP="006A4266">
            <w:pPr>
              <w:keepNext/>
              <w:spacing w:after="0" w:line="240" w:lineRule="auto"/>
              <w:jc w:val="right"/>
              <w:rPr>
                <w:rFonts w:ascii="Times New Roman" w:eastAsia="Times New Roman" w:hAnsi="Times New Roman" w:cs="Times New Roman"/>
                <w:b/>
                <w:bCs/>
              </w:rPr>
            </w:pPr>
            <w:r w:rsidRPr="00992ABA">
              <w:rPr>
                <w:rFonts w:ascii="Times New Roman" w:eastAsia="Times New Roman" w:hAnsi="Times New Roman" w:cs="Times New Roman"/>
                <w:b/>
                <w:bCs/>
              </w:rPr>
              <w:t>UKUPNO 3864</w:t>
            </w:r>
          </w:p>
        </w:tc>
        <w:tc>
          <w:tcPr>
            <w:tcW w:w="1982" w:type="dxa"/>
            <w:shd w:val="clear" w:color="auto" w:fill="auto"/>
            <w:noWrap/>
            <w:hideMark/>
          </w:tcPr>
          <w:p w14:paraId="2CBD28E1" w14:textId="77777777" w:rsidR="00992ABA" w:rsidRPr="00992ABA" w:rsidRDefault="00992ABA" w:rsidP="006A4266">
            <w:pPr>
              <w:keepNext/>
              <w:spacing w:after="0" w:line="240" w:lineRule="auto"/>
              <w:jc w:val="right"/>
              <w:rPr>
                <w:rFonts w:ascii="Times New Roman" w:eastAsia="Times New Roman" w:hAnsi="Times New Roman" w:cs="Times New Roman"/>
                <w:b/>
                <w:bCs/>
              </w:rPr>
            </w:pPr>
            <w:r w:rsidRPr="00992ABA">
              <w:rPr>
                <w:rFonts w:ascii="Times New Roman" w:eastAsia="Times New Roman" w:hAnsi="Times New Roman" w:cs="Times New Roman"/>
                <w:b/>
                <w:bCs/>
              </w:rPr>
              <w:t>721.200.548,59</w:t>
            </w:r>
          </w:p>
        </w:tc>
      </w:tr>
      <w:tr w:rsidR="00992ABA" w:rsidRPr="00992ABA" w14:paraId="753FC782" w14:textId="77777777" w:rsidTr="006A4266">
        <w:trPr>
          <w:trHeight w:val="315"/>
        </w:trPr>
        <w:tc>
          <w:tcPr>
            <w:tcW w:w="1267" w:type="dxa"/>
            <w:vMerge w:val="restart"/>
            <w:shd w:val="clear" w:color="auto" w:fill="auto"/>
            <w:noWrap/>
          </w:tcPr>
          <w:p w14:paraId="002AD347" w14:textId="77777777" w:rsidR="00992ABA" w:rsidRPr="00992ABA" w:rsidRDefault="00992ABA" w:rsidP="006A4266">
            <w:pPr>
              <w:keepNext/>
              <w:spacing w:after="0" w:line="240" w:lineRule="auto"/>
              <w:jc w:val="center"/>
              <w:rPr>
                <w:rFonts w:ascii="Times New Roman" w:eastAsia="Times New Roman" w:hAnsi="Times New Roman" w:cs="Times New Roman"/>
                <w:bCs/>
              </w:rPr>
            </w:pPr>
            <w:r w:rsidRPr="00992ABA">
              <w:rPr>
                <w:rFonts w:ascii="Times New Roman" w:eastAsia="Times New Roman" w:hAnsi="Times New Roman" w:cs="Times New Roman"/>
                <w:bCs/>
              </w:rPr>
              <w:t>3864</w:t>
            </w:r>
          </w:p>
          <w:p w14:paraId="05F7F821" w14:textId="77777777" w:rsidR="00992ABA" w:rsidRPr="00992ABA" w:rsidRDefault="00992ABA" w:rsidP="006A4266">
            <w:pPr>
              <w:keepNext/>
              <w:spacing w:after="0" w:line="240" w:lineRule="auto"/>
              <w:jc w:val="right"/>
              <w:rPr>
                <w:rFonts w:ascii="Times New Roman" w:eastAsia="Times New Roman" w:hAnsi="Times New Roman" w:cs="Times New Roman"/>
                <w:b/>
                <w:bCs/>
              </w:rPr>
            </w:pPr>
          </w:p>
        </w:tc>
        <w:tc>
          <w:tcPr>
            <w:tcW w:w="5816" w:type="dxa"/>
            <w:shd w:val="clear" w:color="auto" w:fill="auto"/>
            <w:vAlign w:val="bottom"/>
          </w:tcPr>
          <w:p w14:paraId="14F6B959" w14:textId="77777777" w:rsidR="00992ABA" w:rsidRPr="00992ABA" w:rsidRDefault="00992ABA" w:rsidP="006A4266">
            <w:pPr>
              <w:keepNext/>
              <w:spacing w:after="0" w:line="240" w:lineRule="auto"/>
              <w:rPr>
                <w:rFonts w:ascii="Times New Roman" w:eastAsia="Times New Roman" w:hAnsi="Times New Roman" w:cs="Times New Roman"/>
                <w:b/>
                <w:bCs/>
              </w:rPr>
            </w:pPr>
            <w:r w:rsidRPr="00992ABA">
              <w:rPr>
                <w:rFonts w:ascii="Times New Roman" w:eastAsia="Times New Roman" w:hAnsi="Times New Roman" w:cs="Times New Roman"/>
                <w:b/>
                <w:bCs/>
              </w:rPr>
              <w:t xml:space="preserve">EURI – Europski plan oporavka  </w:t>
            </w:r>
          </w:p>
        </w:tc>
        <w:tc>
          <w:tcPr>
            <w:tcW w:w="1982" w:type="dxa"/>
            <w:shd w:val="clear" w:color="auto" w:fill="auto"/>
            <w:noWrap/>
          </w:tcPr>
          <w:p w14:paraId="58314563" w14:textId="77777777" w:rsidR="00992ABA" w:rsidRPr="00992ABA" w:rsidRDefault="00992ABA" w:rsidP="006A4266">
            <w:pPr>
              <w:keepNext/>
              <w:spacing w:after="0" w:line="240" w:lineRule="auto"/>
              <w:jc w:val="right"/>
              <w:rPr>
                <w:rFonts w:ascii="Times New Roman" w:eastAsia="Times New Roman" w:hAnsi="Times New Roman" w:cs="Times New Roman"/>
                <w:b/>
                <w:bCs/>
              </w:rPr>
            </w:pPr>
          </w:p>
        </w:tc>
      </w:tr>
      <w:tr w:rsidR="00992ABA" w:rsidRPr="00992ABA" w14:paraId="4021E049" w14:textId="77777777" w:rsidTr="006A4266">
        <w:trPr>
          <w:trHeight w:val="315"/>
        </w:trPr>
        <w:tc>
          <w:tcPr>
            <w:tcW w:w="1267" w:type="dxa"/>
            <w:vMerge/>
            <w:shd w:val="clear" w:color="auto" w:fill="auto"/>
            <w:noWrap/>
          </w:tcPr>
          <w:p w14:paraId="2AD5B4F9" w14:textId="77777777" w:rsidR="00992ABA" w:rsidRPr="00992ABA" w:rsidRDefault="00992ABA" w:rsidP="006A4266">
            <w:pPr>
              <w:keepNext/>
              <w:spacing w:after="0" w:line="240" w:lineRule="auto"/>
              <w:jc w:val="right"/>
              <w:rPr>
                <w:rFonts w:ascii="Times New Roman" w:eastAsia="Times New Roman" w:hAnsi="Times New Roman" w:cs="Times New Roman"/>
                <w:b/>
                <w:bCs/>
              </w:rPr>
            </w:pPr>
          </w:p>
        </w:tc>
        <w:tc>
          <w:tcPr>
            <w:tcW w:w="5816" w:type="dxa"/>
            <w:shd w:val="clear" w:color="auto" w:fill="auto"/>
          </w:tcPr>
          <w:p w14:paraId="638C79EA"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Razvoj poljoprivrednih gospodarstava i poslovanja - Mjera 6 (6.1.1, 6.2.1., 6.3.1. i 6.4.1)</w:t>
            </w:r>
          </w:p>
        </w:tc>
        <w:tc>
          <w:tcPr>
            <w:tcW w:w="1982" w:type="dxa"/>
            <w:shd w:val="clear" w:color="auto" w:fill="auto"/>
            <w:noWrap/>
            <w:vAlign w:val="bottom"/>
          </w:tcPr>
          <w:p w14:paraId="1F2DEE76" w14:textId="77777777" w:rsidR="00992ABA" w:rsidRPr="00992ABA" w:rsidRDefault="00992ABA" w:rsidP="006A4266">
            <w:pPr>
              <w:keepNext/>
              <w:spacing w:after="0" w:line="240" w:lineRule="auto"/>
              <w:jc w:val="right"/>
              <w:rPr>
                <w:rFonts w:ascii="Times New Roman" w:eastAsia="Times New Roman" w:hAnsi="Times New Roman" w:cs="Times New Roman"/>
                <w:b/>
                <w:bCs/>
              </w:rPr>
            </w:pPr>
            <w:r w:rsidRPr="00992ABA">
              <w:rPr>
                <w:rFonts w:ascii="Times New Roman" w:eastAsia="Times New Roman" w:hAnsi="Times New Roman" w:cs="Times New Roman"/>
                <w:b/>
                <w:bCs/>
              </w:rPr>
              <w:t>99.331.329,41</w:t>
            </w:r>
          </w:p>
        </w:tc>
      </w:tr>
      <w:tr w:rsidR="00992ABA" w:rsidRPr="00992ABA" w14:paraId="55FC6AE3" w14:textId="77777777" w:rsidTr="006A4266">
        <w:trPr>
          <w:trHeight w:val="465"/>
        </w:trPr>
        <w:tc>
          <w:tcPr>
            <w:tcW w:w="1267" w:type="dxa"/>
            <w:shd w:val="clear" w:color="auto" w:fill="auto"/>
            <w:noWrap/>
            <w:hideMark/>
          </w:tcPr>
          <w:p w14:paraId="6EA62BEE" w14:textId="77777777" w:rsidR="00992ABA" w:rsidRPr="00992ABA" w:rsidRDefault="00992ABA" w:rsidP="006A4266">
            <w:pPr>
              <w:keepNext/>
              <w:spacing w:after="0" w:line="240" w:lineRule="auto"/>
              <w:rPr>
                <w:rFonts w:ascii="Times New Roman" w:eastAsia="Times New Roman" w:hAnsi="Times New Roman" w:cs="Times New Roman"/>
                <w:b/>
                <w:bCs/>
              </w:rPr>
            </w:pPr>
            <w:r w:rsidRPr="00992ABA">
              <w:rPr>
                <w:rFonts w:ascii="Times New Roman" w:eastAsia="Times New Roman" w:hAnsi="Times New Roman" w:cs="Times New Roman"/>
                <w:b/>
                <w:bCs/>
              </w:rPr>
              <w:t> </w:t>
            </w:r>
          </w:p>
        </w:tc>
        <w:tc>
          <w:tcPr>
            <w:tcW w:w="7798" w:type="dxa"/>
            <w:gridSpan w:val="2"/>
            <w:shd w:val="clear" w:color="auto" w:fill="auto"/>
            <w:noWrap/>
            <w:hideMark/>
          </w:tcPr>
          <w:p w14:paraId="77F03A60" w14:textId="77777777" w:rsidR="00992ABA" w:rsidRPr="00992ABA" w:rsidRDefault="00992ABA" w:rsidP="006A4266">
            <w:pPr>
              <w:keepNext/>
              <w:spacing w:after="0" w:line="240" w:lineRule="auto"/>
              <w:rPr>
                <w:rFonts w:ascii="Times New Roman" w:eastAsia="Times New Roman" w:hAnsi="Times New Roman" w:cs="Times New Roman"/>
                <w:b/>
                <w:bCs/>
              </w:rPr>
            </w:pPr>
            <w:r w:rsidRPr="00992ABA">
              <w:rPr>
                <w:rFonts w:ascii="Times New Roman" w:eastAsia="Times New Roman" w:hAnsi="Times New Roman" w:cs="Times New Roman"/>
                <w:b/>
                <w:bCs/>
              </w:rPr>
              <w:t>EFPR - OPERATIVNI PROGRAM RIBARSTVA A828057</w:t>
            </w:r>
          </w:p>
        </w:tc>
      </w:tr>
      <w:tr w:rsidR="00992ABA" w:rsidRPr="00992ABA" w14:paraId="70E4D60B" w14:textId="77777777" w:rsidTr="006A4266">
        <w:trPr>
          <w:trHeight w:val="405"/>
        </w:trPr>
        <w:tc>
          <w:tcPr>
            <w:tcW w:w="1267" w:type="dxa"/>
            <w:vMerge w:val="restart"/>
            <w:shd w:val="clear" w:color="auto" w:fill="auto"/>
            <w:noWrap/>
            <w:hideMark/>
          </w:tcPr>
          <w:p w14:paraId="4F9D639A" w14:textId="77777777" w:rsidR="00992ABA" w:rsidRPr="00992ABA" w:rsidRDefault="00992ABA" w:rsidP="006A4266">
            <w:pPr>
              <w:keepNext/>
              <w:spacing w:after="0" w:line="240" w:lineRule="auto"/>
              <w:jc w:val="center"/>
              <w:rPr>
                <w:rFonts w:ascii="Times New Roman" w:eastAsia="Times New Roman" w:hAnsi="Times New Roman" w:cs="Times New Roman"/>
                <w:bCs/>
              </w:rPr>
            </w:pPr>
            <w:r w:rsidRPr="00992ABA">
              <w:rPr>
                <w:rFonts w:ascii="Times New Roman" w:eastAsia="Times New Roman" w:hAnsi="Times New Roman" w:cs="Times New Roman"/>
                <w:bCs/>
              </w:rPr>
              <w:t>3864</w:t>
            </w:r>
          </w:p>
        </w:tc>
        <w:tc>
          <w:tcPr>
            <w:tcW w:w="5816" w:type="dxa"/>
            <w:shd w:val="clear" w:color="auto" w:fill="auto"/>
            <w:hideMark/>
          </w:tcPr>
          <w:p w14:paraId="6402DC51"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Privremeni prestanak ribolovnih aktivnosti I.9</w:t>
            </w:r>
          </w:p>
        </w:tc>
        <w:tc>
          <w:tcPr>
            <w:tcW w:w="1982" w:type="dxa"/>
            <w:shd w:val="clear" w:color="auto" w:fill="auto"/>
            <w:noWrap/>
            <w:hideMark/>
          </w:tcPr>
          <w:p w14:paraId="5CCAF34E"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21.912,50</w:t>
            </w:r>
          </w:p>
        </w:tc>
      </w:tr>
      <w:tr w:rsidR="00992ABA" w:rsidRPr="00992ABA" w14:paraId="6C89484F" w14:textId="77777777" w:rsidTr="006A4266">
        <w:trPr>
          <w:trHeight w:val="300"/>
        </w:trPr>
        <w:tc>
          <w:tcPr>
            <w:tcW w:w="1267" w:type="dxa"/>
            <w:vMerge/>
            <w:shd w:val="clear" w:color="auto" w:fill="auto"/>
            <w:hideMark/>
          </w:tcPr>
          <w:p w14:paraId="15F4549E"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595EE52C"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 xml:space="preserve">Osiguranje </w:t>
            </w:r>
            <w:proofErr w:type="spellStart"/>
            <w:r w:rsidRPr="00992ABA">
              <w:rPr>
                <w:rFonts w:ascii="Times New Roman" w:eastAsia="Times New Roman" w:hAnsi="Times New Roman" w:cs="Times New Roman"/>
                <w:bCs/>
              </w:rPr>
              <w:t>akvakulturnih</w:t>
            </w:r>
            <w:proofErr w:type="spellEnd"/>
            <w:r w:rsidRPr="00992ABA">
              <w:rPr>
                <w:rFonts w:ascii="Times New Roman" w:eastAsia="Times New Roman" w:hAnsi="Times New Roman" w:cs="Times New Roman"/>
                <w:bCs/>
              </w:rPr>
              <w:t xml:space="preserve"> stokova</w:t>
            </w:r>
          </w:p>
        </w:tc>
        <w:tc>
          <w:tcPr>
            <w:tcW w:w="1982" w:type="dxa"/>
            <w:shd w:val="clear" w:color="auto" w:fill="auto"/>
            <w:noWrap/>
            <w:hideMark/>
          </w:tcPr>
          <w:p w14:paraId="288AB688"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3.997.813,23</w:t>
            </w:r>
          </w:p>
        </w:tc>
      </w:tr>
      <w:tr w:rsidR="00992ABA" w:rsidRPr="00992ABA" w14:paraId="54C062E3" w14:textId="77777777" w:rsidTr="006A4266">
        <w:trPr>
          <w:trHeight w:val="300"/>
        </w:trPr>
        <w:tc>
          <w:tcPr>
            <w:tcW w:w="1267" w:type="dxa"/>
            <w:vMerge/>
            <w:shd w:val="clear" w:color="auto" w:fill="auto"/>
            <w:hideMark/>
          </w:tcPr>
          <w:p w14:paraId="69A7F4C9"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6B66A70C"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IV.4 Prerada proizvoda ribarstva i akvakulture</w:t>
            </w:r>
          </w:p>
        </w:tc>
        <w:tc>
          <w:tcPr>
            <w:tcW w:w="1982" w:type="dxa"/>
            <w:shd w:val="clear" w:color="auto" w:fill="auto"/>
            <w:noWrap/>
            <w:hideMark/>
          </w:tcPr>
          <w:p w14:paraId="5C236401"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13.578.120,57</w:t>
            </w:r>
          </w:p>
        </w:tc>
      </w:tr>
      <w:tr w:rsidR="00992ABA" w:rsidRPr="00992ABA" w14:paraId="46E1BD58" w14:textId="77777777" w:rsidTr="006A4266">
        <w:trPr>
          <w:trHeight w:val="300"/>
        </w:trPr>
        <w:tc>
          <w:tcPr>
            <w:tcW w:w="1267" w:type="dxa"/>
            <w:vMerge/>
            <w:shd w:val="clear" w:color="auto" w:fill="auto"/>
            <w:hideMark/>
          </w:tcPr>
          <w:p w14:paraId="739E8736"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23B62046"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III.3. Provedba LRSR – tekući troškovi</w:t>
            </w:r>
          </w:p>
        </w:tc>
        <w:tc>
          <w:tcPr>
            <w:tcW w:w="1982" w:type="dxa"/>
            <w:shd w:val="clear" w:color="auto" w:fill="auto"/>
            <w:noWrap/>
            <w:hideMark/>
          </w:tcPr>
          <w:p w14:paraId="1D00E86F"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6.060.432,28</w:t>
            </w:r>
          </w:p>
        </w:tc>
      </w:tr>
      <w:tr w:rsidR="00992ABA" w:rsidRPr="00992ABA" w14:paraId="03A5CC6A" w14:textId="77777777" w:rsidTr="006A4266">
        <w:trPr>
          <w:trHeight w:val="300"/>
        </w:trPr>
        <w:tc>
          <w:tcPr>
            <w:tcW w:w="1267" w:type="dxa"/>
            <w:vMerge/>
            <w:shd w:val="clear" w:color="auto" w:fill="auto"/>
            <w:hideMark/>
          </w:tcPr>
          <w:p w14:paraId="5D29BCB2"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2538EFCD"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III.2. Provedba LRSR - mjere</w:t>
            </w:r>
          </w:p>
        </w:tc>
        <w:tc>
          <w:tcPr>
            <w:tcW w:w="1982" w:type="dxa"/>
            <w:shd w:val="clear" w:color="auto" w:fill="auto"/>
            <w:noWrap/>
            <w:hideMark/>
          </w:tcPr>
          <w:p w14:paraId="14545DF9"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5.615.583,04</w:t>
            </w:r>
          </w:p>
        </w:tc>
      </w:tr>
      <w:tr w:rsidR="00992ABA" w:rsidRPr="00992ABA" w14:paraId="1F1EE33D" w14:textId="77777777" w:rsidTr="006A4266">
        <w:trPr>
          <w:trHeight w:val="300"/>
        </w:trPr>
        <w:tc>
          <w:tcPr>
            <w:tcW w:w="1267" w:type="dxa"/>
            <w:vMerge/>
            <w:shd w:val="clear" w:color="auto" w:fill="auto"/>
            <w:hideMark/>
          </w:tcPr>
          <w:p w14:paraId="0A9F9F68"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28B3024B"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 xml:space="preserve">II.7  Povećanje potencijala </w:t>
            </w:r>
            <w:proofErr w:type="spellStart"/>
            <w:r w:rsidRPr="00992ABA">
              <w:rPr>
                <w:rFonts w:ascii="Times New Roman" w:eastAsia="Times New Roman" w:hAnsi="Times New Roman" w:cs="Times New Roman"/>
                <w:bCs/>
              </w:rPr>
              <w:t>akvakulturnih</w:t>
            </w:r>
            <w:proofErr w:type="spellEnd"/>
            <w:r w:rsidRPr="00992ABA">
              <w:rPr>
                <w:rFonts w:ascii="Times New Roman" w:eastAsia="Times New Roman" w:hAnsi="Times New Roman" w:cs="Times New Roman"/>
                <w:bCs/>
              </w:rPr>
              <w:t xml:space="preserve"> lokaliteta</w:t>
            </w:r>
          </w:p>
        </w:tc>
        <w:tc>
          <w:tcPr>
            <w:tcW w:w="1982" w:type="dxa"/>
            <w:shd w:val="clear" w:color="auto" w:fill="auto"/>
            <w:noWrap/>
            <w:hideMark/>
          </w:tcPr>
          <w:p w14:paraId="766BC2D9"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742.715,94</w:t>
            </w:r>
          </w:p>
        </w:tc>
      </w:tr>
      <w:tr w:rsidR="00992ABA" w:rsidRPr="00992ABA" w14:paraId="23CCC5E4" w14:textId="77777777" w:rsidTr="006A4266">
        <w:trPr>
          <w:trHeight w:val="300"/>
        </w:trPr>
        <w:tc>
          <w:tcPr>
            <w:tcW w:w="1267" w:type="dxa"/>
            <w:vMerge/>
            <w:shd w:val="clear" w:color="auto" w:fill="auto"/>
            <w:hideMark/>
          </w:tcPr>
          <w:p w14:paraId="7F005DEB"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4C1FFA81"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II.2 Produktivna ulaganja u akvakulturi</w:t>
            </w:r>
          </w:p>
        </w:tc>
        <w:tc>
          <w:tcPr>
            <w:tcW w:w="1982" w:type="dxa"/>
            <w:shd w:val="clear" w:color="auto" w:fill="auto"/>
            <w:noWrap/>
            <w:hideMark/>
          </w:tcPr>
          <w:p w14:paraId="01DA03B4"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23.202.396,20</w:t>
            </w:r>
          </w:p>
        </w:tc>
      </w:tr>
      <w:tr w:rsidR="00992ABA" w:rsidRPr="00992ABA" w14:paraId="69765356" w14:textId="77777777" w:rsidTr="006A4266">
        <w:trPr>
          <w:trHeight w:val="390"/>
        </w:trPr>
        <w:tc>
          <w:tcPr>
            <w:tcW w:w="1267" w:type="dxa"/>
            <w:vMerge/>
            <w:shd w:val="clear" w:color="auto" w:fill="auto"/>
            <w:hideMark/>
          </w:tcPr>
          <w:p w14:paraId="01D089D6"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38447E3B"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II.10.  Akvakultura koja osigurava usluge zaštite</w:t>
            </w:r>
          </w:p>
        </w:tc>
        <w:tc>
          <w:tcPr>
            <w:tcW w:w="1982" w:type="dxa"/>
            <w:shd w:val="clear" w:color="auto" w:fill="auto"/>
            <w:noWrap/>
            <w:hideMark/>
          </w:tcPr>
          <w:p w14:paraId="36AB6CB6"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13.941.928,16</w:t>
            </w:r>
          </w:p>
        </w:tc>
      </w:tr>
      <w:tr w:rsidR="00992ABA" w:rsidRPr="00992ABA" w14:paraId="4FD9F506" w14:textId="77777777" w:rsidTr="006A4266">
        <w:trPr>
          <w:trHeight w:val="300"/>
        </w:trPr>
        <w:tc>
          <w:tcPr>
            <w:tcW w:w="1267" w:type="dxa"/>
            <w:vMerge/>
            <w:shd w:val="clear" w:color="auto" w:fill="auto"/>
            <w:hideMark/>
          </w:tcPr>
          <w:p w14:paraId="7B68068B"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60D00FCF"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I.8 Zaštita zdravlja i sigurnost - EFPR</w:t>
            </w:r>
          </w:p>
        </w:tc>
        <w:tc>
          <w:tcPr>
            <w:tcW w:w="1982" w:type="dxa"/>
            <w:shd w:val="clear" w:color="auto" w:fill="auto"/>
            <w:noWrap/>
            <w:hideMark/>
          </w:tcPr>
          <w:p w14:paraId="28FB6838"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1.450.044,99</w:t>
            </w:r>
          </w:p>
        </w:tc>
      </w:tr>
      <w:tr w:rsidR="00992ABA" w:rsidRPr="00992ABA" w14:paraId="614F9C91" w14:textId="77777777" w:rsidTr="006A4266">
        <w:trPr>
          <w:trHeight w:val="345"/>
        </w:trPr>
        <w:tc>
          <w:tcPr>
            <w:tcW w:w="1267" w:type="dxa"/>
            <w:vMerge/>
            <w:shd w:val="clear" w:color="auto" w:fill="auto"/>
            <w:hideMark/>
          </w:tcPr>
          <w:p w14:paraId="7799C85C"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61A861D0"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I.22 Dodana vrijednost, kvaliteta proizvoda i kori</w:t>
            </w:r>
          </w:p>
        </w:tc>
        <w:tc>
          <w:tcPr>
            <w:tcW w:w="1982" w:type="dxa"/>
            <w:shd w:val="clear" w:color="auto" w:fill="auto"/>
            <w:noWrap/>
            <w:hideMark/>
          </w:tcPr>
          <w:p w14:paraId="13BD5416"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1.616.800,87</w:t>
            </w:r>
          </w:p>
        </w:tc>
      </w:tr>
      <w:tr w:rsidR="00992ABA" w:rsidRPr="00992ABA" w14:paraId="279DC048" w14:textId="77777777" w:rsidTr="006A4266">
        <w:trPr>
          <w:trHeight w:val="300"/>
        </w:trPr>
        <w:tc>
          <w:tcPr>
            <w:tcW w:w="1267" w:type="dxa"/>
            <w:vMerge/>
            <w:shd w:val="clear" w:color="auto" w:fill="auto"/>
            <w:hideMark/>
          </w:tcPr>
          <w:p w14:paraId="463658F1"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hideMark/>
          </w:tcPr>
          <w:p w14:paraId="2DFEEF77" w14:textId="77777777" w:rsidR="00992ABA" w:rsidRPr="00992ABA" w:rsidRDefault="00992ABA" w:rsidP="006A4266">
            <w:pPr>
              <w:keepNext/>
              <w:spacing w:after="0" w:line="240" w:lineRule="auto"/>
              <w:rPr>
                <w:rFonts w:ascii="Times New Roman" w:eastAsia="Times New Roman" w:hAnsi="Times New Roman" w:cs="Times New Roman"/>
                <w:bCs/>
              </w:rPr>
            </w:pPr>
            <w:r w:rsidRPr="00992ABA">
              <w:rPr>
                <w:rFonts w:ascii="Times New Roman" w:eastAsia="Times New Roman" w:hAnsi="Times New Roman" w:cs="Times New Roman"/>
                <w:bCs/>
              </w:rPr>
              <w:t>I.20 Energetska učinkovitost i ublažavanje klimatskih promjena</w:t>
            </w:r>
          </w:p>
        </w:tc>
        <w:tc>
          <w:tcPr>
            <w:tcW w:w="1982" w:type="dxa"/>
            <w:shd w:val="clear" w:color="auto" w:fill="auto"/>
            <w:noWrap/>
            <w:hideMark/>
          </w:tcPr>
          <w:p w14:paraId="283580DF"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Cs/>
              </w:rPr>
              <w:t>627.824,10</w:t>
            </w:r>
          </w:p>
        </w:tc>
      </w:tr>
      <w:tr w:rsidR="00992ABA" w:rsidRPr="00992ABA" w14:paraId="5642692A" w14:textId="77777777" w:rsidTr="006A4266">
        <w:trPr>
          <w:trHeight w:val="375"/>
        </w:trPr>
        <w:tc>
          <w:tcPr>
            <w:tcW w:w="1267" w:type="dxa"/>
            <w:vMerge/>
            <w:shd w:val="clear" w:color="auto" w:fill="auto"/>
            <w:hideMark/>
          </w:tcPr>
          <w:p w14:paraId="69E658C1" w14:textId="77777777" w:rsidR="00992ABA" w:rsidRPr="00992ABA" w:rsidRDefault="00992ABA" w:rsidP="006A4266">
            <w:pPr>
              <w:keepNext/>
              <w:spacing w:after="0" w:line="240" w:lineRule="auto"/>
              <w:jc w:val="center"/>
              <w:rPr>
                <w:rFonts w:ascii="Times New Roman" w:eastAsia="Times New Roman" w:hAnsi="Times New Roman" w:cs="Times New Roman"/>
                <w:b/>
                <w:bCs/>
              </w:rPr>
            </w:pPr>
          </w:p>
        </w:tc>
        <w:tc>
          <w:tcPr>
            <w:tcW w:w="5816" w:type="dxa"/>
            <w:shd w:val="clear" w:color="auto" w:fill="auto"/>
          </w:tcPr>
          <w:p w14:paraId="44E7D2B5" w14:textId="77777777" w:rsidR="00992ABA" w:rsidRPr="00992ABA" w:rsidRDefault="00992ABA" w:rsidP="006A4266">
            <w:pPr>
              <w:keepNext/>
              <w:spacing w:after="0" w:line="240" w:lineRule="auto"/>
              <w:jc w:val="right"/>
              <w:rPr>
                <w:rFonts w:ascii="Times New Roman" w:eastAsia="Times New Roman" w:hAnsi="Times New Roman" w:cs="Times New Roman"/>
                <w:b/>
                <w:bCs/>
              </w:rPr>
            </w:pPr>
            <w:r w:rsidRPr="00992ABA">
              <w:rPr>
                <w:rFonts w:ascii="Times New Roman" w:eastAsia="Times New Roman" w:hAnsi="Times New Roman" w:cs="Times New Roman"/>
                <w:b/>
                <w:bCs/>
              </w:rPr>
              <w:t xml:space="preserve">UKUPNO RIBARSTVO </w:t>
            </w:r>
          </w:p>
        </w:tc>
        <w:tc>
          <w:tcPr>
            <w:tcW w:w="1982" w:type="dxa"/>
            <w:shd w:val="clear" w:color="auto" w:fill="auto"/>
            <w:noWrap/>
            <w:hideMark/>
          </w:tcPr>
          <w:p w14:paraId="0C8B477E" w14:textId="77777777" w:rsidR="00992ABA" w:rsidRPr="00992ABA" w:rsidRDefault="00992ABA" w:rsidP="006A4266">
            <w:pPr>
              <w:keepNext/>
              <w:spacing w:after="0" w:line="240" w:lineRule="auto"/>
              <w:jc w:val="right"/>
              <w:rPr>
                <w:rFonts w:ascii="Times New Roman" w:eastAsia="Times New Roman" w:hAnsi="Times New Roman" w:cs="Times New Roman"/>
                <w:bCs/>
              </w:rPr>
            </w:pPr>
            <w:r w:rsidRPr="00992ABA">
              <w:rPr>
                <w:rFonts w:ascii="Times New Roman" w:eastAsia="Times New Roman" w:hAnsi="Times New Roman" w:cs="Times New Roman"/>
                <w:b/>
                <w:bCs/>
                <w:szCs w:val="24"/>
              </w:rPr>
              <w:t>70.855.571,88</w:t>
            </w:r>
          </w:p>
        </w:tc>
      </w:tr>
      <w:tr w:rsidR="00992ABA" w:rsidRPr="00992ABA" w14:paraId="3DE464FB" w14:textId="77777777" w:rsidTr="006A4266">
        <w:trPr>
          <w:trHeight w:val="315"/>
        </w:trPr>
        <w:tc>
          <w:tcPr>
            <w:tcW w:w="7083" w:type="dxa"/>
            <w:gridSpan w:val="2"/>
            <w:shd w:val="clear" w:color="auto" w:fill="auto"/>
            <w:noWrap/>
            <w:hideMark/>
          </w:tcPr>
          <w:p w14:paraId="4CC95988" w14:textId="77777777" w:rsidR="00992ABA" w:rsidRPr="00992ABA" w:rsidRDefault="00992ABA" w:rsidP="006A4266">
            <w:pPr>
              <w:keepNext/>
              <w:spacing w:after="0" w:line="240" w:lineRule="auto"/>
              <w:jc w:val="right"/>
              <w:rPr>
                <w:rFonts w:ascii="Times New Roman" w:eastAsia="Times New Roman" w:hAnsi="Times New Roman" w:cs="Times New Roman"/>
                <w:b/>
                <w:bCs/>
                <w:szCs w:val="24"/>
              </w:rPr>
            </w:pPr>
            <w:r w:rsidRPr="00992ABA">
              <w:rPr>
                <w:rFonts w:ascii="Times New Roman" w:eastAsia="Times New Roman" w:hAnsi="Times New Roman" w:cs="Times New Roman"/>
                <w:b/>
                <w:bCs/>
                <w:szCs w:val="24"/>
              </w:rPr>
              <w:t>UKUPNO 3864</w:t>
            </w:r>
          </w:p>
        </w:tc>
        <w:tc>
          <w:tcPr>
            <w:tcW w:w="1982" w:type="dxa"/>
            <w:shd w:val="clear" w:color="auto" w:fill="auto"/>
            <w:noWrap/>
            <w:hideMark/>
          </w:tcPr>
          <w:p w14:paraId="637C981C" w14:textId="77777777" w:rsidR="00992ABA" w:rsidRPr="00992ABA" w:rsidRDefault="00992ABA" w:rsidP="006A4266">
            <w:pPr>
              <w:keepNext/>
              <w:spacing w:after="0" w:line="240" w:lineRule="auto"/>
              <w:jc w:val="right"/>
              <w:rPr>
                <w:rFonts w:ascii="Times New Roman" w:eastAsia="Times New Roman" w:hAnsi="Times New Roman" w:cs="Times New Roman"/>
                <w:b/>
                <w:bCs/>
                <w:szCs w:val="24"/>
              </w:rPr>
            </w:pPr>
            <w:r w:rsidRPr="00992ABA">
              <w:rPr>
                <w:rFonts w:ascii="Times New Roman" w:eastAsia="Times New Roman" w:hAnsi="Times New Roman" w:cs="Times New Roman"/>
                <w:b/>
                <w:bCs/>
                <w:szCs w:val="24"/>
              </w:rPr>
              <w:t>891.387.449,88</w:t>
            </w:r>
          </w:p>
        </w:tc>
      </w:tr>
    </w:tbl>
    <w:p w14:paraId="56A81B48" w14:textId="77777777" w:rsidR="00992ABA" w:rsidRDefault="00992ABA" w:rsidP="00116FDF">
      <w:pPr>
        <w:jc w:val="both"/>
        <w:rPr>
          <w:rFonts w:ascii="Times New Roman" w:eastAsia="Times New Roman" w:hAnsi="Times New Roman" w:cs="Times New Roman"/>
          <w:sz w:val="24"/>
          <w:szCs w:val="24"/>
          <w:lang w:eastAsia="hr-HR"/>
        </w:rPr>
      </w:pPr>
    </w:p>
    <w:p w14:paraId="5ED3707D" w14:textId="70B18197" w:rsidR="00CB72DB"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A11D32" w:rsidRPr="00195B8C">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6</w:t>
      </w:r>
      <w:r w:rsidR="00992ABA">
        <w:rPr>
          <w:rFonts w:ascii="Times New Roman" w:eastAsia="Times New Roman" w:hAnsi="Times New Roman" w:cs="Times New Roman"/>
          <w:b/>
          <w:bCs/>
          <w:sz w:val="24"/>
          <w:szCs w:val="24"/>
          <w:lang w:eastAsia="hr-HR"/>
        </w:rPr>
        <w:t>4</w:t>
      </w:r>
      <w:r w:rsidR="004469F4">
        <w:rPr>
          <w:rFonts w:ascii="Times New Roman" w:eastAsia="Times New Roman" w:hAnsi="Times New Roman" w:cs="Times New Roman"/>
          <w:b/>
          <w:bCs/>
          <w:sz w:val="24"/>
          <w:szCs w:val="24"/>
          <w:lang w:eastAsia="hr-HR"/>
        </w:rPr>
        <w:t xml:space="preserve"> - </w:t>
      </w:r>
      <w:r w:rsidR="00A11D32" w:rsidRPr="00195B8C">
        <w:rPr>
          <w:rFonts w:ascii="Times New Roman" w:eastAsia="Times New Roman" w:hAnsi="Times New Roman" w:cs="Times New Roman"/>
          <w:b/>
          <w:bCs/>
          <w:sz w:val="24"/>
          <w:szCs w:val="24"/>
          <w:lang w:eastAsia="hr-HR"/>
        </w:rPr>
        <w:t>X001 Višak prihoda poslovanja</w:t>
      </w:r>
      <w:r w:rsidR="00A11D32">
        <w:rPr>
          <w:rFonts w:ascii="Times New Roman" w:eastAsia="Times New Roman" w:hAnsi="Times New Roman" w:cs="Times New Roman"/>
          <w:sz w:val="24"/>
          <w:szCs w:val="24"/>
          <w:lang w:eastAsia="hr-HR"/>
        </w:rPr>
        <w:t xml:space="preserve"> – bilježi se smanjenje od </w:t>
      </w:r>
      <w:r w:rsidR="00BD56C3">
        <w:rPr>
          <w:rFonts w:ascii="Times New Roman" w:eastAsia="Times New Roman" w:hAnsi="Times New Roman" w:cs="Times New Roman"/>
          <w:sz w:val="24"/>
          <w:szCs w:val="24"/>
          <w:lang w:eastAsia="hr-HR"/>
        </w:rPr>
        <w:t xml:space="preserve">5,60% u odnosu na prethodno promatrano razdoblje </w:t>
      </w:r>
      <w:r w:rsidR="004B5DC4">
        <w:rPr>
          <w:rFonts w:ascii="Times New Roman" w:eastAsia="Times New Roman" w:hAnsi="Times New Roman" w:cs="Times New Roman"/>
          <w:sz w:val="24"/>
          <w:szCs w:val="24"/>
          <w:lang w:eastAsia="hr-HR"/>
        </w:rPr>
        <w:t xml:space="preserve">. U 2022. godini ostvaren je ukupan višak prihoda poslovanja u visini od </w:t>
      </w:r>
      <w:r w:rsidR="00D713D3" w:rsidRPr="00D713D3">
        <w:rPr>
          <w:rFonts w:ascii="Times New Roman" w:eastAsia="Times New Roman" w:hAnsi="Times New Roman" w:cs="Times New Roman"/>
          <w:sz w:val="24"/>
          <w:szCs w:val="24"/>
          <w:lang w:eastAsia="hr-HR"/>
        </w:rPr>
        <w:t>130.624.447,58</w:t>
      </w:r>
      <w:r w:rsidR="00D713D3">
        <w:rPr>
          <w:rFonts w:ascii="Times New Roman" w:eastAsia="Times New Roman" w:hAnsi="Times New Roman" w:cs="Times New Roman"/>
          <w:sz w:val="24"/>
          <w:szCs w:val="24"/>
          <w:lang w:eastAsia="hr-HR"/>
        </w:rPr>
        <w:t xml:space="preserve"> kuna, a sastoji se od viška prihoda poslovanja Ministarstva poljoprivrede u iznosu od </w:t>
      </w:r>
      <w:r w:rsidR="003B2694">
        <w:rPr>
          <w:rFonts w:ascii="Times New Roman" w:eastAsia="Times New Roman" w:hAnsi="Times New Roman" w:cs="Times New Roman"/>
          <w:sz w:val="24"/>
          <w:szCs w:val="24"/>
          <w:lang w:eastAsia="hr-HR"/>
        </w:rPr>
        <w:t>50.979</w:t>
      </w:r>
      <w:r w:rsidR="00BF6C14">
        <w:rPr>
          <w:rFonts w:ascii="Times New Roman" w:eastAsia="Times New Roman" w:hAnsi="Times New Roman" w:cs="Times New Roman"/>
          <w:sz w:val="24"/>
          <w:szCs w:val="24"/>
          <w:lang w:eastAsia="hr-HR"/>
        </w:rPr>
        <w:t xml:space="preserve">.650,67 kuna i viška prihoda poslovanja u okviru sredstava koje evidentira Agencija za plaćanja u poljoprivredi, ribarstvu i ruralnom razvoju </w:t>
      </w:r>
      <w:r w:rsidR="00195B8C">
        <w:rPr>
          <w:rFonts w:ascii="Times New Roman" w:eastAsia="Times New Roman" w:hAnsi="Times New Roman" w:cs="Times New Roman"/>
          <w:sz w:val="24"/>
          <w:szCs w:val="24"/>
          <w:lang w:eastAsia="hr-HR"/>
        </w:rPr>
        <w:t xml:space="preserve">u visini od </w:t>
      </w:r>
      <w:r w:rsidR="00A1185F" w:rsidRPr="00A1185F">
        <w:rPr>
          <w:rFonts w:ascii="Times New Roman" w:eastAsia="Times New Roman" w:hAnsi="Times New Roman" w:cs="Times New Roman"/>
          <w:sz w:val="24"/>
          <w:szCs w:val="24"/>
          <w:lang w:eastAsia="hr-HR"/>
        </w:rPr>
        <w:t>79.644.796,91</w:t>
      </w:r>
      <w:r w:rsidR="00195B8C">
        <w:rPr>
          <w:rFonts w:ascii="Times New Roman" w:eastAsia="Times New Roman" w:hAnsi="Times New Roman" w:cs="Times New Roman"/>
          <w:sz w:val="24"/>
          <w:szCs w:val="24"/>
          <w:lang w:eastAsia="hr-HR"/>
        </w:rPr>
        <w:t xml:space="preserve"> </w:t>
      </w:r>
      <w:r w:rsidR="003B2694">
        <w:rPr>
          <w:rFonts w:ascii="Times New Roman" w:eastAsia="Times New Roman" w:hAnsi="Times New Roman" w:cs="Times New Roman"/>
          <w:sz w:val="24"/>
          <w:szCs w:val="24"/>
          <w:lang w:eastAsia="hr-HR"/>
        </w:rPr>
        <w:t>kuna</w:t>
      </w:r>
      <w:r w:rsidR="00195B8C">
        <w:rPr>
          <w:rFonts w:ascii="Times New Roman" w:eastAsia="Times New Roman" w:hAnsi="Times New Roman" w:cs="Times New Roman"/>
          <w:sz w:val="24"/>
          <w:szCs w:val="24"/>
          <w:lang w:eastAsia="hr-HR"/>
        </w:rPr>
        <w:t xml:space="preserve">. </w:t>
      </w:r>
    </w:p>
    <w:p w14:paraId="1C9A2FB6" w14:textId="0756B911" w:rsidR="00195B8C"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960FD3" w:rsidRPr="001372F0">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6</w:t>
      </w:r>
      <w:r w:rsidR="00992ABA">
        <w:rPr>
          <w:rFonts w:ascii="Times New Roman" w:eastAsia="Times New Roman" w:hAnsi="Times New Roman" w:cs="Times New Roman"/>
          <w:b/>
          <w:bCs/>
          <w:sz w:val="24"/>
          <w:szCs w:val="24"/>
          <w:lang w:eastAsia="hr-HR"/>
        </w:rPr>
        <w:t>5</w:t>
      </w:r>
      <w:r w:rsidR="004469F4">
        <w:rPr>
          <w:rFonts w:ascii="Times New Roman" w:eastAsia="Times New Roman" w:hAnsi="Times New Roman" w:cs="Times New Roman"/>
          <w:b/>
          <w:bCs/>
          <w:sz w:val="24"/>
          <w:szCs w:val="24"/>
          <w:lang w:eastAsia="hr-HR"/>
        </w:rPr>
        <w:t xml:space="preserve"> - </w:t>
      </w:r>
      <w:r w:rsidR="00960FD3" w:rsidRPr="001372F0">
        <w:rPr>
          <w:rFonts w:ascii="Times New Roman" w:eastAsia="Times New Roman" w:hAnsi="Times New Roman" w:cs="Times New Roman"/>
          <w:b/>
          <w:bCs/>
          <w:sz w:val="24"/>
          <w:szCs w:val="24"/>
          <w:lang w:eastAsia="hr-HR"/>
        </w:rPr>
        <w:t xml:space="preserve">92211 - </w:t>
      </w:r>
      <w:r w:rsidR="00596526" w:rsidRPr="001372F0">
        <w:rPr>
          <w:rFonts w:ascii="Times New Roman" w:eastAsia="Times New Roman" w:hAnsi="Times New Roman" w:cs="Times New Roman"/>
          <w:b/>
          <w:bCs/>
          <w:sz w:val="24"/>
          <w:szCs w:val="24"/>
          <w:lang w:eastAsia="hr-HR"/>
        </w:rPr>
        <w:t>Višak prihoda poslovanja – preneseni</w:t>
      </w:r>
      <w:r w:rsidR="00596526">
        <w:rPr>
          <w:rFonts w:ascii="Times New Roman" w:eastAsia="Times New Roman" w:hAnsi="Times New Roman" w:cs="Times New Roman"/>
          <w:sz w:val="24"/>
          <w:szCs w:val="24"/>
          <w:lang w:eastAsia="hr-HR"/>
        </w:rPr>
        <w:t xml:space="preserve"> </w:t>
      </w:r>
      <w:r w:rsidR="00CF56D7">
        <w:rPr>
          <w:rFonts w:ascii="Times New Roman" w:eastAsia="Times New Roman" w:hAnsi="Times New Roman" w:cs="Times New Roman"/>
          <w:sz w:val="24"/>
          <w:szCs w:val="24"/>
          <w:lang w:eastAsia="hr-HR"/>
        </w:rPr>
        <w:t>–</w:t>
      </w:r>
      <w:r w:rsidR="00596526">
        <w:rPr>
          <w:rFonts w:ascii="Times New Roman" w:eastAsia="Times New Roman" w:hAnsi="Times New Roman" w:cs="Times New Roman"/>
          <w:sz w:val="24"/>
          <w:szCs w:val="24"/>
          <w:lang w:eastAsia="hr-HR"/>
        </w:rPr>
        <w:t xml:space="preserve"> </w:t>
      </w:r>
      <w:r w:rsidR="00CF56D7">
        <w:rPr>
          <w:rFonts w:ascii="Times New Roman" w:eastAsia="Times New Roman" w:hAnsi="Times New Roman" w:cs="Times New Roman"/>
          <w:sz w:val="24"/>
          <w:szCs w:val="24"/>
          <w:lang w:eastAsia="hr-HR"/>
        </w:rPr>
        <w:t xml:space="preserve">iznosi </w:t>
      </w:r>
      <w:r w:rsidR="00CF56D7" w:rsidRPr="00CF56D7">
        <w:rPr>
          <w:rFonts w:ascii="Times New Roman" w:eastAsia="Times New Roman" w:hAnsi="Times New Roman" w:cs="Times New Roman"/>
          <w:sz w:val="24"/>
          <w:szCs w:val="24"/>
          <w:lang w:eastAsia="hr-HR"/>
        </w:rPr>
        <w:t>1.731.860.630,67</w:t>
      </w:r>
      <w:r w:rsidR="00CF56D7">
        <w:rPr>
          <w:rFonts w:ascii="Times New Roman" w:eastAsia="Times New Roman" w:hAnsi="Times New Roman" w:cs="Times New Roman"/>
          <w:sz w:val="24"/>
          <w:szCs w:val="24"/>
          <w:lang w:eastAsia="hr-HR"/>
        </w:rPr>
        <w:t xml:space="preserve"> kuna, od čega je višak prihoda preneseni evidentiran u okviru </w:t>
      </w:r>
      <w:r w:rsidR="00CF56D7" w:rsidRPr="00CF56D7">
        <w:rPr>
          <w:rFonts w:ascii="Times New Roman" w:eastAsia="Times New Roman" w:hAnsi="Times New Roman" w:cs="Times New Roman"/>
          <w:sz w:val="24"/>
          <w:szCs w:val="24"/>
          <w:lang w:eastAsia="hr-HR"/>
        </w:rPr>
        <w:t>sredstava koje evidentira Agencija za plaćanja u poljoprivredi, ribarstvu i ruralnom razvoju</w:t>
      </w:r>
      <w:r w:rsidR="00CF56D7">
        <w:rPr>
          <w:rFonts w:ascii="Times New Roman" w:eastAsia="Times New Roman" w:hAnsi="Times New Roman" w:cs="Times New Roman"/>
          <w:sz w:val="24"/>
          <w:szCs w:val="24"/>
          <w:lang w:eastAsia="hr-HR"/>
        </w:rPr>
        <w:t xml:space="preserve"> </w:t>
      </w:r>
      <w:r w:rsidR="00C2643E" w:rsidRPr="00C2643E">
        <w:rPr>
          <w:rFonts w:ascii="Times New Roman" w:eastAsia="Times New Roman" w:hAnsi="Times New Roman" w:cs="Times New Roman"/>
          <w:sz w:val="24"/>
          <w:szCs w:val="24"/>
          <w:lang w:eastAsia="hr-HR"/>
        </w:rPr>
        <w:t>72.213.532,03</w:t>
      </w:r>
      <w:r w:rsidR="00C2643E">
        <w:rPr>
          <w:rFonts w:ascii="Times New Roman" w:eastAsia="Times New Roman" w:hAnsi="Times New Roman" w:cs="Times New Roman"/>
          <w:sz w:val="24"/>
          <w:szCs w:val="24"/>
          <w:lang w:eastAsia="hr-HR"/>
        </w:rPr>
        <w:t xml:space="preserve"> kuna, dok je preneseni </w:t>
      </w:r>
      <w:r w:rsidR="00C2643E">
        <w:rPr>
          <w:rFonts w:ascii="Times New Roman" w:eastAsia="Times New Roman" w:hAnsi="Times New Roman" w:cs="Times New Roman"/>
          <w:sz w:val="24"/>
          <w:szCs w:val="24"/>
          <w:lang w:eastAsia="hr-HR"/>
        </w:rPr>
        <w:lastRenderedPageBreak/>
        <w:t xml:space="preserve">višak prihoda Ministarstva </w:t>
      </w:r>
      <w:r w:rsidR="000C7AD9">
        <w:rPr>
          <w:rFonts w:ascii="Times New Roman" w:eastAsia="Times New Roman" w:hAnsi="Times New Roman" w:cs="Times New Roman"/>
          <w:sz w:val="24"/>
          <w:szCs w:val="24"/>
          <w:lang w:eastAsia="hr-HR"/>
        </w:rPr>
        <w:t xml:space="preserve">1.659.647.098,64 kuna. </w:t>
      </w:r>
      <w:r w:rsidR="00E51FEC">
        <w:rPr>
          <w:rFonts w:ascii="Times New Roman" w:eastAsia="Times New Roman" w:hAnsi="Times New Roman" w:cs="Times New Roman"/>
          <w:sz w:val="24"/>
          <w:szCs w:val="24"/>
          <w:lang w:eastAsia="hr-HR"/>
        </w:rPr>
        <w:t>Ukupni višak prihoda preneseni je manji za 2% u odnosu na prethodno razdoblje</w:t>
      </w:r>
      <w:r w:rsidR="006A420B">
        <w:rPr>
          <w:rFonts w:ascii="Times New Roman" w:eastAsia="Times New Roman" w:hAnsi="Times New Roman" w:cs="Times New Roman"/>
          <w:sz w:val="24"/>
          <w:szCs w:val="24"/>
          <w:lang w:eastAsia="hr-HR"/>
        </w:rPr>
        <w:t xml:space="preserve">, rezultat je </w:t>
      </w:r>
      <w:r w:rsidR="007F7A5B">
        <w:rPr>
          <w:rFonts w:ascii="Times New Roman" w:eastAsia="Times New Roman" w:hAnsi="Times New Roman" w:cs="Times New Roman"/>
          <w:sz w:val="24"/>
          <w:szCs w:val="24"/>
          <w:lang w:eastAsia="hr-HR"/>
        </w:rPr>
        <w:t xml:space="preserve">prenesenog viška prihoda poslovanja  iz 2021. godine </w:t>
      </w:r>
      <w:r w:rsidR="00DC2BD7">
        <w:rPr>
          <w:rFonts w:ascii="Times New Roman" w:eastAsia="Times New Roman" w:hAnsi="Times New Roman" w:cs="Times New Roman"/>
          <w:sz w:val="24"/>
          <w:szCs w:val="24"/>
          <w:lang w:eastAsia="hr-HR"/>
        </w:rPr>
        <w:t xml:space="preserve">te </w:t>
      </w:r>
      <w:r w:rsidR="00A33839">
        <w:rPr>
          <w:rFonts w:ascii="Times New Roman" w:eastAsia="Times New Roman" w:hAnsi="Times New Roman" w:cs="Times New Roman"/>
          <w:sz w:val="24"/>
          <w:szCs w:val="24"/>
          <w:lang w:eastAsia="hr-HR"/>
        </w:rPr>
        <w:t>manjka u dijelu sredstava Agencije za plaćanje u poljoprivredi, r</w:t>
      </w:r>
      <w:r w:rsidR="007C2C69">
        <w:rPr>
          <w:rFonts w:ascii="Times New Roman" w:eastAsia="Times New Roman" w:hAnsi="Times New Roman" w:cs="Times New Roman"/>
          <w:sz w:val="24"/>
          <w:szCs w:val="24"/>
          <w:lang w:eastAsia="hr-HR"/>
        </w:rPr>
        <w:t>i</w:t>
      </w:r>
      <w:r w:rsidR="00A33839">
        <w:rPr>
          <w:rFonts w:ascii="Times New Roman" w:eastAsia="Times New Roman" w:hAnsi="Times New Roman" w:cs="Times New Roman"/>
          <w:sz w:val="24"/>
          <w:szCs w:val="24"/>
          <w:lang w:eastAsia="hr-HR"/>
        </w:rPr>
        <w:t>barstvu i ru</w:t>
      </w:r>
      <w:r w:rsidR="007C2C69">
        <w:rPr>
          <w:rFonts w:ascii="Times New Roman" w:eastAsia="Times New Roman" w:hAnsi="Times New Roman" w:cs="Times New Roman"/>
          <w:sz w:val="24"/>
          <w:szCs w:val="24"/>
          <w:lang w:eastAsia="hr-HR"/>
        </w:rPr>
        <w:t xml:space="preserve">ralnom razvoju u visini od 2.376.965,18 kuna. </w:t>
      </w:r>
    </w:p>
    <w:p w14:paraId="4357E8E4" w14:textId="5D2B9F33" w:rsidR="007243B5"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Bilješka</w:t>
      </w:r>
      <w:r w:rsidR="00D33D53">
        <w:rPr>
          <w:rFonts w:ascii="Times New Roman" w:eastAsia="Times New Roman" w:hAnsi="Times New Roman" w:cs="Times New Roman"/>
          <w:sz w:val="24"/>
          <w:szCs w:val="24"/>
          <w:lang w:eastAsia="hr-HR"/>
        </w:rPr>
        <w:t xml:space="preserve"> </w:t>
      </w:r>
      <w:r w:rsidR="00360987">
        <w:rPr>
          <w:rFonts w:ascii="Times New Roman" w:eastAsia="Times New Roman" w:hAnsi="Times New Roman" w:cs="Times New Roman"/>
          <w:sz w:val="24"/>
          <w:szCs w:val="24"/>
          <w:lang w:eastAsia="hr-HR"/>
        </w:rPr>
        <w:t xml:space="preserve">96 </w:t>
      </w:r>
      <w:r w:rsidR="007E5975" w:rsidRPr="007E5975">
        <w:rPr>
          <w:rFonts w:ascii="Times New Roman" w:eastAsia="Times New Roman" w:hAnsi="Times New Roman" w:cs="Times New Roman"/>
          <w:sz w:val="24"/>
          <w:szCs w:val="24"/>
          <w:lang w:eastAsia="hr-HR"/>
        </w:rPr>
        <w:t>Obračunati prihodi poslovanja – nenaplaćeni</w:t>
      </w:r>
      <w:r w:rsidR="007E5975">
        <w:rPr>
          <w:rFonts w:ascii="Times New Roman" w:eastAsia="Times New Roman" w:hAnsi="Times New Roman" w:cs="Times New Roman"/>
          <w:sz w:val="24"/>
          <w:szCs w:val="24"/>
          <w:lang w:eastAsia="hr-HR"/>
        </w:rPr>
        <w:t xml:space="preserve"> </w:t>
      </w:r>
      <w:r w:rsidR="00795B96">
        <w:rPr>
          <w:rFonts w:ascii="Times New Roman" w:eastAsia="Times New Roman" w:hAnsi="Times New Roman" w:cs="Times New Roman"/>
          <w:sz w:val="24"/>
          <w:szCs w:val="24"/>
          <w:lang w:eastAsia="hr-HR"/>
        </w:rPr>
        <w:t xml:space="preserve">– bilježe povećanje od 5,4% i odnose se najvećim dijelom na prihode u okviru sredstava Agencije - </w:t>
      </w:r>
      <w:r w:rsidR="00795B96" w:rsidRPr="00795B96">
        <w:rPr>
          <w:rFonts w:ascii="Times New Roman" w:eastAsia="Times New Roman" w:hAnsi="Times New Roman" w:cs="Times New Roman"/>
          <w:sz w:val="24"/>
          <w:szCs w:val="24"/>
          <w:lang w:eastAsia="hr-HR"/>
        </w:rPr>
        <w:t>obračunati prihodi poslovanja u iznosu 1.716.971.206,75</w:t>
      </w:r>
      <w:r w:rsidR="00795B96">
        <w:rPr>
          <w:rFonts w:ascii="Times New Roman" w:eastAsia="Times New Roman" w:hAnsi="Times New Roman" w:cs="Times New Roman"/>
          <w:sz w:val="24"/>
          <w:szCs w:val="24"/>
          <w:lang w:eastAsia="hr-HR"/>
        </w:rPr>
        <w:t xml:space="preserve"> kuna</w:t>
      </w:r>
      <w:r w:rsidR="00795B96" w:rsidRPr="00795B96">
        <w:rPr>
          <w:rFonts w:ascii="Times New Roman" w:eastAsia="Times New Roman" w:hAnsi="Times New Roman" w:cs="Times New Roman"/>
          <w:sz w:val="24"/>
          <w:szCs w:val="24"/>
          <w:lang w:eastAsia="hr-HR"/>
        </w:rPr>
        <w:t xml:space="preserve"> odnosi se na pomoći od institucija i tijela EU, potraživanja za izvor 551 u iznosu 1.605.378.469,36 k</w:t>
      </w:r>
      <w:r w:rsidR="00795B96">
        <w:rPr>
          <w:rFonts w:ascii="Times New Roman" w:eastAsia="Times New Roman" w:hAnsi="Times New Roman" w:cs="Times New Roman"/>
          <w:sz w:val="24"/>
          <w:szCs w:val="24"/>
          <w:lang w:eastAsia="hr-HR"/>
        </w:rPr>
        <w:t>una</w:t>
      </w:r>
      <w:r w:rsidR="00795B96" w:rsidRPr="00795B96">
        <w:rPr>
          <w:rFonts w:ascii="Times New Roman" w:eastAsia="Times New Roman" w:hAnsi="Times New Roman" w:cs="Times New Roman"/>
          <w:sz w:val="24"/>
          <w:szCs w:val="24"/>
          <w:lang w:eastAsia="hr-HR"/>
        </w:rPr>
        <w:t xml:space="preserve">, zatim obračunate prihode od imovine u iznosu 12.491.439,47 </w:t>
      </w:r>
      <w:r w:rsidR="00B30E38">
        <w:rPr>
          <w:rFonts w:ascii="Times New Roman" w:eastAsia="Times New Roman" w:hAnsi="Times New Roman" w:cs="Times New Roman"/>
          <w:sz w:val="24"/>
          <w:szCs w:val="24"/>
          <w:lang w:eastAsia="hr-HR"/>
        </w:rPr>
        <w:t>kuna</w:t>
      </w:r>
      <w:r w:rsidR="00795B96" w:rsidRPr="00795B96">
        <w:rPr>
          <w:rFonts w:ascii="Times New Roman" w:eastAsia="Times New Roman" w:hAnsi="Times New Roman" w:cs="Times New Roman"/>
          <w:sz w:val="24"/>
          <w:szCs w:val="24"/>
          <w:lang w:eastAsia="hr-HR"/>
        </w:rPr>
        <w:t>, obračunate prihode od upravnih i administrativnih pristojbi i pristojbi po posebnim propisima u iznosu 82.142.887,30 k</w:t>
      </w:r>
      <w:r w:rsidR="00795B96">
        <w:rPr>
          <w:rFonts w:ascii="Times New Roman" w:eastAsia="Times New Roman" w:hAnsi="Times New Roman" w:cs="Times New Roman"/>
          <w:sz w:val="24"/>
          <w:szCs w:val="24"/>
          <w:lang w:eastAsia="hr-HR"/>
        </w:rPr>
        <w:t>una</w:t>
      </w:r>
      <w:r w:rsidR="00795B96" w:rsidRPr="00795B96">
        <w:rPr>
          <w:rFonts w:ascii="Times New Roman" w:eastAsia="Times New Roman" w:hAnsi="Times New Roman" w:cs="Times New Roman"/>
          <w:sz w:val="24"/>
          <w:szCs w:val="24"/>
          <w:lang w:eastAsia="hr-HR"/>
        </w:rPr>
        <w:t xml:space="preserve"> i kazni i upravnih mjera, te ostalih prihoda u iznosu 16.957.985,53 k</w:t>
      </w:r>
      <w:r w:rsidR="00795B96">
        <w:rPr>
          <w:rFonts w:ascii="Times New Roman" w:eastAsia="Times New Roman" w:hAnsi="Times New Roman" w:cs="Times New Roman"/>
          <w:sz w:val="24"/>
          <w:szCs w:val="24"/>
          <w:lang w:eastAsia="hr-HR"/>
        </w:rPr>
        <w:t>una</w:t>
      </w:r>
      <w:r w:rsidR="00795B96" w:rsidRPr="00795B96">
        <w:rPr>
          <w:rFonts w:ascii="Times New Roman" w:eastAsia="Times New Roman" w:hAnsi="Times New Roman" w:cs="Times New Roman"/>
          <w:sz w:val="24"/>
          <w:szCs w:val="24"/>
          <w:lang w:eastAsia="hr-HR"/>
        </w:rPr>
        <w:t>. Iznos je veći u odnosu na isti period prethodne godine, a razlog povećanja je povećano potraživanje od institucija EU za izvor 551 zbog veće isplate avansa u studenome 2022. godine.</w:t>
      </w:r>
    </w:p>
    <w:p w14:paraId="7560F857" w14:textId="49CF1AF0" w:rsidR="00A31B12"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469F4">
        <w:rPr>
          <w:rFonts w:ascii="Times New Roman" w:eastAsia="Times New Roman" w:hAnsi="Times New Roman" w:cs="Times New Roman"/>
          <w:b/>
          <w:bCs/>
          <w:sz w:val="24"/>
          <w:szCs w:val="24"/>
          <w:lang w:eastAsia="hr-HR"/>
        </w:rPr>
        <w:t xml:space="preserve"> 6</w:t>
      </w:r>
      <w:r w:rsidR="001B1A58">
        <w:rPr>
          <w:rFonts w:ascii="Times New Roman" w:eastAsia="Times New Roman" w:hAnsi="Times New Roman" w:cs="Times New Roman"/>
          <w:b/>
          <w:bCs/>
          <w:sz w:val="24"/>
          <w:szCs w:val="24"/>
          <w:lang w:eastAsia="hr-HR"/>
        </w:rPr>
        <w:t>6</w:t>
      </w:r>
      <w:r w:rsidR="004469F4">
        <w:rPr>
          <w:rFonts w:ascii="Times New Roman" w:eastAsia="Times New Roman" w:hAnsi="Times New Roman" w:cs="Times New Roman"/>
          <w:b/>
          <w:bCs/>
          <w:sz w:val="24"/>
          <w:szCs w:val="24"/>
          <w:lang w:eastAsia="hr-HR"/>
        </w:rPr>
        <w:t xml:space="preserve"> - </w:t>
      </w:r>
      <w:r w:rsidR="004F434B" w:rsidRPr="00DF5927">
        <w:rPr>
          <w:rFonts w:ascii="Times New Roman" w:eastAsia="Times New Roman" w:hAnsi="Times New Roman" w:cs="Times New Roman"/>
          <w:b/>
          <w:bCs/>
          <w:sz w:val="24"/>
          <w:szCs w:val="24"/>
          <w:lang w:eastAsia="hr-HR"/>
        </w:rPr>
        <w:t xml:space="preserve"> 4 </w:t>
      </w:r>
      <w:r w:rsidR="00C33EEC" w:rsidRPr="00DF5927">
        <w:rPr>
          <w:rFonts w:ascii="Times New Roman" w:eastAsia="Times New Roman" w:hAnsi="Times New Roman" w:cs="Times New Roman"/>
          <w:b/>
          <w:bCs/>
          <w:sz w:val="24"/>
          <w:szCs w:val="24"/>
          <w:lang w:eastAsia="hr-HR"/>
        </w:rPr>
        <w:t>Rashodi za nabavu nefinancijske imovine</w:t>
      </w:r>
      <w:r w:rsidR="00C33EEC">
        <w:rPr>
          <w:rFonts w:ascii="Times New Roman" w:eastAsia="Times New Roman" w:hAnsi="Times New Roman" w:cs="Times New Roman"/>
          <w:sz w:val="24"/>
          <w:szCs w:val="24"/>
          <w:lang w:eastAsia="hr-HR"/>
        </w:rPr>
        <w:t xml:space="preserve"> bilježe povećanje od 29,1% a rezultat su povećanja rashoda za nabavu </w:t>
      </w:r>
      <w:proofErr w:type="spellStart"/>
      <w:r w:rsidR="00C33EEC">
        <w:rPr>
          <w:rFonts w:ascii="Times New Roman" w:eastAsia="Times New Roman" w:hAnsi="Times New Roman" w:cs="Times New Roman"/>
          <w:sz w:val="24"/>
          <w:szCs w:val="24"/>
          <w:lang w:eastAsia="hr-HR"/>
        </w:rPr>
        <w:t>neproizvedene</w:t>
      </w:r>
      <w:proofErr w:type="spellEnd"/>
      <w:r w:rsidR="00C33EEC">
        <w:rPr>
          <w:rFonts w:ascii="Times New Roman" w:eastAsia="Times New Roman" w:hAnsi="Times New Roman" w:cs="Times New Roman"/>
          <w:sz w:val="24"/>
          <w:szCs w:val="24"/>
          <w:lang w:eastAsia="hr-HR"/>
        </w:rPr>
        <w:t xml:space="preserve"> dugotrajne imovine</w:t>
      </w:r>
      <w:r w:rsidR="003539D7">
        <w:rPr>
          <w:rFonts w:ascii="Times New Roman" w:eastAsia="Times New Roman" w:hAnsi="Times New Roman" w:cs="Times New Roman"/>
          <w:sz w:val="24"/>
          <w:szCs w:val="24"/>
          <w:lang w:eastAsia="hr-HR"/>
        </w:rPr>
        <w:t xml:space="preserve"> i </w:t>
      </w:r>
      <w:r w:rsidR="00C33EEC">
        <w:rPr>
          <w:rFonts w:ascii="Times New Roman" w:eastAsia="Times New Roman" w:hAnsi="Times New Roman" w:cs="Times New Roman"/>
          <w:sz w:val="24"/>
          <w:szCs w:val="24"/>
          <w:lang w:eastAsia="hr-HR"/>
        </w:rPr>
        <w:t>pove</w:t>
      </w:r>
      <w:r w:rsidR="0085154E">
        <w:rPr>
          <w:rFonts w:ascii="Times New Roman" w:eastAsia="Times New Roman" w:hAnsi="Times New Roman" w:cs="Times New Roman"/>
          <w:sz w:val="24"/>
          <w:szCs w:val="24"/>
          <w:lang w:eastAsia="hr-HR"/>
        </w:rPr>
        <w:t>ćanja rashoda za nabavu dugotrajne proizvedene imovine</w:t>
      </w:r>
      <w:r w:rsidR="00B046F1">
        <w:rPr>
          <w:rFonts w:ascii="Times New Roman" w:eastAsia="Times New Roman" w:hAnsi="Times New Roman" w:cs="Times New Roman"/>
          <w:sz w:val="24"/>
          <w:szCs w:val="24"/>
          <w:lang w:eastAsia="hr-HR"/>
        </w:rPr>
        <w:t xml:space="preserve">. </w:t>
      </w:r>
    </w:p>
    <w:p w14:paraId="088BBE19" w14:textId="7C943E94" w:rsidR="00A1757A"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A1757A" w:rsidRPr="00DF5927">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6</w:t>
      </w:r>
      <w:r w:rsidR="001B1A58">
        <w:rPr>
          <w:rFonts w:ascii="Times New Roman" w:eastAsia="Times New Roman" w:hAnsi="Times New Roman" w:cs="Times New Roman"/>
          <w:b/>
          <w:bCs/>
          <w:sz w:val="24"/>
          <w:szCs w:val="24"/>
          <w:lang w:eastAsia="hr-HR"/>
        </w:rPr>
        <w:t>7</w:t>
      </w:r>
      <w:r w:rsidR="004469F4">
        <w:rPr>
          <w:rFonts w:ascii="Times New Roman" w:eastAsia="Times New Roman" w:hAnsi="Times New Roman" w:cs="Times New Roman"/>
          <w:b/>
          <w:bCs/>
          <w:sz w:val="24"/>
          <w:szCs w:val="24"/>
          <w:lang w:eastAsia="hr-HR"/>
        </w:rPr>
        <w:t xml:space="preserve">- </w:t>
      </w:r>
      <w:r w:rsidR="00A1757A" w:rsidRPr="00DF5927">
        <w:rPr>
          <w:rFonts w:ascii="Times New Roman" w:eastAsia="Times New Roman" w:hAnsi="Times New Roman" w:cs="Times New Roman"/>
          <w:b/>
          <w:bCs/>
          <w:sz w:val="24"/>
          <w:szCs w:val="24"/>
          <w:lang w:eastAsia="hr-HR"/>
        </w:rPr>
        <w:t xml:space="preserve">41 </w:t>
      </w:r>
      <w:r w:rsidR="00466652" w:rsidRPr="00DF5927">
        <w:rPr>
          <w:rFonts w:ascii="Times New Roman" w:eastAsia="Times New Roman" w:hAnsi="Times New Roman" w:cs="Times New Roman"/>
          <w:b/>
          <w:bCs/>
          <w:sz w:val="24"/>
          <w:szCs w:val="24"/>
          <w:lang w:eastAsia="hr-HR"/>
        </w:rPr>
        <w:t xml:space="preserve">Rashodi za nabavu </w:t>
      </w:r>
      <w:proofErr w:type="spellStart"/>
      <w:r w:rsidR="00466652" w:rsidRPr="00DF5927">
        <w:rPr>
          <w:rFonts w:ascii="Times New Roman" w:eastAsia="Times New Roman" w:hAnsi="Times New Roman" w:cs="Times New Roman"/>
          <w:b/>
          <w:bCs/>
          <w:sz w:val="24"/>
          <w:szCs w:val="24"/>
          <w:lang w:eastAsia="hr-HR"/>
        </w:rPr>
        <w:t>neproizvedene</w:t>
      </w:r>
      <w:proofErr w:type="spellEnd"/>
      <w:r w:rsidR="00466652" w:rsidRPr="00DF5927">
        <w:rPr>
          <w:rFonts w:ascii="Times New Roman" w:eastAsia="Times New Roman" w:hAnsi="Times New Roman" w:cs="Times New Roman"/>
          <w:b/>
          <w:bCs/>
          <w:sz w:val="24"/>
          <w:szCs w:val="24"/>
          <w:lang w:eastAsia="hr-HR"/>
        </w:rPr>
        <w:t xml:space="preserve"> dugotrajne imovine</w:t>
      </w:r>
      <w:r w:rsidR="00466652">
        <w:rPr>
          <w:rFonts w:ascii="Times New Roman" w:eastAsia="Times New Roman" w:hAnsi="Times New Roman" w:cs="Times New Roman"/>
          <w:sz w:val="24"/>
          <w:szCs w:val="24"/>
          <w:lang w:eastAsia="hr-HR"/>
        </w:rPr>
        <w:t xml:space="preserve"> odnose se na povećanje rashoda za licence: </w:t>
      </w:r>
    </w:p>
    <w:p w14:paraId="36050B46" w14:textId="34E8D639" w:rsidR="00B046F1"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B046F1" w:rsidRPr="00DF5927">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6</w:t>
      </w:r>
      <w:r w:rsidR="001B1A58">
        <w:rPr>
          <w:rFonts w:ascii="Times New Roman" w:eastAsia="Times New Roman" w:hAnsi="Times New Roman" w:cs="Times New Roman"/>
          <w:b/>
          <w:bCs/>
          <w:sz w:val="24"/>
          <w:szCs w:val="24"/>
          <w:lang w:eastAsia="hr-HR"/>
        </w:rPr>
        <w:t>8</w:t>
      </w:r>
      <w:r w:rsidR="004469F4">
        <w:rPr>
          <w:rFonts w:ascii="Times New Roman" w:eastAsia="Times New Roman" w:hAnsi="Times New Roman" w:cs="Times New Roman"/>
          <w:b/>
          <w:bCs/>
          <w:sz w:val="24"/>
          <w:szCs w:val="24"/>
          <w:lang w:eastAsia="hr-HR"/>
        </w:rPr>
        <w:t xml:space="preserve"> - </w:t>
      </w:r>
      <w:r w:rsidR="00A65E43" w:rsidRPr="00DF5927">
        <w:rPr>
          <w:rFonts w:ascii="Times New Roman" w:eastAsia="Times New Roman" w:hAnsi="Times New Roman" w:cs="Times New Roman"/>
          <w:b/>
          <w:bCs/>
          <w:sz w:val="24"/>
          <w:szCs w:val="24"/>
          <w:lang w:eastAsia="hr-HR"/>
        </w:rPr>
        <w:t>4123 Licence</w:t>
      </w:r>
      <w:r w:rsidR="00A65E43">
        <w:rPr>
          <w:rFonts w:ascii="Times New Roman" w:eastAsia="Times New Roman" w:hAnsi="Times New Roman" w:cs="Times New Roman"/>
          <w:sz w:val="24"/>
          <w:szCs w:val="24"/>
          <w:lang w:eastAsia="hr-HR"/>
        </w:rPr>
        <w:t xml:space="preserve"> bilježe rast od 10,7% </w:t>
      </w:r>
      <w:r w:rsidR="00877074">
        <w:rPr>
          <w:rFonts w:ascii="Times New Roman" w:eastAsia="Times New Roman" w:hAnsi="Times New Roman" w:cs="Times New Roman"/>
          <w:sz w:val="24"/>
          <w:szCs w:val="24"/>
          <w:lang w:eastAsia="hr-HR"/>
        </w:rPr>
        <w:t>a uslijed povećanih troškova nabave licenci za potre</w:t>
      </w:r>
      <w:r w:rsidR="00BE52E9">
        <w:rPr>
          <w:rFonts w:ascii="Times New Roman" w:eastAsia="Times New Roman" w:hAnsi="Times New Roman" w:cs="Times New Roman"/>
          <w:sz w:val="24"/>
          <w:szCs w:val="24"/>
          <w:lang w:eastAsia="hr-HR"/>
        </w:rPr>
        <w:t xml:space="preserve">be redovnog poslovanja. </w:t>
      </w:r>
    </w:p>
    <w:p w14:paraId="007066C7" w14:textId="3711E31D" w:rsidR="00466652"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F5927">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6</w:t>
      </w:r>
      <w:r w:rsidR="001B1A58">
        <w:rPr>
          <w:rFonts w:ascii="Times New Roman" w:eastAsia="Times New Roman" w:hAnsi="Times New Roman" w:cs="Times New Roman"/>
          <w:b/>
          <w:bCs/>
          <w:sz w:val="24"/>
          <w:szCs w:val="24"/>
          <w:lang w:eastAsia="hr-HR"/>
        </w:rPr>
        <w:t>9</w:t>
      </w:r>
      <w:r w:rsidR="004469F4">
        <w:rPr>
          <w:rFonts w:ascii="Times New Roman" w:eastAsia="Times New Roman" w:hAnsi="Times New Roman" w:cs="Times New Roman"/>
          <w:b/>
          <w:bCs/>
          <w:sz w:val="24"/>
          <w:szCs w:val="24"/>
          <w:lang w:eastAsia="hr-HR"/>
        </w:rPr>
        <w:t xml:space="preserve"> - </w:t>
      </w:r>
      <w:r w:rsidR="00DF5927">
        <w:rPr>
          <w:rFonts w:ascii="Times New Roman" w:eastAsia="Times New Roman" w:hAnsi="Times New Roman" w:cs="Times New Roman"/>
          <w:b/>
          <w:bCs/>
          <w:sz w:val="24"/>
          <w:szCs w:val="24"/>
          <w:lang w:eastAsia="hr-HR"/>
        </w:rPr>
        <w:t>42</w:t>
      </w:r>
      <w:r w:rsidR="00466652" w:rsidRPr="00DF5927">
        <w:rPr>
          <w:rFonts w:ascii="Times New Roman" w:eastAsia="Times New Roman" w:hAnsi="Times New Roman" w:cs="Times New Roman"/>
          <w:b/>
          <w:bCs/>
          <w:sz w:val="24"/>
          <w:szCs w:val="24"/>
          <w:lang w:eastAsia="hr-HR"/>
        </w:rPr>
        <w:t xml:space="preserve"> </w:t>
      </w:r>
      <w:r w:rsidR="007651AE" w:rsidRPr="00DF5927">
        <w:rPr>
          <w:rFonts w:ascii="Times New Roman" w:eastAsia="Times New Roman" w:hAnsi="Times New Roman" w:cs="Times New Roman"/>
          <w:b/>
          <w:bCs/>
          <w:sz w:val="24"/>
          <w:szCs w:val="24"/>
          <w:lang w:eastAsia="hr-HR"/>
        </w:rPr>
        <w:t>Rashodi za nabavu proizvedene dugotrajne imovine</w:t>
      </w:r>
      <w:r w:rsidR="007651AE">
        <w:rPr>
          <w:rFonts w:ascii="Times New Roman" w:eastAsia="Times New Roman" w:hAnsi="Times New Roman" w:cs="Times New Roman"/>
          <w:sz w:val="24"/>
          <w:szCs w:val="24"/>
          <w:lang w:eastAsia="hr-HR"/>
        </w:rPr>
        <w:t xml:space="preserve"> bilježe povećanje od 104,1 % a odnose se na: </w:t>
      </w:r>
    </w:p>
    <w:p w14:paraId="7E4B63A2" w14:textId="0F7DFE4B" w:rsidR="00877074"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877074" w:rsidRPr="00DF5927">
        <w:rPr>
          <w:rFonts w:ascii="Times New Roman" w:eastAsia="Times New Roman" w:hAnsi="Times New Roman" w:cs="Times New Roman"/>
          <w:b/>
          <w:bCs/>
          <w:sz w:val="24"/>
          <w:szCs w:val="24"/>
          <w:lang w:eastAsia="hr-HR"/>
        </w:rPr>
        <w:t xml:space="preserve"> </w:t>
      </w:r>
      <w:r w:rsidR="001B1A58">
        <w:rPr>
          <w:rFonts w:ascii="Times New Roman" w:eastAsia="Times New Roman" w:hAnsi="Times New Roman" w:cs="Times New Roman"/>
          <w:b/>
          <w:bCs/>
          <w:sz w:val="24"/>
          <w:szCs w:val="24"/>
          <w:lang w:eastAsia="hr-HR"/>
        </w:rPr>
        <w:t>70</w:t>
      </w:r>
      <w:r w:rsidR="004469F4">
        <w:rPr>
          <w:rFonts w:ascii="Times New Roman" w:eastAsia="Times New Roman" w:hAnsi="Times New Roman" w:cs="Times New Roman"/>
          <w:b/>
          <w:bCs/>
          <w:sz w:val="24"/>
          <w:szCs w:val="24"/>
          <w:lang w:eastAsia="hr-HR"/>
        </w:rPr>
        <w:t xml:space="preserve"> - </w:t>
      </w:r>
      <w:r w:rsidR="00877074" w:rsidRPr="00DF5927">
        <w:rPr>
          <w:rFonts w:ascii="Times New Roman" w:eastAsia="Times New Roman" w:hAnsi="Times New Roman" w:cs="Times New Roman"/>
          <w:b/>
          <w:bCs/>
          <w:sz w:val="24"/>
          <w:szCs w:val="24"/>
          <w:lang w:eastAsia="hr-HR"/>
        </w:rPr>
        <w:t>4221 Uredska oprema i namještaj</w:t>
      </w:r>
      <w:r w:rsidR="00877074">
        <w:rPr>
          <w:rFonts w:ascii="Times New Roman" w:eastAsia="Times New Roman" w:hAnsi="Times New Roman" w:cs="Times New Roman"/>
          <w:sz w:val="24"/>
          <w:szCs w:val="24"/>
          <w:lang w:eastAsia="hr-HR"/>
        </w:rPr>
        <w:t xml:space="preserve"> – rashodi za navedenu namjenu smanjeni su za 62%</w:t>
      </w:r>
      <w:r w:rsidR="000D3AD2">
        <w:rPr>
          <w:rFonts w:ascii="Times New Roman" w:eastAsia="Times New Roman" w:hAnsi="Times New Roman" w:cs="Times New Roman"/>
          <w:sz w:val="24"/>
          <w:szCs w:val="24"/>
          <w:lang w:eastAsia="hr-HR"/>
        </w:rPr>
        <w:t xml:space="preserve">. Tijekom 2021. godine </w:t>
      </w:r>
      <w:r w:rsidR="0050715D">
        <w:rPr>
          <w:rFonts w:ascii="Times New Roman" w:eastAsia="Times New Roman" w:hAnsi="Times New Roman" w:cs="Times New Roman"/>
          <w:sz w:val="24"/>
          <w:szCs w:val="24"/>
          <w:lang w:eastAsia="hr-HR"/>
        </w:rPr>
        <w:t>nabavlj</w:t>
      </w:r>
      <w:r w:rsidR="00DD7F46">
        <w:rPr>
          <w:rFonts w:ascii="Times New Roman" w:eastAsia="Times New Roman" w:hAnsi="Times New Roman" w:cs="Times New Roman"/>
          <w:sz w:val="24"/>
          <w:szCs w:val="24"/>
          <w:lang w:eastAsia="hr-HR"/>
        </w:rPr>
        <w:t>en je server za prikupljanje, analizu i upravljanje podacima u ribarstvu u iznosu od</w:t>
      </w:r>
      <w:r w:rsidR="00E80B7C">
        <w:rPr>
          <w:rFonts w:ascii="Times New Roman" w:eastAsia="Times New Roman" w:hAnsi="Times New Roman" w:cs="Times New Roman"/>
          <w:sz w:val="24"/>
          <w:szCs w:val="24"/>
          <w:lang w:eastAsia="hr-HR"/>
        </w:rPr>
        <w:t xml:space="preserve"> 2.673.750,00 kuna</w:t>
      </w:r>
      <w:r w:rsidR="00286260">
        <w:rPr>
          <w:rFonts w:ascii="Times New Roman" w:eastAsia="Times New Roman" w:hAnsi="Times New Roman" w:cs="Times New Roman"/>
          <w:sz w:val="24"/>
          <w:szCs w:val="24"/>
          <w:lang w:eastAsia="hr-HR"/>
        </w:rPr>
        <w:t xml:space="preserve">, te </w:t>
      </w:r>
      <w:r w:rsidR="00AD62A5">
        <w:rPr>
          <w:rFonts w:ascii="Times New Roman" w:eastAsia="Times New Roman" w:hAnsi="Times New Roman" w:cs="Times New Roman"/>
          <w:sz w:val="24"/>
          <w:szCs w:val="24"/>
          <w:lang w:eastAsia="hr-HR"/>
        </w:rPr>
        <w:t>prijenosna računala</w:t>
      </w:r>
      <w:r w:rsidR="00286260">
        <w:rPr>
          <w:rFonts w:ascii="Times New Roman" w:eastAsia="Times New Roman" w:hAnsi="Times New Roman" w:cs="Times New Roman"/>
          <w:sz w:val="24"/>
          <w:szCs w:val="24"/>
          <w:lang w:eastAsia="hr-HR"/>
        </w:rPr>
        <w:t xml:space="preserve">  u iznosu od 1.081.187,50 kuna</w:t>
      </w:r>
      <w:r w:rsidR="00AD62A5">
        <w:rPr>
          <w:rFonts w:ascii="Times New Roman" w:eastAsia="Times New Roman" w:hAnsi="Times New Roman" w:cs="Times New Roman"/>
          <w:sz w:val="24"/>
          <w:szCs w:val="24"/>
          <w:lang w:eastAsia="hr-HR"/>
        </w:rPr>
        <w:t xml:space="preserve"> što nije bio slučaj u 2022. godini. </w:t>
      </w:r>
    </w:p>
    <w:p w14:paraId="3C5A153B" w14:textId="332EEEE3" w:rsidR="00877074"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469F4">
        <w:rPr>
          <w:rFonts w:ascii="Times New Roman" w:eastAsia="Times New Roman" w:hAnsi="Times New Roman" w:cs="Times New Roman"/>
          <w:b/>
          <w:bCs/>
          <w:sz w:val="24"/>
          <w:szCs w:val="24"/>
          <w:lang w:eastAsia="hr-HR"/>
        </w:rPr>
        <w:t xml:space="preserve"> 7</w:t>
      </w:r>
      <w:r w:rsidR="001B1A58">
        <w:rPr>
          <w:rFonts w:ascii="Times New Roman" w:eastAsia="Times New Roman" w:hAnsi="Times New Roman" w:cs="Times New Roman"/>
          <w:b/>
          <w:bCs/>
          <w:sz w:val="24"/>
          <w:szCs w:val="24"/>
          <w:lang w:eastAsia="hr-HR"/>
        </w:rPr>
        <w:t>1</w:t>
      </w:r>
      <w:r w:rsidR="004469F4">
        <w:rPr>
          <w:rFonts w:ascii="Times New Roman" w:eastAsia="Times New Roman" w:hAnsi="Times New Roman" w:cs="Times New Roman"/>
          <w:b/>
          <w:bCs/>
          <w:sz w:val="24"/>
          <w:szCs w:val="24"/>
          <w:lang w:eastAsia="hr-HR"/>
        </w:rPr>
        <w:t xml:space="preserve">- </w:t>
      </w:r>
      <w:r w:rsidR="00877074" w:rsidRPr="00DF5927">
        <w:rPr>
          <w:rFonts w:ascii="Times New Roman" w:eastAsia="Times New Roman" w:hAnsi="Times New Roman" w:cs="Times New Roman"/>
          <w:b/>
          <w:bCs/>
          <w:sz w:val="24"/>
          <w:szCs w:val="24"/>
          <w:lang w:eastAsia="hr-HR"/>
        </w:rPr>
        <w:t xml:space="preserve"> </w:t>
      </w:r>
      <w:r w:rsidR="00BE52E9" w:rsidRPr="00DF5927">
        <w:rPr>
          <w:rFonts w:ascii="Times New Roman" w:eastAsia="Times New Roman" w:hAnsi="Times New Roman" w:cs="Times New Roman"/>
          <w:b/>
          <w:bCs/>
          <w:sz w:val="24"/>
          <w:szCs w:val="24"/>
          <w:lang w:eastAsia="hr-HR"/>
        </w:rPr>
        <w:t xml:space="preserve">4222 </w:t>
      </w:r>
      <w:r w:rsidR="00376AAA" w:rsidRPr="00DF5927">
        <w:rPr>
          <w:rFonts w:ascii="Times New Roman" w:eastAsia="Times New Roman" w:hAnsi="Times New Roman" w:cs="Times New Roman"/>
          <w:b/>
          <w:bCs/>
          <w:sz w:val="24"/>
          <w:szCs w:val="24"/>
          <w:lang w:eastAsia="hr-HR"/>
        </w:rPr>
        <w:t>Komunikacijska oprema</w:t>
      </w:r>
      <w:r w:rsidR="00376AAA">
        <w:rPr>
          <w:rFonts w:ascii="Times New Roman" w:eastAsia="Times New Roman" w:hAnsi="Times New Roman" w:cs="Times New Roman"/>
          <w:sz w:val="24"/>
          <w:szCs w:val="24"/>
          <w:lang w:eastAsia="hr-HR"/>
        </w:rPr>
        <w:t xml:space="preserve"> bilježi smanjenje </w:t>
      </w:r>
      <w:r w:rsidR="00B344C5">
        <w:rPr>
          <w:rFonts w:ascii="Times New Roman" w:eastAsia="Times New Roman" w:hAnsi="Times New Roman" w:cs="Times New Roman"/>
          <w:sz w:val="24"/>
          <w:szCs w:val="24"/>
          <w:lang w:eastAsia="hr-HR"/>
        </w:rPr>
        <w:t xml:space="preserve">37,8% </w:t>
      </w:r>
      <w:r w:rsidR="00D55DDD">
        <w:rPr>
          <w:rFonts w:ascii="Times New Roman" w:eastAsia="Times New Roman" w:hAnsi="Times New Roman" w:cs="Times New Roman"/>
          <w:sz w:val="24"/>
          <w:szCs w:val="24"/>
          <w:lang w:eastAsia="hr-HR"/>
        </w:rPr>
        <w:t xml:space="preserve">iz razloga što je u 2021. godini nabavljeno 9 komada prijemnika GNSS za službena plovila Ministarstva poljoprivrede u visini od 241.998,75 kuna, dok u tekućoj godini to nije bio slučaj. </w:t>
      </w:r>
    </w:p>
    <w:p w14:paraId="235E6199" w14:textId="542CADD7" w:rsidR="00B344C5"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B344C5" w:rsidRPr="00DF5927">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7</w:t>
      </w:r>
      <w:r w:rsidR="001B1A58">
        <w:rPr>
          <w:rFonts w:ascii="Times New Roman" w:eastAsia="Times New Roman" w:hAnsi="Times New Roman" w:cs="Times New Roman"/>
          <w:b/>
          <w:bCs/>
          <w:sz w:val="24"/>
          <w:szCs w:val="24"/>
          <w:lang w:eastAsia="hr-HR"/>
        </w:rPr>
        <w:t>2</w:t>
      </w:r>
      <w:r w:rsidR="004469F4">
        <w:rPr>
          <w:rFonts w:ascii="Times New Roman" w:eastAsia="Times New Roman" w:hAnsi="Times New Roman" w:cs="Times New Roman"/>
          <w:b/>
          <w:bCs/>
          <w:sz w:val="24"/>
          <w:szCs w:val="24"/>
          <w:lang w:eastAsia="hr-HR"/>
        </w:rPr>
        <w:t xml:space="preserve"> - </w:t>
      </w:r>
      <w:r w:rsidR="00B344C5" w:rsidRPr="00DF5927">
        <w:rPr>
          <w:rFonts w:ascii="Times New Roman" w:eastAsia="Times New Roman" w:hAnsi="Times New Roman" w:cs="Times New Roman"/>
          <w:b/>
          <w:bCs/>
          <w:sz w:val="24"/>
          <w:szCs w:val="24"/>
          <w:lang w:eastAsia="hr-HR"/>
        </w:rPr>
        <w:t xml:space="preserve">4223 </w:t>
      </w:r>
      <w:r w:rsidR="000E2CD6" w:rsidRPr="00DF5927">
        <w:rPr>
          <w:rFonts w:ascii="Times New Roman" w:eastAsia="Times New Roman" w:hAnsi="Times New Roman" w:cs="Times New Roman"/>
          <w:b/>
          <w:bCs/>
          <w:sz w:val="24"/>
          <w:szCs w:val="24"/>
          <w:lang w:eastAsia="hr-HR"/>
        </w:rPr>
        <w:t>Oprema za održavanje i zaštitu</w:t>
      </w:r>
      <w:r w:rsidR="000E2CD6">
        <w:rPr>
          <w:rFonts w:ascii="Times New Roman" w:eastAsia="Times New Roman" w:hAnsi="Times New Roman" w:cs="Times New Roman"/>
          <w:sz w:val="24"/>
          <w:szCs w:val="24"/>
          <w:lang w:eastAsia="hr-HR"/>
        </w:rPr>
        <w:t xml:space="preserve"> </w:t>
      </w:r>
      <w:r w:rsidR="009573D2">
        <w:rPr>
          <w:rFonts w:ascii="Times New Roman" w:eastAsia="Times New Roman" w:hAnsi="Times New Roman" w:cs="Times New Roman"/>
          <w:sz w:val="24"/>
          <w:szCs w:val="24"/>
          <w:lang w:eastAsia="hr-HR"/>
        </w:rPr>
        <w:t xml:space="preserve">– bilježi se smanjenje od </w:t>
      </w:r>
      <w:r w:rsidR="00D10EA8">
        <w:rPr>
          <w:rFonts w:ascii="Times New Roman" w:eastAsia="Times New Roman" w:hAnsi="Times New Roman" w:cs="Times New Roman"/>
          <w:sz w:val="24"/>
          <w:szCs w:val="24"/>
          <w:lang w:eastAsia="hr-HR"/>
        </w:rPr>
        <w:t>32,6%</w:t>
      </w:r>
      <w:r w:rsidR="005730AF">
        <w:rPr>
          <w:rFonts w:ascii="Times New Roman" w:eastAsia="Times New Roman" w:hAnsi="Times New Roman" w:cs="Times New Roman"/>
          <w:sz w:val="24"/>
          <w:szCs w:val="24"/>
          <w:lang w:eastAsia="hr-HR"/>
        </w:rPr>
        <w:t xml:space="preserve">, a razlog tome je što se tijekom 2021. godine nabavljalo više klima uređaja za poslovne prostore Ministarstva (56.666,26 kuna). </w:t>
      </w:r>
    </w:p>
    <w:p w14:paraId="634E9D88" w14:textId="515052AC" w:rsidR="000D6870"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0D6870" w:rsidRPr="00DF5927">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7</w:t>
      </w:r>
      <w:r w:rsidR="001B1A58">
        <w:rPr>
          <w:rFonts w:ascii="Times New Roman" w:eastAsia="Times New Roman" w:hAnsi="Times New Roman" w:cs="Times New Roman"/>
          <w:b/>
          <w:bCs/>
          <w:sz w:val="24"/>
          <w:szCs w:val="24"/>
          <w:lang w:eastAsia="hr-HR"/>
        </w:rPr>
        <w:t>3</w:t>
      </w:r>
      <w:r w:rsidR="004469F4">
        <w:rPr>
          <w:rFonts w:ascii="Times New Roman" w:eastAsia="Times New Roman" w:hAnsi="Times New Roman" w:cs="Times New Roman"/>
          <w:b/>
          <w:bCs/>
          <w:sz w:val="24"/>
          <w:szCs w:val="24"/>
          <w:lang w:eastAsia="hr-HR"/>
        </w:rPr>
        <w:t xml:space="preserve"> - </w:t>
      </w:r>
      <w:r w:rsidR="000D6870" w:rsidRPr="00DF5927">
        <w:rPr>
          <w:rFonts w:ascii="Times New Roman" w:eastAsia="Times New Roman" w:hAnsi="Times New Roman" w:cs="Times New Roman"/>
          <w:b/>
          <w:bCs/>
          <w:sz w:val="24"/>
          <w:szCs w:val="24"/>
          <w:lang w:eastAsia="hr-HR"/>
        </w:rPr>
        <w:t>4225 Instrumenti, uređaji i strojevi</w:t>
      </w:r>
      <w:r w:rsidR="009573D2">
        <w:rPr>
          <w:rFonts w:ascii="Times New Roman" w:eastAsia="Times New Roman" w:hAnsi="Times New Roman" w:cs="Times New Roman"/>
          <w:sz w:val="24"/>
          <w:szCs w:val="24"/>
          <w:lang w:eastAsia="hr-HR"/>
        </w:rPr>
        <w:t xml:space="preserve"> – rashodi su smanjeni za 54,2% u odnosu na prethodno promatrano razdoblje</w:t>
      </w:r>
      <w:r w:rsidR="004417A5">
        <w:rPr>
          <w:rFonts w:ascii="Times New Roman" w:eastAsia="Times New Roman" w:hAnsi="Times New Roman" w:cs="Times New Roman"/>
          <w:sz w:val="24"/>
          <w:szCs w:val="24"/>
          <w:lang w:eastAsia="hr-HR"/>
        </w:rPr>
        <w:t xml:space="preserve">. Naime u 2021. godini </w:t>
      </w:r>
      <w:r w:rsidR="00942149">
        <w:rPr>
          <w:rFonts w:ascii="Times New Roman" w:eastAsia="Times New Roman" w:hAnsi="Times New Roman" w:cs="Times New Roman"/>
          <w:sz w:val="24"/>
          <w:szCs w:val="24"/>
          <w:lang w:eastAsia="hr-HR"/>
        </w:rPr>
        <w:t xml:space="preserve">nabavljene su </w:t>
      </w:r>
      <w:proofErr w:type="spellStart"/>
      <w:r w:rsidR="00942149">
        <w:rPr>
          <w:rFonts w:ascii="Times New Roman" w:eastAsia="Times New Roman" w:hAnsi="Times New Roman" w:cs="Times New Roman"/>
          <w:sz w:val="24"/>
          <w:szCs w:val="24"/>
          <w:lang w:eastAsia="hr-HR"/>
        </w:rPr>
        <w:t>agroklimatske</w:t>
      </w:r>
      <w:proofErr w:type="spellEnd"/>
      <w:r w:rsidR="00942149">
        <w:rPr>
          <w:rFonts w:ascii="Times New Roman" w:eastAsia="Times New Roman" w:hAnsi="Times New Roman" w:cs="Times New Roman"/>
          <w:sz w:val="24"/>
          <w:szCs w:val="24"/>
          <w:lang w:eastAsia="hr-HR"/>
        </w:rPr>
        <w:t xml:space="preserve"> stanice u vrijednosti od 257.000,00 kuna za Upravu </w:t>
      </w:r>
      <w:r w:rsidR="00BB1F17">
        <w:rPr>
          <w:rFonts w:ascii="Times New Roman" w:eastAsia="Times New Roman" w:hAnsi="Times New Roman" w:cs="Times New Roman"/>
          <w:sz w:val="24"/>
          <w:szCs w:val="24"/>
          <w:lang w:eastAsia="hr-HR"/>
        </w:rPr>
        <w:t xml:space="preserve">za stručnu podršku razvoju poljoprivrede. </w:t>
      </w:r>
      <w:r w:rsidR="00942149">
        <w:rPr>
          <w:rFonts w:ascii="Times New Roman" w:eastAsia="Times New Roman" w:hAnsi="Times New Roman" w:cs="Times New Roman"/>
          <w:sz w:val="24"/>
          <w:szCs w:val="24"/>
          <w:lang w:eastAsia="hr-HR"/>
        </w:rPr>
        <w:t xml:space="preserve"> </w:t>
      </w:r>
    </w:p>
    <w:p w14:paraId="34F93414" w14:textId="05F1CA09" w:rsidR="00D10EA8"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10EA8" w:rsidRPr="00DF5927">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7</w:t>
      </w:r>
      <w:r w:rsidR="001B1A58">
        <w:rPr>
          <w:rFonts w:ascii="Times New Roman" w:eastAsia="Times New Roman" w:hAnsi="Times New Roman" w:cs="Times New Roman"/>
          <w:b/>
          <w:bCs/>
          <w:sz w:val="24"/>
          <w:szCs w:val="24"/>
          <w:lang w:eastAsia="hr-HR"/>
        </w:rPr>
        <w:t>4</w:t>
      </w:r>
      <w:r w:rsidR="004469F4">
        <w:rPr>
          <w:rFonts w:ascii="Times New Roman" w:eastAsia="Times New Roman" w:hAnsi="Times New Roman" w:cs="Times New Roman"/>
          <w:b/>
          <w:bCs/>
          <w:sz w:val="24"/>
          <w:szCs w:val="24"/>
          <w:lang w:eastAsia="hr-HR"/>
        </w:rPr>
        <w:t xml:space="preserve"> - </w:t>
      </w:r>
      <w:r w:rsidR="00D10EA8" w:rsidRPr="00DF5927">
        <w:rPr>
          <w:rFonts w:ascii="Times New Roman" w:eastAsia="Times New Roman" w:hAnsi="Times New Roman" w:cs="Times New Roman"/>
          <w:b/>
          <w:bCs/>
          <w:sz w:val="24"/>
          <w:szCs w:val="24"/>
          <w:lang w:eastAsia="hr-HR"/>
        </w:rPr>
        <w:t xml:space="preserve">423 Prijevozna sredstva </w:t>
      </w:r>
      <w:r w:rsidR="00D10EA8">
        <w:rPr>
          <w:rFonts w:ascii="Times New Roman" w:eastAsia="Times New Roman" w:hAnsi="Times New Roman" w:cs="Times New Roman"/>
          <w:sz w:val="24"/>
          <w:szCs w:val="24"/>
          <w:lang w:eastAsia="hr-HR"/>
        </w:rPr>
        <w:t xml:space="preserve">bilježe smanjenje od 29,4%, a rezultat je smanjenja rashoda za nabavu </w:t>
      </w:r>
      <w:r w:rsidR="00D55DDD">
        <w:rPr>
          <w:rFonts w:ascii="Times New Roman" w:eastAsia="Times New Roman" w:hAnsi="Times New Roman" w:cs="Times New Roman"/>
          <w:sz w:val="24"/>
          <w:szCs w:val="24"/>
          <w:lang w:eastAsia="hr-HR"/>
        </w:rPr>
        <w:t xml:space="preserve">prijevoznih sredstava u pomorskom i riječnom prometu. </w:t>
      </w:r>
    </w:p>
    <w:p w14:paraId="4317A356" w14:textId="68DA1D7C" w:rsidR="006D7474"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DF5927" w:rsidRPr="00FD042C">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7</w:t>
      </w:r>
      <w:r w:rsidR="001B1A58">
        <w:rPr>
          <w:rFonts w:ascii="Times New Roman" w:eastAsia="Times New Roman" w:hAnsi="Times New Roman" w:cs="Times New Roman"/>
          <w:b/>
          <w:bCs/>
          <w:sz w:val="24"/>
          <w:szCs w:val="24"/>
          <w:lang w:eastAsia="hr-HR"/>
        </w:rPr>
        <w:t>5</w:t>
      </w:r>
      <w:r w:rsidR="004469F4">
        <w:rPr>
          <w:rFonts w:ascii="Times New Roman" w:eastAsia="Times New Roman" w:hAnsi="Times New Roman" w:cs="Times New Roman"/>
          <w:b/>
          <w:bCs/>
          <w:sz w:val="24"/>
          <w:szCs w:val="24"/>
          <w:lang w:eastAsia="hr-HR"/>
        </w:rPr>
        <w:t xml:space="preserve"> - </w:t>
      </w:r>
      <w:r w:rsidR="00DF5927" w:rsidRPr="00FD042C">
        <w:rPr>
          <w:rFonts w:ascii="Times New Roman" w:eastAsia="Times New Roman" w:hAnsi="Times New Roman" w:cs="Times New Roman"/>
          <w:b/>
          <w:bCs/>
          <w:sz w:val="24"/>
          <w:szCs w:val="24"/>
          <w:lang w:eastAsia="hr-HR"/>
        </w:rPr>
        <w:t xml:space="preserve">4233 </w:t>
      </w:r>
      <w:r w:rsidR="00600535" w:rsidRPr="00FD042C">
        <w:rPr>
          <w:rFonts w:ascii="Times New Roman" w:eastAsia="Times New Roman" w:hAnsi="Times New Roman" w:cs="Times New Roman"/>
          <w:b/>
          <w:bCs/>
          <w:sz w:val="24"/>
          <w:szCs w:val="24"/>
          <w:lang w:eastAsia="hr-HR"/>
        </w:rPr>
        <w:t>Prijevozna sredstva u pomorskom i riječnom prometu</w:t>
      </w:r>
      <w:r w:rsidR="007D0BE6" w:rsidRPr="00FD042C">
        <w:rPr>
          <w:rFonts w:ascii="Times New Roman" w:eastAsia="Times New Roman" w:hAnsi="Times New Roman" w:cs="Times New Roman"/>
          <w:b/>
          <w:bCs/>
          <w:sz w:val="24"/>
          <w:szCs w:val="24"/>
          <w:lang w:eastAsia="hr-HR"/>
        </w:rPr>
        <w:t xml:space="preserve"> </w:t>
      </w:r>
      <w:r w:rsidR="00BB1F17" w:rsidRPr="00BB1F17">
        <w:rPr>
          <w:rFonts w:ascii="Times New Roman" w:eastAsia="Times New Roman" w:hAnsi="Times New Roman" w:cs="Times New Roman"/>
          <w:sz w:val="24"/>
          <w:szCs w:val="24"/>
          <w:lang w:eastAsia="hr-HR"/>
        </w:rPr>
        <w:t xml:space="preserve">bilježe smanjenje od 29,4% </w:t>
      </w:r>
      <w:r w:rsidR="00BB1F17">
        <w:rPr>
          <w:rFonts w:ascii="Times New Roman" w:eastAsia="Times New Roman" w:hAnsi="Times New Roman" w:cs="Times New Roman"/>
          <w:sz w:val="24"/>
          <w:szCs w:val="24"/>
          <w:lang w:eastAsia="hr-HR"/>
        </w:rPr>
        <w:t xml:space="preserve">. U </w:t>
      </w:r>
      <w:r w:rsidR="008D03AC">
        <w:rPr>
          <w:rFonts w:ascii="Times New Roman" w:eastAsia="Times New Roman" w:hAnsi="Times New Roman" w:cs="Times New Roman"/>
          <w:sz w:val="24"/>
          <w:szCs w:val="24"/>
          <w:lang w:eastAsia="hr-HR"/>
        </w:rPr>
        <w:t xml:space="preserve">2021. godini nabavljane su </w:t>
      </w:r>
      <w:r w:rsidR="006D7474">
        <w:rPr>
          <w:rFonts w:ascii="Times New Roman" w:eastAsia="Times New Roman" w:hAnsi="Times New Roman" w:cs="Times New Roman"/>
          <w:sz w:val="24"/>
          <w:szCs w:val="24"/>
          <w:lang w:eastAsia="hr-HR"/>
        </w:rPr>
        <w:t xml:space="preserve">motorne </w:t>
      </w:r>
      <w:r w:rsidR="008D03AC">
        <w:rPr>
          <w:rFonts w:ascii="Times New Roman" w:eastAsia="Times New Roman" w:hAnsi="Times New Roman" w:cs="Times New Roman"/>
          <w:sz w:val="24"/>
          <w:szCs w:val="24"/>
          <w:lang w:eastAsia="hr-HR"/>
        </w:rPr>
        <w:t xml:space="preserve">brodice za Upravu ribarstva u vrijednosti </w:t>
      </w:r>
      <w:r w:rsidR="008D03AC" w:rsidRPr="008D03AC">
        <w:rPr>
          <w:rFonts w:ascii="Times New Roman" w:eastAsia="Times New Roman" w:hAnsi="Times New Roman" w:cs="Times New Roman"/>
          <w:sz w:val="24"/>
          <w:szCs w:val="24"/>
          <w:lang w:eastAsia="hr-HR"/>
        </w:rPr>
        <w:t>10.037.500,00</w:t>
      </w:r>
      <w:r w:rsidR="008D03AC">
        <w:rPr>
          <w:rFonts w:ascii="Times New Roman" w:eastAsia="Times New Roman" w:hAnsi="Times New Roman" w:cs="Times New Roman"/>
          <w:sz w:val="24"/>
          <w:szCs w:val="24"/>
          <w:lang w:eastAsia="hr-HR"/>
        </w:rPr>
        <w:t xml:space="preserve"> kuna dok su u 2022. godini </w:t>
      </w:r>
      <w:r w:rsidR="00C6480F">
        <w:rPr>
          <w:rFonts w:ascii="Times New Roman" w:eastAsia="Times New Roman" w:hAnsi="Times New Roman" w:cs="Times New Roman"/>
          <w:sz w:val="24"/>
          <w:szCs w:val="24"/>
          <w:lang w:eastAsia="hr-HR"/>
        </w:rPr>
        <w:t xml:space="preserve">nabavljane u vrijednosti od </w:t>
      </w:r>
      <w:r w:rsidR="00C6480F" w:rsidRPr="00C6480F">
        <w:rPr>
          <w:rFonts w:ascii="Times New Roman" w:eastAsia="Times New Roman" w:hAnsi="Times New Roman" w:cs="Times New Roman"/>
          <w:sz w:val="24"/>
          <w:szCs w:val="24"/>
          <w:lang w:eastAsia="hr-HR"/>
        </w:rPr>
        <w:t>7.087.500,00</w:t>
      </w:r>
      <w:r w:rsidR="00C6480F">
        <w:rPr>
          <w:rFonts w:ascii="Times New Roman" w:eastAsia="Times New Roman" w:hAnsi="Times New Roman" w:cs="Times New Roman"/>
          <w:sz w:val="24"/>
          <w:szCs w:val="24"/>
          <w:lang w:eastAsia="hr-HR"/>
        </w:rPr>
        <w:t xml:space="preserve"> kuna temeljem ugovora s Olimp </w:t>
      </w:r>
      <w:proofErr w:type="spellStart"/>
      <w:r w:rsidR="00C6480F">
        <w:rPr>
          <w:rFonts w:ascii="Times New Roman" w:eastAsia="Times New Roman" w:hAnsi="Times New Roman" w:cs="Times New Roman"/>
          <w:sz w:val="24"/>
          <w:szCs w:val="24"/>
          <w:lang w:eastAsia="hr-HR"/>
        </w:rPr>
        <w:t>Nauticom</w:t>
      </w:r>
      <w:proofErr w:type="spellEnd"/>
      <w:r w:rsidR="00C6480F">
        <w:rPr>
          <w:rFonts w:ascii="Times New Roman" w:eastAsia="Times New Roman" w:hAnsi="Times New Roman" w:cs="Times New Roman"/>
          <w:sz w:val="24"/>
          <w:szCs w:val="24"/>
          <w:lang w:eastAsia="hr-HR"/>
        </w:rPr>
        <w:t>.</w:t>
      </w:r>
    </w:p>
    <w:p w14:paraId="7D25C231" w14:textId="2390CC56" w:rsidR="00571679" w:rsidRDefault="005F54DA" w:rsidP="00116FDF">
      <w:pPr>
        <w:jc w:val="both"/>
        <w:rPr>
          <w:rFonts w:ascii="Times New Roman" w:eastAsia="Times New Roman" w:hAnsi="Times New Roman" w:cs="Times New Roman"/>
          <w:sz w:val="24"/>
          <w:szCs w:val="24"/>
          <w:lang w:eastAsia="hr-HR"/>
        </w:rPr>
      </w:pPr>
      <w:r w:rsidRPr="00A7134C">
        <w:rPr>
          <w:rFonts w:ascii="Times New Roman" w:eastAsia="Times New Roman" w:hAnsi="Times New Roman" w:cs="Times New Roman"/>
          <w:b/>
          <w:bCs/>
          <w:sz w:val="24"/>
          <w:szCs w:val="24"/>
          <w:lang w:eastAsia="hr-HR"/>
        </w:rPr>
        <w:lastRenderedPageBreak/>
        <w:t>Bilješka</w:t>
      </w:r>
      <w:r w:rsidR="00571679" w:rsidRPr="00A7134C">
        <w:rPr>
          <w:rFonts w:ascii="Times New Roman" w:eastAsia="Times New Roman" w:hAnsi="Times New Roman" w:cs="Times New Roman"/>
          <w:b/>
          <w:bCs/>
          <w:sz w:val="24"/>
          <w:szCs w:val="24"/>
          <w:lang w:eastAsia="hr-HR"/>
        </w:rPr>
        <w:t xml:space="preserve"> </w:t>
      </w:r>
      <w:r w:rsidR="004469F4" w:rsidRPr="00A7134C">
        <w:rPr>
          <w:rFonts w:ascii="Times New Roman" w:eastAsia="Times New Roman" w:hAnsi="Times New Roman" w:cs="Times New Roman"/>
          <w:b/>
          <w:bCs/>
          <w:sz w:val="24"/>
          <w:szCs w:val="24"/>
          <w:lang w:eastAsia="hr-HR"/>
        </w:rPr>
        <w:t>7</w:t>
      </w:r>
      <w:r w:rsidR="001B1A58">
        <w:rPr>
          <w:rFonts w:ascii="Times New Roman" w:eastAsia="Times New Roman" w:hAnsi="Times New Roman" w:cs="Times New Roman"/>
          <w:b/>
          <w:bCs/>
          <w:sz w:val="24"/>
          <w:szCs w:val="24"/>
          <w:lang w:eastAsia="hr-HR"/>
        </w:rPr>
        <w:t>6</w:t>
      </w:r>
      <w:r w:rsidR="004469F4" w:rsidRPr="00A7134C">
        <w:rPr>
          <w:rFonts w:ascii="Times New Roman" w:eastAsia="Times New Roman" w:hAnsi="Times New Roman" w:cs="Times New Roman"/>
          <w:b/>
          <w:bCs/>
          <w:sz w:val="24"/>
          <w:szCs w:val="24"/>
          <w:lang w:eastAsia="hr-HR"/>
        </w:rPr>
        <w:t xml:space="preserve"> - </w:t>
      </w:r>
      <w:r w:rsidR="00571679" w:rsidRPr="00A7134C">
        <w:rPr>
          <w:rFonts w:ascii="Times New Roman" w:eastAsia="Times New Roman" w:hAnsi="Times New Roman" w:cs="Times New Roman"/>
          <w:b/>
          <w:bCs/>
          <w:sz w:val="24"/>
          <w:szCs w:val="24"/>
          <w:lang w:eastAsia="hr-HR"/>
        </w:rPr>
        <w:t xml:space="preserve">Y002 Manjak prihoda od nefinancijske imovine </w:t>
      </w:r>
      <w:r w:rsidR="00775D43" w:rsidRPr="00A7134C">
        <w:rPr>
          <w:rFonts w:ascii="Times New Roman" w:eastAsia="Times New Roman" w:hAnsi="Times New Roman" w:cs="Times New Roman"/>
          <w:b/>
          <w:bCs/>
          <w:sz w:val="24"/>
          <w:szCs w:val="24"/>
          <w:lang w:eastAsia="hr-HR"/>
        </w:rPr>
        <w:t>bilježi povećanje od 29,1%</w:t>
      </w:r>
      <w:r w:rsidR="00C61E72" w:rsidRPr="00A7134C">
        <w:rPr>
          <w:rFonts w:ascii="Times New Roman" w:eastAsia="Times New Roman" w:hAnsi="Times New Roman" w:cs="Times New Roman"/>
          <w:b/>
          <w:bCs/>
          <w:sz w:val="24"/>
          <w:szCs w:val="24"/>
          <w:lang w:eastAsia="hr-HR"/>
        </w:rPr>
        <w:t>.</w:t>
      </w:r>
      <w:r w:rsidR="00C61E72">
        <w:rPr>
          <w:rFonts w:ascii="Times New Roman" w:eastAsia="Times New Roman" w:hAnsi="Times New Roman" w:cs="Times New Roman"/>
          <w:sz w:val="24"/>
          <w:szCs w:val="24"/>
          <w:lang w:eastAsia="hr-HR"/>
        </w:rPr>
        <w:t xml:space="preserve"> </w:t>
      </w:r>
      <w:r w:rsidR="005B09FF">
        <w:rPr>
          <w:rFonts w:ascii="Times New Roman" w:eastAsia="Times New Roman" w:hAnsi="Times New Roman" w:cs="Times New Roman"/>
          <w:sz w:val="24"/>
          <w:szCs w:val="24"/>
          <w:lang w:eastAsia="hr-HR"/>
        </w:rPr>
        <w:t>razlog tome je činjenica da je Ministarstvo ostvar</w:t>
      </w:r>
      <w:r w:rsidR="00A7134C">
        <w:rPr>
          <w:rFonts w:ascii="Times New Roman" w:eastAsia="Times New Roman" w:hAnsi="Times New Roman" w:cs="Times New Roman"/>
          <w:sz w:val="24"/>
          <w:szCs w:val="24"/>
          <w:lang w:eastAsia="hr-HR"/>
        </w:rPr>
        <w:t>uje</w:t>
      </w:r>
      <w:r w:rsidR="005B09FF">
        <w:rPr>
          <w:rFonts w:ascii="Times New Roman" w:eastAsia="Times New Roman" w:hAnsi="Times New Roman" w:cs="Times New Roman"/>
          <w:sz w:val="24"/>
          <w:szCs w:val="24"/>
          <w:lang w:eastAsia="hr-HR"/>
        </w:rPr>
        <w:t xml:space="preserve"> prihod </w:t>
      </w:r>
      <w:r w:rsidR="00CA3CA6">
        <w:rPr>
          <w:rFonts w:ascii="Times New Roman" w:eastAsia="Times New Roman" w:hAnsi="Times New Roman" w:cs="Times New Roman"/>
          <w:sz w:val="24"/>
          <w:szCs w:val="24"/>
          <w:lang w:eastAsia="hr-HR"/>
        </w:rPr>
        <w:t>n</w:t>
      </w:r>
      <w:r w:rsidR="005B09FF">
        <w:rPr>
          <w:rFonts w:ascii="Times New Roman" w:eastAsia="Times New Roman" w:hAnsi="Times New Roman" w:cs="Times New Roman"/>
          <w:sz w:val="24"/>
          <w:szCs w:val="24"/>
          <w:lang w:eastAsia="hr-HR"/>
        </w:rPr>
        <w:t>a 671</w:t>
      </w:r>
      <w:r w:rsidR="004141A2">
        <w:rPr>
          <w:rFonts w:ascii="Times New Roman" w:eastAsia="Times New Roman" w:hAnsi="Times New Roman" w:cs="Times New Roman"/>
          <w:sz w:val="24"/>
          <w:szCs w:val="24"/>
          <w:lang w:eastAsia="hr-HR"/>
        </w:rPr>
        <w:t>2</w:t>
      </w:r>
      <w:r w:rsidR="005B09FF">
        <w:rPr>
          <w:rFonts w:ascii="Times New Roman" w:eastAsia="Times New Roman" w:hAnsi="Times New Roman" w:cs="Times New Roman"/>
          <w:sz w:val="24"/>
          <w:szCs w:val="24"/>
          <w:lang w:eastAsia="hr-HR"/>
        </w:rPr>
        <w:t xml:space="preserve"> </w:t>
      </w:r>
      <w:r w:rsidR="00CA3CA6" w:rsidRPr="00CA3CA6">
        <w:rPr>
          <w:rFonts w:ascii="Times New Roman" w:eastAsia="Times New Roman" w:hAnsi="Times New Roman" w:cs="Times New Roman"/>
          <w:sz w:val="24"/>
          <w:szCs w:val="24"/>
          <w:lang w:eastAsia="hr-HR"/>
        </w:rPr>
        <w:t>Prihodi iz  nadležnog proračuna za financiranje rashoda poslovanja</w:t>
      </w:r>
      <w:r w:rsidR="0037771C">
        <w:rPr>
          <w:rFonts w:ascii="Times New Roman" w:eastAsia="Times New Roman" w:hAnsi="Times New Roman" w:cs="Times New Roman"/>
          <w:sz w:val="24"/>
          <w:szCs w:val="24"/>
          <w:lang w:eastAsia="hr-HR"/>
        </w:rPr>
        <w:t xml:space="preserve"> i 6714 </w:t>
      </w:r>
      <w:r w:rsidR="0037771C" w:rsidRPr="0037771C">
        <w:rPr>
          <w:rFonts w:ascii="Times New Roman" w:eastAsia="Times New Roman" w:hAnsi="Times New Roman" w:cs="Times New Roman"/>
          <w:sz w:val="24"/>
          <w:szCs w:val="24"/>
          <w:lang w:eastAsia="hr-HR"/>
        </w:rPr>
        <w:t>Prihodi iz nadležnog proračuna za financiranje rashoda za nabavu nefinancijske imovine</w:t>
      </w:r>
      <w:r w:rsidR="0037771C">
        <w:rPr>
          <w:rFonts w:ascii="Times New Roman" w:eastAsia="Times New Roman" w:hAnsi="Times New Roman" w:cs="Times New Roman"/>
          <w:sz w:val="24"/>
          <w:szCs w:val="24"/>
          <w:lang w:eastAsia="hr-HR"/>
        </w:rPr>
        <w:t xml:space="preserve"> i 6324 dok </w:t>
      </w:r>
      <w:r w:rsidR="00A7134C">
        <w:rPr>
          <w:rFonts w:ascii="Times New Roman" w:eastAsia="Times New Roman" w:hAnsi="Times New Roman" w:cs="Times New Roman"/>
          <w:sz w:val="24"/>
          <w:szCs w:val="24"/>
          <w:lang w:eastAsia="hr-HR"/>
        </w:rPr>
        <w:t xml:space="preserve">se istovremeno kao proračunskom korisniku  ne evidentiraju prihodi od nefinancijske imovine jer su isti u cijelosti proračunski prihod. </w:t>
      </w:r>
    </w:p>
    <w:p w14:paraId="6751A24C" w14:textId="4BD816E8" w:rsidR="00695AAF" w:rsidRDefault="005F54DA" w:rsidP="00116FDF">
      <w:pPr>
        <w:jc w:val="both"/>
        <w:rPr>
          <w:rFonts w:ascii="Times New Roman" w:eastAsia="Times New Roman" w:hAnsi="Times New Roman" w:cs="Times New Roman"/>
          <w:sz w:val="24"/>
          <w:szCs w:val="24"/>
          <w:lang w:eastAsia="hr-HR"/>
        </w:rPr>
      </w:pPr>
      <w:r w:rsidRPr="004469F4">
        <w:rPr>
          <w:rFonts w:ascii="Times New Roman" w:eastAsia="Times New Roman" w:hAnsi="Times New Roman" w:cs="Times New Roman"/>
          <w:b/>
          <w:bCs/>
          <w:sz w:val="24"/>
          <w:szCs w:val="24"/>
          <w:lang w:eastAsia="hr-HR"/>
        </w:rPr>
        <w:t>Bilješka</w:t>
      </w:r>
      <w:r w:rsidR="008A191D" w:rsidRPr="004469F4">
        <w:rPr>
          <w:rFonts w:ascii="Times New Roman" w:eastAsia="Times New Roman" w:hAnsi="Times New Roman" w:cs="Times New Roman"/>
          <w:b/>
          <w:bCs/>
          <w:sz w:val="24"/>
          <w:szCs w:val="24"/>
          <w:lang w:eastAsia="hr-HR"/>
        </w:rPr>
        <w:t xml:space="preserve"> </w:t>
      </w:r>
      <w:r w:rsidR="004469F4" w:rsidRPr="004469F4">
        <w:rPr>
          <w:rFonts w:ascii="Times New Roman" w:eastAsia="Times New Roman" w:hAnsi="Times New Roman" w:cs="Times New Roman"/>
          <w:b/>
          <w:bCs/>
          <w:sz w:val="24"/>
          <w:szCs w:val="24"/>
          <w:lang w:eastAsia="hr-HR"/>
        </w:rPr>
        <w:t>7</w:t>
      </w:r>
      <w:r w:rsidR="001B1A58">
        <w:rPr>
          <w:rFonts w:ascii="Times New Roman" w:eastAsia="Times New Roman" w:hAnsi="Times New Roman" w:cs="Times New Roman"/>
          <w:b/>
          <w:bCs/>
          <w:sz w:val="24"/>
          <w:szCs w:val="24"/>
          <w:lang w:eastAsia="hr-HR"/>
        </w:rPr>
        <w:t>7</w:t>
      </w:r>
      <w:r w:rsidR="004469F4" w:rsidRPr="004469F4">
        <w:rPr>
          <w:rFonts w:ascii="Times New Roman" w:eastAsia="Times New Roman" w:hAnsi="Times New Roman" w:cs="Times New Roman"/>
          <w:b/>
          <w:bCs/>
          <w:sz w:val="24"/>
          <w:szCs w:val="24"/>
          <w:lang w:eastAsia="hr-HR"/>
        </w:rPr>
        <w:t xml:space="preserve"> - </w:t>
      </w:r>
      <w:r w:rsidR="006E7E14" w:rsidRPr="004469F4">
        <w:rPr>
          <w:rFonts w:ascii="Times New Roman" w:eastAsia="Times New Roman" w:hAnsi="Times New Roman" w:cs="Times New Roman"/>
          <w:b/>
          <w:bCs/>
          <w:sz w:val="24"/>
          <w:szCs w:val="24"/>
          <w:lang w:eastAsia="hr-HR"/>
        </w:rPr>
        <w:t>8414 – Primljeni krediti i zajmovi od institucija i tijela EU</w:t>
      </w:r>
      <w:r w:rsidR="006E7E14">
        <w:rPr>
          <w:rFonts w:ascii="Times New Roman" w:eastAsia="Times New Roman" w:hAnsi="Times New Roman" w:cs="Times New Roman"/>
          <w:sz w:val="24"/>
          <w:szCs w:val="24"/>
          <w:lang w:eastAsia="hr-HR"/>
        </w:rPr>
        <w:t xml:space="preserve"> - </w:t>
      </w:r>
      <w:r w:rsidR="007B0BE9" w:rsidRPr="007B0BE9">
        <w:rPr>
          <w:rFonts w:ascii="Times New Roman" w:eastAsia="Times New Roman" w:hAnsi="Times New Roman" w:cs="Times New Roman"/>
          <w:sz w:val="24"/>
          <w:szCs w:val="24"/>
          <w:lang w:eastAsia="hr-HR"/>
        </w:rPr>
        <w:t>Primitak nije ostvaren u 2022. godine budući da nije bilo isplate po osnovi Financijskih instrumenata iz Programa ruralnog razvoja.</w:t>
      </w:r>
    </w:p>
    <w:p w14:paraId="1F31B28B" w14:textId="0A8E3063" w:rsidR="007B0BE9" w:rsidRDefault="005F54DA" w:rsidP="00116FDF">
      <w:pPr>
        <w:jc w:val="both"/>
        <w:rPr>
          <w:rFonts w:ascii="Times New Roman" w:eastAsia="Times New Roman" w:hAnsi="Times New Roman" w:cs="Times New Roman"/>
          <w:sz w:val="24"/>
          <w:szCs w:val="24"/>
          <w:lang w:eastAsia="hr-HR"/>
        </w:rPr>
      </w:pPr>
      <w:r w:rsidRPr="004469F4">
        <w:rPr>
          <w:rFonts w:ascii="Times New Roman" w:eastAsia="Times New Roman" w:hAnsi="Times New Roman" w:cs="Times New Roman"/>
          <w:b/>
          <w:bCs/>
          <w:sz w:val="24"/>
          <w:szCs w:val="24"/>
          <w:lang w:eastAsia="hr-HR"/>
        </w:rPr>
        <w:t>Bilješka</w:t>
      </w:r>
      <w:r w:rsidR="007B0BE9" w:rsidRPr="004469F4">
        <w:rPr>
          <w:rFonts w:ascii="Times New Roman" w:eastAsia="Times New Roman" w:hAnsi="Times New Roman" w:cs="Times New Roman"/>
          <w:b/>
          <w:bCs/>
          <w:sz w:val="24"/>
          <w:szCs w:val="24"/>
          <w:lang w:eastAsia="hr-HR"/>
        </w:rPr>
        <w:t xml:space="preserve"> </w:t>
      </w:r>
      <w:r w:rsidR="004469F4" w:rsidRPr="004469F4">
        <w:rPr>
          <w:rFonts w:ascii="Times New Roman" w:eastAsia="Times New Roman" w:hAnsi="Times New Roman" w:cs="Times New Roman"/>
          <w:b/>
          <w:bCs/>
          <w:sz w:val="24"/>
          <w:szCs w:val="24"/>
          <w:lang w:eastAsia="hr-HR"/>
        </w:rPr>
        <w:t>7</w:t>
      </w:r>
      <w:r w:rsidR="001B1A58">
        <w:rPr>
          <w:rFonts w:ascii="Times New Roman" w:eastAsia="Times New Roman" w:hAnsi="Times New Roman" w:cs="Times New Roman"/>
          <w:b/>
          <w:bCs/>
          <w:sz w:val="24"/>
          <w:szCs w:val="24"/>
          <w:lang w:eastAsia="hr-HR"/>
        </w:rPr>
        <w:t>8</w:t>
      </w:r>
      <w:r w:rsidR="004469F4" w:rsidRPr="004469F4">
        <w:rPr>
          <w:rFonts w:ascii="Times New Roman" w:eastAsia="Times New Roman" w:hAnsi="Times New Roman" w:cs="Times New Roman"/>
          <w:b/>
          <w:bCs/>
          <w:sz w:val="24"/>
          <w:szCs w:val="24"/>
          <w:lang w:eastAsia="hr-HR"/>
        </w:rPr>
        <w:t xml:space="preserve">- </w:t>
      </w:r>
      <w:r w:rsidR="007B0BE9" w:rsidRPr="004469F4">
        <w:rPr>
          <w:rFonts w:ascii="Times New Roman" w:eastAsia="Times New Roman" w:hAnsi="Times New Roman" w:cs="Times New Roman"/>
          <w:b/>
          <w:bCs/>
          <w:sz w:val="24"/>
          <w:szCs w:val="24"/>
          <w:lang w:eastAsia="hr-HR"/>
        </w:rPr>
        <w:t xml:space="preserve">5163 - </w:t>
      </w:r>
      <w:r w:rsidR="00121156" w:rsidRPr="004469F4">
        <w:rPr>
          <w:rFonts w:ascii="Times New Roman" w:eastAsia="Times New Roman" w:hAnsi="Times New Roman" w:cs="Times New Roman"/>
          <w:b/>
          <w:bCs/>
          <w:sz w:val="24"/>
          <w:szCs w:val="24"/>
          <w:lang w:eastAsia="hr-HR"/>
        </w:rPr>
        <w:t>Dani zajmovi tuzemnim trgovačkim društvima izvan javnog sektora</w:t>
      </w:r>
      <w:r w:rsidR="000F09E1">
        <w:rPr>
          <w:rFonts w:ascii="Times New Roman" w:eastAsia="Times New Roman" w:hAnsi="Times New Roman" w:cs="Times New Roman"/>
          <w:sz w:val="24"/>
          <w:szCs w:val="24"/>
          <w:lang w:eastAsia="hr-HR"/>
        </w:rPr>
        <w:t>.</w:t>
      </w:r>
      <w:r w:rsidR="000F09E1" w:rsidRPr="000F09E1">
        <w:t xml:space="preserve"> </w:t>
      </w:r>
      <w:r w:rsidR="000F09E1" w:rsidRPr="000F09E1">
        <w:rPr>
          <w:rFonts w:ascii="Times New Roman" w:eastAsia="Times New Roman" w:hAnsi="Times New Roman" w:cs="Times New Roman"/>
          <w:sz w:val="24"/>
          <w:szCs w:val="24"/>
          <w:lang w:eastAsia="hr-HR"/>
        </w:rPr>
        <w:t>U 2022. godini nije bilo isplata po osnovi Financijskih instrumenata korisniku HBOR (jedini korisnik ove mjere) obzirom da korisnik u navedenom periodu nije dostavio niti jedan Zahtjev za isplatu. Korisnik vrši kreditne plasmane sredstvima EPFRR koja su im ranije isplaćena po pravnoj osnovi Dodatak IV.SOF-a od 15.06.2021. godine.</w:t>
      </w:r>
    </w:p>
    <w:p w14:paraId="3C6606D5" w14:textId="1E73EB1F" w:rsidR="000B5F65" w:rsidRDefault="005F54DA" w:rsidP="00DA45EF">
      <w:pPr>
        <w:jc w:val="both"/>
        <w:rPr>
          <w:rFonts w:ascii="Times New Roman" w:eastAsia="Times New Roman" w:hAnsi="Times New Roman" w:cs="Times New Roman"/>
          <w:sz w:val="24"/>
          <w:szCs w:val="24"/>
          <w:lang w:eastAsia="hr-HR"/>
        </w:rPr>
      </w:pPr>
      <w:r w:rsidRPr="004469F4">
        <w:rPr>
          <w:rFonts w:ascii="Times New Roman" w:eastAsia="Times New Roman" w:hAnsi="Times New Roman" w:cs="Times New Roman"/>
          <w:b/>
          <w:bCs/>
          <w:sz w:val="24"/>
          <w:szCs w:val="24"/>
          <w:lang w:eastAsia="hr-HR"/>
        </w:rPr>
        <w:t>Bilješka</w:t>
      </w:r>
      <w:r w:rsidR="00DA45EF" w:rsidRPr="004469F4">
        <w:rPr>
          <w:rFonts w:ascii="Times New Roman" w:eastAsia="Times New Roman" w:hAnsi="Times New Roman" w:cs="Times New Roman"/>
          <w:b/>
          <w:bCs/>
          <w:sz w:val="24"/>
          <w:szCs w:val="24"/>
          <w:lang w:eastAsia="hr-HR"/>
        </w:rPr>
        <w:t xml:space="preserve"> </w:t>
      </w:r>
      <w:r w:rsidR="004469F4" w:rsidRPr="004469F4">
        <w:rPr>
          <w:rFonts w:ascii="Times New Roman" w:eastAsia="Times New Roman" w:hAnsi="Times New Roman" w:cs="Times New Roman"/>
          <w:b/>
          <w:bCs/>
          <w:sz w:val="24"/>
          <w:szCs w:val="24"/>
          <w:lang w:eastAsia="hr-HR"/>
        </w:rPr>
        <w:t>7</w:t>
      </w:r>
      <w:r w:rsidR="001B1A58">
        <w:rPr>
          <w:rFonts w:ascii="Times New Roman" w:eastAsia="Times New Roman" w:hAnsi="Times New Roman" w:cs="Times New Roman"/>
          <w:b/>
          <w:bCs/>
          <w:sz w:val="24"/>
          <w:szCs w:val="24"/>
          <w:lang w:eastAsia="hr-HR"/>
        </w:rPr>
        <w:t>9</w:t>
      </w:r>
      <w:r w:rsidR="004469F4" w:rsidRPr="004469F4">
        <w:rPr>
          <w:rFonts w:ascii="Times New Roman" w:eastAsia="Times New Roman" w:hAnsi="Times New Roman" w:cs="Times New Roman"/>
          <w:b/>
          <w:bCs/>
          <w:sz w:val="24"/>
          <w:szCs w:val="24"/>
          <w:lang w:eastAsia="hr-HR"/>
        </w:rPr>
        <w:t xml:space="preserve"> - </w:t>
      </w:r>
      <w:r w:rsidR="00DA45EF" w:rsidRPr="004469F4">
        <w:rPr>
          <w:rFonts w:ascii="Times New Roman" w:eastAsia="Times New Roman" w:hAnsi="Times New Roman" w:cs="Times New Roman"/>
          <w:b/>
          <w:bCs/>
          <w:sz w:val="24"/>
          <w:szCs w:val="24"/>
          <w:lang w:eastAsia="hr-HR"/>
        </w:rPr>
        <w:t>92223 - Manjak primitaka od financijske imovine i obveza – preneseni</w:t>
      </w:r>
      <w:r w:rsidR="00DA45EF">
        <w:rPr>
          <w:rFonts w:ascii="Times New Roman" w:eastAsia="Times New Roman" w:hAnsi="Times New Roman" w:cs="Times New Roman"/>
          <w:sz w:val="24"/>
          <w:szCs w:val="24"/>
          <w:lang w:eastAsia="hr-HR"/>
        </w:rPr>
        <w:t xml:space="preserve"> – U okviru </w:t>
      </w:r>
      <w:r w:rsidR="00DA45EF" w:rsidRPr="00DA45EF">
        <w:rPr>
          <w:rFonts w:ascii="Times New Roman" w:eastAsia="Times New Roman" w:hAnsi="Times New Roman" w:cs="Times New Roman"/>
          <w:sz w:val="24"/>
          <w:szCs w:val="24"/>
          <w:lang w:eastAsia="hr-HR"/>
        </w:rPr>
        <w:t>Prenesen</w:t>
      </w:r>
      <w:r w:rsidR="00DA45EF">
        <w:rPr>
          <w:rFonts w:ascii="Times New Roman" w:eastAsia="Times New Roman" w:hAnsi="Times New Roman" w:cs="Times New Roman"/>
          <w:sz w:val="24"/>
          <w:szCs w:val="24"/>
          <w:lang w:eastAsia="hr-HR"/>
        </w:rPr>
        <w:t>og</w:t>
      </w:r>
      <w:r w:rsidR="00DA45EF" w:rsidRPr="00DA45EF">
        <w:rPr>
          <w:rFonts w:ascii="Times New Roman" w:eastAsia="Times New Roman" w:hAnsi="Times New Roman" w:cs="Times New Roman"/>
          <w:sz w:val="24"/>
          <w:szCs w:val="24"/>
          <w:lang w:eastAsia="hr-HR"/>
        </w:rPr>
        <w:t xml:space="preserve"> manjak primitaka od financijske imovine </w:t>
      </w:r>
      <w:r w:rsidR="00DA45EF">
        <w:rPr>
          <w:rFonts w:ascii="Times New Roman" w:eastAsia="Times New Roman" w:hAnsi="Times New Roman" w:cs="Times New Roman"/>
          <w:sz w:val="24"/>
          <w:szCs w:val="24"/>
          <w:lang w:eastAsia="hr-HR"/>
        </w:rPr>
        <w:t xml:space="preserve">u dijelu Agencije iznos od </w:t>
      </w:r>
      <w:r w:rsidR="00DA45EF" w:rsidRPr="00DA45EF">
        <w:rPr>
          <w:rFonts w:ascii="Times New Roman" w:eastAsia="Times New Roman" w:hAnsi="Times New Roman" w:cs="Times New Roman"/>
          <w:sz w:val="24"/>
          <w:szCs w:val="24"/>
          <w:lang w:eastAsia="hr-HR"/>
        </w:rPr>
        <w:t xml:space="preserve"> 154.235.294,12 k</w:t>
      </w:r>
      <w:r w:rsidR="00DA45EF">
        <w:rPr>
          <w:rFonts w:ascii="Times New Roman" w:eastAsia="Times New Roman" w:hAnsi="Times New Roman" w:cs="Times New Roman"/>
          <w:sz w:val="24"/>
          <w:szCs w:val="24"/>
          <w:lang w:eastAsia="hr-HR"/>
        </w:rPr>
        <w:t>una</w:t>
      </w:r>
      <w:r w:rsidR="00DA45EF" w:rsidRPr="00DA45EF">
        <w:rPr>
          <w:rFonts w:ascii="Times New Roman" w:eastAsia="Times New Roman" w:hAnsi="Times New Roman" w:cs="Times New Roman"/>
          <w:sz w:val="24"/>
          <w:szCs w:val="24"/>
          <w:lang w:eastAsia="hr-HR"/>
        </w:rPr>
        <w:t>, a  nastao je iz manjka prihoda i primitaka nastalog u 2021. godini u iznosu 9.750.000,00 k</w:t>
      </w:r>
      <w:r w:rsidR="00DA45EF">
        <w:rPr>
          <w:rFonts w:ascii="Times New Roman" w:eastAsia="Times New Roman" w:hAnsi="Times New Roman" w:cs="Times New Roman"/>
          <w:sz w:val="24"/>
          <w:szCs w:val="24"/>
          <w:lang w:eastAsia="hr-HR"/>
        </w:rPr>
        <w:t>una</w:t>
      </w:r>
      <w:r w:rsidR="00DA45EF" w:rsidRPr="00DA45EF">
        <w:rPr>
          <w:rFonts w:ascii="Times New Roman" w:eastAsia="Times New Roman" w:hAnsi="Times New Roman" w:cs="Times New Roman"/>
          <w:sz w:val="24"/>
          <w:szCs w:val="24"/>
          <w:lang w:eastAsia="hr-HR"/>
        </w:rPr>
        <w:t xml:space="preserve"> i manjka prenesenog iz 2020. godine u iznosu 144.485.294,12 k</w:t>
      </w:r>
      <w:r w:rsidR="00DA45EF">
        <w:rPr>
          <w:rFonts w:ascii="Times New Roman" w:eastAsia="Times New Roman" w:hAnsi="Times New Roman" w:cs="Times New Roman"/>
          <w:sz w:val="24"/>
          <w:szCs w:val="24"/>
          <w:lang w:eastAsia="hr-HR"/>
        </w:rPr>
        <w:t>una</w:t>
      </w:r>
      <w:r w:rsidR="00DA45EF" w:rsidRPr="00DA45EF">
        <w:rPr>
          <w:rFonts w:ascii="Times New Roman" w:eastAsia="Times New Roman" w:hAnsi="Times New Roman" w:cs="Times New Roman"/>
          <w:sz w:val="24"/>
          <w:szCs w:val="24"/>
          <w:lang w:eastAsia="hr-HR"/>
        </w:rPr>
        <w:t>. Sukladno uputi Državnog ureda za reviziju upućen je upit Ministarstvu financija radi upute zbog različitog evidentiranja primitaka i izdataka u 2018. godini, međutim do dana sastavljanja financijskih izvještaja odgovor nije zaprimljen.</w:t>
      </w:r>
    </w:p>
    <w:p w14:paraId="0781D75A" w14:textId="20A58C52" w:rsidR="00DA45EF" w:rsidRDefault="00A73AE9" w:rsidP="00116FDF">
      <w:pPr>
        <w:jc w:val="both"/>
        <w:rPr>
          <w:rFonts w:ascii="Times New Roman" w:eastAsia="Times New Roman" w:hAnsi="Times New Roman" w:cs="Times New Roman"/>
          <w:sz w:val="24"/>
          <w:szCs w:val="24"/>
          <w:u w:val="single"/>
          <w:lang w:eastAsia="hr-HR"/>
        </w:rPr>
      </w:pPr>
      <w:r w:rsidRPr="00A73AE9">
        <w:rPr>
          <w:rFonts w:ascii="Times New Roman" w:eastAsia="Times New Roman" w:hAnsi="Times New Roman" w:cs="Times New Roman"/>
          <w:sz w:val="24"/>
          <w:szCs w:val="24"/>
          <w:u w:val="single"/>
          <w:lang w:eastAsia="hr-HR"/>
        </w:rPr>
        <w:t xml:space="preserve">Obvezni analitički podaci </w:t>
      </w:r>
    </w:p>
    <w:p w14:paraId="0A04D885" w14:textId="11DDC985" w:rsidR="00A73AE9"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469F4">
        <w:rPr>
          <w:rFonts w:ascii="Times New Roman" w:eastAsia="Times New Roman" w:hAnsi="Times New Roman" w:cs="Times New Roman"/>
          <w:b/>
          <w:bCs/>
          <w:sz w:val="24"/>
          <w:szCs w:val="24"/>
          <w:lang w:eastAsia="hr-HR"/>
        </w:rPr>
        <w:t xml:space="preserve"> 1 -</w:t>
      </w:r>
      <w:r w:rsidR="00A73AE9" w:rsidRPr="007805BA">
        <w:rPr>
          <w:rFonts w:ascii="Times New Roman" w:eastAsia="Times New Roman" w:hAnsi="Times New Roman" w:cs="Times New Roman"/>
          <w:b/>
          <w:bCs/>
          <w:sz w:val="24"/>
          <w:szCs w:val="24"/>
          <w:lang w:eastAsia="hr-HR"/>
        </w:rPr>
        <w:t xml:space="preserve"> 11P - Stanje novčanih sredstava na početku izvještajnog razdoblja</w:t>
      </w:r>
      <w:r w:rsidR="00582238">
        <w:rPr>
          <w:rFonts w:ascii="Times New Roman" w:eastAsia="Times New Roman" w:hAnsi="Times New Roman" w:cs="Times New Roman"/>
          <w:sz w:val="24"/>
          <w:szCs w:val="24"/>
          <w:lang w:eastAsia="hr-HR"/>
        </w:rPr>
        <w:t xml:space="preserve"> - </w:t>
      </w:r>
      <w:r w:rsidR="00582238" w:rsidRPr="00582238">
        <w:rPr>
          <w:rFonts w:ascii="Times New Roman" w:eastAsia="Times New Roman" w:hAnsi="Times New Roman" w:cs="Times New Roman"/>
          <w:sz w:val="24"/>
          <w:szCs w:val="24"/>
          <w:lang w:eastAsia="hr-HR"/>
        </w:rPr>
        <w:t>Stanje novčanih sredstava na 1. siječnja 2022. godine ukupno je iznosilo 871.606,64 k</w:t>
      </w:r>
      <w:r w:rsidR="00582238">
        <w:rPr>
          <w:rFonts w:ascii="Times New Roman" w:eastAsia="Times New Roman" w:hAnsi="Times New Roman" w:cs="Times New Roman"/>
          <w:sz w:val="24"/>
          <w:szCs w:val="24"/>
          <w:lang w:eastAsia="hr-HR"/>
        </w:rPr>
        <w:t>una u dijelu sredstava koje evidentira Agencija</w:t>
      </w:r>
      <w:r w:rsidR="00582238" w:rsidRPr="00582238">
        <w:rPr>
          <w:rFonts w:ascii="Times New Roman" w:eastAsia="Times New Roman" w:hAnsi="Times New Roman" w:cs="Times New Roman"/>
          <w:sz w:val="24"/>
          <w:szCs w:val="24"/>
          <w:lang w:eastAsia="hr-HR"/>
        </w:rPr>
        <w:t>. Ukupan iznos po računima čine  neutrošena sredstva na računu HR0910010051563200956 za izravna plaćanja iz EFJP 28.178,14 k</w:t>
      </w:r>
      <w:r w:rsidR="00582238">
        <w:rPr>
          <w:rFonts w:ascii="Times New Roman" w:eastAsia="Times New Roman" w:hAnsi="Times New Roman" w:cs="Times New Roman"/>
          <w:sz w:val="24"/>
          <w:szCs w:val="24"/>
          <w:lang w:eastAsia="hr-HR"/>
        </w:rPr>
        <w:t>una</w:t>
      </w:r>
      <w:r w:rsidR="00582238" w:rsidRPr="00582238">
        <w:rPr>
          <w:rFonts w:ascii="Times New Roman" w:eastAsia="Times New Roman" w:hAnsi="Times New Roman" w:cs="Times New Roman"/>
          <w:sz w:val="24"/>
          <w:szCs w:val="24"/>
          <w:lang w:eastAsia="hr-HR"/>
        </w:rPr>
        <w:t>, na računu HR0910010051563200989 za potpore iz EPFRR 0,05 k</w:t>
      </w:r>
      <w:r w:rsidR="00582238">
        <w:rPr>
          <w:rFonts w:ascii="Times New Roman" w:eastAsia="Times New Roman" w:hAnsi="Times New Roman" w:cs="Times New Roman"/>
          <w:sz w:val="24"/>
          <w:szCs w:val="24"/>
          <w:lang w:eastAsia="hr-HR"/>
        </w:rPr>
        <w:t>una</w:t>
      </w:r>
      <w:r w:rsidR="00582238" w:rsidRPr="00582238">
        <w:rPr>
          <w:rFonts w:ascii="Times New Roman" w:eastAsia="Times New Roman" w:hAnsi="Times New Roman" w:cs="Times New Roman"/>
          <w:sz w:val="24"/>
          <w:szCs w:val="24"/>
          <w:lang w:eastAsia="hr-HR"/>
        </w:rPr>
        <w:t>; na računu HR3210010051563200833 za nacionalne potpore neutrošena sredstva i povrati po inspekcijskim rješenjima 293.660,47 k</w:t>
      </w:r>
      <w:r w:rsidR="00582238">
        <w:rPr>
          <w:rFonts w:ascii="Times New Roman" w:eastAsia="Times New Roman" w:hAnsi="Times New Roman" w:cs="Times New Roman"/>
          <w:sz w:val="24"/>
          <w:szCs w:val="24"/>
          <w:lang w:eastAsia="hr-HR"/>
        </w:rPr>
        <w:t>una</w:t>
      </w:r>
      <w:r w:rsidR="00582238" w:rsidRPr="00582238">
        <w:rPr>
          <w:rFonts w:ascii="Times New Roman" w:eastAsia="Times New Roman" w:hAnsi="Times New Roman" w:cs="Times New Roman"/>
          <w:sz w:val="24"/>
          <w:szCs w:val="24"/>
          <w:lang w:eastAsia="hr-HR"/>
        </w:rPr>
        <w:t>. Na računu HR3210010051563200930 povrati korisnika neutrošenih sredstava iz mjere Školska shema 105.317,33 k</w:t>
      </w:r>
      <w:r w:rsidR="00582238">
        <w:rPr>
          <w:rFonts w:ascii="Times New Roman" w:eastAsia="Times New Roman" w:hAnsi="Times New Roman" w:cs="Times New Roman"/>
          <w:sz w:val="24"/>
          <w:szCs w:val="24"/>
          <w:lang w:eastAsia="hr-HR"/>
        </w:rPr>
        <w:t>una</w:t>
      </w:r>
      <w:r w:rsidR="00582238" w:rsidRPr="00582238">
        <w:rPr>
          <w:rFonts w:ascii="Times New Roman" w:eastAsia="Times New Roman" w:hAnsi="Times New Roman" w:cs="Times New Roman"/>
          <w:sz w:val="24"/>
          <w:szCs w:val="24"/>
          <w:lang w:eastAsia="hr-HR"/>
        </w:rPr>
        <w:t xml:space="preserve"> i na računu HR8110010051563200921 za povrate nenamjenski utrošenih sredstava  stanje je bilo 444.450,77 k</w:t>
      </w:r>
      <w:r w:rsidR="00582238">
        <w:rPr>
          <w:rFonts w:ascii="Times New Roman" w:eastAsia="Times New Roman" w:hAnsi="Times New Roman" w:cs="Times New Roman"/>
          <w:sz w:val="24"/>
          <w:szCs w:val="24"/>
          <w:lang w:eastAsia="hr-HR"/>
        </w:rPr>
        <w:t>una</w:t>
      </w:r>
      <w:r w:rsidR="00582238" w:rsidRPr="00582238">
        <w:rPr>
          <w:rFonts w:ascii="Times New Roman" w:eastAsia="Times New Roman" w:hAnsi="Times New Roman" w:cs="Times New Roman"/>
          <w:sz w:val="24"/>
          <w:szCs w:val="24"/>
          <w:lang w:eastAsia="hr-HR"/>
        </w:rPr>
        <w:t>. Sukladno uputi u okružnici Ministarstva financija sredstva su u siječnju 2022. godine uplaćena u Državni proračun.</w:t>
      </w:r>
      <w:r w:rsidR="00D90586">
        <w:rPr>
          <w:rFonts w:ascii="Times New Roman" w:eastAsia="Times New Roman" w:hAnsi="Times New Roman" w:cs="Times New Roman"/>
          <w:sz w:val="24"/>
          <w:szCs w:val="24"/>
          <w:lang w:eastAsia="hr-HR"/>
        </w:rPr>
        <w:t xml:space="preserve"> </w:t>
      </w:r>
      <w:r w:rsidR="003F420F" w:rsidRPr="003F420F">
        <w:rPr>
          <w:rFonts w:ascii="Times New Roman" w:eastAsia="Times New Roman" w:hAnsi="Times New Roman" w:cs="Times New Roman"/>
          <w:sz w:val="24"/>
          <w:szCs w:val="24"/>
          <w:lang w:eastAsia="hr-HR"/>
        </w:rPr>
        <w:t xml:space="preserve">Iznos od </w:t>
      </w:r>
      <w:r w:rsidR="009E6D08">
        <w:rPr>
          <w:rFonts w:ascii="Times New Roman" w:eastAsia="Times New Roman" w:hAnsi="Times New Roman" w:cs="Times New Roman"/>
          <w:sz w:val="24"/>
          <w:szCs w:val="24"/>
          <w:lang w:eastAsia="hr-HR"/>
        </w:rPr>
        <w:t xml:space="preserve">38.310,51 </w:t>
      </w:r>
      <w:r w:rsidR="003F420F" w:rsidRPr="003F420F">
        <w:rPr>
          <w:rFonts w:ascii="Times New Roman" w:eastAsia="Times New Roman" w:hAnsi="Times New Roman" w:cs="Times New Roman"/>
          <w:sz w:val="24"/>
          <w:szCs w:val="24"/>
          <w:lang w:eastAsia="hr-HR"/>
        </w:rPr>
        <w:t xml:space="preserve"> k</w:t>
      </w:r>
      <w:r w:rsidR="00970FC5">
        <w:rPr>
          <w:rFonts w:ascii="Times New Roman" w:eastAsia="Times New Roman" w:hAnsi="Times New Roman" w:cs="Times New Roman"/>
          <w:sz w:val="24"/>
          <w:szCs w:val="24"/>
          <w:lang w:eastAsia="hr-HR"/>
        </w:rPr>
        <w:t>una</w:t>
      </w:r>
      <w:r w:rsidR="003F420F" w:rsidRPr="003F420F">
        <w:rPr>
          <w:rFonts w:ascii="Times New Roman" w:eastAsia="Times New Roman" w:hAnsi="Times New Roman" w:cs="Times New Roman"/>
          <w:sz w:val="24"/>
          <w:szCs w:val="24"/>
          <w:lang w:eastAsia="hr-HR"/>
        </w:rPr>
        <w:t xml:space="preserve"> odnosi se na saldo na žiro računu u svrhu provedbe odredbe članka 41. stavak 5. Zakona o obiteljskom poljoprivrednom gospodarstvu (Narodne novine, br. 29/18 i 32/19) vezano za izuzeće od ovrhe.</w:t>
      </w:r>
    </w:p>
    <w:p w14:paraId="42041125" w14:textId="39249EF9" w:rsidR="00683753"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EE7284" w:rsidRPr="007805BA">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2 - </w:t>
      </w:r>
      <w:r w:rsidR="00EE7284" w:rsidRPr="007805BA">
        <w:rPr>
          <w:rFonts w:ascii="Times New Roman" w:eastAsia="Times New Roman" w:hAnsi="Times New Roman" w:cs="Times New Roman"/>
          <w:b/>
          <w:bCs/>
          <w:sz w:val="24"/>
          <w:szCs w:val="24"/>
          <w:lang w:eastAsia="hr-HR"/>
        </w:rPr>
        <w:t xml:space="preserve">11- </w:t>
      </w:r>
      <w:proofErr w:type="spellStart"/>
      <w:r w:rsidR="00EE7284" w:rsidRPr="007805BA">
        <w:rPr>
          <w:rFonts w:ascii="Times New Roman" w:eastAsia="Times New Roman" w:hAnsi="Times New Roman" w:cs="Times New Roman"/>
          <w:b/>
          <w:bCs/>
          <w:sz w:val="24"/>
          <w:szCs w:val="24"/>
          <w:lang w:eastAsia="hr-HR"/>
        </w:rPr>
        <w:t>dugov</w:t>
      </w:r>
      <w:proofErr w:type="spellEnd"/>
      <w:r w:rsidR="00EE7284" w:rsidRPr="007805BA">
        <w:rPr>
          <w:rFonts w:ascii="Times New Roman" w:eastAsia="Times New Roman" w:hAnsi="Times New Roman" w:cs="Times New Roman"/>
          <w:b/>
          <w:bCs/>
          <w:sz w:val="24"/>
          <w:szCs w:val="24"/>
          <w:lang w:eastAsia="hr-HR"/>
        </w:rPr>
        <w:t xml:space="preserve">. </w:t>
      </w:r>
      <w:r w:rsidR="009379A9" w:rsidRPr="007805BA">
        <w:rPr>
          <w:rFonts w:ascii="Times New Roman" w:eastAsia="Times New Roman" w:hAnsi="Times New Roman" w:cs="Times New Roman"/>
          <w:b/>
          <w:bCs/>
          <w:sz w:val="24"/>
          <w:szCs w:val="24"/>
          <w:lang w:eastAsia="hr-HR"/>
        </w:rPr>
        <w:t>Ukupni priljevi na novčane račune i blagajne</w:t>
      </w:r>
      <w:r w:rsidR="009379A9">
        <w:rPr>
          <w:rFonts w:ascii="Times New Roman" w:eastAsia="Times New Roman" w:hAnsi="Times New Roman" w:cs="Times New Roman"/>
          <w:sz w:val="24"/>
          <w:szCs w:val="24"/>
          <w:lang w:eastAsia="hr-HR"/>
        </w:rPr>
        <w:t xml:space="preserve"> </w:t>
      </w:r>
      <w:r w:rsidR="008D18E4">
        <w:rPr>
          <w:rFonts w:ascii="Times New Roman" w:eastAsia="Times New Roman" w:hAnsi="Times New Roman" w:cs="Times New Roman"/>
          <w:sz w:val="24"/>
          <w:szCs w:val="24"/>
          <w:lang w:eastAsia="hr-HR"/>
        </w:rPr>
        <w:t>–</w:t>
      </w:r>
      <w:r w:rsidR="009379A9">
        <w:rPr>
          <w:rFonts w:ascii="Times New Roman" w:eastAsia="Times New Roman" w:hAnsi="Times New Roman" w:cs="Times New Roman"/>
          <w:sz w:val="24"/>
          <w:szCs w:val="24"/>
          <w:lang w:eastAsia="hr-HR"/>
        </w:rPr>
        <w:t xml:space="preserve"> </w:t>
      </w:r>
      <w:r w:rsidR="00C15916">
        <w:rPr>
          <w:rFonts w:ascii="Times New Roman" w:eastAsia="Times New Roman" w:hAnsi="Times New Roman" w:cs="Times New Roman"/>
          <w:sz w:val="24"/>
          <w:szCs w:val="24"/>
          <w:lang w:eastAsia="hr-HR"/>
        </w:rPr>
        <w:t xml:space="preserve">u 2022. godini ukupni priljevi sredstava iznose </w:t>
      </w:r>
      <w:r w:rsidR="00C15916" w:rsidRPr="00C15916">
        <w:rPr>
          <w:rFonts w:ascii="Times New Roman" w:eastAsia="Times New Roman" w:hAnsi="Times New Roman" w:cs="Times New Roman"/>
          <w:sz w:val="24"/>
          <w:szCs w:val="24"/>
          <w:lang w:eastAsia="hr-HR"/>
        </w:rPr>
        <w:t>6.772.645.014,92</w:t>
      </w:r>
      <w:r w:rsidR="00C15916">
        <w:rPr>
          <w:rFonts w:ascii="Times New Roman" w:eastAsia="Times New Roman" w:hAnsi="Times New Roman" w:cs="Times New Roman"/>
          <w:sz w:val="24"/>
          <w:szCs w:val="24"/>
          <w:lang w:eastAsia="hr-HR"/>
        </w:rPr>
        <w:t xml:space="preserve"> kuna od toga </w:t>
      </w:r>
      <w:r w:rsidR="005A6D7A" w:rsidRPr="005A6D7A">
        <w:rPr>
          <w:rFonts w:ascii="Times New Roman" w:eastAsia="Times New Roman" w:hAnsi="Times New Roman" w:cs="Times New Roman"/>
          <w:sz w:val="24"/>
          <w:szCs w:val="24"/>
          <w:lang w:eastAsia="hr-HR"/>
        </w:rPr>
        <w:t>6.589.192.817,28</w:t>
      </w:r>
      <w:r w:rsidR="005A6D7A">
        <w:rPr>
          <w:rFonts w:ascii="Times New Roman" w:eastAsia="Times New Roman" w:hAnsi="Times New Roman" w:cs="Times New Roman"/>
          <w:sz w:val="24"/>
          <w:szCs w:val="24"/>
          <w:lang w:eastAsia="hr-HR"/>
        </w:rPr>
        <w:t xml:space="preserve"> kuna su priljevi na </w:t>
      </w:r>
      <w:r w:rsidR="002271BE" w:rsidRPr="002271BE">
        <w:rPr>
          <w:rFonts w:ascii="Times New Roman" w:eastAsia="Times New Roman" w:hAnsi="Times New Roman" w:cs="Times New Roman"/>
          <w:sz w:val="24"/>
          <w:szCs w:val="24"/>
          <w:lang w:eastAsia="hr-HR"/>
        </w:rPr>
        <w:t>pet računa za isplate poticaja korisnicima te jedan račun za povrate nenamjenski korištenih sredstva</w:t>
      </w:r>
      <w:r w:rsidR="002271BE">
        <w:rPr>
          <w:rFonts w:ascii="Times New Roman" w:eastAsia="Times New Roman" w:hAnsi="Times New Roman" w:cs="Times New Roman"/>
          <w:sz w:val="24"/>
          <w:szCs w:val="24"/>
          <w:lang w:eastAsia="hr-HR"/>
        </w:rPr>
        <w:t xml:space="preserve">. </w:t>
      </w:r>
      <w:r w:rsidR="00A37DAA" w:rsidRPr="00A37DAA">
        <w:rPr>
          <w:rFonts w:ascii="Times New Roman" w:eastAsia="Times New Roman" w:hAnsi="Times New Roman" w:cs="Times New Roman"/>
          <w:sz w:val="24"/>
          <w:szCs w:val="24"/>
          <w:lang w:eastAsia="hr-HR"/>
        </w:rPr>
        <w:t xml:space="preserve">Priljev sredstava je 3,5% manji u odnosu na isti period prethodne godine. </w:t>
      </w:r>
      <w:r w:rsidR="005472ED">
        <w:rPr>
          <w:rFonts w:ascii="Times New Roman" w:eastAsia="Times New Roman" w:hAnsi="Times New Roman" w:cs="Times New Roman"/>
          <w:sz w:val="24"/>
          <w:szCs w:val="24"/>
          <w:lang w:eastAsia="hr-HR"/>
        </w:rPr>
        <w:t xml:space="preserve">U ukupnim priljevima </w:t>
      </w:r>
      <w:r w:rsidR="00BD6B4A">
        <w:rPr>
          <w:rFonts w:ascii="Times New Roman" w:eastAsia="Times New Roman" w:hAnsi="Times New Roman" w:cs="Times New Roman"/>
          <w:sz w:val="24"/>
          <w:szCs w:val="24"/>
          <w:lang w:eastAsia="hr-HR"/>
        </w:rPr>
        <w:t xml:space="preserve">iznos od </w:t>
      </w:r>
      <w:r w:rsidR="00A37DAA" w:rsidRPr="00A37DAA">
        <w:rPr>
          <w:rFonts w:ascii="Times New Roman" w:eastAsia="Times New Roman" w:hAnsi="Times New Roman" w:cs="Times New Roman"/>
          <w:sz w:val="24"/>
          <w:szCs w:val="24"/>
          <w:lang w:eastAsia="hr-HR"/>
        </w:rPr>
        <w:t xml:space="preserve"> </w:t>
      </w:r>
      <w:r w:rsidR="00BD6B4A" w:rsidRPr="00BD6B4A">
        <w:rPr>
          <w:rFonts w:ascii="Times New Roman" w:eastAsia="Times New Roman" w:hAnsi="Times New Roman" w:cs="Times New Roman"/>
          <w:sz w:val="24"/>
          <w:szCs w:val="24"/>
          <w:lang w:eastAsia="hr-HR"/>
        </w:rPr>
        <w:t>12.172.930,58</w:t>
      </w:r>
      <w:r w:rsidR="00BD6B4A">
        <w:rPr>
          <w:rFonts w:ascii="Times New Roman" w:eastAsia="Times New Roman" w:hAnsi="Times New Roman" w:cs="Times New Roman"/>
          <w:sz w:val="24"/>
          <w:szCs w:val="24"/>
          <w:lang w:eastAsia="hr-HR"/>
        </w:rPr>
        <w:t xml:space="preserve"> kuna odnosi se na sredstva </w:t>
      </w:r>
      <w:r w:rsidR="001D3144">
        <w:rPr>
          <w:rFonts w:ascii="Times New Roman" w:eastAsia="Times New Roman" w:hAnsi="Times New Roman" w:cs="Times New Roman"/>
          <w:sz w:val="24"/>
          <w:szCs w:val="24"/>
          <w:lang w:eastAsia="hr-HR"/>
        </w:rPr>
        <w:t>nam</w:t>
      </w:r>
      <w:r w:rsidR="009A30B8">
        <w:rPr>
          <w:rFonts w:ascii="Times New Roman" w:eastAsia="Times New Roman" w:hAnsi="Times New Roman" w:cs="Times New Roman"/>
          <w:sz w:val="24"/>
          <w:szCs w:val="24"/>
          <w:lang w:eastAsia="hr-HR"/>
        </w:rPr>
        <w:t>i</w:t>
      </w:r>
      <w:r w:rsidR="001D3144">
        <w:rPr>
          <w:rFonts w:ascii="Times New Roman" w:eastAsia="Times New Roman" w:hAnsi="Times New Roman" w:cs="Times New Roman"/>
          <w:sz w:val="24"/>
          <w:szCs w:val="24"/>
          <w:lang w:eastAsia="hr-HR"/>
        </w:rPr>
        <w:t>jenjena</w:t>
      </w:r>
      <w:r w:rsidR="009A30B8">
        <w:rPr>
          <w:rFonts w:ascii="Times New Roman" w:eastAsia="Times New Roman" w:hAnsi="Times New Roman" w:cs="Times New Roman"/>
          <w:sz w:val="24"/>
          <w:szCs w:val="24"/>
          <w:lang w:eastAsia="hr-HR"/>
        </w:rPr>
        <w:t xml:space="preserve"> </w:t>
      </w:r>
      <w:r w:rsidR="009A30B8" w:rsidRPr="00D42630">
        <w:rPr>
          <w:rFonts w:ascii="Times New Roman" w:eastAsia="Times New Roman" w:hAnsi="Times New Roman" w:cs="Times New Roman"/>
          <w:sz w:val="24"/>
          <w:szCs w:val="24"/>
          <w:lang w:eastAsia="hr-HR"/>
        </w:rPr>
        <w:t xml:space="preserve">isplatama </w:t>
      </w:r>
      <w:r w:rsidR="00BD6B4A" w:rsidRPr="00D42630">
        <w:rPr>
          <w:rFonts w:ascii="Times New Roman" w:eastAsia="Times New Roman" w:hAnsi="Times New Roman" w:cs="Times New Roman"/>
          <w:sz w:val="24"/>
          <w:szCs w:val="24"/>
          <w:lang w:eastAsia="hr-HR"/>
        </w:rPr>
        <w:t xml:space="preserve"> temeljem članka 41. stavak 5. Zakona o obiteljskom poljoprivrednom gospodarstvu (Narodne novine, br. 29/18 i 32/19) vezano za izuzeće od ovrhe</w:t>
      </w:r>
      <w:r w:rsidR="00AE166C" w:rsidRPr="00D42630">
        <w:rPr>
          <w:rFonts w:ascii="Times New Roman" w:eastAsia="Times New Roman" w:hAnsi="Times New Roman" w:cs="Times New Roman"/>
          <w:sz w:val="24"/>
          <w:szCs w:val="24"/>
          <w:lang w:eastAsia="hr-HR"/>
        </w:rPr>
        <w:t xml:space="preserve">. Iznos od 171.142.887,69   kuna sredstva su </w:t>
      </w:r>
      <w:r w:rsidR="009A30B8" w:rsidRPr="00D42630">
        <w:rPr>
          <w:rFonts w:ascii="Times New Roman" w:eastAsia="Times New Roman" w:hAnsi="Times New Roman" w:cs="Times New Roman"/>
          <w:sz w:val="24"/>
          <w:szCs w:val="24"/>
          <w:lang w:eastAsia="hr-HR"/>
        </w:rPr>
        <w:t xml:space="preserve">za plaće djelatnika </w:t>
      </w:r>
      <w:r w:rsidR="00AE166C" w:rsidRPr="00D42630">
        <w:rPr>
          <w:rFonts w:ascii="Times New Roman" w:eastAsia="Times New Roman" w:hAnsi="Times New Roman" w:cs="Times New Roman"/>
          <w:sz w:val="24"/>
          <w:szCs w:val="24"/>
          <w:lang w:eastAsia="hr-HR"/>
        </w:rPr>
        <w:t xml:space="preserve"> Ministarstva poljoprivrede</w:t>
      </w:r>
      <w:r w:rsidR="00A34488">
        <w:rPr>
          <w:rFonts w:ascii="Times New Roman" w:eastAsia="Times New Roman" w:hAnsi="Times New Roman" w:cs="Times New Roman"/>
          <w:sz w:val="24"/>
          <w:szCs w:val="24"/>
          <w:lang w:eastAsia="hr-HR"/>
        </w:rPr>
        <w:t xml:space="preserve">, a iznos od 134.495,88 kuna sredstva </w:t>
      </w:r>
      <w:r w:rsidR="00A34488">
        <w:rPr>
          <w:rFonts w:ascii="Times New Roman" w:eastAsia="Times New Roman" w:hAnsi="Times New Roman" w:cs="Times New Roman"/>
          <w:sz w:val="24"/>
          <w:szCs w:val="24"/>
          <w:lang w:eastAsia="hr-HR"/>
        </w:rPr>
        <w:lastRenderedPageBreak/>
        <w:t xml:space="preserve">na ime </w:t>
      </w:r>
      <w:r w:rsidR="00622F4A">
        <w:rPr>
          <w:rFonts w:ascii="Times New Roman" w:eastAsia="Times New Roman" w:hAnsi="Times New Roman" w:cs="Times New Roman"/>
          <w:sz w:val="24"/>
          <w:szCs w:val="24"/>
          <w:lang w:eastAsia="hr-HR"/>
        </w:rPr>
        <w:t>akontacija za službena putovanja (novac u blagajni)</w:t>
      </w:r>
      <w:r w:rsidR="007C6CA5">
        <w:rPr>
          <w:rFonts w:ascii="Times New Roman" w:eastAsia="Times New Roman" w:hAnsi="Times New Roman" w:cs="Times New Roman"/>
          <w:sz w:val="24"/>
          <w:szCs w:val="24"/>
          <w:lang w:eastAsia="hr-HR"/>
        </w:rPr>
        <w:t xml:space="preserve">. Iznos od 38.310,51 kuna je bio saldo na žiro računu na početku izvještajnog razdoblja koji je isplaćen u 2022. godini, te </w:t>
      </w:r>
      <w:r w:rsidR="00D42630">
        <w:rPr>
          <w:rFonts w:ascii="Times New Roman" w:eastAsia="Times New Roman" w:hAnsi="Times New Roman" w:cs="Times New Roman"/>
          <w:sz w:val="24"/>
          <w:szCs w:val="24"/>
          <w:lang w:eastAsia="hr-HR"/>
        </w:rPr>
        <w:t xml:space="preserve">je na kraju godine ostao saldo od 40.194,00 kuna koji će se isplatiti također na ime </w:t>
      </w:r>
      <w:r w:rsidR="00D42630" w:rsidRPr="00D42630">
        <w:rPr>
          <w:rFonts w:ascii="Times New Roman" w:eastAsia="Times New Roman" w:hAnsi="Times New Roman" w:cs="Times New Roman"/>
          <w:sz w:val="24"/>
          <w:szCs w:val="24"/>
          <w:lang w:eastAsia="hr-HR"/>
        </w:rPr>
        <w:t>članka 41. stavak 5. Zakona o obiteljskom poljoprivrednom gospodarstvu (Narodne novine, br. 29/18 i 32/19) vezano za izuzeće od ovrhe</w:t>
      </w:r>
      <w:r w:rsidR="00D42630">
        <w:rPr>
          <w:rFonts w:ascii="Times New Roman" w:eastAsia="Times New Roman" w:hAnsi="Times New Roman" w:cs="Times New Roman"/>
          <w:sz w:val="24"/>
          <w:szCs w:val="24"/>
          <w:lang w:eastAsia="hr-HR"/>
        </w:rPr>
        <w:t xml:space="preserve"> (razlika sredstava </w:t>
      </w:r>
      <w:r w:rsidR="008C2010">
        <w:rPr>
          <w:rFonts w:ascii="Times New Roman" w:eastAsia="Times New Roman" w:hAnsi="Times New Roman" w:cs="Times New Roman"/>
          <w:sz w:val="24"/>
          <w:szCs w:val="24"/>
          <w:lang w:eastAsia="hr-HR"/>
        </w:rPr>
        <w:t xml:space="preserve">u tom slučaju iznosi 1.883,52 kuna a odnosi se na priljeve). </w:t>
      </w:r>
    </w:p>
    <w:p w14:paraId="0EEFC00C" w14:textId="405CA621" w:rsidR="00A37DAA"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A37DAA" w:rsidRPr="007805BA">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3 - </w:t>
      </w:r>
      <w:r w:rsidR="00A37DAA" w:rsidRPr="007805BA">
        <w:rPr>
          <w:rFonts w:ascii="Times New Roman" w:eastAsia="Times New Roman" w:hAnsi="Times New Roman" w:cs="Times New Roman"/>
          <w:b/>
          <w:bCs/>
          <w:sz w:val="24"/>
          <w:szCs w:val="24"/>
          <w:lang w:eastAsia="hr-HR"/>
        </w:rPr>
        <w:t xml:space="preserve">11 – </w:t>
      </w:r>
      <w:proofErr w:type="spellStart"/>
      <w:r w:rsidR="00A37DAA" w:rsidRPr="007805BA">
        <w:rPr>
          <w:rFonts w:ascii="Times New Roman" w:eastAsia="Times New Roman" w:hAnsi="Times New Roman" w:cs="Times New Roman"/>
          <w:b/>
          <w:bCs/>
          <w:sz w:val="24"/>
          <w:szCs w:val="24"/>
          <w:lang w:eastAsia="hr-HR"/>
        </w:rPr>
        <w:t>potraž</w:t>
      </w:r>
      <w:proofErr w:type="spellEnd"/>
      <w:r w:rsidR="00A37DAA">
        <w:rPr>
          <w:rFonts w:ascii="Times New Roman" w:eastAsia="Times New Roman" w:hAnsi="Times New Roman" w:cs="Times New Roman"/>
          <w:sz w:val="24"/>
          <w:szCs w:val="24"/>
          <w:lang w:eastAsia="hr-HR"/>
        </w:rPr>
        <w:t xml:space="preserve">. </w:t>
      </w:r>
      <w:r w:rsidR="00A37DAA" w:rsidRPr="007805BA">
        <w:rPr>
          <w:rFonts w:ascii="Times New Roman" w:eastAsia="Times New Roman" w:hAnsi="Times New Roman" w:cs="Times New Roman"/>
          <w:b/>
          <w:bCs/>
          <w:sz w:val="24"/>
          <w:szCs w:val="24"/>
          <w:lang w:eastAsia="hr-HR"/>
        </w:rPr>
        <w:t>Ukupni odljevi s novčanih računa i blagajni</w:t>
      </w:r>
      <w:r w:rsidR="00A37DAA">
        <w:rPr>
          <w:rFonts w:ascii="Times New Roman" w:eastAsia="Times New Roman" w:hAnsi="Times New Roman" w:cs="Times New Roman"/>
          <w:sz w:val="24"/>
          <w:szCs w:val="24"/>
          <w:lang w:eastAsia="hr-HR"/>
        </w:rPr>
        <w:t xml:space="preserve">- Ukupni odljevi sredstava u 20222. godini iznose </w:t>
      </w:r>
      <w:r w:rsidR="00E82856" w:rsidRPr="00E82856">
        <w:rPr>
          <w:rFonts w:ascii="Times New Roman" w:eastAsia="Times New Roman" w:hAnsi="Times New Roman" w:cs="Times New Roman"/>
          <w:sz w:val="24"/>
          <w:szCs w:val="24"/>
          <w:lang w:eastAsia="hr-HR"/>
        </w:rPr>
        <w:t>6.773.353.687,41</w:t>
      </w:r>
      <w:r w:rsidR="00E82856">
        <w:rPr>
          <w:rFonts w:ascii="Times New Roman" w:eastAsia="Times New Roman" w:hAnsi="Times New Roman" w:cs="Times New Roman"/>
          <w:sz w:val="24"/>
          <w:szCs w:val="24"/>
          <w:lang w:eastAsia="hr-HR"/>
        </w:rPr>
        <w:t xml:space="preserve"> kuna od toga </w:t>
      </w:r>
      <w:r w:rsidR="00BE3DDC" w:rsidRPr="00BE3DDC">
        <w:rPr>
          <w:rFonts w:ascii="Times New Roman" w:eastAsia="Times New Roman" w:hAnsi="Times New Roman" w:cs="Times New Roman"/>
          <w:sz w:val="24"/>
          <w:szCs w:val="24"/>
          <w:lang w:eastAsia="hr-HR"/>
        </w:rPr>
        <w:t>6.589.903.373,26</w:t>
      </w:r>
      <w:r w:rsidR="00BE3DDC">
        <w:rPr>
          <w:rFonts w:ascii="Times New Roman" w:eastAsia="Times New Roman" w:hAnsi="Times New Roman" w:cs="Times New Roman"/>
          <w:sz w:val="24"/>
          <w:szCs w:val="24"/>
          <w:lang w:eastAsia="hr-HR"/>
        </w:rPr>
        <w:t xml:space="preserve"> kuna su odljevi sa </w:t>
      </w:r>
      <w:r w:rsidR="002653DF" w:rsidRPr="002653DF">
        <w:rPr>
          <w:rFonts w:ascii="Times New Roman" w:eastAsia="Times New Roman" w:hAnsi="Times New Roman" w:cs="Times New Roman"/>
          <w:sz w:val="24"/>
          <w:szCs w:val="24"/>
          <w:lang w:eastAsia="hr-HR"/>
        </w:rPr>
        <w:t>pet računa za isplate poticaja korisnicima te jednog računa za povrate nenamjenski korištenih sredstva</w:t>
      </w:r>
      <w:r w:rsidR="002653DF">
        <w:rPr>
          <w:rFonts w:ascii="Times New Roman" w:eastAsia="Times New Roman" w:hAnsi="Times New Roman" w:cs="Times New Roman"/>
          <w:sz w:val="24"/>
          <w:szCs w:val="24"/>
          <w:lang w:eastAsia="hr-HR"/>
        </w:rPr>
        <w:t xml:space="preserve">. </w:t>
      </w:r>
      <w:r w:rsidR="00587753" w:rsidRPr="00587753">
        <w:rPr>
          <w:rFonts w:ascii="Times New Roman" w:eastAsia="Times New Roman" w:hAnsi="Times New Roman" w:cs="Times New Roman"/>
          <w:sz w:val="24"/>
          <w:szCs w:val="24"/>
          <w:lang w:eastAsia="hr-HR"/>
        </w:rPr>
        <w:t>Odljev sredstava je 3,4% manji u odnosu na isti period prethodne godine.</w:t>
      </w:r>
      <w:r w:rsidR="009A70CF">
        <w:rPr>
          <w:rFonts w:ascii="Times New Roman" w:eastAsia="Times New Roman" w:hAnsi="Times New Roman" w:cs="Times New Roman"/>
          <w:sz w:val="24"/>
          <w:szCs w:val="24"/>
          <w:lang w:eastAsia="hr-HR"/>
        </w:rPr>
        <w:t xml:space="preserve"> U ukupnim odljevima </w:t>
      </w:r>
      <w:r w:rsidR="009A70CF" w:rsidRPr="009A70CF">
        <w:rPr>
          <w:rFonts w:ascii="Times New Roman" w:eastAsia="Times New Roman" w:hAnsi="Times New Roman" w:cs="Times New Roman"/>
          <w:sz w:val="24"/>
          <w:szCs w:val="24"/>
          <w:lang w:eastAsia="hr-HR"/>
        </w:rPr>
        <w:t>iznos od  12.172.930,58 kuna odnosi se na sredstva namijenjena isplatama  temeljem članka 41. stavak 5. Zakona o obiteljskom poljoprivrednom gospodarstvu (Narodne novine, br. 29/18 i 32/19) vezano za izuzeće od ovrhe. Iznos od 171.142.887,69   kuna sredstva su za plaće djelatnika  Ministarstva poljoprivrede, a iznos od 134.495,88 kuna sredstva na ime akontacija za službena putovanja</w:t>
      </w:r>
      <w:r w:rsidR="009A70CF">
        <w:rPr>
          <w:rFonts w:ascii="Times New Roman" w:eastAsia="Times New Roman" w:hAnsi="Times New Roman" w:cs="Times New Roman"/>
          <w:sz w:val="24"/>
          <w:szCs w:val="24"/>
          <w:lang w:eastAsia="hr-HR"/>
        </w:rPr>
        <w:t>.</w:t>
      </w:r>
    </w:p>
    <w:p w14:paraId="3AA54286" w14:textId="16A23A0B" w:rsidR="00C14704"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C14704" w:rsidRPr="007805BA">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4 - </w:t>
      </w:r>
      <w:r w:rsidR="00C14704" w:rsidRPr="007805BA">
        <w:rPr>
          <w:rFonts w:ascii="Times New Roman" w:eastAsia="Times New Roman" w:hAnsi="Times New Roman" w:cs="Times New Roman"/>
          <w:b/>
          <w:bCs/>
          <w:sz w:val="24"/>
          <w:szCs w:val="24"/>
          <w:lang w:eastAsia="hr-HR"/>
        </w:rPr>
        <w:t>11 K- Stanje novčanih sredstava na kraju izvještajnog razdoblja</w:t>
      </w:r>
      <w:r w:rsidR="00C14704">
        <w:rPr>
          <w:rFonts w:ascii="Times New Roman" w:eastAsia="Times New Roman" w:hAnsi="Times New Roman" w:cs="Times New Roman"/>
          <w:sz w:val="24"/>
          <w:szCs w:val="24"/>
          <w:lang w:eastAsia="hr-HR"/>
        </w:rPr>
        <w:t xml:space="preserve"> iznosi </w:t>
      </w:r>
      <w:r w:rsidR="00A143E8" w:rsidRPr="00A143E8">
        <w:rPr>
          <w:rFonts w:ascii="Times New Roman" w:eastAsia="Times New Roman" w:hAnsi="Times New Roman" w:cs="Times New Roman"/>
          <w:sz w:val="24"/>
          <w:szCs w:val="24"/>
          <w:lang w:eastAsia="hr-HR"/>
        </w:rPr>
        <w:t>201.244,66</w:t>
      </w:r>
      <w:r w:rsidR="00A143E8">
        <w:rPr>
          <w:rFonts w:ascii="Times New Roman" w:eastAsia="Times New Roman" w:hAnsi="Times New Roman" w:cs="Times New Roman"/>
          <w:sz w:val="24"/>
          <w:szCs w:val="24"/>
          <w:lang w:eastAsia="hr-HR"/>
        </w:rPr>
        <w:t xml:space="preserve"> kuna od čega </w:t>
      </w:r>
      <w:r w:rsidR="00080368">
        <w:rPr>
          <w:rFonts w:ascii="Times New Roman" w:eastAsia="Times New Roman" w:hAnsi="Times New Roman" w:cs="Times New Roman"/>
          <w:sz w:val="24"/>
          <w:szCs w:val="24"/>
          <w:lang w:eastAsia="hr-HR"/>
        </w:rPr>
        <w:t xml:space="preserve">su novčana sredstva Agencije </w:t>
      </w:r>
      <w:r w:rsidR="00A143E8">
        <w:rPr>
          <w:rFonts w:ascii="Times New Roman" w:eastAsia="Times New Roman" w:hAnsi="Times New Roman" w:cs="Times New Roman"/>
          <w:sz w:val="24"/>
          <w:szCs w:val="24"/>
          <w:lang w:eastAsia="hr-HR"/>
        </w:rPr>
        <w:t xml:space="preserve"> </w:t>
      </w:r>
      <w:r w:rsidR="00080368" w:rsidRPr="00080368">
        <w:rPr>
          <w:rFonts w:ascii="Times New Roman" w:eastAsia="Times New Roman" w:hAnsi="Times New Roman" w:cs="Times New Roman"/>
          <w:sz w:val="24"/>
          <w:szCs w:val="24"/>
          <w:lang w:eastAsia="hr-HR"/>
        </w:rPr>
        <w:t>161.050,66</w:t>
      </w:r>
      <w:r w:rsidR="00080368">
        <w:rPr>
          <w:rFonts w:ascii="Times New Roman" w:eastAsia="Times New Roman" w:hAnsi="Times New Roman" w:cs="Times New Roman"/>
          <w:sz w:val="24"/>
          <w:szCs w:val="24"/>
          <w:lang w:eastAsia="hr-HR"/>
        </w:rPr>
        <w:t xml:space="preserve"> kuna. </w:t>
      </w:r>
      <w:r w:rsidR="00B75643" w:rsidRPr="00B75643">
        <w:rPr>
          <w:rFonts w:ascii="Times New Roman" w:eastAsia="Times New Roman" w:hAnsi="Times New Roman" w:cs="Times New Roman"/>
          <w:sz w:val="24"/>
          <w:szCs w:val="24"/>
          <w:lang w:eastAsia="hr-HR"/>
        </w:rPr>
        <w:t>Ukupan iznos nalazi se na računu HR8110010051563200921, a odnosi se na vraćena sredstva po dugovima 132.542,77 k</w:t>
      </w:r>
      <w:r w:rsidR="00B75643">
        <w:rPr>
          <w:rFonts w:ascii="Times New Roman" w:eastAsia="Times New Roman" w:hAnsi="Times New Roman" w:cs="Times New Roman"/>
          <w:sz w:val="24"/>
          <w:szCs w:val="24"/>
          <w:lang w:eastAsia="hr-HR"/>
        </w:rPr>
        <w:t>una</w:t>
      </w:r>
      <w:r w:rsidR="00B75643" w:rsidRPr="00B75643">
        <w:rPr>
          <w:rFonts w:ascii="Times New Roman" w:eastAsia="Times New Roman" w:hAnsi="Times New Roman" w:cs="Times New Roman"/>
          <w:sz w:val="24"/>
          <w:szCs w:val="24"/>
          <w:lang w:eastAsia="hr-HR"/>
        </w:rPr>
        <w:t>, vraćenu kamatu 2.779,51 k</w:t>
      </w:r>
      <w:r w:rsidR="00B75643">
        <w:rPr>
          <w:rFonts w:ascii="Times New Roman" w:eastAsia="Times New Roman" w:hAnsi="Times New Roman" w:cs="Times New Roman"/>
          <w:sz w:val="24"/>
          <w:szCs w:val="24"/>
          <w:lang w:eastAsia="hr-HR"/>
        </w:rPr>
        <w:t>una</w:t>
      </w:r>
      <w:r w:rsidR="00B75643" w:rsidRPr="00B75643">
        <w:rPr>
          <w:rFonts w:ascii="Times New Roman" w:eastAsia="Times New Roman" w:hAnsi="Times New Roman" w:cs="Times New Roman"/>
          <w:sz w:val="24"/>
          <w:szCs w:val="24"/>
          <w:lang w:eastAsia="hr-HR"/>
        </w:rPr>
        <w:t>, trošak ovrhe 1.346,57 k</w:t>
      </w:r>
      <w:r w:rsidR="00B75643">
        <w:rPr>
          <w:rFonts w:ascii="Times New Roman" w:eastAsia="Times New Roman" w:hAnsi="Times New Roman" w:cs="Times New Roman"/>
          <w:sz w:val="24"/>
          <w:szCs w:val="24"/>
          <w:lang w:eastAsia="hr-HR"/>
        </w:rPr>
        <w:t>una</w:t>
      </w:r>
      <w:r w:rsidR="00B75643" w:rsidRPr="00B75643">
        <w:rPr>
          <w:rFonts w:ascii="Times New Roman" w:eastAsia="Times New Roman" w:hAnsi="Times New Roman" w:cs="Times New Roman"/>
          <w:sz w:val="24"/>
          <w:szCs w:val="24"/>
          <w:lang w:eastAsia="hr-HR"/>
        </w:rPr>
        <w:t>, preplaćeni iznos od 6 dužnika 6.971,31 k</w:t>
      </w:r>
      <w:r w:rsidR="00B75643">
        <w:rPr>
          <w:rFonts w:ascii="Times New Roman" w:eastAsia="Times New Roman" w:hAnsi="Times New Roman" w:cs="Times New Roman"/>
          <w:sz w:val="24"/>
          <w:szCs w:val="24"/>
          <w:lang w:eastAsia="hr-HR"/>
        </w:rPr>
        <w:t>una</w:t>
      </w:r>
      <w:r w:rsidR="00B75643" w:rsidRPr="00B75643">
        <w:rPr>
          <w:rFonts w:ascii="Times New Roman" w:eastAsia="Times New Roman" w:hAnsi="Times New Roman" w:cs="Times New Roman"/>
          <w:sz w:val="24"/>
          <w:szCs w:val="24"/>
          <w:lang w:eastAsia="hr-HR"/>
        </w:rPr>
        <w:t>, te povrat grada Karlovca  17.410,50 k</w:t>
      </w:r>
      <w:r w:rsidR="00B75643">
        <w:rPr>
          <w:rFonts w:ascii="Times New Roman" w:eastAsia="Times New Roman" w:hAnsi="Times New Roman" w:cs="Times New Roman"/>
          <w:sz w:val="24"/>
          <w:szCs w:val="24"/>
          <w:lang w:eastAsia="hr-HR"/>
        </w:rPr>
        <w:t>una</w:t>
      </w:r>
      <w:r w:rsidR="00B75643" w:rsidRPr="00B75643">
        <w:rPr>
          <w:rFonts w:ascii="Times New Roman" w:eastAsia="Times New Roman" w:hAnsi="Times New Roman" w:cs="Times New Roman"/>
          <w:sz w:val="24"/>
          <w:szCs w:val="24"/>
          <w:lang w:eastAsia="hr-HR"/>
        </w:rPr>
        <w:t>.  za primanje uplata po dugovima temeljem odluka o povratu. Navedeni iznosi po dugovanjima u siječnju su vraćeni u državni proračun.</w:t>
      </w:r>
    </w:p>
    <w:p w14:paraId="04ABFDEA" w14:textId="4C2396D7" w:rsidR="00B75643"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4469F4">
        <w:rPr>
          <w:rFonts w:ascii="Times New Roman" w:eastAsia="Times New Roman" w:hAnsi="Times New Roman" w:cs="Times New Roman"/>
          <w:b/>
          <w:bCs/>
          <w:sz w:val="24"/>
          <w:szCs w:val="24"/>
          <w:lang w:eastAsia="hr-HR"/>
        </w:rPr>
        <w:t xml:space="preserve"> 5 - </w:t>
      </w:r>
      <w:r w:rsidR="005F51FE" w:rsidRPr="007805BA">
        <w:rPr>
          <w:rFonts w:ascii="Times New Roman" w:eastAsia="Times New Roman" w:hAnsi="Times New Roman" w:cs="Times New Roman"/>
          <w:b/>
          <w:bCs/>
          <w:sz w:val="24"/>
          <w:szCs w:val="24"/>
          <w:lang w:eastAsia="hr-HR"/>
        </w:rPr>
        <w:t xml:space="preserve"> </w:t>
      </w:r>
      <w:r w:rsidR="00B3318C" w:rsidRPr="007805BA">
        <w:rPr>
          <w:rFonts w:ascii="Times New Roman" w:eastAsia="Times New Roman" w:hAnsi="Times New Roman" w:cs="Times New Roman"/>
          <w:b/>
          <w:bCs/>
          <w:sz w:val="24"/>
          <w:szCs w:val="24"/>
          <w:lang w:eastAsia="hr-HR"/>
        </w:rPr>
        <w:t>32361 Obvezni i preventivni zdravstveni pregledi zaposlenika</w:t>
      </w:r>
      <w:r w:rsidR="00B3318C">
        <w:rPr>
          <w:rFonts w:ascii="Times New Roman" w:eastAsia="Times New Roman" w:hAnsi="Times New Roman" w:cs="Times New Roman"/>
          <w:sz w:val="24"/>
          <w:szCs w:val="24"/>
          <w:lang w:eastAsia="hr-HR"/>
        </w:rPr>
        <w:t xml:space="preserve"> – rashodi za zdravstvene preglede bilježe povećanje od 8.232,9% iz razloga što su se tijekom 2022. godine obavljali sistematski pregledi zaposlenika u skladu s Kolektivnim ugovorom za državne službenike i namještenike. </w:t>
      </w:r>
    </w:p>
    <w:p w14:paraId="597D897D" w14:textId="3F98E21B" w:rsidR="00B3318C" w:rsidRPr="00392823" w:rsidRDefault="005F54DA" w:rsidP="00116FDF">
      <w:pPr>
        <w:jc w:val="both"/>
        <w:rPr>
          <w:rFonts w:ascii="Times New Roman" w:eastAsia="Times New Roman" w:hAnsi="Times New Roman" w:cs="Times New Roman"/>
          <w:sz w:val="24"/>
          <w:szCs w:val="24"/>
          <w:lang w:eastAsia="hr-HR"/>
        </w:rPr>
      </w:pPr>
      <w:r w:rsidRPr="00392823">
        <w:rPr>
          <w:rFonts w:ascii="Times New Roman" w:eastAsia="Times New Roman" w:hAnsi="Times New Roman" w:cs="Times New Roman"/>
          <w:b/>
          <w:bCs/>
          <w:sz w:val="24"/>
          <w:szCs w:val="24"/>
          <w:lang w:eastAsia="hr-HR"/>
        </w:rPr>
        <w:t>Bilješka</w:t>
      </w:r>
      <w:r w:rsidR="007B33D5" w:rsidRPr="00392823">
        <w:rPr>
          <w:rFonts w:ascii="Times New Roman" w:eastAsia="Times New Roman" w:hAnsi="Times New Roman" w:cs="Times New Roman"/>
          <w:b/>
          <w:bCs/>
          <w:sz w:val="24"/>
          <w:szCs w:val="24"/>
          <w:lang w:eastAsia="hr-HR"/>
        </w:rPr>
        <w:t xml:space="preserve"> </w:t>
      </w:r>
      <w:r w:rsidR="004469F4" w:rsidRPr="00392823">
        <w:rPr>
          <w:rFonts w:ascii="Times New Roman" w:eastAsia="Times New Roman" w:hAnsi="Times New Roman" w:cs="Times New Roman"/>
          <w:b/>
          <w:bCs/>
          <w:sz w:val="24"/>
          <w:szCs w:val="24"/>
          <w:lang w:eastAsia="hr-HR"/>
        </w:rPr>
        <w:t xml:space="preserve">6 - </w:t>
      </w:r>
      <w:r w:rsidR="007B33D5" w:rsidRPr="00392823">
        <w:rPr>
          <w:rFonts w:ascii="Times New Roman" w:eastAsia="Times New Roman" w:hAnsi="Times New Roman" w:cs="Times New Roman"/>
          <w:b/>
          <w:bCs/>
          <w:sz w:val="24"/>
          <w:szCs w:val="24"/>
          <w:lang w:eastAsia="hr-HR"/>
        </w:rPr>
        <w:t>32371 Autorski honorari</w:t>
      </w:r>
      <w:r w:rsidR="007B33D5" w:rsidRPr="00392823">
        <w:rPr>
          <w:rFonts w:ascii="Times New Roman" w:eastAsia="Times New Roman" w:hAnsi="Times New Roman" w:cs="Times New Roman"/>
          <w:sz w:val="24"/>
          <w:szCs w:val="24"/>
          <w:lang w:eastAsia="hr-HR"/>
        </w:rPr>
        <w:t xml:space="preserve"> bilježe smanjenje od </w:t>
      </w:r>
      <w:r w:rsidR="007805BA" w:rsidRPr="00392823">
        <w:rPr>
          <w:rFonts w:ascii="Times New Roman" w:eastAsia="Times New Roman" w:hAnsi="Times New Roman" w:cs="Times New Roman"/>
          <w:sz w:val="24"/>
          <w:szCs w:val="24"/>
          <w:lang w:eastAsia="hr-HR"/>
        </w:rPr>
        <w:t xml:space="preserve">26,3% u odnosu na prethodno razdoblje </w:t>
      </w:r>
      <w:r w:rsidR="002A6AD3" w:rsidRPr="00392823">
        <w:rPr>
          <w:rFonts w:ascii="Times New Roman" w:eastAsia="Times New Roman" w:hAnsi="Times New Roman" w:cs="Times New Roman"/>
          <w:sz w:val="24"/>
          <w:szCs w:val="24"/>
          <w:lang w:eastAsia="hr-HR"/>
        </w:rPr>
        <w:t>iz razloga što su se u 202</w:t>
      </w:r>
      <w:r w:rsidR="00392823" w:rsidRPr="00392823">
        <w:rPr>
          <w:rFonts w:ascii="Times New Roman" w:eastAsia="Times New Roman" w:hAnsi="Times New Roman" w:cs="Times New Roman"/>
          <w:sz w:val="24"/>
          <w:szCs w:val="24"/>
          <w:lang w:eastAsia="hr-HR"/>
        </w:rPr>
        <w:t>2</w:t>
      </w:r>
      <w:r w:rsidR="002A6AD3" w:rsidRPr="00392823">
        <w:rPr>
          <w:rFonts w:ascii="Times New Roman" w:eastAsia="Times New Roman" w:hAnsi="Times New Roman" w:cs="Times New Roman"/>
          <w:sz w:val="24"/>
          <w:szCs w:val="24"/>
          <w:lang w:eastAsia="hr-HR"/>
        </w:rPr>
        <w:t xml:space="preserve">. godini financirali autorski honorari (umjetnički honorari) </w:t>
      </w:r>
      <w:r w:rsidR="00392823" w:rsidRPr="00392823">
        <w:rPr>
          <w:rFonts w:ascii="Times New Roman" w:eastAsia="Times New Roman" w:hAnsi="Times New Roman" w:cs="Times New Roman"/>
          <w:sz w:val="24"/>
          <w:szCs w:val="24"/>
          <w:lang w:eastAsia="hr-HR"/>
        </w:rPr>
        <w:t>u manjem iznosu nego u 2021. godini</w:t>
      </w:r>
      <w:r w:rsidR="002950A3" w:rsidRPr="00392823">
        <w:rPr>
          <w:rFonts w:ascii="Times New Roman" w:eastAsia="Times New Roman" w:hAnsi="Times New Roman" w:cs="Times New Roman"/>
          <w:sz w:val="24"/>
          <w:szCs w:val="24"/>
          <w:lang w:eastAsia="hr-HR"/>
        </w:rPr>
        <w:t xml:space="preserve">, a za potrebe vođenja </w:t>
      </w:r>
      <w:r w:rsidR="00B567C8" w:rsidRPr="00392823">
        <w:rPr>
          <w:rFonts w:ascii="Times New Roman" w:eastAsia="Times New Roman" w:hAnsi="Times New Roman" w:cs="Times New Roman"/>
          <w:sz w:val="24"/>
          <w:szCs w:val="24"/>
          <w:lang w:eastAsia="hr-HR"/>
        </w:rPr>
        <w:t xml:space="preserve"> do su se u 2022. financirali autorski honorari za potrebe vođenja 3. Dana poljoprivrede </w:t>
      </w:r>
      <w:r w:rsidR="00E672B1" w:rsidRPr="00392823">
        <w:rPr>
          <w:rFonts w:ascii="Times New Roman" w:eastAsia="Times New Roman" w:hAnsi="Times New Roman" w:cs="Times New Roman"/>
          <w:sz w:val="24"/>
          <w:szCs w:val="24"/>
          <w:lang w:eastAsia="hr-HR"/>
        </w:rPr>
        <w:t>(27. i 28. listopada 2022.</w:t>
      </w:r>
      <w:r w:rsidR="00173CAB" w:rsidRPr="00392823">
        <w:rPr>
          <w:rFonts w:ascii="Times New Roman" w:eastAsia="Times New Roman" w:hAnsi="Times New Roman" w:cs="Times New Roman"/>
          <w:sz w:val="24"/>
          <w:szCs w:val="24"/>
          <w:lang w:eastAsia="hr-HR"/>
        </w:rPr>
        <w:t>)</w:t>
      </w:r>
      <w:r w:rsidR="00E672B1" w:rsidRPr="00392823">
        <w:rPr>
          <w:rFonts w:ascii="Times New Roman" w:eastAsia="Times New Roman" w:hAnsi="Times New Roman" w:cs="Times New Roman"/>
          <w:sz w:val="24"/>
          <w:szCs w:val="24"/>
          <w:lang w:eastAsia="hr-HR"/>
        </w:rPr>
        <w:t xml:space="preserve"> i 8. Sajma zimnice i autohtonih proizvoda u Zagrebu (</w:t>
      </w:r>
      <w:r w:rsidR="00173CAB" w:rsidRPr="00392823">
        <w:rPr>
          <w:rFonts w:ascii="Times New Roman" w:eastAsia="Times New Roman" w:hAnsi="Times New Roman" w:cs="Times New Roman"/>
          <w:sz w:val="24"/>
          <w:szCs w:val="24"/>
          <w:lang w:eastAsia="hr-HR"/>
        </w:rPr>
        <w:t>7.,8. i 9. listopada 2022.)</w:t>
      </w:r>
      <w:r w:rsidR="00BE7E7F" w:rsidRPr="00392823">
        <w:rPr>
          <w:rFonts w:ascii="Times New Roman" w:eastAsia="Times New Roman" w:hAnsi="Times New Roman" w:cs="Times New Roman"/>
          <w:sz w:val="24"/>
          <w:szCs w:val="24"/>
          <w:lang w:eastAsia="hr-HR"/>
        </w:rPr>
        <w:t>.</w:t>
      </w:r>
    </w:p>
    <w:p w14:paraId="56683D05" w14:textId="4FBD9721" w:rsidR="007805BA"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7805BA" w:rsidRPr="00BB2705">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7 - </w:t>
      </w:r>
      <w:r w:rsidR="007805BA" w:rsidRPr="00BB2705">
        <w:rPr>
          <w:rFonts w:ascii="Times New Roman" w:eastAsia="Times New Roman" w:hAnsi="Times New Roman" w:cs="Times New Roman"/>
          <w:b/>
          <w:bCs/>
          <w:sz w:val="24"/>
          <w:szCs w:val="24"/>
          <w:lang w:eastAsia="hr-HR"/>
        </w:rPr>
        <w:t>32377 Usluge agencija, studentskog servisa (prijepisi, prijevodi i drugo</w:t>
      </w:r>
      <w:r w:rsidR="007805BA" w:rsidRPr="00BB2705">
        <w:rPr>
          <w:rFonts w:ascii="Times New Roman" w:eastAsia="Times New Roman" w:hAnsi="Times New Roman" w:cs="Times New Roman"/>
          <w:sz w:val="24"/>
          <w:szCs w:val="24"/>
          <w:lang w:eastAsia="hr-HR"/>
        </w:rPr>
        <w:t>) bilježe povećanje za 45,6% u 2022. godini</w:t>
      </w:r>
      <w:r w:rsidR="00BA537B">
        <w:rPr>
          <w:rFonts w:ascii="Times New Roman" w:eastAsia="Times New Roman" w:hAnsi="Times New Roman" w:cs="Times New Roman"/>
          <w:sz w:val="24"/>
          <w:szCs w:val="24"/>
          <w:lang w:eastAsia="hr-HR"/>
        </w:rPr>
        <w:t xml:space="preserve"> iz razloga što se povećao broj sklopljenih ugovora na ime student servisa</w:t>
      </w:r>
      <w:r w:rsidR="00BB2705">
        <w:rPr>
          <w:rFonts w:ascii="Times New Roman" w:eastAsia="Times New Roman" w:hAnsi="Times New Roman" w:cs="Times New Roman"/>
          <w:sz w:val="24"/>
          <w:szCs w:val="24"/>
          <w:lang w:eastAsia="hr-HR"/>
        </w:rPr>
        <w:t xml:space="preserve"> od čega najviše za potrebe Uprave ribarstva iznos od 633.732,11 kuna za obradu dokumentacije za mjere u okviru Operativnog programa ribarstva. </w:t>
      </w:r>
    </w:p>
    <w:p w14:paraId="78B74A58" w14:textId="2A02B06A" w:rsidR="007805BA" w:rsidRDefault="005F54DA" w:rsidP="00116FDF">
      <w:pPr>
        <w:jc w:val="both"/>
        <w:rPr>
          <w:rFonts w:ascii="Times New Roman" w:eastAsia="Times New Roman" w:hAnsi="Times New Roman" w:cs="Times New Roman"/>
          <w:sz w:val="24"/>
          <w:szCs w:val="24"/>
          <w:lang w:eastAsia="hr-HR"/>
        </w:rPr>
      </w:pPr>
      <w:r w:rsidRPr="004469F4">
        <w:rPr>
          <w:rFonts w:ascii="Times New Roman" w:eastAsia="Times New Roman" w:hAnsi="Times New Roman" w:cs="Times New Roman"/>
          <w:b/>
          <w:bCs/>
          <w:sz w:val="24"/>
          <w:szCs w:val="24"/>
          <w:lang w:eastAsia="hr-HR"/>
        </w:rPr>
        <w:t>Bilješka</w:t>
      </w:r>
      <w:r w:rsidR="00E96E4C" w:rsidRPr="004469F4">
        <w:rPr>
          <w:rFonts w:ascii="Times New Roman" w:eastAsia="Times New Roman" w:hAnsi="Times New Roman" w:cs="Times New Roman"/>
          <w:b/>
          <w:bCs/>
          <w:sz w:val="24"/>
          <w:szCs w:val="24"/>
          <w:lang w:eastAsia="hr-HR"/>
        </w:rPr>
        <w:t xml:space="preserve"> </w:t>
      </w:r>
      <w:r w:rsidR="004469F4" w:rsidRPr="004469F4">
        <w:rPr>
          <w:rFonts w:ascii="Times New Roman" w:eastAsia="Times New Roman" w:hAnsi="Times New Roman" w:cs="Times New Roman"/>
          <w:b/>
          <w:bCs/>
          <w:sz w:val="24"/>
          <w:szCs w:val="24"/>
          <w:lang w:eastAsia="hr-HR"/>
        </w:rPr>
        <w:t xml:space="preserve">8 - </w:t>
      </w:r>
      <w:r w:rsidR="00E96E4C" w:rsidRPr="004469F4">
        <w:rPr>
          <w:rFonts w:ascii="Times New Roman" w:eastAsia="Times New Roman" w:hAnsi="Times New Roman" w:cs="Times New Roman"/>
          <w:b/>
          <w:bCs/>
          <w:sz w:val="24"/>
          <w:szCs w:val="24"/>
          <w:lang w:eastAsia="hr-HR"/>
        </w:rPr>
        <w:t xml:space="preserve">35231 - </w:t>
      </w:r>
      <w:r w:rsidR="007805BA" w:rsidRPr="004469F4">
        <w:rPr>
          <w:rFonts w:ascii="Times New Roman" w:eastAsia="Times New Roman" w:hAnsi="Times New Roman" w:cs="Times New Roman"/>
          <w:b/>
          <w:bCs/>
          <w:sz w:val="24"/>
          <w:szCs w:val="24"/>
          <w:lang w:eastAsia="hr-HR"/>
        </w:rPr>
        <w:t xml:space="preserve"> </w:t>
      </w:r>
      <w:r w:rsidR="007D0CD0" w:rsidRPr="004469F4">
        <w:rPr>
          <w:rFonts w:ascii="Times New Roman" w:eastAsia="Times New Roman" w:hAnsi="Times New Roman" w:cs="Times New Roman"/>
          <w:b/>
          <w:bCs/>
          <w:sz w:val="24"/>
          <w:szCs w:val="24"/>
          <w:lang w:eastAsia="hr-HR"/>
        </w:rPr>
        <w:t xml:space="preserve">Subvencije poljoprivrednicima </w:t>
      </w:r>
      <w:r w:rsidR="007D0CD0">
        <w:rPr>
          <w:rFonts w:ascii="Times New Roman" w:eastAsia="Times New Roman" w:hAnsi="Times New Roman" w:cs="Times New Roman"/>
          <w:sz w:val="24"/>
          <w:szCs w:val="24"/>
          <w:lang w:eastAsia="hr-HR"/>
        </w:rPr>
        <w:t xml:space="preserve">bilježe smanjenje od 11,6%. Od ukupnog evidentiranog iznosa </w:t>
      </w:r>
      <w:r w:rsidR="008807F9">
        <w:rPr>
          <w:rFonts w:ascii="Times New Roman" w:eastAsia="Times New Roman" w:hAnsi="Times New Roman" w:cs="Times New Roman"/>
          <w:sz w:val="24"/>
          <w:szCs w:val="24"/>
          <w:lang w:eastAsia="hr-HR"/>
        </w:rPr>
        <w:t xml:space="preserve">iznos od </w:t>
      </w:r>
      <w:r w:rsidR="000F50D9" w:rsidRPr="000F50D9">
        <w:rPr>
          <w:rFonts w:ascii="Times New Roman" w:eastAsia="Times New Roman" w:hAnsi="Times New Roman" w:cs="Times New Roman"/>
          <w:sz w:val="24"/>
          <w:szCs w:val="24"/>
          <w:lang w:eastAsia="hr-HR"/>
        </w:rPr>
        <w:t>209.164.870,38 k</w:t>
      </w:r>
      <w:r w:rsidR="000F50D9">
        <w:rPr>
          <w:rFonts w:ascii="Times New Roman" w:eastAsia="Times New Roman" w:hAnsi="Times New Roman" w:cs="Times New Roman"/>
          <w:sz w:val="24"/>
          <w:szCs w:val="24"/>
          <w:lang w:eastAsia="hr-HR"/>
        </w:rPr>
        <w:t xml:space="preserve">una odnosi se na provedene isplate iz Europskog poljoprivrednog jamstvenog fonda, </w:t>
      </w:r>
      <w:r w:rsidR="00190E22">
        <w:rPr>
          <w:rFonts w:ascii="Times New Roman" w:eastAsia="Times New Roman" w:hAnsi="Times New Roman" w:cs="Times New Roman"/>
          <w:sz w:val="24"/>
          <w:szCs w:val="24"/>
          <w:lang w:eastAsia="hr-HR"/>
        </w:rPr>
        <w:t xml:space="preserve">iznos od </w:t>
      </w:r>
      <w:r w:rsidR="00190E22" w:rsidRPr="00190E22">
        <w:rPr>
          <w:rFonts w:ascii="Times New Roman" w:eastAsia="Times New Roman" w:hAnsi="Times New Roman" w:cs="Times New Roman"/>
          <w:sz w:val="24"/>
          <w:szCs w:val="24"/>
          <w:lang w:eastAsia="hr-HR"/>
        </w:rPr>
        <w:t>175.265.173,49</w:t>
      </w:r>
      <w:r w:rsidR="00190E22">
        <w:rPr>
          <w:rFonts w:ascii="Times New Roman" w:eastAsia="Times New Roman" w:hAnsi="Times New Roman" w:cs="Times New Roman"/>
          <w:sz w:val="24"/>
          <w:szCs w:val="24"/>
          <w:lang w:eastAsia="hr-HR"/>
        </w:rPr>
        <w:t xml:space="preserve"> kuna na mjere iz Programa ruralnog razvoja te </w:t>
      </w:r>
      <w:r w:rsidR="00116E79" w:rsidRPr="00116E79">
        <w:rPr>
          <w:rFonts w:ascii="Times New Roman" w:eastAsia="Times New Roman" w:hAnsi="Times New Roman" w:cs="Times New Roman"/>
          <w:sz w:val="24"/>
          <w:szCs w:val="24"/>
          <w:lang w:eastAsia="hr-HR"/>
        </w:rPr>
        <w:t>340.622.055,87</w:t>
      </w:r>
      <w:r w:rsidR="00116E79">
        <w:rPr>
          <w:rFonts w:ascii="Times New Roman" w:eastAsia="Times New Roman" w:hAnsi="Times New Roman" w:cs="Times New Roman"/>
          <w:sz w:val="24"/>
          <w:szCs w:val="24"/>
          <w:lang w:eastAsia="hr-HR"/>
        </w:rPr>
        <w:t xml:space="preserve"> kuna na mjere iz nacionalnih plaćanja. </w:t>
      </w:r>
    </w:p>
    <w:p w14:paraId="3AB91DE4" w14:textId="2E68CAA6" w:rsidR="00C325E6" w:rsidRDefault="005F54DA" w:rsidP="00116FDF">
      <w:pPr>
        <w:jc w:val="both"/>
        <w:rPr>
          <w:rFonts w:ascii="Times New Roman" w:eastAsia="Times New Roman" w:hAnsi="Times New Roman" w:cs="Times New Roman"/>
          <w:sz w:val="24"/>
          <w:szCs w:val="24"/>
          <w:lang w:eastAsia="hr-HR"/>
        </w:rPr>
      </w:pPr>
      <w:r w:rsidRPr="004469F4">
        <w:rPr>
          <w:rFonts w:ascii="Times New Roman" w:eastAsia="Times New Roman" w:hAnsi="Times New Roman" w:cs="Times New Roman"/>
          <w:b/>
          <w:bCs/>
          <w:sz w:val="24"/>
          <w:szCs w:val="24"/>
          <w:lang w:eastAsia="hr-HR"/>
        </w:rPr>
        <w:t>Bilješka</w:t>
      </w:r>
      <w:r w:rsidR="00B32C33" w:rsidRPr="004469F4">
        <w:rPr>
          <w:rFonts w:ascii="Times New Roman" w:eastAsia="Times New Roman" w:hAnsi="Times New Roman" w:cs="Times New Roman"/>
          <w:b/>
          <w:bCs/>
          <w:sz w:val="24"/>
          <w:szCs w:val="24"/>
          <w:lang w:eastAsia="hr-HR"/>
        </w:rPr>
        <w:t xml:space="preserve"> </w:t>
      </w:r>
      <w:r w:rsidR="004469F4" w:rsidRPr="004469F4">
        <w:rPr>
          <w:rFonts w:ascii="Times New Roman" w:eastAsia="Times New Roman" w:hAnsi="Times New Roman" w:cs="Times New Roman"/>
          <w:b/>
          <w:bCs/>
          <w:sz w:val="24"/>
          <w:szCs w:val="24"/>
          <w:lang w:eastAsia="hr-HR"/>
        </w:rPr>
        <w:t xml:space="preserve">9 - </w:t>
      </w:r>
      <w:r w:rsidR="00B32C33" w:rsidRPr="004469F4">
        <w:rPr>
          <w:rFonts w:ascii="Times New Roman" w:eastAsia="Times New Roman" w:hAnsi="Times New Roman" w:cs="Times New Roman"/>
          <w:b/>
          <w:bCs/>
          <w:sz w:val="24"/>
          <w:szCs w:val="24"/>
          <w:lang w:eastAsia="hr-HR"/>
        </w:rPr>
        <w:t>35232 - Subvencije obrtnicima</w:t>
      </w:r>
      <w:r w:rsidR="00B32C33">
        <w:rPr>
          <w:rFonts w:ascii="Times New Roman" w:eastAsia="Times New Roman" w:hAnsi="Times New Roman" w:cs="Times New Roman"/>
          <w:sz w:val="24"/>
          <w:szCs w:val="24"/>
          <w:lang w:eastAsia="hr-HR"/>
        </w:rPr>
        <w:t xml:space="preserve"> bilježi se povećanje od 3.419% u odnosu na 2021. godinu. Naime, </w:t>
      </w:r>
      <w:r w:rsidR="00920248">
        <w:rPr>
          <w:rFonts w:ascii="Times New Roman" w:eastAsia="Times New Roman" w:hAnsi="Times New Roman" w:cs="Times New Roman"/>
          <w:sz w:val="24"/>
          <w:szCs w:val="24"/>
          <w:lang w:eastAsia="hr-HR"/>
        </w:rPr>
        <w:t xml:space="preserve">u 2022. godini isplaćen je iznos </w:t>
      </w:r>
      <w:r w:rsidR="007B7F25">
        <w:rPr>
          <w:rFonts w:ascii="Times New Roman" w:eastAsia="Times New Roman" w:hAnsi="Times New Roman" w:cs="Times New Roman"/>
          <w:sz w:val="24"/>
          <w:szCs w:val="24"/>
          <w:lang w:eastAsia="hr-HR"/>
        </w:rPr>
        <w:t xml:space="preserve">od 182.106,32 kuna </w:t>
      </w:r>
      <w:r w:rsidR="007E12C6">
        <w:rPr>
          <w:rFonts w:ascii="Times New Roman" w:eastAsia="Times New Roman" w:hAnsi="Times New Roman" w:cs="Times New Roman"/>
          <w:sz w:val="24"/>
          <w:szCs w:val="24"/>
          <w:lang w:eastAsia="hr-HR"/>
        </w:rPr>
        <w:t xml:space="preserve">temeljem Ugovora o dodjeli bespovratnih sredstava u okviru Programa potpora primarnim </w:t>
      </w:r>
      <w:proofErr w:type="spellStart"/>
      <w:r w:rsidR="007E12C6">
        <w:rPr>
          <w:rFonts w:ascii="Times New Roman" w:eastAsia="Times New Roman" w:hAnsi="Times New Roman" w:cs="Times New Roman"/>
          <w:sz w:val="24"/>
          <w:szCs w:val="24"/>
          <w:lang w:eastAsia="hr-HR"/>
        </w:rPr>
        <w:t>polj</w:t>
      </w:r>
      <w:proofErr w:type="spellEnd"/>
      <w:r w:rsidR="007E12C6">
        <w:rPr>
          <w:rFonts w:ascii="Times New Roman" w:eastAsia="Times New Roman" w:hAnsi="Times New Roman" w:cs="Times New Roman"/>
          <w:sz w:val="24"/>
          <w:szCs w:val="24"/>
          <w:lang w:eastAsia="hr-HR"/>
        </w:rPr>
        <w:t xml:space="preserve">. proizvođačima koji </w:t>
      </w:r>
      <w:r w:rsidR="007E12C6">
        <w:rPr>
          <w:rFonts w:ascii="Times New Roman" w:eastAsia="Times New Roman" w:hAnsi="Times New Roman" w:cs="Times New Roman"/>
          <w:sz w:val="24"/>
          <w:szCs w:val="24"/>
          <w:lang w:eastAsia="hr-HR"/>
        </w:rPr>
        <w:lastRenderedPageBreak/>
        <w:t xml:space="preserve">koriste </w:t>
      </w:r>
      <w:proofErr w:type="spellStart"/>
      <w:r w:rsidR="007E12C6">
        <w:rPr>
          <w:rFonts w:ascii="Times New Roman" w:eastAsia="Times New Roman" w:hAnsi="Times New Roman" w:cs="Times New Roman"/>
          <w:sz w:val="24"/>
          <w:szCs w:val="24"/>
          <w:lang w:eastAsia="hr-HR"/>
        </w:rPr>
        <w:t>polj</w:t>
      </w:r>
      <w:proofErr w:type="spellEnd"/>
      <w:r w:rsidR="007E12C6">
        <w:rPr>
          <w:rFonts w:ascii="Times New Roman" w:eastAsia="Times New Roman" w:hAnsi="Times New Roman" w:cs="Times New Roman"/>
          <w:sz w:val="24"/>
          <w:szCs w:val="24"/>
          <w:lang w:eastAsia="hr-HR"/>
        </w:rPr>
        <w:t xml:space="preserve"> zemljište zaštićeno kulturno dobro, te </w:t>
      </w:r>
      <w:r w:rsidR="00733284">
        <w:rPr>
          <w:rFonts w:ascii="Times New Roman" w:eastAsia="Times New Roman" w:hAnsi="Times New Roman" w:cs="Times New Roman"/>
          <w:sz w:val="24"/>
          <w:szCs w:val="24"/>
          <w:lang w:eastAsia="hr-HR"/>
        </w:rPr>
        <w:t xml:space="preserve">temeljem Odluke o sufinanciranju zaštitnih sredstava </w:t>
      </w:r>
      <w:r w:rsidR="00314501">
        <w:rPr>
          <w:rFonts w:ascii="Times New Roman" w:eastAsia="Times New Roman" w:hAnsi="Times New Roman" w:cs="Times New Roman"/>
          <w:sz w:val="24"/>
          <w:szCs w:val="24"/>
          <w:lang w:eastAsia="hr-HR"/>
        </w:rPr>
        <w:t xml:space="preserve">za štetu od divljači. </w:t>
      </w:r>
    </w:p>
    <w:p w14:paraId="00F2421E" w14:textId="7C7127EA" w:rsidR="007805BA"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C325E6" w:rsidRPr="00BA0345">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10 - </w:t>
      </w:r>
      <w:r w:rsidR="00C325E6" w:rsidRPr="00BA0345">
        <w:rPr>
          <w:rFonts w:ascii="Times New Roman" w:eastAsia="Times New Roman" w:hAnsi="Times New Roman" w:cs="Times New Roman"/>
          <w:b/>
          <w:bCs/>
          <w:sz w:val="24"/>
          <w:szCs w:val="24"/>
          <w:lang w:eastAsia="hr-HR"/>
        </w:rPr>
        <w:t xml:space="preserve">36314 </w:t>
      </w:r>
      <w:r w:rsidR="00733284" w:rsidRPr="00BA0345">
        <w:rPr>
          <w:rFonts w:ascii="Times New Roman" w:eastAsia="Times New Roman" w:hAnsi="Times New Roman" w:cs="Times New Roman"/>
          <w:b/>
          <w:bCs/>
          <w:sz w:val="24"/>
          <w:szCs w:val="24"/>
          <w:lang w:eastAsia="hr-HR"/>
        </w:rPr>
        <w:t xml:space="preserve"> </w:t>
      </w:r>
      <w:r w:rsidR="00C325E6" w:rsidRPr="00BA0345">
        <w:rPr>
          <w:rFonts w:ascii="Times New Roman" w:eastAsia="Times New Roman" w:hAnsi="Times New Roman" w:cs="Times New Roman"/>
          <w:b/>
          <w:bCs/>
          <w:sz w:val="24"/>
          <w:szCs w:val="24"/>
          <w:lang w:eastAsia="hr-HR"/>
        </w:rPr>
        <w:t xml:space="preserve">Tekuće pomoći županijskim proračunima </w:t>
      </w:r>
      <w:r w:rsidR="00C325E6">
        <w:rPr>
          <w:rFonts w:ascii="Times New Roman" w:eastAsia="Times New Roman" w:hAnsi="Times New Roman" w:cs="Times New Roman"/>
          <w:sz w:val="24"/>
          <w:szCs w:val="24"/>
          <w:lang w:eastAsia="hr-HR"/>
        </w:rPr>
        <w:t>bilježi povećanje od 71,4%</w:t>
      </w:r>
      <w:r w:rsidR="00AB3475">
        <w:rPr>
          <w:rFonts w:ascii="Times New Roman" w:eastAsia="Times New Roman" w:hAnsi="Times New Roman" w:cs="Times New Roman"/>
          <w:sz w:val="24"/>
          <w:szCs w:val="24"/>
          <w:lang w:eastAsia="hr-HR"/>
        </w:rPr>
        <w:t xml:space="preserve">. Naime, </w:t>
      </w:r>
      <w:r w:rsidR="00AB3475" w:rsidRPr="00AB3475">
        <w:rPr>
          <w:rFonts w:ascii="Times New Roman" w:eastAsia="Times New Roman" w:hAnsi="Times New Roman" w:cs="Times New Roman"/>
          <w:sz w:val="24"/>
          <w:szCs w:val="24"/>
          <w:lang w:eastAsia="hr-HR"/>
        </w:rPr>
        <w:t xml:space="preserve">u 2022. godini isplaćen je ukupan iznos od 25.000.000,00 kuna, a temeljem Odluke Vlade RH o pomoći za ublažavanje i djelomično uklanjanje posljedica prirodne nepogode tuča na područjima Varaždinske, Međimurske, Krapinsko – zagorske, Koprivničko – križevačke, Zagrebačke i Karlovačke županije za 2022. godinu. Zatim iznos od 5.000.000,00 kuna isplaćen je na ime Odluke Vlade RH Prijedlog odluke o davanju suglasnosti Ministarstvu poljoprivrede za sklapanje Sporazuma sa Sisačko-moslavačkom županijom o financiranju sanacije nerazvrstanih cesta na području Grada Siska, Grada Petrinje i Općine </w:t>
      </w:r>
      <w:proofErr w:type="spellStart"/>
      <w:r w:rsidR="00AB3475" w:rsidRPr="00AB3475">
        <w:rPr>
          <w:rFonts w:ascii="Times New Roman" w:eastAsia="Times New Roman" w:hAnsi="Times New Roman" w:cs="Times New Roman"/>
          <w:sz w:val="24"/>
          <w:szCs w:val="24"/>
          <w:lang w:eastAsia="hr-HR"/>
        </w:rPr>
        <w:t>Martinska</w:t>
      </w:r>
      <w:proofErr w:type="spellEnd"/>
      <w:r w:rsidR="00AB3475" w:rsidRPr="00AB3475">
        <w:rPr>
          <w:rFonts w:ascii="Times New Roman" w:eastAsia="Times New Roman" w:hAnsi="Times New Roman" w:cs="Times New Roman"/>
          <w:sz w:val="24"/>
          <w:szCs w:val="24"/>
          <w:lang w:eastAsia="hr-HR"/>
        </w:rPr>
        <w:t xml:space="preserve"> Ves i o preuzimanju obveza na teret sredstava državnog proračuna Republike Hrvatske, te 5.000.000,00 kuna za sanaciju štete posljedica prirodne nepogode od orkanskog i olujnog vjetra koja je 15. rujna pogodila Bjelovarsko – bilogorsku županiju.  </w:t>
      </w:r>
    </w:p>
    <w:p w14:paraId="33C99956" w14:textId="4BBC87FA" w:rsidR="00AB3475"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BA0345" w:rsidRPr="002264C4">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11 - </w:t>
      </w:r>
      <w:r w:rsidR="00BA0345" w:rsidRPr="002264C4">
        <w:rPr>
          <w:rFonts w:ascii="Times New Roman" w:eastAsia="Times New Roman" w:hAnsi="Times New Roman" w:cs="Times New Roman"/>
          <w:b/>
          <w:bCs/>
          <w:sz w:val="24"/>
          <w:szCs w:val="24"/>
          <w:lang w:eastAsia="hr-HR"/>
        </w:rPr>
        <w:t>36315 Tekuće pomoći gradskim proračunima</w:t>
      </w:r>
      <w:r w:rsidR="00BA0345">
        <w:rPr>
          <w:rFonts w:ascii="Times New Roman" w:eastAsia="Times New Roman" w:hAnsi="Times New Roman" w:cs="Times New Roman"/>
          <w:sz w:val="24"/>
          <w:szCs w:val="24"/>
          <w:lang w:eastAsia="hr-HR"/>
        </w:rPr>
        <w:t xml:space="preserve"> </w:t>
      </w:r>
      <w:r w:rsidR="006327F0">
        <w:rPr>
          <w:rFonts w:ascii="Times New Roman" w:eastAsia="Times New Roman" w:hAnsi="Times New Roman" w:cs="Times New Roman"/>
          <w:sz w:val="24"/>
          <w:szCs w:val="24"/>
          <w:lang w:eastAsia="hr-HR"/>
        </w:rPr>
        <w:t>bilježe smanjenje od 53,7%</w:t>
      </w:r>
      <w:r w:rsidR="004E6EDF">
        <w:rPr>
          <w:rFonts w:ascii="Times New Roman" w:eastAsia="Times New Roman" w:hAnsi="Times New Roman" w:cs="Times New Roman"/>
          <w:sz w:val="24"/>
          <w:szCs w:val="24"/>
          <w:lang w:eastAsia="hr-HR"/>
        </w:rPr>
        <w:t xml:space="preserve">. Iznos od </w:t>
      </w:r>
      <w:r w:rsidR="001D0FCF" w:rsidRPr="001D0FCF">
        <w:rPr>
          <w:rFonts w:ascii="Times New Roman" w:eastAsia="Times New Roman" w:hAnsi="Times New Roman" w:cs="Times New Roman"/>
          <w:sz w:val="24"/>
          <w:szCs w:val="24"/>
          <w:lang w:eastAsia="hr-HR"/>
        </w:rPr>
        <w:t>236.477,13 k</w:t>
      </w:r>
      <w:r w:rsidR="001D0FCF">
        <w:rPr>
          <w:rFonts w:ascii="Times New Roman" w:eastAsia="Times New Roman" w:hAnsi="Times New Roman" w:cs="Times New Roman"/>
          <w:sz w:val="24"/>
          <w:szCs w:val="24"/>
          <w:lang w:eastAsia="hr-HR"/>
        </w:rPr>
        <w:t>una</w:t>
      </w:r>
      <w:r w:rsidR="001D0FCF" w:rsidRPr="001D0FCF">
        <w:rPr>
          <w:rFonts w:ascii="Times New Roman" w:eastAsia="Times New Roman" w:hAnsi="Times New Roman" w:cs="Times New Roman"/>
          <w:sz w:val="24"/>
          <w:szCs w:val="24"/>
          <w:lang w:eastAsia="hr-HR"/>
        </w:rPr>
        <w:t xml:space="preserve"> odnos</w:t>
      </w:r>
      <w:r w:rsidR="001D0FCF">
        <w:rPr>
          <w:rFonts w:ascii="Times New Roman" w:eastAsia="Times New Roman" w:hAnsi="Times New Roman" w:cs="Times New Roman"/>
          <w:sz w:val="24"/>
          <w:szCs w:val="24"/>
          <w:lang w:eastAsia="hr-HR"/>
        </w:rPr>
        <w:t>i</w:t>
      </w:r>
      <w:r w:rsidR="001D0FCF" w:rsidRPr="001D0FCF">
        <w:rPr>
          <w:rFonts w:ascii="Times New Roman" w:eastAsia="Times New Roman" w:hAnsi="Times New Roman" w:cs="Times New Roman"/>
          <w:sz w:val="24"/>
          <w:szCs w:val="24"/>
          <w:lang w:eastAsia="hr-HR"/>
        </w:rPr>
        <w:t xml:space="preserve"> se na plaćanje mjere iz Operativnog programa u ribarstvu I.3 Partnerstva između znanstvenika i ribara gradovima.</w:t>
      </w:r>
      <w:r w:rsidR="00DE690B">
        <w:rPr>
          <w:rFonts w:ascii="Times New Roman" w:eastAsia="Times New Roman" w:hAnsi="Times New Roman" w:cs="Times New Roman"/>
          <w:sz w:val="24"/>
          <w:szCs w:val="24"/>
          <w:lang w:eastAsia="hr-HR"/>
        </w:rPr>
        <w:t xml:space="preserve"> Nadalje </w:t>
      </w:r>
      <w:r w:rsidR="009B276B">
        <w:rPr>
          <w:rFonts w:ascii="Times New Roman" w:eastAsia="Times New Roman" w:hAnsi="Times New Roman" w:cs="Times New Roman"/>
          <w:sz w:val="24"/>
          <w:szCs w:val="24"/>
          <w:lang w:eastAsia="hr-HR"/>
        </w:rPr>
        <w:t xml:space="preserve">izvršena je isplata sredstava na temelju Odluke o dodjeli sredstava za organizaciju skupova u poljoprivredi, ribarstvu, šumarstvu, veterinarstvu i zaštiti bilja za 2022. godinu a temeljem provedenog Javnog poziva. </w:t>
      </w:r>
      <w:r w:rsidR="002264C4">
        <w:rPr>
          <w:rFonts w:ascii="Times New Roman" w:eastAsia="Times New Roman" w:hAnsi="Times New Roman" w:cs="Times New Roman"/>
          <w:sz w:val="24"/>
          <w:szCs w:val="24"/>
          <w:lang w:eastAsia="hr-HR"/>
        </w:rPr>
        <w:t xml:space="preserve">Također izvršena je isplata </w:t>
      </w:r>
      <w:r w:rsidR="009B276B">
        <w:rPr>
          <w:rFonts w:ascii="Times New Roman" w:eastAsia="Times New Roman" w:hAnsi="Times New Roman" w:cs="Times New Roman"/>
          <w:sz w:val="24"/>
          <w:szCs w:val="24"/>
          <w:lang w:eastAsia="hr-HR"/>
        </w:rPr>
        <w:t xml:space="preserve"> </w:t>
      </w:r>
      <w:r w:rsidR="00CF0F4B">
        <w:rPr>
          <w:rFonts w:ascii="Times New Roman" w:eastAsia="Times New Roman" w:hAnsi="Times New Roman" w:cs="Times New Roman"/>
          <w:sz w:val="24"/>
          <w:szCs w:val="24"/>
          <w:lang w:eastAsia="hr-HR"/>
        </w:rPr>
        <w:t xml:space="preserve">za potrebe organizacije Regionalne konferencije o kvaliteti pčelinjih proizvoda s međunarodnim sudjelovanjem </w:t>
      </w:r>
      <w:r w:rsidR="002264C4">
        <w:rPr>
          <w:rFonts w:ascii="Times New Roman" w:eastAsia="Times New Roman" w:hAnsi="Times New Roman" w:cs="Times New Roman"/>
          <w:sz w:val="24"/>
          <w:szCs w:val="24"/>
          <w:lang w:eastAsia="hr-HR"/>
        </w:rPr>
        <w:t xml:space="preserve">u visini od </w:t>
      </w:r>
      <w:r w:rsidR="00CF0F4B">
        <w:rPr>
          <w:rFonts w:ascii="Times New Roman" w:eastAsia="Times New Roman" w:hAnsi="Times New Roman" w:cs="Times New Roman"/>
          <w:sz w:val="24"/>
          <w:szCs w:val="24"/>
          <w:lang w:eastAsia="hr-HR"/>
        </w:rPr>
        <w:t xml:space="preserve">17.693,94 kuna i za organizaciju Rumen </w:t>
      </w:r>
      <w:proofErr w:type="spellStart"/>
      <w:r w:rsidR="00CF0F4B">
        <w:rPr>
          <w:rFonts w:ascii="Times New Roman" w:eastAsia="Times New Roman" w:hAnsi="Times New Roman" w:cs="Times New Roman"/>
          <w:sz w:val="24"/>
          <w:szCs w:val="24"/>
          <w:lang w:eastAsia="hr-HR"/>
        </w:rPr>
        <w:t>festa</w:t>
      </w:r>
      <w:proofErr w:type="spellEnd"/>
      <w:r w:rsidR="00CF0F4B">
        <w:rPr>
          <w:rFonts w:ascii="Times New Roman" w:eastAsia="Times New Roman" w:hAnsi="Times New Roman" w:cs="Times New Roman"/>
          <w:sz w:val="24"/>
          <w:szCs w:val="24"/>
          <w:lang w:eastAsia="hr-HR"/>
        </w:rPr>
        <w:t xml:space="preserve"> u visini od 6.175,00 kuna. </w:t>
      </w:r>
    </w:p>
    <w:p w14:paraId="7F10D538" w14:textId="3E6E0EF9" w:rsidR="001D0FCF"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1311B0" w:rsidRPr="00E31E3C">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12 - </w:t>
      </w:r>
      <w:r w:rsidR="001311B0" w:rsidRPr="00E31E3C">
        <w:rPr>
          <w:rFonts w:ascii="Times New Roman" w:eastAsia="Times New Roman" w:hAnsi="Times New Roman" w:cs="Times New Roman"/>
          <w:b/>
          <w:bCs/>
          <w:sz w:val="24"/>
          <w:szCs w:val="24"/>
          <w:lang w:eastAsia="hr-HR"/>
        </w:rPr>
        <w:t>36316 Tekuće pomoći općinskim proračunima</w:t>
      </w:r>
      <w:r w:rsidR="001311B0">
        <w:rPr>
          <w:rFonts w:ascii="Times New Roman" w:eastAsia="Times New Roman" w:hAnsi="Times New Roman" w:cs="Times New Roman"/>
          <w:sz w:val="24"/>
          <w:szCs w:val="24"/>
          <w:lang w:eastAsia="hr-HR"/>
        </w:rPr>
        <w:t xml:space="preserve"> bilježe smanjenje od </w:t>
      </w:r>
      <w:r w:rsidR="007D0917">
        <w:rPr>
          <w:rFonts w:ascii="Times New Roman" w:eastAsia="Times New Roman" w:hAnsi="Times New Roman" w:cs="Times New Roman"/>
          <w:sz w:val="24"/>
          <w:szCs w:val="24"/>
          <w:lang w:eastAsia="hr-HR"/>
        </w:rPr>
        <w:t xml:space="preserve">32,7% u odnosu na prethodno promatrano razdoblje. Od ukupno evidentiranog iznosa u visini od </w:t>
      </w:r>
      <w:r w:rsidR="00667994" w:rsidRPr="00667994">
        <w:rPr>
          <w:rFonts w:ascii="Times New Roman" w:eastAsia="Times New Roman" w:hAnsi="Times New Roman" w:cs="Times New Roman"/>
          <w:sz w:val="24"/>
          <w:szCs w:val="24"/>
          <w:lang w:eastAsia="hr-HR"/>
        </w:rPr>
        <w:t>410.746,37</w:t>
      </w:r>
      <w:r w:rsidR="00667994">
        <w:rPr>
          <w:rFonts w:ascii="Times New Roman" w:eastAsia="Times New Roman" w:hAnsi="Times New Roman" w:cs="Times New Roman"/>
          <w:sz w:val="24"/>
          <w:szCs w:val="24"/>
          <w:lang w:eastAsia="hr-HR"/>
        </w:rPr>
        <w:t xml:space="preserve"> kuna, iznos od </w:t>
      </w:r>
      <w:r w:rsidR="006701A3" w:rsidRPr="006701A3">
        <w:rPr>
          <w:rFonts w:ascii="Times New Roman" w:eastAsia="Times New Roman" w:hAnsi="Times New Roman" w:cs="Times New Roman"/>
          <w:sz w:val="24"/>
          <w:szCs w:val="24"/>
          <w:lang w:eastAsia="hr-HR"/>
        </w:rPr>
        <w:t>254.041,45</w:t>
      </w:r>
      <w:r w:rsidR="006701A3">
        <w:rPr>
          <w:rFonts w:ascii="Times New Roman" w:eastAsia="Times New Roman" w:hAnsi="Times New Roman" w:cs="Times New Roman"/>
          <w:sz w:val="24"/>
          <w:szCs w:val="24"/>
          <w:lang w:eastAsia="hr-HR"/>
        </w:rPr>
        <w:t xml:space="preserve"> kuna odnosi se na </w:t>
      </w:r>
      <w:r w:rsidR="006A76F4" w:rsidRPr="006A76F4">
        <w:rPr>
          <w:rFonts w:ascii="Times New Roman" w:eastAsia="Times New Roman" w:hAnsi="Times New Roman" w:cs="Times New Roman"/>
          <w:sz w:val="24"/>
          <w:szCs w:val="24"/>
          <w:lang w:eastAsia="hr-HR"/>
        </w:rPr>
        <w:t>isplate općinama iz Operativnog programa u ribarstvu za mjeru I.3, te iz Programa za ruralni razvoj za operacija 7.1.1 – Sastavljanje i ažuriranje planova za razvoj općina i gradova u ruralnim područjima i njihovih temeljnih usluga te planova zaštite i upravljanja koji se odnose na lokalitete Natura 2000. i druga područja visoke prirodne vrijednosti.</w:t>
      </w:r>
      <w:r w:rsidR="00A16FF8">
        <w:rPr>
          <w:rFonts w:ascii="Times New Roman" w:eastAsia="Times New Roman" w:hAnsi="Times New Roman" w:cs="Times New Roman"/>
          <w:sz w:val="24"/>
          <w:szCs w:val="24"/>
          <w:lang w:eastAsia="hr-HR"/>
        </w:rPr>
        <w:t xml:space="preserve"> </w:t>
      </w:r>
      <w:r w:rsidR="00A639BE">
        <w:rPr>
          <w:rFonts w:ascii="Times New Roman" w:eastAsia="Times New Roman" w:hAnsi="Times New Roman" w:cs="Times New Roman"/>
          <w:sz w:val="24"/>
          <w:szCs w:val="24"/>
          <w:lang w:eastAsia="hr-HR"/>
        </w:rPr>
        <w:t xml:space="preserve">Nadalje, iznos od </w:t>
      </w:r>
      <w:r w:rsidR="001934C4">
        <w:rPr>
          <w:rFonts w:ascii="Times New Roman" w:eastAsia="Times New Roman" w:hAnsi="Times New Roman" w:cs="Times New Roman"/>
          <w:sz w:val="24"/>
          <w:szCs w:val="24"/>
          <w:lang w:eastAsia="hr-HR"/>
        </w:rPr>
        <w:t xml:space="preserve">147.318,49 kuna isplaćen je na temelju Odluke </w:t>
      </w:r>
      <w:r w:rsidR="00E31E3C">
        <w:rPr>
          <w:rFonts w:ascii="Times New Roman" w:eastAsia="Times New Roman" w:hAnsi="Times New Roman" w:cs="Times New Roman"/>
          <w:sz w:val="24"/>
          <w:szCs w:val="24"/>
          <w:lang w:eastAsia="hr-HR"/>
        </w:rPr>
        <w:t xml:space="preserve">o dojeli sredstava </w:t>
      </w:r>
      <w:r w:rsidR="00E31E3C" w:rsidRPr="00E31E3C">
        <w:rPr>
          <w:rFonts w:ascii="Times New Roman" w:eastAsia="Times New Roman" w:hAnsi="Times New Roman" w:cs="Times New Roman"/>
          <w:sz w:val="24"/>
          <w:szCs w:val="24"/>
          <w:lang w:eastAsia="hr-HR"/>
        </w:rPr>
        <w:t>za organizaciju skupova u poljoprivredi, ribarstvu, šumarstvu, veterinarstvu i zaštiti bilja za 2022. godinu a temeljem provedenog Javnog poziva</w:t>
      </w:r>
      <w:r w:rsidR="00E31E3C">
        <w:rPr>
          <w:rFonts w:ascii="Times New Roman" w:eastAsia="Times New Roman" w:hAnsi="Times New Roman" w:cs="Times New Roman"/>
          <w:sz w:val="24"/>
          <w:szCs w:val="24"/>
          <w:lang w:eastAsia="hr-HR"/>
        </w:rPr>
        <w:t xml:space="preserve">. Navedeni javni poziv je prvi put proveden u 2022. godini. </w:t>
      </w:r>
    </w:p>
    <w:p w14:paraId="26372077" w14:textId="3AB7A163" w:rsidR="006A76F4"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72CB7" w:rsidRPr="006C5D05">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13 - </w:t>
      </w:r>
      <w:r w:rsidR="00572CB7" w:rsidRPr="006C5D05">
        <w:rPr>
          <w:rFonts w:ascii="Times New Roman" w:eastAsia="Times New Roman" w:hAnsi="Times New Roman" w:cs="Times New Roman"/>
          <w:b/>
          <w:bCs/>
          <w:sz w:val="24"/>
          <w:szCs w:val="24"/>
          <w:lang w:eastAsia="hr-HR"/>
        </w:rPr>
        <w:t xml:space="preserve">36324 </w:t>
      </w:r>
      <w:r w:rsidR="00E76FE7" w:rsidRPr="006C5D05">
        <w:rPr>
          <w:rFonts w:ascii="Times New Roman" w:eastAsia="Times New Roman" w:hAnsi="Times New Roman" w:cs="Times New Roman"/>
          <w:b/>
          <w:bCs/>
          <w:sz w:val="24"/>
          <w:szCs w:val="24"/>
          <w:lang w:eastAsia="hr-HR"/>
        </w:rPr>
        <w:t>Kapitalne pomoći županijskim proračunima</w:t>
      </w:r>
      <w:r w:rsidR="00E76FE7">
        <w:rPr>
          <w:rFonts w:ascii="Times New Roman" w:eastAsia="Times New Roman" w:hAnsi="Times New Roman" w:cs="Times New Roman"/>
          <w:sz w:val="24"/>
          <w:szCs w:val="24"/>
          <w:lang w:eastAsia="hr-HR"/>
        </w:rPr>
        <w:t xml:space="preserve"> bilježe povećanje od 14,5%. Od ukupnog evidentiranog iznosa na ime kapitalnih pomoći</w:t>
      </w:r>
      <w:r w:rsidR="00520E3F">
        <w:rPr>
          <w:rFonts w:ascii="Times New Roman" w:eastAsia="Times New Roman" w:hAnsi="Times New Roman" w:cs="Times New Roman"/>
          <w:sz w:val="24"/>
          <w:szCs w:val="24"/>
          <w:lang w:eastAsia="hr-HR"/>
        </w:rPr>
        <w:t xml:space="preserve">, iznos od </w:t>
      </w:r>
      <w:r w:rsidR="00796F25" w:rsidRPr="00796F25">
        <w:rPr>
          <w:rFonts w:ascii="Times New Roman" w:eastAsia="Times New Roman" w:hAnsi="Times New Roman" w:cs="Times New Roman"/>
          <w:sz w:val="24"/>
          <w:szCs w:val="24"/>
          <w:lang w:eastAsia="hr-HR"/>
        </w:rPr>
        <w:t>19.451.724,66</w:t>
      </w:r>
      <w:r w:rsidR="00796F25">
        <w:rPr>
          <w:rFonts w:ascii="Times New Roman" w:eastAsia="Times New Roman" w:hAnsi="Times New Roman" w:cs="Times New Roman"/>
          <w:sz w:val="24"/>
          <w:szCs w:val="24"/>
          <w:lang w:eastAsia="hr-HR"/>
        </w:rPr>
        <w:t xml:space="preserve"> kuna odnosi se na </w:t>
      </w:r>
      <w:r w:rsidR="00862982" w:rsidRPr="00862982">
        <w:rPr>
          <w:rFonts w:ascii="Times New Roman" w:eastAsia="Times New Roman" w:hAnsi="Times New Roman" w:cs="Times New Roman"/>
          <w:sz w:val="24"/>
          <w:szCs w:val="24"/>
          <w:lang w:eastAsia="hr-HR"/>
        </w:rPr>
        <w:t>isplate iz Programa ruralnog razvoja za operaciju 4.3.1 – Investicije u osnovnu infrastrukturu javnog navodnjavanja.</w:t>
      </w:r>
      <w:r w:rsidR="00B11D11">
        <w:rPr>
          <w:rFonts w:ascii="Times New Roman" w:eastAsia="Times New Roman" w:hAnsi="Times New Roman" w:cs="Times New Roman"/>
          <w:sz w:val="24"/>
          <w:szCs w:val="24"/>
          <w:lang w:eastAsia="hr-HR"/>
        </w:rPr>
        <w:t xml:space="preserve"> </w:t>
      </w:r>
      <w:r w:rsidR="00EA6C10">
        <w:rPr>
          <w:rFonts w:ascii="Times New Roman" w:eastAsia="Times New Roman" w:hAnsi="Times New Roman" w:cs="Times New Roman"/>
          <w:sz w:val="24"/>
          <w:szCs w:val="24"/>
          <w:lang w:eastAsia="hr-HR"/>
        </w:rPr>
        <w:t xml:space="preserve">Sredstva u visini od </w:t>
      </w:r>
      <w:r w:rsidR="006C5D05">
        <w:rPr>
          <w:rFonts w:ascii="Times New Roman" w:eastAsia="Times New Roman" w:hAnsi="Times New Roman" w:cs="Times New Roman"/>
          <w:sz w:val="24"/>
          <w:szCs w:val="24"/>
          <w:lang w:eastAsia="hr-HR"/>
        </w:rPr>
        <w:t xml:space="preserve">7.338.705,36 kuna </w:t>
      </w:r>
      <w:r w:rsidR="00340248">
        <w:rPr>
          <w:rFonts w:ascii="Times New Roman" w:eastAsia="Times New Roman" w:hAnsi="Times New Roman" w:cs="Times New Roman"/>
          <w:sz w:val="24"/>
          <w:szCs w:val="24"/>
          <w:lang w:eastAsia="hr-HR"/>
        </w:rPr>
        <w:t xml:space="preserve">  isplaćena su na ime Aneksa ugovora </w:t>
      </w:r>
      <w:r w:rsidR="006C5D05">
        <w:rPr>
          <w:rFonts w:ascii="Times New Roman" w:eastAsia="Times New Roman" w:hAnsi="Times New Roman" w:cs="Times New Roman"/>
          <w:sz w:val="24"/>
          <w:szCs w:val="24"/>
          <w:lang w:eastAsia="hr-HR"/>
        </w:rPr>
        <w:t xml:space="preserve">sa Vukovarsko srijemskom županijom </w:t>
      </w:r>
      <w:r w:rsidR="00340248">
        <w:rPr>
          <w:rFonts w:ascii="Times New Roman" w:eastAsia="Times New Roman" w:hAnsi="Times New Roman" w:cs="Times New Roman"/>
          <w:sz w:val="24"/>
          <w:szCs w:val="24"/>
          <w:lang w:eastAsia="hr-HR"/>
        </w:rPr>
        <w:t xml:space="preserve">za </w:t>
      </w:r>
      <w:proofErr w:type="spellStart"/>
      <w:r w:rsidR="00340248">
        <w:rPr>
          <w:rFonts w:ascii="Times New Roman" w:eastAsia="Times New Roman" w:hAnsi="Times New Roman" w:cs="Times New Roman"/>
          <w:sz w:val="24"/>
          <w:szCs w:val="24"/>
          <w:lang w:eastAsia="hr-HR"/>
        </w:rPr>
        <w:t>Agrotehnološki</w:t>
      </w:r>
      <w:proofErr w:type="spellEnd"/>
      <w:r w:rsidR="00340248">
        <w:rPr>
          <w:rFonts w:ascii="Times New Roman" w:eastAsia="Times New Roman" w:hAnsi="Times New Roman" w:cs="Times New Roman"/>
          <w:sz w:val="24"/>
          <w:szCs w:val="24"/>
          <w:lang w:eastAsia="hr-HR"/>
        </w:rPr>
        <w:t xml:space="preserve"> centar skladištenje doradu povrtlarskih i voćarskih kultura</w:t>
      </w:r>
      <w:r w:rsidR="006C5D05">
        <w:rPr>
          <w:rFonts w:ascii="Times New Roman" w:eastAsia="Times New Roman" w:hAnsi="Times New Roman" w:cs="Times New Roman"/>
          <w:sz w:val="24"/>
          <w:szCs w:val="24"/>
          <w:lang w:eastAsia="hr-HR"/>
        </w:rPr>
        <w:t xml:space="preserve">. </w:t>
      </w:r>
    </w:p>
    <w:p w14:paraId="38B9A107" w14:textId="1C5646ED" w:rsidR="000557C0"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0557C0" w:rsidRPr="00A639BE">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14 - </w:t>
      </w:r>
      <w:r w:rsidR="000557C0" w:rsidRPr="00A639BE">
        <w:rPr>
          <w:rFonts w:ascii="Times New Roman" w:eastAsia="Times New Roman" w:hAnsi="Times New Roman" w:cs="Times New Roman"/>
          <w:b/>
          <w:bCs/>
          <w:sz w:val="24"/>
          <w:szCs w:val="24"/>
          <w:lang w:eastAsia="hr-HR"/>
        </w:rPr>
        <w:t>36325 Kapitalne pomoći gradskim proračunima</w:t>
      </w:r>
      <w:r w:rsidR="000557C0">
        <w:rPr>
          <w:rFonts w:ascii="Times New Roman" w:eastAsia="Times New Roman" w:hAnsi="Times New Roman" w:cs="Times New Roman"/>
          <w:sz w:val="24"/>
          <w:szCs w:val="24"/>
          <w:lang w:eastAsia="hr-HR"/>
        </w:rPr>
        <w:t xml:space="preserve"> bilježi smanjenje od </w:t>
      </w:r>
      <w:r w:rsidR="00E41FCD">
        <w:rPr>
          <w:rFonts w:ascii="Times New Roman" w:eastAsia="Times New Roman" w:hAnsi="Times New Roman" w:cs="Times New Roman"/>
          <w:sz w:val="24"/>
          <w:szCs w:val="24"/>
          <w:lang w:eastAsia="hr-HR"/>
        </w:rPr>
        <w:t xml:space="preserve">14,4% a odnosi se </w:t>
      </w:r>
      <w:r w:rsidR="00A639BE" w:rsidRPr="00A639BE">
        <w:rPr>
          <w:rFonts w:ascii="Times New Roman" w:eastAsia="Times New Roman" w:hAnsi="Times New Roman" w:cs="Times New Roman"/>
          <w:sz w:val="24"/>
          <w:szCs w:val="24"/>
          <w:lang w:eastAsia="hr-HR"/>
        </w:rPr>
        <w:t xml:space="preserve">na isplate iz Programa za ruralni razvoj u najvećoj mjeri za operaciju 7.4.1 -Ulaganja u pokretanje, poboljšanje ili proširenje lokalnih temeljnih usluga za ruralno stanovništvo, uključujući slobodno vrijeme i kulturne aktivnosti te povezanu infrastrukturu, te na isplate iz Operativnog programa u ribarstvu za  mjere III.2 – Provedba LRSR i I23/I24 – Ribarske luke.  </w:t>
      </w:r>
    </w:p>
    <w:p w14:paraId="546CEF0C" w14:textId="60655C4E" w:rsidR="001934C4"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Bilješka</w:t>
      </w:r>
      <w:r w:rsidR="001934C4" w:rsidRPr="00C40F38">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15 - </w:t>
      </w:r>
      <w:r w:rsidR="001934C4" w:rsidRPr="00C40F38">
        <w:rPr>
          <w:rFonts w:ascii="Times New Roman" w:eastAsia="Times New Roman" w:hAnsi="Times New Roman" w:cs="Times New Roman"/>
          <w:b/>
          <w:bCs/>
          <w:sz w:val="24"/>
          <w:szCs w:val="24"/>
          <w:lang w:eastAsia="hr-HR"/>
        </w:rPr>
        <w:t>36326 Kapitalne pomoći općinskim proračunima</w:t>
      </w:r>
      <w:r w:rsidR="0063777B">
        <w:rPr>
          <w:rFonts w:ascii="Times New Roman" w:eastAsia="Times New Roman" w:hAnsi="Times New Roman" w:cs="Times New Roman"/>
          <w:sz w:val="24"/>
          <w:szCs w:val="24"/>
          <w:lang w:eastAsia="hr-HR"/>
        </w:rPr>
        <w:t>, bilježi se smanjenje od 20,4% u odnosu na prethodno razdoblje</w:t>
      </w:r>
      <w:r w:rsidR="001A77F1">
        <w:rPr>
          <w:rFonts w:ascii="Times New Roman" w:eastAsia="Times New Roman" w:hAnsi="Times New Roman" w:cs="Times New Roman"/>
          <w:sz w:val="24"/>
          <w:szCs w:val="24"/>
          <w:lang w:eastAsia="hr-HR"/>
        </w:rPr>
        <w:t xml:space="preserve">. Iznos od </w:t>
      </w:r>
      <w:r w:rsidR="0063777B">
        <w:rPr>
          <w:rFonts w:ascii="Times New Roman" w:eastAsia="Times New Roman" w:hAnsi="Times New Roman" w:cs="Times New Roman"/>
          <w:sz w:val="24"/>
          <w:szCs w:val="24"/>
          <w:lang w:eastAsia="hr-HR"/>
        </w:rPr>
        <w:t xml:space="preserve"> </w:t>
      </w:r>
      <w:r w:rsidR="00F024F6" w:rsidRPr="00F024F6">
        <w:rPr>
          <w:rFonts w:ascii="Times New Roman" w:eastAsia="Times New Roman" w:hAnsi="Times New Roman" w:cs="Times New Roman"/>
          <w:sz w:val="24"/>
          <w:szCs w:val="24"/>
          <w:lang w:eastAsia="hr-HR"/>
        </w:rPr>
        <w:t>465.169,02</w:t>
      </w:r>
      <w:r w:rsidR="00F024F6">
        <w:rPr>
          <w:rFonts w:ascii="Times New Roman" w:eastAsia="Times New Roman" w:hAnsi="Times New Roman" w:cs="Times New Roman"/>
          <w:sz w:val="24"/>
          <w:szCs w:val="24"/>
          <w:lang w:eastAsia="hr-HR"/>
        </w:rPr>
        <w:t xml:space="preserve"> isplaćen je </w:t>
      </w:r>
      <w:r w:rsidR="00514AC1" w:rsidRPr="00514AC1">
        <w:rPr>
          <w:rFonts w:ascii="Times New Roman" w:eastAsia="Times New Roman" w:hAnsi="Times New Roman" w:cs="Times New Roman"/>
          <w:sz w:val="24"/>
          <w:szCs w:val="24"/>
          <w:lang w:eastAsia="hr-HR"/>
        </w:rPr>
        <w:t>iz Operativnog programa u ribarstvu</w:t>
      </w:r>
      <w:r w:rsidR="00514AC1">
        <w:rPr>
          <w:rFonts w:ascii="Times New Roman" w:eastAsia="Times New Roman" w:hAnsi="Times New Roman" w:cs="Times New Roman"/>
          <w:sz w:val="24"/>
          <w:szCs w:val="24"/>
          <w:lang w:eastAsia="hr-HR"/>
        </w:rPr>
        <w:t xml:space="preserve"> </w:t>
      </w:r>
      <w:r w:rsidR="007F3529" w:rsidRPr="007F3529">
        <w:rPr>
          <w:rFonts w:ascii="Times New Roman" w:eastAsia="Times New Roman" w:hAnsi="Times New Roman" w:cs="Times New Roman"/>
          <w:sz w:val="24"/>
          <w:szCs w:val="24"/>
          <w:lang w:eastAsia="hr-HR"/>
        </w:rPr>
        <w:t>za mjeru III.2 Provedba LRSR.</w:t>
      </w:r>
      <w:r w:rsidR="00C7652D">
        <w:rPr>
          <w:rFonts w:ascii="Times New Roman" w:eastAsia="Times New Roman" w:hAnsi="Times New Roman" w:cs="Times New Roman"/>
          <w:sz w:val="24"/>
          <w:szCs w:val="24"/>
          <w:lang w:eastAsia="hr-HR"/>
        </w:rPr>
        <w:t xml:space="preserve">, dok </w:t>
      </w:r>
      <w:r w:rsidR="00CA3A3A">
        <w:rPr>
          <w:rFonts w:ascii="Times New Roman" w:eastAsia="Times New Roman" w:hAnsi="Times New Roman" w:cs="Times New Roman"/>
          <w:sz w:val="24"/>
          <w:szCs w:val="24"/>
          <w:lang w:eastAsia="hr-HR"/>
        </w:rPr>
        <w:t>se</w:t>
      </w:r>
      <w:r w:rsidR="00C7652D">
        <w:rPr>
          <w:rFonts w:ascii="Times New Roman" w:eastAsia="Times New Roman" w:hAnsi="Times New Roman" w:cs="Times New Roman"/>
          <w:sz w:val="24"/>
          <w:szCs w:val="24"/>
          <w:lang w:eastAsia="hr-HR"/>
        </w:rPr>
        <w:t xml:space="preserve"> ostatak sredstava u visini od </w:t>
      </w:r>
      <w:r w:rsidR="00CA3A3A">
        <w:rPr>
          <w:rFonts w:ascii="Times New Roman" w:eastAsia="Times New Roman" w:hAnsi="Times New Roman" w:cs="Times New Roman"/>
          <w:sz w:val="24"/>
          <w:szCs w:val="24"/>
          <w:lang w:eastAsia="hr-HR"/>
        </w:rPr>
        <w:t xml:space="preserve">30.588.367,12 kuna </w:t>
      </w:r>
      <w:r w:rsidR="00B74D10">
        <w:rPr>
          <w:rFonts w:ascii="Times New Roman" w:eastAsia="Times New Roman" w:hAnsi="Times New Roman" w:cs="Times New Roman"/>
          <w:sz w:val="24"/>
          <w:szCs w:val="24"/>
          <w:lang w:eastAsia="hr-HR"/>
        </w:rPr>
        <w:t xml:space="preserve">odnosi na </w:t>
      </w:r>
      <w:r w:rsidR="00C40F38" w:rsidRPr="00C40F38">
        <w:rPr>
          <w:rFonts w:ascii="Times New Roman" w:eastAsia="Times New Roman" w:hAnsi="Times New Roman" w:cs="Times New Roman"/>
          <w:sz w:val="24"/>
          <w:szCs w:val="24"/>
          <w:lang w:eastAsia="hr-HR"/>
        </w:rPr>
        <w:t>isplate iz Programa ruralnog razvoja u najvećoj mjeri za operaciju 7.4.1</w:t>
      </w:r>
    </w:p>
    <w:p w14:paraId="3310818D" w14:textId="4BE802F8" w:rsidR="00351195"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351195" w:rsidRPr="00B7650D">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16 - </w:t>
      </w:r>
      <w:r w:rsidR="00B7650D" w:rsidRPr="00B7650D">
        <w:rPr>
          <w:rFonts w:ascii="Times New Roman" w:eastAsia="Times New Roman" w:hAnsi="Times New Roman" w:cs="Times New Roman"/>
          <w:b/>
          <w:bCs/>
          <w:sz w:val="24"/>
          <w:szCs w:val="24"/>
          <w:lang w:eastAsia="hr-HR"/>
        </w:rPr>
        <w:t>36812 - Tekuće pomoći proračunskim korisnicima županijskih proračuna temeljem prijenosa EU sredstava</w:t>
      </w:r>
      <w:r w:rsidR="00B7650D">
        <w:rPr>
          <w:rFonts w:ascii="Times New Roman" w:eastAsia="Times New Roman" w:hAnsi="Times New Roman" w:cs="Times New Roman"/>
          <w:sz w:val="24"/>
          <w:szCs w:val="24"/>
          <w:lang w:eastAsia="hr-HR"/>
        </w:rPr>
        <w:t xml:space="preserve"> - </w:t>
      </w:r>
      <w:r w:rsidR="00F113C2" w:rsidRPr="00F113C2">
        <w:rPr>
          <w:rFonts w:ascii="Times New Roman" w:eastAsia="Times New Roman" w:hAnsi="Times New Roman" w:cs="Times New Roman"/>
          <w:sz w:val="24"/>
          <w:szCs w:val="24"/>
          <w:lang w:eastAsia="hr-HR"/>
        </w:rPr>
        <w:t>Tekuće pomoći iz EU sredstava u iznosu 1.219.653,68 k</w:t>
      </w:r>
      <w:r w:rsidR="00F113C2">
        <w:rPr>
          <w:rFonts w:ascii="Times New Roman" w:eastAsia="Times New Roman" w:hAnsi="Times New Roman" w:cs="Times New Roman"/>
          <w:sz w:val="24"/>
          <w:szCs w:val="24"/>
          <w:lang w:eastAsia="hr-HR"/>
        </w:rPr>
        <w:t>una</w:t>
      </w:r>
      <w:r w:rsidR="00F113C2" w:rsidRPr="00F113C2">
        <w:rPr>
          <w:rFonts w:ascii="Times New Roman" w:eastAsia="Times New Roman" w:hAnsi="Times New Roman" w:cs="Times New Roman"/>
          <w:sz w:val="24"/>
          <w:szCs w:val="24"/>
          <w:lang w:eastAsia="hr-HR"/>
        </w:rPr>
        <w:t xml:space="preserve"> odnose se na isplate dječjim vrtićima, osnovnim i srednjim školama za plaćanja temeljem Jedinstvenog zahtjeva iz EFJP u iznosu 931.892,29 k</w:t>
      </w:r>
      <w:r w:rsidR="00F113C2">
        <w:rPr>
          <w:rFonts w:ascii="Times New Roman" w:eastAsia="Times New Roman" w:hAnsi="Times New Roman" w:cs="Times New Roman"/>
          <w:sz w:val="24"/>
          <w:szCs w:val="24"/>
          <w:lang w:eastAsia="hr-HR"/>
        </w:rPr>
        <w:t>una</w:t>
      </w:r>
      <w:r w:rsidR="00F113C2" w:rsidRPr="00F113C2">
        <w:rPr>
          <w:rFonts w:ascii="Times New Roman" w:eastAsia="Times New Roman" w:hAnsi="Times New Roman" w:cs="Times New Roman"/>
          <w:sz w:val="24"/>
          <w:szCs w:val="24"/>
          <w:lang w:eastAsia="hr-HR"/>
        </w:rPr>
        <w:t xml:space="preserve"> , IAKS ,mjera iz Programa ruralnog razvoja u iznosu 239.832,68 k</w:t>
      </w:r>
      <w:r w:rsidR="00F113C2">
        <w:rPr>
          <w:rFonts w:ascii="Times New Roman" w:eastAsia="Times New Roman" w:hAnsi="Times New Roman" w:cs="Times New Roman"/>
          <w:sz w:val="24"/>
          <w:szCs w:val="24"/>
          <w:lang w:eastAsia="hr-HR"/>
        </w:rPr>
        <w:t>una</w:t>
      </w:r>
      <w:r w:rsidR="00F113C2" w:rsidRPr="00F113C2">
        <w:rPr>
          <w:rFonts w:ascii="Times New Roman" w:eastAsia="Times New Roman" w:hAnsi="Times New Roman" w:cs="Times New Roman"/>
          <w:sz w:val="24"/>
          <w:szCs w:val="24"/>
          <w:lang w:eastAsia="hr-HR"/>
        </w:rPr>
        <w:t>, te iz EURI fonda mjere 14 – dobrobit životinja u iznosu 47.928,71k</w:t>
      </w:r>
      <w:r w:rsidR="00F113C2">
        <w:rPr>
          <w:rFonts w:ascii="Times New Roman" w:eastAsia="Times New Roman" w:hAnsi="Times New Roman" w:cs="Times New Roman"/>
          <w:sz w:val="24"/>
          <w:szCs w:val="24"/>
          <w:lang w:eastAsia="hr-HR"/>
        </w:rPr>
        <w:t>una</w:t>
      </w:r>
      <w:r w:rsidR="00F113C2" w:rsidRPr="00F113C2">
        <w:rPr>
          <w:rFonts w:ascii="Times New Roman" w:eastAsia="Times New Roman" w:hAnsi="Times New Roman" w:cs="Times New Roman"/>
          <w:sz w:val="24"/>
          <w:szCs w:val="24"/>
          <w:lang w:eastAsia="hr-HR"/>
        </w:rPr>
        <w:t>.</w:t>
      </w:r>
    </w:p>
    <w:p w14:paraId="46945CAC" w14:textId="7CDFF6E8" w:rsidR="00F113C2" w:rsidRDefault="005F54DA" w:rsidP="00116FD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E93896" w:rsidRPr="00CD167E">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17 - </w:t>
      </w:r>
      <w:r w:rsidR="00E93896" w:rsidRPr="00CD167E">
        <w:rPr>
          <w:rFonts w:ascii="Times New Roman" w:eastAsia="Times New Roman" w:hAnsi="Times New Roman" w:cs="Times New Roman"/>
          <w:b/>
          <w:bCs/>
          <w:sz w:val="24"/>
          <w:szCs w:val="24"/>
          <w:lang w:eastAsia="hr-HR"/>
        </w:rPr>
        <w:t xml:space="preserve">36813 </w:t>
      </w:r>
      <w:r w:rsidR="009B23CC" w:rsidRPr="00CD167E">
        <w:rPr>
          <w:rFonts w:ascii="Times New Roman" w:eastAsia="Times New Roman" w:hAnsi="Times New Roman" w:cs="Times New Roman"/>
          <w:b/>
          <w:bCs/>
          <w:sz w:val="24"/>
          <w:szCs w:val="24"/>
          <w:lang w:eastAsia="hr-HR"/>
        </w:rPr>
        <w:t>Tekuće pomoći proračunskim korisnicima gradskih proračuna temeljem prijenosa EU sredstava</w:t>
      </w:r>
      <w:r w:rsidR="009B23CC">
        <w:rPr>
          <w:rFonts w:ascii="Times New Roman" w:eastAsia="Times New Roman" w:hAnsi="Times New Roman" w:cs="Times New Roman"/>
          <w:sz w:val="24"/>
          <w:szCs w:val="24"/>
          <w:lang w:eastAsia="hr-HR"/>
        </w:rPr>
        <w:t xml:space="preserve"> - </w:t>
      </w:r>
      <w:r w:rsidR="00CD167E" w:rsidRPr="00CD167E">
        <w:rPr>
          <w:rFonts w:ascii="Times New Roman" w:eastAsia="Times New Roman" w:hAnsi="Times New Roman" w:cs="Times New Roman"/>
          <w:sz w:val="24"/>
          <w:szCs w:val="24"/>
          <w:lang w:eastAsia="hr-HR"/>
        </w:rPr>
        <w:t>Tekuće pomoći iz EU sredstava korisnicima gradskih proračuna u iznosu 20.586,24 k</w:t>
      </w:r>
      <w:r w:rsidR="00CD167E">
        <w:rPr>
          <w:rFonts w:ascii="Times New Roman" w:eastAsia="Times New Roman" w:hAnsi="Times New Roman" w:cs="Times New Roman"/>
          <w:sz w:val="24"/>
          <w:szCs w:val="24"/>
          <w:lang w:eastAsia="hr-HR"/>
        </w:rPr>
        <w:t>una</w:t>
      </w:r>
      <w:r w:rsidR="00CD167E" w:rsidRPr="00CD167E">
        <w:rPr>
          <w:rFonts w:ascii="Times New Roman" w:eastAsia="Times New Roman" w:hAnsi="Times New Roman" w:cs="Times New Roman"/>
          <w:sz w:val="24"/>
          <w:szCs w:val="24"/>
          <w:lang w:eastAsia="hr-HR"/>
        </w:rPr>
        <w:t xml:space="preserve"> odnose se na isplate temeljem jedinstvenog zahtjeva iz EFJP u iznosu 4.133,24 k</w:t>
      </w:r>
      <w:r w:rsidR="00CD167E">
        <w:rPr>
          <w:rFonts w:ascii="Times New Roman" w:eastAsia="Times New Roman" w:hAnsi="Times New Roman" w:cs="Times New Roman"/>
          <w:sz w:val="24"/>
          <w:szCs w:val="24"/>
          <w:lang w:eastAsia="hr-HR"/>
        </w:rPr>
        <w:t>una</w:t>
      </w:r>
      <w:r w:rsidR="00CD167E" w:rsidRPr="00CD167E">
        <w:rPr>
          <w:rFonts w:ascii="Times New Roman" w:eastAsia="Times New Roman" w:hAnsi="Times New Roman" w:cs="Times New Roman"/>
          <w:sz w:val="24"/>
          <w:szCs w:val="24"/>
          <w:lang w:eastAsia="hr-HR"/>
        </w:rPr>
        <w:t xml:space="preserve">, te IAKS mjera iz Programa ruralnog razvoja u iznosu 16.452,68 </w:t>
      </w:r>
      <w:r w:rsidR="00B30E38">
        <w:rPr>
          <w:rFonts w:ascii="Times New Roman" w:eastAsia="Times New Roman" w:hAnsi="Times New Roman" w:cs="Times New Roman"/>
          <w:sz w:val="24"/>
          <w:szCs w:val="24"/>
          <w:lang w:eastAsia="hr-HR"/>
        </w:rPr>
        <w:t>kuna</w:t>
      </w:r>
      <w:r w:rsidR="00CD167E" w:rsidRPr="00CD167E">
        <w:rPr>
          <w:rFonts w:ascii="Times New Roman" w:eastAsia="Times New Roman" w:hAnsi="Times New Roman" w:cs="Times New Roman"/>
          <w:sz w:val="24"/>
          <w:szCs w:val="24"/>
          <w:lang w:eastAsia="hr-HR"/>
        </w:rPr>
        <w:t xml:space="preserve"> jednom muzeju i jednoj osnovnoj školi.  </w:t>
      </w:r>
    </w:p>
    <w:p w14:paraId="249BA1DD" w14:textId="00330A5E" w:rsidR="00CD167E"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0976DD" w:rsidRPr="000976DD">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18 - </w:t>
      </w:r>
      <w:r w:rsidR="000976DD" w:rsidRPr="000976DD">
        <w:rPr>
          <w:rFonts w:ascii="Times New Roman" w:eastAsia="Times New Roman" w:hAnsi="Times New Roman" w:cs="Times New Roman"/>
          <w:b/>
          <w:bCs/>
          <w:sz w:val="24"/>
          <w:szCs w:val="24"/>
          <w:lang w:eastAsia="hr-HR"/>
        </w:rPr>
        <w:t>36815 Tekuće pomoći županijskim proračunima temeljem prijenosa EU sredstava</w:t>
      </w:r>
      <w:r w:rsidR="000976DD" w:rsidRPr="000976DD">
        <w:rPr>
          <w:rFonts w:ascii="Times New Roman" w:eastAsia="Times New Roman" w:hAnsi="Times New Roman" w:cs="Times New Roman"/>
          <w:sz w:val="24"/>
          <w:szCs w:val="24"/>
          <w:lang w:eastAsia="hr-HR"/>
        </w:rPr>
        <w:t xml:space="preserve"> </w:t>
      </w:r>
      <w:r w:rsidR="002349C4">
        <w:rPr>
          <w:rFonts w:ascii="Times New Roman" w:eastAsia="Times New Roman" w:hAnsi="Times New Roman" w:cs="Times New Roman"/>
          <w:sz w:val="24"/>
          <w:szCs w:val="24"/>
          <w:lang w:eastAsia="hr-HR"/>
        </w:rPr>
        <w:t xml:space="preserve">i bilježi povećanje od </w:t>
      </w:r>
      <w:r w:rsidR="00057ACE">
        <w:rPr>
          <w:rFonts w:ascii="Times New Roman" w:eastAsia="Times New Roman" w:hAnsi="Times New Roman" w:cs="Times New Roman"/>
          <w:sz w:val="24"/>
          <w:szCs w:val="24"/>
          <w:lang w:eastAsia="hr-HR"/>
        </w:rPr>
        <w:t xml:space="preserve">34,9%. Iznos </w:t>
      </w:r>
      <w:r w:rsidR="000976DD">
        <w:rPr>
          <w:rFonts w:ascii="Times New Roman" w:eastAsia="Times New Roman" w:hAnsi="Times New Roman" w:cs="Times New Roman"/>
          <w:sz w:val="24"/>
          <w:szCs w:val="24"/>
          <w:lang w:eastAsia="hr-HR"/>
        </w:rPr>
        <w:t xml:space="preserve"> od</w:t>
      </w:r>
      <w:r w:rsidR="000976DD" w:rsidRPr="000976DD">
        <w:rPr>
          <w:rFonts w:ascii="Times New Roman" w:eastAsia="Times New Roman" w:hAnsi="Times New Roman" w:cs="Times New Roman"/>
          <w:sz w:val="24"/>
          <w:szCs w:val="24"/>
          <w:lang w:eastAsia="hr-HR"/>
        </w:rPr>
        <w:t xml:space="preserve"> 8.619.730,03 k</w:t>
      </w:r>
      <w:r w:rsidR="000976DD">
        <w:rPr>
          <w:rFonts w:ascii="Times New Roman" w:eastAsia="Times New Roman" w:hAnsi="Times New Roman" w:cs="Times New Roman"/>
          <w:sz w:val="24"/>
          <w:szCs w:val="24"/>
          <w:lang w:eastAsia="hr-HR"/>
        </w:rPr>
        <w:t>una</w:t>
      </w:r>
      <w:r w:rsidR="000976DD" w:rsidRPr="000976DD">
        <w:rPr>
          <w:rFonts w:ascii="Times New Roman" w:eastAsia="Times New Roman" w:hAnsi="Times New Roman" w:cs="Times New Roman"/>
          <w:sz w:val="24"/>
          <w:szCs w:val="24"/>
          <w:lang w:eastAsia="hr-HR"/>
        </w:rPr>
        <w:t xml:space="preserve"> odnose se na isplatu mjera iz Programa Školska shema  županijama.</w:t>
      </w:r>
      <w:r w:rsidR="00057ACE">
        <w:rPr>
          <w:rFonts w:ascii="Times New Roman" w:eastAsia="Times New Roman" w:hAnsi="Times New Roman" w:cs="Times New Roman"/>
          <w:sz w:val="24"/>
          <w:szCs w:val="24"/>
          <w:lang w:eastAsia="hr-HR"/>
        </w:rPr>
        <w:t xml:space="preserve"> </w:t>
      </w:r>
      <w:r w:rsidR="000976DD" w:rsidRPr="000976DD">
        <w:rPr>
          <w:rFonts w:ascii="Times New Roman" w:eastAsia="Times New Roman" w:hAnsi="Times New Roman" w:cs="Times New Roman"/>
          <w:sz w:val="24"/>
          <w:szCs w:val="24"/>
          <w:lang w:eastAsia="hr-HR"/>
        </w:rPr>
        <w:t xml:space="preserve">  </w:t>
      </w:r>
      <w:r w:rsidR="002D41E1">
        <w:rPr>
          <w:rFonts w:ascii="Times New Roman" w:eastAsia="Times New Roman" w:hAnsi="Times New Roman" w:cs="Times New Roman"/>
          <w:sz w:val="24"/>
          <w:szCs w:val="24"/>
          <w:lang w:eastAsia="hr-HR"/>
        </w:rPr>
        <w:t>Iznos od 50.</w:t>
      </w:r>
      <w:r w:rsidR="00C34722">
        <w:rPr>
          <w:rFonts w:ascii="Times New Roman" w:eastAsia="Times New Roman" w:hAnsi="Times New Roman" w:cs="Times New Roman"/>
          <w:sz w:val="24"/>
          <w:szCs w:val="24"/>
          <w:lang w:eastAsia="hr-HR"/>
        </w:rPr>
        <w:t xml:space="preserve">787,50 kuna </w:t>
      </w:r>
      <w:r w:rsidR="00C34722" w:rsidRPr="00C34722">
        <w:rPr>
          <w:rFonts w:ascii="Times New Roman" w:eastAsia="Times New Roman" w:hAnsi="Times New Roman" w:cs="Times New Roman"/>
          <w:sz w:val="24"/>
          <w:szCs w:val="24"/>
          <w:lang w:eastAsia="hr-HR"/>
        </w:rPr>
        <w:t xml:space="preserve">isplaćen je za istraživanje/analize/studije/programi-studija „Kratki lanci opskrbe hranom kao temelj održivosti Šibensko – </w:t>
      </w:r>
      <w:proofErr w:type="spellStart"/>
      <w:r w:rsidR="00B30E38">
        <w:rPr>
          <w:rFonts w:ascii="Times New Roman" w:eastAsia="Times New Roman" w:hAnsi="Times New Roman" w:cs="Times New Roman"/>
          <w:sz w:val="24"/>
          <w:szCs w:val="24"/>
          <w:lang w:eastAsia="hr-HR"/>
        </w:rPr>
        <w:t>kuna</w:t>
      </w:r>
      <w:r w:rsidR="00C34722" w:rsidRPr="00C34722">
        <w:rPr>
          <w:rFonts w:ascii="Times New Roman" w:eastAsia="Times New Roman" w:hAnsi="Times New Roman" w:cs="Times New Roman"/>
          <w:sz w:val="24"/>
          <w:szCs w:val="24"/>
          <w:lang w:eastAsia="hr-HR"/>
        </w:rPr>
        <w:t>inske</w:t>
      </w:r>
      <w:proofErr w:type="spellEnd"/>
      <w:r w:rsidR="00C34722" w:rsidRPr="00C34722">
        <w:rPr>
          <w:rFonts w:ascii="Times New Roman" w:eastAsia="Times New Roman" w:hAnsi="Times New Roman" w:cs="Times New Roman"/>
          <w:sz w:val="24"/>
          <w:szCs w:val="24"/>
          <w:lang w:eastAsia="hr-HR"/>
        </w:rPr>
        <w:t xml:space="preserve"> županije.</w:t>
      </w:r>
    </w:p>
    <w:p w14:paraId="3BA1F52F" w14:textId="344DD15E" w:rsidR="000976DD"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1B05BE" w:rsidRPr="00252872">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19 - </w:t>
      </w:r>
      <w:r w:rsidR="001B05BE" w:rsidRPr="00252872">
        <w:rPr>
          <w:rFonts w:ascii="Times New Roman" w:eastAsia="Times New Roman" w:hAnsi="Times New Roman" w:cs="Times New Roman"/>
          <w:b/>
          <w:bCs/>
          <w:sz w:val="24"/>
          <w:szCs w:val="24"/>
          <w:lang w:eastAsia="hr-HR"/>
        </w:rPr>
        <w:t xml:space="preserve">36816 </w:t>
      </w:r>
      <w:r w:rsidR="006A7F7B" w:rsidRPr="00252872">
        <w:rPr>
          <w:rFonts w:ascii="Times New Roman" w:eastAsia="Times New Roman" w:hAnsi="Times New Roman" w:cs="Times New Roman"/>
          <w:b/>
          <w:bCs/>
          <w:sz w:val="24"/>
          <w:szCs w:val="24"/>
          <w:lang w:eastAsia="hr-HR"/>
        </w:rPr>
        <w:t>Tekuće pomoći gradskim proračunima temeljem prijenosa EU sredstava</w:t>
      </w:r>
      <w:r w:rsidR="006A7F7B">
        <w:rPr>
          <w:rFonts w:ascii="Times New Roman" w:eastAsia="Times New Roman" w:hAnsi="Times New Roman" w:cs="Times New Roman"/>
          <w:sz w:val="24"/>
          <w:szCs w:val="24"/>
          <w:lang w:eastAsia="hr-HR"/>
        </w:rPr>
        <w:t xml:space="preserve"> </w:t>
      </w:r>
      <w:r w:rsidR="00C34722">
        <w:rPr>
          <w:rFonts w:ascii="Times New Roman" w:eastAsia="Times New Roman" w:hAnsi="Times New Roman" w:cs="Times New Roman"/>
          <w:sz w:val="24"/>
          <w:szCs w:val="24"/>
          <w:lang w:eastAsia="hr-HR"/>
        </w:rPr>
        <w:t xml:space="preserve">bilježi smanjenje </w:t>
      </w:r>
      <w:r w:rsidR="00E73FCA">
        <w:rPr>
          <w:rFonts w:ascii="Times New Roman" w:eastAsia="Times New Roman" w:hAnsi="Times New Roman" w:cs="Times New Roman"/>
          <w:sz w:val="24"/>
          <w:szCs w:val="24"/>
          <w:lang w:eastAsia="hr-HR"/>
        </w:rPr>
        <w:t xml:space="preserve">od 40,1%. Iznos od </w:t>
      </w:r>
      <w:r w:rsidR="00392500" w:rsidRPr="00392500">
        <w:rPr>
          <w:rFonts w:ascii="Times New Roman" w:eastAsia="Times New Roman" w:hAnsi="Times New Roman" w:cs="Times New Roman"/>
          <w:sz w:val="24"/>
          <w:szCs w:val="24"/>
          <w:lang w:eastAsia="hr-HR"/>
        </w:rPr>
        <w:t xml:space="preserve"> 5.022.935,85 k</w:t>
      </w:r>
      <w:r w:rsidR="00392500">
        <w:rPr>
          <w:rFonts w:ascii="Times New Roman" w:eastAsia="Times New Roman" w:hAnsi="Times New Roman" w:cs="Times New Roman"/>
          <w:sz w:val="24"/>
          <w:szCs w:val="24"/>
          <w:lang w:eastAsia="hr-HR"/>
        </w:rPr>
        <w:t>una</w:t>
      </w:r>
      <w:r w:rsidR="00392500" w:rsidRPr="00392500">
        <w:rPr>
          <w:rFonts w:ascii="Times New Roman" w:eastAsia="Times New Roman" w:hAnsi="Times New Roman" w:cs="Times New Roman"/>
          <w:sz w:val="24"/>
          <w:szCs w:val="24"/>
          <w:lang w:eastAsia="hr-HR"/>
        </w:rPr>
        <w:t xml:space="preserve"> odnose se na isplatu gradovima u iznosu 1.893.552,49 k</w:t>
      </w:r>
      <w:r w:rsidR="00392500">
        <w:rPr>
          <w:rFonts w:ascii="Times New Roman" w:eastAsia="Times New Roman" w:hAnsi="Times New Roman" w:cs="Times New Roman"/>
          <w:sz w:val="24"/>
          <w:szCs w:val="24"/>
          <w:lang w:eastAsia="hr-HR"/>
        </w:rPr>
        <w:t>una</w:t>
      </w:r>
      <w:r w:rsidR="00392500" w:rsidRPr="00392500">
        <w:rPr>
          <w:rFonts w:ascii="Times New Roman" w:eastAsia="Times New Roman" w:hAnsi="Times New Roman" w:cs="Times New Roman"/>
          <w:sz w:val="24"/>
          <w:szCs w:val="24"/>
          <w:lang w:eastAsia="hr-HR"/>
        </w:rPr>
        <w:t xml:space="preserve">   za mjeru Školska shema iz EFJP, te iznos od 709.431,99 k</w:t>
      </w:r>
      <w:r w:rsidR="00392500">
        <w:rPr>
          <w:rFonts w:ascii="Times New Roman" w:eastAsia="Times New Roman" w:hAnsi="Times New Roman" w:cs="Times New Roman"/>
          <w:sz w:val="24"/>
          <w:szCs w:val="24"/>
          <w:lang w:eastAsia="hr-HR"/>
        </w:rPr>
        <w:t>una</w:t>
      </w:r>
      <w:r w:rsidR="00392500" w:rsidRPr="00392500">
        <w:rPr>
          <w:rFonts w:ascii="Times New Roman" w:eastAsia="Times New Roman" w:hAnsi="Times New Roman" w:cs="Times New Roman"/>
          <w:sz w:val="24"/>
          <w:szCs w:val="24"/>
          <w:lang w:eastAsia="hr-HR"/>
        </w:rPr>
        <w:t xml:space="preserve"> iz Operativnog programa u ribarstvu za mjeru .I.3 Partnerstva između znanstvenika i ribara.</w:t>
      </w:r>
      <w:r w:rsidR="00E73FCA">
        <w:rPr>
          <w:rFonts w:ascii="Times New Roman" w:eastAsia="Times New Roman" w:hAnsi="Times New Roman" w:cs="Times New Roman"/>
          <w:sz w:val="24"/>
          <w:szCs w:val="24"/>
          <w:lang w:eastAsia="hr-HR"/>
        </w:rPr>
        <w:t xml:space="preserve"> Iznos od 20.288,60 kuna odnosi se na </w:t>
      </w:r>
      <w:r w:rsidR="000833EF">
        <w:rPr>
          <w:rFonts w:ascii="Times New Roman" w:eastAsia="Times New Roman" w:hAnsi="Times New Roman" w:cs="Times New Roman"/>
          <w:sz w:val="24"/>
          <w:szCs w:val="24"/>
          <w:lang w:eastAsia="hr-HR"/>
        </w:rPr>
        <w:t xml:space="preserve">isplate temeljem poziva za podnošenje prijedloga aktivnosti u provedbi Akcijskog plana Nacionalne ruralne mreže. </w:t>
      </w:r>
    </w:p>
    <w:p w14:paraId="4B7EAF1F" w14:textId="77777777" w:rsidR="00201E08"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252872" w:rsidRPr="009C7242">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20 - </w:t>
      </w:r>
      <w:r w:rsidR="00252872" w:rsidRPr="009C7242">
        <w:rPr>
          <w:rFonts w:ascii="Times New Roman" w:eastAsia="Times New Roman" w:hAnsi="Times New Roman" w:cs="Times New Roman"/>
          <w:b/>
          <w:bCs/>
          <w:sz w:val="24"/>
          <w:szCs w:val="24"/>
          <w:lang w:eastAsia="hr-HR"/>
        </w:rPr>
        <w:t xml:space="preserve">36817 </w:t>
      </w:r>
      <w:r w:rsidR="00013026" w:rsidRPr="009C7242">
        <w:rPr>
          <w:rFonts w:ascii="Times New Roman" w:eastAsia="Times New Roman" w:hAnsi="Times New Roman" w:cs="Times New Roman"/>
          <w:b/>
          <w:bCs/>
          <w:sz w:val="24"/>
          <w:szCs w:val="24"/>
          <w:lang w:eastAsia="hr-HR"/>
        </w:rPr>
        <w:t>Tekuće pomoći općinskim proračunima temeljem prijenosa EU sredstava</w:t>
      </w:r>
      <w:r w:rsidR="00013026">
        <w:rPr>
          <w:rFonts w:ascii="Times New Roman" w:eastAsia="Times New Roman" w:hAnsi="Times New Roman" w:cs="Times New Roman"/>
          <w:sz w:val="24"/>
          <w:szCs w:val="24"/>
          <w:lang w:eastAsia="hr-HR"/>
        </w:rPr>
        <w:t xml:space="preserve"> </w:t>
      </w:r>
      <w:r w:rsidR="000833EF">
        <w:rPr>
          <w:rFonts w:ascii="Times New Roman" w:eastAsia="Times New Roman" w:hAnsi="Times New Roman" w:cs="Times New Roman"/>
          <w:sz w:val="24"/>
          <w:szCs w:val="24"/>
          <w:lang w:eastAsia="hr-HR"/>
        </w:rPr>
        <w:t>bilježe smanjenje od 64,30%. Iznos od</w:t>
      </w:r>
      <w:r w:rsidR="009C7242" w:rsidRPr="009C7242">
        <w:rPr>
          <w:rFonts w:ascii="Times New Roman" w:eastAsia="Times New Roman" w:hAnsi="Times New Roman" w:cs="Times New Roman"/>
          <w:sz w:val="24"/>
          <w:szCs w:val="24"/>
          <w:lang w:eastAsia="hr-HR"/>
        </w:rPr>
        <w:t xml:space="preserve"> 1.088.845,45 k</w:t>
      </w:r>
      <w:r w:rsidR="009C7242">
        <w:rPr>
          <w:rFonts w:ascii="Times New Roman" w:eastAsia="Times New Roman" w:hAnsi="Times New Roman" w:cs="Times New Roman"/>
          <w:sz w:val="24"/>
          <w:szCs w:val="24"/>
          <w:lang w:eastAsia="hr-HR"/>
        </w:rPr>
        <w:t>una</w:t>
      </w:r>
      <w:r w:rsidR="009C7242" w:rsidRPr="009C7242">
        <w:rPr>
          <w:rFonts w:ascii="Times New Roman" w:eastAsia="Times New Roman" w:hAnsi="Times New Roman" w:cs="Times New Roman"/>
          <w:sz w:val="24"/>
          <w:szCs w:val="24"/>
          <w:lang w:eastAsia="hr-HR"/>
        </w:rPr>
        <w:t xml:space="preserve"> odnose se na</w:t>
      </w:r>
      <w:r w:rsidR="007C1D1A">
        <w:rPr>
          <w:rFonts w:ascii="Times New Roman" w:eastAsia="Times New Roman" w:hAnsi="Times New Roman" w:cs="Times New Roman"/>
          <w:sz w:val="24"/>
          <w:szCs w:val="24"/>
          <w:lang w:eastAsia="hr-HR"/>
        </w:rPr>
        <w:t xml:space="preserve">: </w:t>
      </w:r>
      <w:r w:rsidR="009C7242" w:rsidRPr="009C7242">
        <w:rPr>
          <w:rFonts w:ascii="Times New Roman" w:eastAsia="Times New Roman" w:hAnsi="Times New Roman" w:cs="Times New Roman"/>
          <w:sz w:val="24"/>
          <w:szCs w:val="24"/>
          <w:lang w:eastAsia="hr-HR"/>
        </w:rPr>
        <w:t xml:space="preserve"> isplatu općinama  u iznosu 12.543,34 k</w:t>
      </w:r>
      <w:r w:rsidR="009C7242">
        <w:rPr>
          <w:rFonts w:ascii="Times New Roman" w:eastAsia="Times New Roman" w:hAnsi="Times New Roman" w:cs="Times New Roman"/>
          <w:sz w:val="24"/>
          <w:szCs w:val="24"/>
          <w:lang w:eastAsia="hr-HR"/>
        </w:rPr>
        <w:t>una</w:t>
      </w:r>
      <w:r w:rsidR="009C7242" w:rsidRPr="009C7242">
        <w:rPr>
          <w:rFonts w:ascii="Times New Roman" w:eastAsia="Times New Roman" w:hAnsi="Times New Roman" w:cs="Times New Roman"/>
          <w:sz w:val="24"/>
          <w:szCs w:val="24"/>
          <w:lang w:eastAsia="hr-HR"/>
        </w:rPr>
        <w:t xml:space="preserve">   za mjeru Školska shema iz EFJP, zatim iznos od 408.674,41 k</w:t>
      </w:r>
      <w:r w:rsidR="009C7242">
        <w:rPr>
          <w:rFonts w:ascii="Times New Roman" w:eastAsia="Times New Roman" w:hAnsi="Times New Roman" w:cs="Times New Roman"/>
          <w:sz w:val="24"/>
          <w:szCs w:val="24"/>
          <w:lang w:eastAsia="hr-HR"/>
        </w:rPr>
        <w:t>una</w:t>
      </w:r>
      <w:r w:rsidR="009C7242" w:rsidRPr="009C7242">
        <w:rPr>
          <w:rFonts w:ascii="Times New Roman" w:eastAsia="Times New Roman" w:hAnsi="Times New Roman" w:cs="Times New Roman"/>
          <w:sz w:val="24"/>
          <w:szCs w:val="24"/>
          <w:lang w:eastAsia="hr-HR"/>
        </w:rPr>
        <w:t xml:space="preserve"> iz Operativnog programa u ribarstvu za mjeru .I.3 Partnerstva između znanstvenika i ribara, te iznos 667.627,70 k</w:t>
      </w:r>
      <w:r w:rsidR="009C7242">
        <w:rPr>
          <w:rFonts w:ascii="Times New Roman" w:eastAsia="Times New Roman" w:hAnsi="Times New Roman" w:cs="Times New Roman"/>
          <w:sz w:val="24"/>
          <w:szCs w:val="24"/>
          <w:lang w:eastAsia="hr-HR"/>
        </w:rPr>
        <w:t>una</w:t>
      </w:r>
      <w:r w:rsidR="009C7242" w:rsidRPr="009C7242">
        <w:rPr>
          <w:rFonts w:ascii="Times New Roman" w:eastAsia="Times New Roman" w:hAnsi="Times New Roman" w:cs="Times New Roman"/>
          <w:sz w:val="24"/>
          <w:szCs w:val="24"/>
          <w:lang w:eastAsia="hr-HR"/>
        </w:rPr>
        <w:t xml:space="preserve"> iz Programa ruralnog razvoja za operaciju 7.1.1.</w:t>
      </w:r>
      <w:r w:rsidR="00201E08">
        <w:rPr>
          <w:rFonts w:ascii="Times New Roman" w:eastAsia="Times New Roman" w:hAnsi="Times New Roman" w:cs="Times New Roman"/>
          <w:sz w:val="24"/>
          <w:szCs w:val="24"/>
          <w:lang w:eastAsia="hr-HR"/>
        </w:rPr>
        <w:t xml:space="preserve"> </w:t>
      </w:r>
    </w:p>
    <w:p w14:paraId="3AE3E771" w14:textId="125391B9" w:rsidR="007C1D1A" w:rsidRDefault="007C1D1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Iznos od </w:t>
      </w:r>
      <w:r w:rsidR="00201E08">
        <w:rPr>
          <w:rFonts w:ascii="Times New Roman" w:eastAsia="Times New Roman" w:hAnsi="Times New Roman" w:cs="Times New Roman"/>
          <w:sz w:val="24"/>
          <w:szCs w:val="24"/>
          <w:lang w:eastAsia="hr-HR"/>
        </w:rPr>
        <w:t xml:space="preserve">53.189,90 kuna </w:t>
      </w:r>
      <w:r w:rsidR="00201E08" w:rsidRPr="00201E08">
        <w:rPr>
          <w:rFonts w:ascii="Times New Roman" w:eastAsia="Times New Roman" w:hAnsi="Times New Roman" w:cs="Times New Roman"/>
          <w:sz w:val="24"/>
          <w:szCs w:val="24"/>
          <w:lang w:eastAsia="hr-HR"/>
        </w:rPr>
        <w:t>odnosi se na isplate</w:t>
      </w:r>
      <w:r w:rsidR="00201E08">
        <w:rPr>
          <w:rFonts w:ascii="Times New Roman" w:eastAsia="Times New Roman" w:hAnsi="Times New Roman" w:cs="Times New Roman"/>
          <w:sz w:val="24"/>
          <w:szCs w:val="24"/>
          <w:lang w:eastAsia="hr-HR"/>
        </w:rPr>
        <w:t xml:space="preserve"> Ministarstva poljoprivrede</w:t>
      </w:r>
      <w:r w:rsidR="00201E08" w:rsidRPr="00201E08">
        <w:rPr>
          <w:rFonts w:ascii="Times New Roman" w:eastAsia="Times New Roman" w:hAnsi="Times New Roman" w:cs="Times New Roman"/>
          <w:sz w:val="24"/>
          <w:szCs w:val="24"/>
          <w:lang w:eastAsia="hr-HR"/>
        </w:rPr>
        <w:t xml:space="preserve"> temeljem poziva za podnošenje prijedloga aktivnosti u provedbi Akcijskog plana Nacionalne ruralne mreže.</w:t>
      </w:r>
    </w:p>
    <w:p w14:paraId="59916287" w14:textId="282FD32B" w:rsidR="009C7242"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844E21" w:rsidRPr="009622E9">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21  - </w:t>
      </w:r>
      <w:r w:rsidR="00844E21" w:rsidRPr="009622E9">
        <w:rPr>
          <w:rFonts w:ascii="Times New Roman" w:eastAsia="Times New Roman" w:hAnsi="Times New Roman" w:cs="Times New Roman"/>
          <w:b/>
          <w:bCs/>
          <w:sz w:val="24"/>
          <w:szCs w:val="24"/>
          <w:lang w:eastAsia="hr-HR"/>
        </w:rPr>
        <w:t>36822 - Kapitalne pomoći proračunskim korisnicima županijskih proračuna temeljem prijenosa EU sredstava</w:t>
      </w:r>
      <w:r w:rsidR="00844E21">
        <w:rPr>
          <w:rFonts w:ascii="Times New Roman" w:eastAsia="Times New Roman" w:hAnsi="Times New Roman" w:cs="Times New Roman"/>
          <w:sz w:val="24"/>
          <w:szCs w:val="24"/>
          <w:lang w:eastAsia="hr-HR"/>
        </w:rPr>
        <w:t xml:space="preserve"> </w:t>
      </w:r>
      <w:r w:rsidR="00201E08">
        <w:rPr>
          <w:rFonts w:ascii="Times New Roman" w:eastAsia="Times New Roman" w:hAnsi="Times New Roman" w:cs="Times New Roman"/>
          <w:sz w:val="24"/>
          <w:szCs w:val="24"/>
          <w:lang w:eastAsia="hr-HR"/>
        </w:rPr>
        <w:t>bilježi povećanje od 128,1%. Iznos od</w:t>
      </w:r>
      <w:r w:rsidR="009622E9" w:rsidRPr="009622E9">
        <w:rPr>
          <w:rFonts w:ascii="Times New Roman" w:eastAsia="Times New Roman" w:hAnsi="Times New Roman" w:cs="Times New Roman"/>
          <w:sz w:val="24"/>
          <w:szCs w:val="24"/>
          <w:lang w:eastAsia="hr-HR"/>
        </w:rPr>
        <w:t xml:space="preserve"> 2.496.905,02 k</w:t>
      </w:r>
      <w:r w:rsidR="009622E9">
        <w:rPr>
          <w:rFonts w:ascii="Times New Roman" w:eastAsia="Times New Roman" w:hAnsi="Times New Roman" w:cs="Times New Roman"/>
          <w:sz w:val="24"/>
          <w:szCs w:val="24"/>
          <w:lang w:eastAsia="hr-HR"/>
        </w:rPr>
        <w:t>una</w:t>
      </w:r>
      <w:r w:rsidR="009622E9" w:rsidRPr="009622E9">
        <w:rPr>
          <w:rFonts w:ascii="Times New Roman" w:eastAsia="Times New Roman" w:hAnsi="Times New Roman" w:cs="Times New Roman"/>
          <w:sz w:val="24"/>
          <w:szCs w:val="24"/>
          <w:lang w:eastAsia="hr-HR"/>
        </w:rPr>
        <w:t xml:space="preserve"> odnos</w:t>
      </w:r>
      <w:r w:rsidR="00201E08">
        <w:rPr>
          <w:rFonts w:ascii="Times New Roman" w:eastAsia="Times New Roman" w:hAnsi="Times New Roman" w:cs="Times New Roman"/>
          <w:sz w:val="24"/>
          <w:szCs w:val="24"/>
          <w:lang w:eastAsia="hr-HR"/>
        </w:rPr>
        <w:t>i</w:t>
      </w:r>
      <w:r w:rsidR="009622E9" w:rsidRPr="009622E9">
        <w:rPr>
          <w:rFonts w:ascii="Times New Roman" w:eastAsia="Times New Roman" w:hAnsi="Times New Roman" w:cs="Times New Roman"/>
          <w:sz w:val="24"/>
          <w:szCs w:val="24"/>
          <w:lang w:eastAsia="hr-HR"/>
        </w:rPr>
        <w:t xml:space="preserve"> se na isplate javnim ustanovama i osnovnim školama iz Programa ruralnog razvoja za operaciju 8.5.2 - Uspostava i uređenje poučnih staza, vidikovaca i ostale manje infrastrukture.</w:t>
      </w:r>
    </w:p>
    <w:p w14:paraId="3CA7A2CE" w14:textId="2B30A64F" w:rsidR="009622E9"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3B1A93" w:rsidRPr="00F5069C">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22 - </w:t>
      </w:r>
      <w:r w:rsidR="00716126" w:rsidRPr="00F5069C">
        <w:rPr>
          <w:rFonts w:ascii="Times New Roman" w:eastAsia="Times New Roman" w:hAnsi="Times New Roman" w:cs="Times New Roman"/>
          <w:b/>
          <w:bCs/>
          <w:sz w:val="24"/>
          <w:szCs w:val="24"/>
          <w:lang w:eastAsia="hr-HR"/>
        </w:rPr>
        <w:t>36823 - Kapitalne pomoći proračunskim korisnicima gradskih proračuna temeljem prijenosa EU sredstava</w:t>
      </w:r>
      <w:r w:rsidR="00967F90">
        <w:rPr>
          <w:rFonts w:ascii="Times New Roman" w:eastAsia="Times New Roman" w:hAnsi="Times New Roman" w:cs="Times New Roman"/>
          <w:b/>
          <w:bCs/>
          <w:sz w:val="24"/>
          <w:szCs w:val="24"/>
          <w:lang w:eastAsia="hr-HR"/>
        </w:rPr>
        <w:t xml:space="preserve"> </w:t>
      </w:r>
      <w:r w:rsidR="00967F90" w:rsidRPr="00967F90">
        <w:rPr>
          <w:rFonts w:ascii="Times New Roman" w:eastAsia="Times New Roman" w:hAnsi="Times New Roman" w:cs="Times New Roman"/>
          <w:sz w:val="24"/>
          <w:szCs w:val="24"/>
          <w:lang w:eastAsia="hr-HR"/>
        </w:rPr>
        <w:t xml:space="preserve">bilježi povećanje od 365,3% u odnosu na prethodno promatrano razdoblje. </w:t>
      </w:r>
      <w:r w:rsidR="00716126" w:rsidRPr="00967F90">
        <w:rPr>
          <w:rFonts w:ascii="Times New Roman" w:eastAsia="Times New Roman" w:hAnsi="Times New Roman" w:cs="Times New Roman"/>
          <w:sz w:val="24"/>
          <w:szCs w:val="24"/>
          <w:lang w:eastAsia="hr-HR"/>
        </w:rPr>
        <w:t xml:space="preserve"> </w:t>
      </w:r>
      <w:r w:rsidR="00967F90">
        <w:rPr>
          <w:rFonts w:ascii="Times New Roman" w:eastAsia="Times New Roman" w:hAnsi="Times New Roman" w:cs="Times New Roman"/>
          <w:sz w:val="24"/>
          <w:szCs w:val="24"/>
          <w:lang w:eastAsia="hr-HR"/>
        </w:rPr>
        <w:t>Iznos od</w:t>
      </w:r>
      <w:r w:rsidR="00F5069C" w:rsidRPr="00F5069C">
        <w:rPr>
          <w:rFonts w:ascii="Times New Roman" w:eastAsia="Times New Roman" w:hAnsi="Times New Roman" w:cs="Times New Roman"/>
          <w:sz w:val="24"/>
          <w:szCs w:val="24"/>
          <w:lang w:eastAsia="hr-HR"/>
        </w:rPr>
        <w:t xml:space="preserve"> 6.084.949,63  k</w:t>
      </w:r>
      <w:r w:rsidR="00F5069C">
        <w:rPr>
          <w:rFonts w:ascii="Times New Roman" w:eastAsia="Times New Roman" w:hAnsi="Times New Roman" w:cs="Times New Roman"/>
          <w:sz w:val="24"/>
          <w:szCs w:val="24"/>
          <w:lang w:eastAsia="hr-HR"/>
        </w:rPr>
        <w:t>una</w:t>
      </w:r>
      <w:r w:rsidR="00F5069C" w:rsidRPr="00F5069C">
        <w:rPr>
          <w:rFonts w:ascii="Times New Roman" w:eastAsia="Times New Roman" w:hAnsi="Times New Roman" w:cs="Times New Roman"/>
          <w:sz w:val="24"/>
          <w:szCs w:val="24"/>
          <w:lang w:eastAsia="hr-HR"/>
        </w:rPr>
        <w:t xml:space="preserve"> odnos</w:t>
      </w:r>
      <w:r w:rsidR="00967F90">
        <w:rPr>
          <w:rFonts w:ascii="Times New Roman" w:eastAsia="Times New Roman" w:hAnsi="Times New Roman" w:cs="Times New Roman"/>
          <w:sz w:val="24"/>
          <w:szCs w:val="24"/>
          <w:lang w:eastAsia="hr-HR"/>
        </w:rPr>
        <w:t>i</w:t>
      </w:r>
      <w:r w:rsidR="00F5069C" w:rsidRPr="00F5069C">
        <w:rPr>
          <w:rFonts w:ascii="Times New Roman" w:eastAsia="Times New Roman" w:hAnsi="Times New Roman" w:cs="Times New Roman"/>
          <w:sz w:val="24"/>
          <w:szCs w:val="24"/>
          <w:lang w:eastAsia="hr-HR"/>
        </w:rPr>
        <w:t xml:space="preserve"> se</w:t>
      </w:r>
      <w:r w:rsidR="00967F90">
        <w:rPr>
          <w:rFonts w:ascii="Times New Roman" w:eastAsia="Times New Roman" w:hAnsi="Times New Roman" w:cs="Times New Roman"/>
          <w:sz w:val="24"/>
          <w:szCs w:val="24"/>
          <w:lang w:eastAsia="hr-HR"/>
        </w:rPr>
        <w:t xml:space="preserve"> u cijelosti </w:t>
      </w:r>
      <w:r w:rsidR="00F5069C" w:rsidRPr="00F5069C">
        <w:rPr>
          <w:rFonts w:ascii="Times New Roman" w:eastAsia="Times New Roman" w:hAnsi="Times New Roman" w:cs="Times New Roman"/>
          <w:sz w:val="24"/>
          <w:szCs w:val="24"/>
          <w:lang w:eastAsia="hr-HR"/>
        </w:rPr>
        <w:t xml:space="preserve"> na isplatu iz Programa ruralnog razvoja za operaciju 7.4.1 dječjim vrtićima i jednoj ustanovi za kulturne djelatnosti.</w:t>
      </w:r>
    </w:p>
    <w:p w14:paraId="2F8055B6" w14:textId="1F640029" w:rsidR="00F5069C"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lastRenderedPageBreak/>
        <w:t>Bilješka</w:t>
      </w:r>
      <w:r w:rsidR="00F5069C" w:rsidRPr="000B66C9">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23 - </w:t>
      </w:r>
      <w:r w:rsidR="00A3753E" w:rsidRPr="000B66C9">
        <w:rPr>
          <w:rFonts w:ascii="Times New Roman" w:eastAsia="Times New Roman" w:hAnsi="Times New Roman" w:cs="Times New Roman"/>
          <w:b/>
          <w:bCs/>
          <w:sz w:val="24"/>
          <w:szCs w:val="24"/>
          <w:lang w:eastAsia="hr-HR"/>
        </w:rPr>
        <w:t xml:space="preserve">36824 </w:t>
      </w:r>
      <w:r w:rsidR="004C22D4" w:rsidRPr="000B66C9">
        <w:rPr>
          <w:rFonts w:ascii="Times New Roman" w:eastAsia="Times New Roman" w:hAnsi="Times New Roman" w:cs="Times New Roman"/>
          <w:b/>
          <w:bCs/>
          <w:sz w:val="24"/>
          <w:szCs w:val="24"/>
          <w:lang w:eastAsia="hr-HR"/>
        </w:rPr>
        <w:t>Kapitalne pomoći proračunskim korisnicima općinskih proračuna temeljem prijenosa EU sredstava</w:t>
      </w:r>
      <w:r w:rsidR="00292555">
        <w:rPr>
          <w:rFonts w:ascii="Times New Roman" w:eastAsia="Times New Roman" w:hAnsi="Times New Roman" w:cs="Times New Roman"/>
          <w:b/>
          <w:bCs/>
          <w:sz w:val="24"/>
          <w:szCs w:val="24"/>
          <w:lang w:eastAsia="hr-HR"/>
        </w:rPr>
        <w:t xml:space="preserve"> </w:t>
      </w:r>
      <w:r w:rsidR="00292555" w:rsidRPr="00292555">
        <w:rPr>
          <w:rFonts w:ascii="Times New Roman" w:eastAsia="Times New Roman" w:hAnsi="Times New Roman" w:cs="Times New Roman"/>
          <w:sz w:val="24"/>
          <w:szCs w:val="24"/>
          <w:lang w:eastAsia="hr-HR"/>
        </w:rPr>
        <w:t>bilježi smanjenje od 96,8%.</w:t>
      </w:r>
      <w:r w:rsidR="004C22D4" w:rsidRPr="00292555">
        <w:rPr>
          <w:rFonts w:ascii="Times New Roman" w:eastAsia="Times New Roman" w:hAnsi="Times New Roman" w:cs="Times New Roman"/>
          <w:sz w:val="24"/>
          <w:szCs w:val="24"/>
          <w:lang w:eastAsia="hr-HR"/>
        </w:rPr>
        <w:t xml:space="preserve"> </w:t>
      </w:r>
      <w:r w:rsidR="00292555">
        <w:rPr>
          <w:rFonts w:ascii="Times New Roman" w:eastAsia="Times New Roman" w:hAnsi="Times New Roman" w:cs="Times New Roman"/>
          <w:sz w:val="24"/>
          <w:szCs w:val="24"/>
          <w:lang w:eastAsia="hr-HR"/>
        </w:rPr>
        <w:t>Iznos od</w:t>
      </w:r>
      <w:r w:rsidR="000B66C9" w:rsidRPr="000B66C9">
        <w:rPr>
          <w:rFonts w:ascii="Times New Roman" w:eastAsia="Times New Roman" w:hAnsi="Times New Roman" w:cs="Times New Roman"/>
          <w:sz w:val="24"/>
          <w:szCs w:val="24"/>
          <w:lang w:eastAsia="hr-HR"/>
        </w:rPr>
        <w:t xml:space="preserve"> 5.649.525,73 k</w:t>
      </w:r>
      <w:r w:rsidR="000B66C9">
        <w:rPr>
          <w:rFonts w:ascii="Times New Roman" w:eastAsia="Times New Roman" w:hAnsi="Times New Roman" w:cs="Times New Roman"/>
          <w:sz w:val="24"/>
          <w:szCs w:val="24"/>
          <w:lang w:eastAsia="hr-HR"/>
        </w:rPr>
        <w:t>una</w:t>
      </w:r>
      <w:r w:rsidR="000B66C9" w:rsidRPr="000B66C9">
        <w:rPr>
          <w:rFonts w:ascii="Times New Roman" w:eastAsia="Times New Roman" w:hAnsi="Times New Roman" w:cs="Times New Roman"/>
          <w:sz w:val="24"/>
          <w:szCs w:val="24"/>
          <w:lang w:eastAsia="hr-HR"/>
        </w:rPr>
        <w:t xml:space="preserve"> odnose se na isplatu  mjera iz Programa ruralnog razvoja vrtićima, te iz Operativnog programa u ribarstvu za mjeru III.2 – Provedba LRSR.</w:t>
      </w:r>
    </w:p>
    <w:p w14:paraId="34104DEE" w14:textId="43A9B732" w:rsidR="000B66C9"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0B66C9" w:rsidRPr="0050395E">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24 - </w:t>
      </w:r>
      <w:r w:rsidR="000B66C9" w:rsidRPr="0050395E">
        <w:rPr>
          <w:rFonts w:ascii="Times New Roman" w:eastAsia="Times New Roman" w:hAnsi="Times New Roman" w:cs="Times New Roman"/>
          <w:b/>
          <w:bCs/>
          <w:sz w:val="24"/>
          <w:szCs w:val="24"/>
          <w:lang w:eastAsia="hr-HR"/>
        </w:rPr>
        <w:t xml:space="preserve">36825 </w:t>
      </w:r>
      <w:r w:rsidR="008A5DB5" w:rsidRPr="0050395E">
        <w:rPr>
          <w:rFonts w:ascii="Times New Roman" w:eastAsia="Times New Roman" w:hAnsi="Times New Roman" w:cs="Times New Roman"/>
          <w:b/>
          <w:bCs/>
          <w:sz w:val="24"/>
          <w:szCs w:val="24"/>
          <w:lang w:eastAsia="hr-HR"/>
        </w:rPr>
        <w:t>Kapitalne pomoći županijskim proračunima temeljem prijenosa EU sredstava</w:t>
      </w:r>
      <w:r w:rsidR="008A5DB5">
        <w:rPr>
          <w:rFonts w:ascii="Times New Roman" w:eastAsia="Times New Roman" w:hAnsi="Times New Roman" w:cs="Times New Roman"/>
          <w:sz w:val="24"/>
          <w:szCs w:val="24"/>
          <w:lang w:eastAsia="hr-HR"/>
        </w:rPr>
        <w:t xml:space="preserve"> </w:t>
      </w:r>
      <w:r w:rsidR="0033636E">
        <w:rPr>
          <w:rFonts w:ascii="Times New Roman" w:eastAsia="Times New Roman" w:hAnsi="Times New Roman" w:cs="Times New Roman"/>
          <w:sz w:val="24"/>
          <w:szCs w:val="24"/>
          <w:lang w:eastAsia="hr-HR"/>
        </w:rPr>
        <w:t xml:space="preserve">bilježe povećanje od 53,7%. Iznos od </w:t>
      </w:r>
      <w:r w:rsidR="0050395E" w:rsidRPr="0050395E">
        <w:rPr>
          <w:rFonts w:ascii="Times New Roman" w:eastAsia="Times New Roman" w:hAnsi="Times New Roman" w:cs="Times New Roman"/>
          <w:sz w:val="24"/>
          <w:szCs w:val="24"/>
          <w:lang w:eastAsia="hr-HR"/>
        </w:rPr>
        <w:t xml:space="preserve">110.226.439,71 </w:t>
      </w:r>
      <w:r w:rsidR="0033636E">
        <w:rPr>
          <w:rFonts w:ascii="Times New Roman" w:eastAsia="Times New Roman" w:hAnsi="Times New Roman" w:cs="Times New Roman"/>
          <w:sz w:val="24"/>
          <w:szCs w:val="24"/>
          <w:lang w:eastAsia="hr-HR"/>
        </w:rPr>
        <w:t xml:space="preserve">kuna odnosi se na </w:t>
      </w:r>
      <w:r w:rsidR="004A046B" w:rsidRPr="004A046B">
        <w:rPr>
          <w:rFonts w:ascii="Times New Roman" w:eastAsia="Times New Roman" w:hAnsi="Times New Roman" w:cs="Times New Roman"/>
          <w:sz w:val="24"/>
          <w:szCs w:val="24"/>
          <w:lang w:eastAsia="hr-HR"/>
        </w:rPr>
        <w:t>isplate iz Programa ruralnog razvoja za operaciju 4.3.1 – Investicije u osnovnu infrastrukturu javnog navodnjavanja.</w:t>
      </w:r>
      <w:r w:rsidR="003639EB">
        <w:rPr>
          <w:rFonts w:ascii="Times New Roman" w:eastAsia="Times New Roman" w:hAnsi="Times New Roman" w:cs="Times New Roman"/>
          <w:sz w:val="24"/>
          <w:szCs w:val="24"/>
          <w:lang w:eastAsia="hr-HR"/>
        </w:rPr>
        <w:t xml:space="preserve"> </w:t>
      </w:r>
    </w:p>
    <w:p w14:paraId="6A687EB9" w14:textId="41639BD9" w:rsidR="0050395E"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50395E" w:rsidRPr="0044508E">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25 - </w:t>
      </w:r>
      <w:r w:rsidR="0050395E" w:rsidRPr="0044508E">
        <w:rPr>
          <w:rFonts w:ascii="Times New Roman" w:eastAsia="Times New Roman" w:hAnsi="Times New Roman" w:cs="Times New Roman"/>
          <w:b/>
          <w:bCs/>
          <w:sz w:val="24"/>
          <w:szCs w:val="24"/>
          <w:lang w:eastAsia="hr-HR"/>
        </w:rPr>
        <w:t xml:space="preserve">36826 </w:t>
      </w:r>
      <w:r w:rsidR="001E41AC" w:rsidRPr="0044508E">
        <w:rPr>
          <w:rFonts w:ascii="Times New Roman" w:eastAsia="Times New Roman" w:hAnsi="Times New Roman" w:cs="Times New Roman"/>
          <w:b/>
          <w:bCs/>
          <w:sz w:val="24"/>
          <w:szCs w:val="24"/>
          <w:lang w:eastAsia="hr-HR"/>
        </w:rPr>
        <w:t>Kapitalne pomoći gradskim proračunima temeljem prijenosa EU sredstava</w:t>
      </w:r>
      <w:r w:rsidR="001E41AC">
        <w:rPr>
          <w:rFonts w:ascii="Times New Roman" w:eastAsia="Times New Roman" w:hAnsi="Times New Roman" w:cs="Times New Roman"/>
          <w:sz w:val="24"/>
          <w:szCs w:val="24"/>
          <w:lang w:eastAsia="hr-HR"/>
        </w:rPr>
        <w:t xml:space="preserve"> </w:t>
      </w:r>
      <w:r w:rsidR="0076343D">
        <w:rPr>
          <w:rFonts w:ascii="Times New Roman" w:eastAsia="Times New Roman" w:hAnsi="Times New Roman" w:cs="Times New Roman"/>
          <w:sz w:val="24"/>
          <w:szCs w:val="24"/>
          <w:lang w:eastAsia="hr-HR"/>
        </w:rPr>
        <w:t xml:space="preserve">bilježi </w:t>
      </w:r>
      <w:r w:rsidR="000F3BB3">
        <w:rPr>
          <w:rFonts w:ascii="Times New Roman" w:eastAsia="Times New Roman" w:hAnsi="Times New Roman" w:cs="Times New Roman"/>
          <w:sz w:val="24"/>
          <w:szCs w:val="24"/>
          <w:lang w:eastAsia="hr-HR"/>
        </w:rPr>
        <w:t>smanjenje od 23,8% u odnosu na prethodno razdoblje. Iznos</w:t>
      </w:r>
      <w:r w:rsidR="00713657">
        <w:rPr>
          <w:rFonts w:ascii="Times New Roman" w:eastAsia="Times New Roman" w:hAnsi="Times New Roman" w:cs="Times New Roman"/>
          <w:sz w:val="24"/>
          <w:szCs w:val="24"/>
          <w:lang w:eastAsia="hr-HR"/>
        </w:rPr>
        <w:t xml:space="preserve"> od </w:t>
      </w:r>
      <w:r w:rsidR="00FD1974" w:rsidRPr="00FD1974">
        <w:rPr>
          <w:rFonts w:ascii="Times New Roman" w:eastAsia="Times New Roman" w:hAnsi="Times New Roman" w:cs="Times New Roman"/>
          <w:sz w:val="24"/>
          <w:szCs w:val="24"/>
          <w:lang w:eastAsia="hr-HR"/>
        </w:rPr>
        <w:t>78.607.027,91</w:t>
      </w:r>
      <w:r w:rsidR="00FD1974">
        <w:rPr>
          <w:rFonts w:ascii="Times New Roman" w:eastAsia="Times New Roman" w:hAnsi="Times New Roman" w:cs="Times New Roman"/>
          <w:sz w:val="24"/>
          <w:szCs w:val="24"/>
          <w:lang w:eastAsia="hr-HR"/>
        </w:rPr>
        <w:t xml:space="preserve"> kuna odnose se na </w:t>
      </w:r>
      <w:r w:rsidR="0044508E" w:rsidRPr="0044508E">
        <w:rPr>
          <w:rFonts w:ascii="Times New Roman" w:eastAsia="Times New Roman" w:hAnsi="Times New Roman" w:cs="Times New Roman"/>
          <w:sz w:val="24"/>
          <w:szCs w:val="24"/>
          <w:lang w:eastAsia="hr-HR"/>
        </w:rPr>
        <w:t xml:space="preserve">isplate iz Programa za ruralni razvoj u najvećoj mjeri za operaciju 7.4.1 -Ulaganja u pokretanje, poboljšanje ili proširenje lokalnih temeljnih usluga za ruralno stanovništvo, uključujući slobodno vrijeme i kulturne aktivnosti te povezanu infrastrukturu, te na isplate iz Operativnog programa u ribarstvu za  mjere III.2 – Provedba LRSR i I23/I24 – Ribarske luke.  </w:t>
      </w:r>
    </w:p>
    <w:p w14:paraId="351A3F60" w14:textId="5A5FB956" w:rsidR="00EC3F81"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7D01F0" w:rsidRPr="00EC3F81">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26 - </w:t>
      </w:r>
      <w:r w:rsidR="007D01F0" w:rsidRPr="00EC3F81">
        <w:rPr>
          <w:rFonts w:ascii="Times New Roman" w:eastAsia="Times New Roman" w:hAnsi="Times New Roman" w:cs="Times New Roman"/>
          <w:b/>
          <w:bCs/>
          <w:sz w:val="24"/>
          <w:szCs w:val="24"/>
          <w:lang w:eastAsia="hr-HR"/>
        </w:rPr>
        <w:t>36827 - Kapitalne pomoći općinskim proračunima temeljem prijenosa EU sredstava</w:t>
      </w:r>
      <w:r w:rsidR="007D01F0">
        <w:rPr>
          <w:rFonts w:ascii="Times New Roman" w:eastAsia="Times New Roman" w:hAnsi="Times New Roman" w:cs="Times New Roman"/>
          <w:sz w:val="24"/>
          <w:szCs w:val="24"/>
          <w:lang w:eastAsia="hr-HR"/>
        </w:rPr>
        <w:t xml:space="preserve"> </w:t>
      </w:r>
      <w:r w:rsidR="00E741B1">
        <w:rPr>
          <w:rFonts w:ascii="Times New Roman" w:eastAsia="Times New Roman" w:hAnsi="Times New Roman" w:cs="Times New Roman"/>
          <w:sz w:val="24"/>
          <w:szCs w:val="24"/>
          <w:lang w:eastAsia="hr-HR"/>
        </w:rPr>
        <w:t>bilježi povećanje od 256,8% u odnosu na prethodno promatrano razdoblje. Iznos od</w:t>
      </w:r>
      <w:r w:rsidR="00F331FD" w:rsidRPr="00F331FD">
        <w:rPr>
          <w:rFonts w:ascii="Times New Roman" w:eastAsia="Times New Roman" w:hAnsi="Times New Roman" w:cs="Times New Roman"/>
          <w:sz w:val="24"/>
          <w:szCs w:val="24"/>
          <w:lang w:eastAsia="hr-HR"/>
        </w:rPr>
        <w:t xml:space="preserve"> 186.021.855,11</w:t>
      </w:r>
      <w:r w:rsidR="00F331FD">
        <w:rPr>
          <w:rFonts w:ascii="Times New Roman" w:eastAsia="Times New Roman" w:hAnsi="Times New Roman" w:cs="Times New Roman"/>
          <w:sz w:val="24"/>
          <w:szCs w:val="24"/>
          <w:lang w:eastAsia="hr-HR"/>
        </w:rPr>
        <w:t xml:space="preserve"> kuna odnose se na isplate </w:t>
      </w:r>
      <w:r w:rsidR="00EC3F81" w:rsidRPr="00EC3F81">
        <w:rPr>
          <w:rFonts w:ascii="Times New Roman" w:eastAsia="Times New Roman" w:hAnsi="Times New Roman" w:cs="Times New Roman"/>
          <w:sz w:val="24"/>
          <w:szCs w:val="24"/>
          <w:lang w:eastAsia="hr-HR"/>
        </w:rPr>
        <w:t>iz Programa ruralnog razvoja u najvećoj mjeri za operaciju 7.4.1 , te</w:t>
      </w:r>
      <w:r w:rsidR="00EC3F81">
        <w:rPr>
          <w:rFonts w:ascii="Times New Roman" w:eastAsia="Times New Roman" w:hAnsi="Times New Roman" w:cs="Times New Roman"/>
          <w:sz w:val="24"/>
          <w:szCs w:val="24"/>
          <w:lang w:eastAsia="hr-HR"/>
        </w:rPr>
        <w:t xml:space="preserve"> dio</w:t>
      </w:r>
      <w:r w:rsidR="00EC3F81" w:rsidRPr="00EC3F81">
        <w:rPr>
          <w:rFonts w:ascii="Times New Roman" w:eastAsia="Times New Roman" w:hAnsi="Times New Roman" w:cs="Times New Roman"/>
          <w:sz w:val="24"/>
          <w:szCs w:val="24"/>
          <w:lang w:eastAsia="hr-HR"/>
        </w:rPr>
        <w:t xml:space="preserve"> iz Operativnog programa u ribarstvu u iznosu 465.169,02 k</w:t>
      </w:r>
      <w:r w:rsidR="00EC3F81">
        <w:rPr>
          <w:rFonts w:ascii="Times New Roman" w:eastAsia="Times New Roman" w:hAnsi="Times New Roman" w:cs="Times New Roman"/>
          <w:sz w:val="24"/>
          <w:szCs w:val="24"/>
          <w:lang w:eastAsia="hr-HR"/>
        </w:rPr>
        <w:t>una</w:t>
      </w:r>
      <w:r w:rsidR="00EC3F81" w:rsidRPr="00EC3F81">
        <w:rPr>
          <w:rFonts w:ascii="Times New Roman" w:eastAsia="Times New Roman" w:hAnsi="Times New Roman" w:cs="Times New Roman"/>
          <w:sz w:val="24"/>
          <w:szCs w:val="24"/>
          <w:lang w:eastAsia="hr-HR"/>
        </w:rPr>
        <w:t xml:space="preserve"> za mjeru III.2 Provedba LRSR.</w:t>
      </w:r>
    </w:p>
    <w:p w14:paraId="651B2CCC" w14:textId="345750C8" w:rsidR="00EC3F81"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A16742" w:rsidRPr="0068228F">
        <w:rPr>
          <w:rFonts w:ascii="Times New Roman" w:eastAsia="Times New Roman" w:hAnsi="Times New Roman" w:cs="Times New Roman"/>
          <w:b/>
          <w:bCs/>
          <w:sz w:val="24"/>
          <w:szCs w:val="24"/>
          <w:lang w:eastAsia="hr-HR"/>
        </w:rPr>
        <w:t xml:space="preserve"> </w:t>
      </w:r>
      <w:r w:rsidR="00EC3F81" w:rsidRPr="0068228F">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27 - </w:t>
      </w:r>
      <w:r w:rsidR="00EC3F81" w:rsidRPr="0068228F">
        <w:rPr>
          <w:rFonts w:ascii="Times New Roman" w:eastAsia="Times New Roman" w:hAnsi="Times New Roman" w:cs="Times New Roman"/>
          <w:b/>
          <w:bCs/>
          <w:sz w:val="24"/>
          <w:szCs w:val="24"/>
          <w:lang w:eastAsia="hr-HR"/>
        </w:rPr>
        <w:t xml:space="preserve"> </w:t>
      </w:r>
      <w:r w:rsidR="00A16742" w:rsidRPr="0068228F">
        <w:rPr>
          <w:rFonts w:ascii="Times New Roman" w:eastAsia="Times New Roman" w:hAnsi="Times New Roman" w:cs="Times New Roman"/>
          <w:b/>
          <w:bCs/>
          <w:sz w:val="24"/>
          <w:szCs w:val="24"/>
          <w:lang w:eastAsia="hr-HR"/>
        </w:rPr>
        <w:t>38117 - Tekuće donacije građanima i kućanstvima</w:t>
      </w:r>
      <w:r w:rsidR="0027456E" w:rsidRPr="0068228F">
        <w:rPr>
          <w:rFonts w:ascii="Times New Roman" w:eastAsia="Times New Roman" w:hAnsi="Times New Roman" w:cs="Times New Roman"/>
          <w:b/>
          <w:bCs/>
          <w:sz w:val="24"/>
          <w:szCs w:val="24"/>
          <w:lang w:eastAsia="hr-HR"/>
        </w:rPr>
        <w:t xml:space="preserve"> </w:t>
      </w:r>
      <w:r w:rsidR="004D2DF0" w:rsidRPr="0068228F">
        <w:rPr>
          <w:rFonts w:ascii="Times New Roman" w:eastAsia="Times New Roman" w:hAnsi="Times New Roman" w:cs="Times New Roman"/>
          <w:sz w:val="24"/>
          <w:szCs w:val="24"/>
          <w:lang w:eastAsia="hr-HR"/>
        </w:rPr>
        <w:t xml:space="preserve">bilježe smanjenje od </w:t>
      </w:r>
      <w:r w:rsidR="0068228F" w:rsidRPr="0068228F">
        <w:rPr>
          <w:rFonts w:ascii="Times New Roman" w:eastAsia="Times New Roman" w:hAnsi="Times New Roman" w:cs="Times New Roman"/>
          <w:sz w:val="24"/>
          <w:szCs w:val="24"/>
          <w:lang w:eastAsia="hr-HR"/>
        </w:rPr>
        <w:t>86,3%</w:t>
      </w:r>
      <w:r w:rsidR="00AB3BAE">
        <w:rPr>
          <w:rFonts w:ascii="Times New Roman" w:eastAsia="Times New Roman" w:hAnsi="Times New Roman" w:cs="Times New Roman"/>
          <w:sz w:val="24"/>
          <w:szCs w:val="24"/>
          <w:lang w:eastAsia="hr-HR"/>
        </w:rPr>
        <w:t xml:space="preserve">,a </w:t>
      </w:r>
      <w:r w:rsidR="0068228F">
        <w:t xml:space="preserve"> </w:t>
      </w:r>
      <w:r w:rsidR="004D2DF0" w:rsidRPr="004D2DF0">
        <w:rPr>
          <w:rFonts w:ascii="Times New Roman" w:eastAsia="Times New Roman" w:hAnsi="Times New Roman" w:cs="Times New Roman"/>
          <w:sz w:val="24"/>
          <w:szCs w:val="24"/>
          <w:lang w:eastAsia="hr-HR"/>
        </w:rPr>
        <w:t>u iznosu 957.051,68 k</w:t>
      </w:r>
      <w:r w:rsidR="0068228F">
        <w:rPr>
          <w:rFonts w:ascii="Times New Roman" w:eastAsia="Times New Roman" w:hAnsi="Times New Roman" w:cs="Times New Roman"/>
          <w:sz w:val="24"/>
          <w:szCs w:val="24"/>
          <w:lang w:eastAsia="hr-HR"/>
        </w:rPr>
        <w:t>una</w:t>
      </w:r>
      <w:r w:rsidR="004D2DF0" w:rsidRPr="004D2DF0">
        <w:rPr>
          <w:rFonts w:ascii="Times New Roman" w:eastAsia="Times New Roman" w:hAnsi="Times New Roman" w:cs="Times New Roman"/>
          <w:sz w:val="24"/>
          <w:szCs w:val="24"/>
          <w:lang w:eastAsia="hr-HR"/>
        </w:rPr>
        <w:t xml:space="preserve"> odnose se na isplate jednom korisniku za kupovinu steonih junica u iznosu 18.260,14 k</w:t>
      </w:r>
      <w:r w:rsidR="0068228F">
        <w:rPr>
          <w:rFonts w:ascii="Times New Roman" w:eastAsia="Times New Roman" w:hAnsi="Times New Roman" w:cs="Times New Roman"/>
          <w:sz w:val="24"/>
          <w:szCs w:val="24"/>
          <w:lang w:eastAsia="hr-HR"/>
        </w:rPr>
        <w:t>una</w:t>
      </w:r>
      <w:r w:rsidR="004D2DF0" w:rsidRPr="004D2DF0">
        <w:rPr>
          <w:rFonts w:ascii="Times New Roman" w:eastAsia="Times New Roman" w:hAnsi="Times New Roman" w:cs="Times New Roman"/>
          <w:sz w:val="24"/>
          <w:szCs w:val="24"/>
          <w:lang w:eastAsia="hr-HR"/>
        </w:rPr>
        <w:t>, zatim za mjere 3 – Programi kvalitete za poljoprivredne proizvode i hranu, te mjeru 19 LEADER iz Programa ruralnog razvoja u iznosu 938.791,54 k</w:t>
      </w:r>
      <w:r w:rsidR="0068228F">
        <w:rPr>
          <w:rFonts w:ascii="Times New Roman" w:eastAsia="Times New Roman" w:hAnsi="Times New Roman" w:cs="Times New Roman"/>
          <w:sz w:val="24"/>
          <w:szCs w:val="24"/>
          <w:lang w:eastAsia="hr-HR"/>
        </w:rPr>
        <w:t>una</w:t>
      </w:r>
      <w:r w:rsidR="004D2DF0" w:rsidRPr="004D2DF0">
        <w:rPr>
          <w:rFonts w:ascii="Times New Roman" w:eastAsia="Times New Roman" w:hAnsi="Times New Roman" w:cs="Times New Roman"/>
          <w:sz w:val="24"/>
          <w:szCs w:val="24"/>
          <w:lang w:eastAsia="hr-HR"/>
        </w:rPr>
        <w:t>.</w:t>
      </w:r>
    </w:p>
    <w:p w14:paraId="67C34583" w14:textId="4AF527E7" w:rsidR="0068228F"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68228F" w:rsidRPr="002D77CD">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28 - </w:t>
      </w:r>
      <w:r w:rsidR="007C1744" w:rsidRPr="002D77CD">
        <w:rPr>
          <w:rFonts w:ascii="Times New Roman" w:eastAsia="Times New Roman" w:hAnsi="Times New Roman" w:cs="Times New Roman"/>
          <w:b/>
          <w:bCs/>
          <w:sz w:val="24"/>
          <w:szCs w:val="24"/>
          <w:lang w:eastAsia="hr-HR"/>
        </w:rPr>
        <w:t>38612 - Kapitalne pomoći trgovačkim društvima u javnom sektoru</w:t>
      </w:r>
      <w:r w:rsidR="007C1744">
        <w:rPr>
          <w:rFonts w:ascii="Times New Roman" w:eastAsia="Times New Roman" w:hAnsi="Times New Roman" w:cs="Times New Roman"/>
          <w:sz w:val="24"/>
          <w:szCs w:val="24"/>
          <w:lang w:eastAsia="hr-HR"/>
        </w:rPr>
        <w:t xml:space="preserve"> bilježe povećanje za 142% u odnosu na prethodnu godinu</w:t>
      </w:r>
      <w:r w:rsidR="00F9030C">
        <w:rPr>
          <w:rFonts w:ascii="Times New Roman" w:eastAsia="Times New Roman" w:hAnsi="Times New Roman" w:cs="Times New Roman"/>
          <w:sz w:val="24"/>
          <w:szCs w:val="24"/>
          <w:lang w:eastAsia="hr-HR"/>
        </w:rPr>
        <w:t xml:space="preserve">. </w:t>
      </w:r>
      <w:r w:rsidR="0038553B">
        <w:rPr>
          <w:rFonts w:ascii="Times New Roman" w:eastAsia="Times New Roman" w:hAnsi="Times New Roman" w:cs="Times New Roman"/>
          <w:sz w:val="24"/>
          <w:szCs w:val="24"/>
          <w:lang w:eastAsia="hr-HR"/>
        </w:rPr>
        <w:t xml:space="preserve">Ukupni iznos odnosi se na </w:t>
      </w:r>
      <w:r w:rsidR="002D77CD" w:rsidRPr="002D77CD">
        <w:rPr>
          <w:rFonts w:ascii="Times New Roman" w:eastAsia="Times New Roman" w:hAnsi="Times New Roman" w:cs="Times New Roman"/>
          <w:sz w:val="24"/>
          <w:szCs w:val="24"/>
          <w:lang w:eastAsia="hr-HR"/>
        </w:rPr>
        <w:t xml:space="preserve"> operaciju 8.5.2 - Uspostava i uređenje poučnih staza vidikovaca i ostale manje infrastrukture</w:t>
      </w:r>
      <w:r w:rsidR="002D77CD">
        <w:rPr>
          <w:rFonts w:ascii="Times New Roman" w:eastAsia="Times New Roman" w:hAnsi="Times New Roman" w:cs="Times New Roman"/>
          <w:sz w:val="24"/>
          <w:szCs w:val="24"/>
          <w:lang w:eastAsia="hr-HR"/>
        </w:rPr>
        <w:t>.</w:t>
      </w:r>
      <w:r w:rsidR="002D77CD" w:rsidRPr="002D77CD">
        <w:rPr>
          <w:rFonts w:ascii="Times New Roman" w:eastAsia="Times New Roman" w:hAnsi="Times New Roman" w:cs="Times New Roman"/>
          <w:sz w:val="24"/>
          <w:szCs w:val="24"/>
          <w:lang w:eastAsia="hr-HR"/>
        </w:rPr>
        <w:t xml:space="preserve"> </w:t>
      </w:r>
      <w:r w:rsidR="002D77CD">
        <w:rPr>
          <w:rFonts w:ascii="Times New Roman" w:eastAsia="Times New Roman" w:hAnsi="Times New Roman" w:cs="Times New Roman"/>
          <w:sz w:val="24"/>
          <w:szCs w:val="24"/>
          <w:lang w:eastAsia="hr-HR"/>
        </w:rPr>
        <w:t>R</w:t>
      </w:r>
      <w:r w:rsidR="002D77CD" w:rsidRPr="002D77CD">
        <w:rPr>
          <w:rFonts w:ascii="Times New Roman" w:eastAsia="Times New Roman" w:hAnsi="Times New Roman" w:cs="Times New Roman"/>
          <w:sz w:val="24"/>
          <w:szCs w:val="24"/>
          <w:lang w:eastAsia="hr-HR"/>
        </w:rPr>
        <w:t>azlog povećanju je promjena strukture korisnika koji su se javili na natječaj za dodjelu sredstava.</w:t>
      </w:r>
    </w:p>
    <w:p w14:paraId="75839886" w14:textId="46A844E3" w:rsidR="002D77CD"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6F3C70" w:rsidRPr="00A82027">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29 - </w:t>
      </w:r>
      <w:r w:rsidR="006F3C70" w:rsidRPr="00A82027">
        <w:rPr>
          <w:rFonts w:ascii="Times New Roman" w:eastAsia="Times New Roman" w:hAnsi="Times New Roman" w:cs="Times New Roman"/>
          <w:b/>
          <w:bCs/>
          <w:sz w:val="24"/>
          <w:szCs w:val="24"/>
          <w:lang w:eastAsia="hr-HR"/>
        </w:rPr>
        <w:t xml:space="preserve">38622 </w:t>
      </w:r>
      <w:r w:rsidR="00E7399B" w:rsidRPr="00A82027">
        <w:rPr>
          <w:rFonts w:ascii="Times New Roman" w:eastAsia="Times New Roman" w:hAnsi="Times New Roman" w:cs="Times New Roman"/>
          <w:b/>
          <w:bCs/>
          <w:sz w:val="24"/>
          <w:szCs w:val="24"/>
          <w:lang w:eastAsia="hr-HR"/>
        </w:rPr>
        <w:t>Kapitalne pomoći trgovačkim društvima izvan javnog sektora</w:t>
      </w:r>
      <w:r w:rsidR="00E7399B">
        <w:rPr>
          <w:rFonts w:ascii="Times New Roman" w:eastAsia="Times New Roman" w:hAnsi="Times New Roman" w:cs="Times New Roman"/>
          <w:sz w:val="24"/>
          <w:szCs w:val="24"/>
          <w:lang w:eastAsia="hr-HR"/>
        </w:rPr>
        <w:t xml:space="preserve"> bilježi povećanje od 21,3%, a sredstva se odnose na </w:t>
      </w:r>
      <w:r w:rsidR="00A82027" w:rsidRPr="00A82027">
        <w:rPr>
          <w:rFonts w:ascii="Times New Roman" w:eastAsia="Times New Roman" w:hAnsi="Times New Roman" w:cs="Times New Roman"/>
          <w:sz w:val="24"/>
          <w:szCs w:val="24"/>
          <w:lang w:eastAsia="hr-HR"/>
        </w:rPr>
        <w:t>isplate mjera iz Programa ruralnog razvoja.</w:t>
      </w:r>
    </w:p>
    <w:p w14:paraId="04E4B256" w14:textId="097D944C" w:rsidR="00A82027"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115449" w:rsidRPr="008B4592">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30 - </w:t>
      </w:r>
      <w:r w:rsidR="00115449" w:rsidRPr="008B4592">
        <w:rPr>
          <w:rFonts w:ascii="Times New Roman" w:eastAsia="Times New Roman" w:hAnsi="Times New Roman" w:cs="Times New Roman"/>
          <w:b/>
          <w:bCs/>
          <w:sz w:val="24"/>
          <w:szCs w:val="24"/>
          <w:lang w:eastAsia="hr-HR"/>
        </w:rPr>
        <w:t xml:space="preserve">38626 </w:t>
      </w:r>
      <w:r w:rsidR="0095093B" w:rsidRPr="008B4592">
        <w:rPr>
          <w:rFonts w:ascii="Times New Roman" w:eastAsia="Times New Roman" w:hAnsi="Times New Roman" w:cs="Times New Roman"/>
          <w:b/>
          <w:bCs/>
          <w:sz w:val="24"/>
          <w:szCs w:val="24"/>
          <w:lang w:eastAsia="hr-HR"/>
        </w:rPr>
        <w:t>Kapitalne pomoći zadrugama</w:t>
      </w:r>
      <w:r w:rsidR="0095093B">
        <w:rPr>
          <w:rFonts w:ascii="Times New Roman" w:eastAsia="Times New Roman" w:hAnsi="Times New Roman" w:cs="Times New Roman"/>
          <w:sz w:val="24"/>
          <w:szCs w:val="24"/>
          <w:lang w:eastAsia="hr-HR"/>
        </w:rPr>
        <w:t xml:space="preserve"> bilježi povećanje od 51%</w:t>
      </w:r>
      <w:r w:rsidR="008B4592">
        <w:rPr>
          <w:rFonts w:ascii="Times New Roman" w:eastAsia="Times New Roman" w:hAnsi="Times New Roman" w:cs="Times New Roman"/>
          <w:sz w:val="24"/>
          <w:szCs w:val="24"/>
          <w:lang w:eastAsia="hr-HR"/>
        </w:rPr>
        <w:t xml:space="preserve">,a </w:t>
      </w:r>
      <w:r w:rsidR="008B4592" w:rsidRPr="008B4592">
        <w:rPr>
          <w:rFonts w:ascii="Times New Roman" w:eastAsia="Times New Roman" w:hAnsi="Times New Roman" w:cs="Times New Roman"/>
          <w:sz w:val="24"/>
          <w:szCs w:val="24"/>
          <w:lang w:eastAsia="hr-HR"/>
        </w:rPr>
        <w:t>odnosi se na  isplate mjera iz Programa ruralnog razvoja, najviše na operaciju 4.1.1, te na mjeru III.2 – Provedba LRSR iz Operativnog programa u ribarstvu.</w:t>
      </w:r>
    </w:p>
    <w:p w14:paraId="39701C1A" w14:textId="3B457318" w:rsidR="008B4592" w:rsidRDefault="005F54DA" w:rsidP="000976DD">
      <w:pPr>
        <w:jc w:val="both"/>
        <w:rPr>
          <w:rFonts w:ascii="Times New Roman" w:eastAsia="Times New Roman" w:hAnsi="Times New Roman" w:cs="Times New Roman"/>
          <w:sz w:val="24"/>
          <w:szCs w:val="24"/>
          <w:lang w:eastAsia="hr-HR"/>
        </w:rPr>
      </w:pPr>
      <w:r w:rsidRPr="00C41E32">
        <w:rPr>
          <w:rFonts w:ascii="Times New Roman" w:eastAsia="Times New Roman" w:hAnsi="Times New Roman" w:cs="Times New Roman"/>
          <w:b/>
          <w:bCs/>
          <w:sz w:val="24"/>
          <w:szCs w:val="24"/>
          <w:lang w:eastAsia="hr-HR"/>
        </w:rPr>
        <w:t>Bilješka</w:t>
      </w:r>
      <w:r w:rsidR="00960017" w:rsidRPr="00C41E32">
        <w:rPr>
          <w:rFonts w:ascii="Times New Roman" w:eastAsia="Times New Roman" w:hAnsi="Times New Roman" w:cs="Times New Roman"/>
          <w:b/>
          <w:bCs/>
          <w:sz w:val="24"/>
          <w:szCs w:val="24"/>
          <w:lang w:eastAsia="hr-HR"/>
        </w:rPr>
        <w:t xml:space="preserve"> </w:t>
      </w:r>
      <w:r w:rsidR="004469F4" w:rsidRPr="00C41E32">
        <w:rPr>
          <w:rFonts w:ascii="Times New Roman" w:eastAsia="Times New Roman" w:hAnsi="Times New Roman" w:cs="Times New Roman"/>
          <w:b/>
          <w:bCs/>
          <w:sz w:val="24"/>
          <w:szCs w:val="24"/>
          <w:lang w:eastAsia="hr-HR"/>
        </w:rPr>
        <w:t xml:space="preserve">31 - </w:t>
      </w:r>
      <w:r w:rsidR="00C80107" w:rsidRPr="00C41E32">
        <w:rPr>
          <w:rFonts w:ascii="Times New Roman" w:eastAsia="Times New Roman" w:hAnsi="Times New Roman" w:cs="Times New Roman"/>
          <w:b/>
          <w:bCs/>
          <w:sz w:val="24"/>
          <w:szCs w:val="24"/>
          <w:lang w:eastAsia="hr-HR"/>
        </w:rPr>
        <w:t>38632 - Kapitalne pomoći obrtnicima</w:t>
      </w:r>
      <w:r w:rsidR="00C80107">
        <w:rPr>
          <w:rFonts w:ascii="Times New Roman" w:eastAsia="Times New Roman" w:hAnsi="Times New Roman" w:cs="Times New Roman"/>
          <w:sz w:val="24"/>
          <w:szCs w:val="24"/>
          <w:lang w:eastAsia="hr-HR"/>
        </w:rPr>
        <w:t xml:space="preserve"> bilježi se smanjenje od 20,9% u odnosu na prethodnu godinu. Iznos od </w:t>
      </w:r>
      <w:r w:rsidR="002518CA" w:rsidRPr="002518CA">
        <w:rPr>
          <w:rFonts w:ascii="Times New Roman" w:eastAsia="Times New Roman" w:hAnsi="Times New Roman" w:cs="Times New Roman"/>
          <w:sz w:val="24"/>
          <w:szCs w:val="24"/>
          <w:lang w:eastAsia="hr-HR"/>
        </w:rPr>
        <w:t>4.902.185,56</w:t>
      </w:r>
      <w:r w:rsidR="002518CA">
        <w:rPr>
          <w:rFonts w:ascii="Times New Roman" w:eastAsia="Times New Roman" w:hAnsi="Times New Roman" w:cs="Times New Roman"/>
          <w:sz w:val="24"/>
          <w:szCs w:val="24"/>
          <w:lang w:eastAsia="hr-HR"/>
        </w:rPr>
        <w:t xml:space="preserve"> kuna </w:t>
      </w:r>
      <w:r w:rsidR="00740127" w:rsidRPr="00740127">
        <w:rPr>
          <w:rFonts w:ascii="Times New Roman" w:eastAsia="Times New Roman" w:hAnsi="Times New Roman" w:cs="Times New Roman"/>
          <w:sz w:val="24"/>
          <w:szCs w:val="24"/>
          <w:lang w:eastAsia="hr-HR"/>
        </w:rPr>
        <w:t>odnos</w:t>
      </w:r>
      <w:r w:rsidR="00740127">
        <w:rPr>
          <w:rFonts w:ascii="Times New Roman" w:eastAsia="Times New Roman" w:hAnsi="Times New Roman" w:cs="Times New Roman"/>
          <w:sz w:val="24"/>
          <w:szCs w:val="24"/>
          <w:lang w:eastAsia="hr-HR"/>
        </w:rPr>
        <w:t>i</w:t>
      </w:r>
      <w:r w:rsidR="00740127" w:rsidRPr="00740127">
        <w:rPr>
          <w:rFonts w:ascii="Times New Roman" w:eastAsia="Times New Roman" w:hAnsi="Times New Roman" w:cs="Times New Roman"/>
          <w:sz w:val="24"/>
          <w:szCs w:val="24"/>
          <w:lang w:eastAsia="hr-HR"/>
        </w:rPr>
        <w:t xml:space="preserve"> se na isplate mjera iz Operativnog programa u ribarstvu</w:t>
      </w:r>
      <w:r w:rsidR="00740127">
        <w:rPr>
          <w:rFonts w:ascii="Times New Roman" w:eastAsia="Times New Roman" w:hAnsi="Times New Roman" w:cs="Times New Roman"/>
          <w:sz w:val="24"/>
          <w:szCs w:val="24"/>
          <w:lang w:eastAsia="hr-HR"/>
        </w:rPr>
        <w:t xml:space="preserve"> u 2022. </w:t>
      </w:r>
      <w:r w:rsidR="00AF2C92">
        <w:rPr>
          <w:rFonts w:ascii="Times New Roman" w:eastAsia="Times New Roman" w:hAnsi="Times New Roman" w:cs="Times New Roman"/>
          <w:sz w:val="24"/>
          <w:szCs w:val="24"/>
          <w:lang w:eastAsia="hr-HR"/>
        </w:rPr>
        <w:t xml:space="preserve">godini što je za 60,3% manje nego prethodne godine. Nadalje, u okviru kapitalnih pomoći obrtnicima </w:t>
      </w:r>
      <w:r w:rsidR="00456D4C">
        <w:rPr>
          <w:rFonts w:ascii="Times New Roman" w:eastAsia="Times New Roman" w:hAnsi="Times New Roman" w:cs="Times New Roman"/>
          <w:sz w:val="24"/>
          <w:szCs w:val="24"/>
          <w:lang w:eastAsia="hr-HR"/>
        </w:rPr>
        <w:t xml:space="preserve">u visini od 4.901.231,61 kuna </w:t>
      </w:r>
      <w:r w:rsidR="00B87496" w:rsidRPr="00B87496">
        <w:rPr>
          <w:rFonts w:ascii="Times New Roman" w:eastAsia="Times New Roman" w:hAnsi="Times New Roman" w:cs="Times New Roman"/>
          <w:sz w:val="24"/>
          <w:szCs w:val="24"/>
          <w:lang w:eastAsia="hr-HR"/>
        </w:rPr>
        <w:t>natječaj za dodjelu potpora male vrijednosti za poticanje razvoja poduzetnicima koji obavljaju djelatnost prerade drva i proizvodnje namještaja na području RH</w:t>
      </w:r>
      <w:r w:rsidR="00B87496">
        <w:rPr>
          <w:rFonts w:ascii="Times New Roman" w:eastAsia="Times New Roman" w:hAnsi="Times New Roman" w:cs="Times New Roman"/>
          <w:sz w:val="24"/>
          <w:szCs w:val="24"/>
          <w:lang w:eastAsia="hr-HR"/>
        </w:rPr>
        <w:t xml:space="preserve"> dok je u prethodnom promatranom razdoblju isplaćen </w:t>
      </w:r>
      <w:r w:rsidR="00C50ADF">
        <w:rPr>
          <w:rFonts w:ascii="Times New Roman" w:eastAsia="Times New Roman" w:hAnsi="Times New Roman" w:cs="Times New Roman"/>
          <w:sz w:val="24"/>
          <w:szCs w:val="24"/>
          <w:lang w:eastAsia="hr-HR"/>
        </w:rPr>
        <w:t xml:space="preserve">iznos od </w:t>
      </w:r>
      <w:r w:rsidR="009B79FD">
        <w:rPr>
          <w:rFonts w:ascii="Times New Roman" w:eastAsia="Times New Roman" w:hAnsi="Times New Roman" w:cs="Times New Roman"/>
          <w:sz w:val="24"/>
          <w:szCs w:val="24"/>
          <w:lang w:eastAsia="hr-HR"/>
        </w:rPr>
        <w:t xml:space="preserve">53.020,00 kuna, a temeljem </w:t>
      </w:r>
      <w:r w:rsidR="009B79FD" w:rsidRPr="009B79FD">
        <w:rPr>
          <w:rFonts w:ascii="Times New Roman" w:eastAsia="Times New Roman" w:hAnsi="Times New Roman" w:cs="Times New Roman"/>
          <w:sz w:val="24"/>
          <w:szCs w:val="24"/>
          <w:lang w:eastAsia="hr-HR"/>
        </w:rPr>
        <w:t xml:space="preserve">Javnog natječaja za dodjelu potpora male vrijednosti za </w:t>
      </w:r>
      <w:r w:rsidR="009B79FD" w:rsidRPr="009B79FD">
        <w:rPr>
          <w:rFonts w:ascii="Times New Roman" w:eastAsia="Times New Roman" w:hAnsi="Times New Roman" w:cs="Times New Roman"/>
          <w:sz w:val="24"/>
          <w:szCs w:val="24"/>
          <w:lang w:eastAsia="hr-HR"/>
        </w:rPr>
        <w:lastRenderedPageBreak/>
        <w:t>sanaciju šteta od potresa poduzetnicima koji obavljaju djelatnosti prerade drva i proizvodnje namještaja na području Sisačko moslavačke, Zagrebačke i Karlovačke županije</w:t>
      </w:r>
      <w:r w:rsidR="009B79FD">
        <w:rPr>
          <w:rFonts w:ascii="Times New Roman" w:eastAsia="Times New Roman" w:hAnsi="Times New Roman" w:cs="Times New Roman"/>
          <w:sz w:val="24"/>
          <w:szCs w:val="24"/>
          <w:lang w:eastAsia="hr-HR"/>
        </w:rPr>
        <w:t>.</w:t>
      </w:r>
    </w:p>
    <w:p w14:paraId="665AD3F8" w14:textId="1934F255" w:rsidR="00AF2C92" w:rsidRDefault="005F54DA" w:rsidP="000976DD">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Bilješka</w:t>
      </w:r>
      <w:r w:rsidR="00800307" w:rsidRPr="004B0C5A">
        <w:rPr>
          <w:rFonts w:ascii="Times New Roman" w:eastAsia="Times New Roman" w:hAnsi="Times New Roman" w:cs="Times New Roman"/>
          <w:b/>
          <w:bCs/>
          <w:sz w:val="24"/>
          <w:szCs w:val="24"/>
          <w:lang w:eastAsia="hr-HR"/>
        </w:rPr>
        <w:t xml:space="preserve"> </w:t>
      </w:r>
      <w:r w:rsidR="004469F4">
        <w:rPr>
          <w:rFonts w:ascii="Times New Roman" w:eastAsia="Times New Roman" w:hAnsi="Times New Roman" w:cs="Times New Roman"/>
          <w:b/>
          <w:bCs/>
          <w:sz w:val="24"/>
          <w:szCs w:val="24"/>
          <w:lang w:eastAsia="hr-HR"/>
        </w:rPr>
        <w:t xml:space="preserve">32 - </w:t>
      </w:r>
      <w:r w:rsidR="00800307" w:rsidRPr="004B0C5A">
        <w:rPr>
          <w:rFonts w:ascii="Times New Roman" w:eastAsia="Times New Roman" w:hAnsi="Times New Roman" w:cs="Times New Roman"/>
          <w:b/>
          <w:bCs/>
          <w:sz w:val="24"/>
          <w:szCs w:val="24"/>
          <w:lang w:eastAsia="hr-HR"/>
        </w:rPr>
        <w:t xml:space="preserve">38642 </w:t>
      </w:r>
      <w:r w:rsidR="008A1F97" w:rsidRPr="004B0C5A">
        <w:rPr>
          <w:rFonts w:ascii="Times New Roman" w:eastAsia="Times New Roman" w:hAnsi="Times New Roman" w:cs="Times New Roman"/>
          <w:b/>
          <w:bCs/>
          <w:sz w:val="24"/>
          <w:szCs w:val="24"/>
          <w:lang w:eastAsia="hr-HR"/>
        </w:rPr>
        <w:t>Kapitalne pomoći subjektima izvan javnog sektora iz EU sredstava</w:t>
      </w:r>
      <w:r w:rsidR="008A1F97">
        <w:rPr>
          <w:rFonts w:ascii="Times New Roman" w:eastAsia="Times New Roman" w:hAnsi="Times New Roman" w:cs="Times New Roman"/>
          <w:sz w:val="24"/>
          <w:szCs w:val="24"/>
          <w:lang w:eastAsia="hr-HR"/>
        </w:rPr>
        <w:t xml:space="preserve"> bilježe povećanje od 3,6% </w:t>
      </w:r>
      <w:r w:rsidR="00341121" w:rsidRPr="00341121">
        <w:rPr>
          <w:rFonts w:ascii="Times New Roman" w:eastAsia="Times New Roman" w:hAnsi="Times New Roman" w:cs="Times New Roman"/>
          <w:sz w:val="24"/>
          <w:szCs w:val="24"/>
          <w:lang w:eastAsia="hr-HR"/>
        </w:rPr>
        <w:t>a odnose se na EU dio investicijskih mjera iz Programa za ruralni razvoj 721.200.548,59 k</w:t>
      </w:r>
      <w:r w:rsidR="00341121">
        <w:rPr>
          <w:rFonts w:ascii="Times New Roman" w:eastAsia="Times New Roman" w:hAnsi="Times New Roman" w:cs="Times New Roman"/>
          <w:sz w:val="24"/>
          <w:szCs w:val="24"/>
          <w:lang w:eastAsia="hr-HR"/>
        </w:rPr>
        <w:t>una</w:t>
      </w:r>
      <w:r w:rsidR="00341121" w:rsidRPr="00341121">
        <w:rPr>
          <w:rFonts w:ascii="Times New Roman" w:eastAsia="Times New Roman" w:hAnsi="Times New Roman" w:cs="Times New Roman"/>
          <w:sz w:val="24"/>
          <w:szCs w:val="24"/>
          <w:lang w:eastAsia="hr-HR"/>
        </w:rPr>
        <w:t>, Operativnog programa ribarstva 70.855.571,88 k</w:t>
      </w:r>
      <w:r w:rsidR="00341121">
        <w:rPr>
          <w:rFonts w:ascii="Times New Roman" w:eastAsia="Times New Roman" w:hAnsi="Times New Roman" w:cs="Times New Roman"/>
          <w:sz w:val="24"/>
          <w:szCs w:val="24"/>
          <w:lang w:eastAsia="hr-HR"/>
        </w:rPr>
        <w:t>una</w:t>
      </w:r>
      <w:r w:rsidR="00341121" w:rsidRPr="00341121">
        <w:rPr>
          <w:rFonts w:ascii="Times New Roman" w:eastAsia="Times New Roman" w:hAnsi="Times New Roman" w:cs="Times New Roman"/>
          <w:sz w:val="24"/>
          <w:szCs w:val="24"/>
          <w:lang w:eastAsia="hr-HR"/>
        </w:rPr>
        <w:t>,  te iznos od 99.331.329,41 k</w:t>
      </w:r>
      <w:r w:rsidR="00341121">
        <w:rPr>
          <w:rFonts w:ascii="Times New Roman" w:eastAsia="Times New Roman" w:hAnsi="Times New Roman" w:cs="Times New Roman"/>
          <w:sz w:val="24"/>
          <w:szCs w:val="24"/>
          <w:lang w:eastAsia="hr-HR"/>
        </w:rPr>
        <w:t>una</w:t>
      </w:r>
      <w:r w:rsidR="00341121" w:rsidRPr="00341121">
        <w:rPr>
          <w:rFonts w:ascii="Times New Roman" w:eastAsia="Times New Roman" w:hAnsi="Times New Roman" w:cs="Times New Roman"/>
          <w:sz w:val="24"/>
          <w:szCs w:val="24"/>
          <w:lang w:eastAsia="hr-HR"/>
        </w:rPr>
        <w:t xml:space="preserve"> odnosi se na isplate iz Europskog plana oporavka (EURI). Dio projekata iz mjere 6 – Razvoj poljoprivrednih gospodarstava i poslovanja koji je isplaćen iz EURI fonda financiran je isključivo europskim sredstvima što je i razlog da je iznos 3,6% veći u odnosu na isti period prethodne godine.</w:t>
      </w:r>
    </w:p>
    <w:p w14:paraId="5747E951" w14:textId="43EC34AD" w:rsidR="00B30E38" w:rsidRPr="00AA0435" w:rsidRDefault="00B30E38" w:rsidP="00AA0435">
      <w:pPr>
        <w:jc w:val="center"/>
        <w:rPr>
          <w:rFonts w:ascii="Times New Roman" w:eastAsia="Times New Roman" w:hAnsi="Times New Roman" w:cs="Times New Roman"/>
          <w:b/>
          <w:bCs/>
          <w:sz w:val="24"/>
          <w:szCs w:val="24"/>
          <w:lang w:eastAsia="hr-HR"/>
        </w:rPr>
      </w:pPr>
      <w:r w:rsidRPr="00AA0435">
        <w:rPr>
          <w:rFonts w:ascii="Times New Roman" w:eastAsia="Times New Roman" w:hAnsi="Times New Roman" w:cs="Times New Roman"/>
          <w:b/>
          <w:bCs/>
          <w:sz w:val="24"/>
          <w:szCs w:val="24"/>
          <w:lang w:eastAsia="hr-HR"/>
        </w:rPr>
        <w:t>BILJEŠKE UZ BILANCU</w:t>
      </w:r>
    </w:p>
    <w:p w14:paraId="20F9DC6F" w14:textId="11EA1F51" w:rsidR="00B30E38" w:rsidRPr="00A9696A" w:rsidRDefault="00B30E38" w:rsidP="00B30E38">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 xml:space="preserve">IMOVINA </w:t>
      </w:r>
    </w:p>
    <w:p w14:paraId="51ABC8E2" w14:textId="5773487B" w:rsidR="00B30E38" w:rsidRPr="005C08F8"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Bilješka</w:t>
      </w:r>
      <w:r w:rsidR="00B30E38" w:rsidRPr="00FA5334">
        <w:rPr>
          <w:rFonts w:ascii="Times New Roman" w:eastAsia="Times New Roman" w:hAnsi="Times New Roman" w:cs="Times New Roman"/>
          <w:b/>
          <w:bCs/>
          <w:sz w:val="24"/>
          <w:szCs w:val="24"/>
          <w:lang w:eastAsia="hr-HR"/>
        </w:rPr>
        <w:t xml:space="preserve"> </w:t>
      </w:r>
      <w:r w:rsidRPr="00FA5334">
        <w:rPr>
          <w:rFonts w:ascii="Times New Roman" w:eastAsia="Times New Roman" w:hAnsi="Times New Roman" w:cs="Times New Roman"/>
          <w:b/>
          <w:bCs/>
          <w:sz w:val="24"/>
          <w:szCs w:val="24"/>
          <w:lang w:eastAsia="hr-HR"/>
        </w:rPr>
        <w:t xml:space="preserve">1 - </w:t>
      </w:r>
      <w:r w:rsidR="00B30E38" w:rsidRPr="00FA5334">
        <w:rPr>
          <w:rFonts w:ascii="Times New Roman" w:eastAsia="Times New Roman" w:hAnsi="Times New Roman" w:cs="Times New Roman"/>
          <w:b/>
          <w:bCs/>
          <w:sz w:val="24"/>
          <w:szCs w:val="24"/>
          <w:lang w:eastAsia="hr-HR"/>
        </w:rPr>
        <w:t xml:space="preserve">01 – </w:t>
      </w:r>
      <w:proofErr w:type="spellStart"/>
      <w:r w:rsidR="009143BA" w:rsidRPr="00FA5334">
        <w:rPr>
          <w:rFonts w:ascii="Times New Roman" w:eastAsia="Times New Roman" w:hAnsi="Times New Roman" w:cs="Times New Roman"/>
          <w:b/>
          <w:bCs/>
          <w:sz w:val="24"/>
          <w:szCs w:val="24"/>
          <w:lang w:eastAsia="hr-HR"/>
        </w:rPr>
        <w:t>Neproizvedena</w:t>
      </w:r>
      <w:proofErr w:type="spellEnd"/>
      <w:r w:rsidR="009143BA" w:rsidRPr="00FA5334">
        <w:rPr>
          <w:rFonts w:ascii="Times New Roman" w:eastAsia="Times New Roman" w:hAnsi="Times New Roman" w:cs="Times New Roman"/>
          <w:b/>
          <w:bCs/>
          <w:sz w:val="24"/>
          <w:szCs w:val="24"/>
          <w:lang w:eastAsia="hr-HR"/>
        </w:rPr>
        <w:t xml:space="preserve"> dugotrajna imovina</w:t>
      </w:r>
      <w:r w:rsidR="00B30E38" w:rsidRPr="000C34E4">
        <w:rPr>
          <w:rFonts w:ascii="Times New Roman" w:eastAsia="Times New Roman" w:hAnsi="Times New Roman" w:cs="Times New Roman"/>
          <w:sz w:val="24"/>
          <w:szCs w:val="24"/>
          <w:lang w:eastAsia="hr-HR"/>
        </w:rPr>
        <w:t xml:space="preserve"> bilježi povećanje od 24,9% na razini razdjela 060 Ministarstva poljoprivrede, a rezultat je povećanja nematerijalne imovine i povećanja ispravka vrijednosti </w:t>
      </w:r>
      <w:proofErr w:type="spellStart"/>
      <w:r w:rsidR="00B30E38" w:rsidRPr="000C34E4">
        <w:rPr>
          <w:rFonts w:ascii="Times New Roman" w:eastAsia="Times New Roman" w:hAnsi="Times New Roman" w:cs="Times New Roman"/>
          <w:sz w:val="24"/>
          <w:szCs w:val="24"/>
          <w:lang w:eastAsia="hr-HR"/>
        </w:rPr>
        <w:t>neproizvedene</w:t>
      </w:r>
      <w:proofErr w:type="spellEnd"/>
      <w:r w:rsidR="00B30E38" w:rsidRPr="000C34E4">
        <w:rPr>
          <w:rFonts w:ascii="Times New Roman" w:eastAsia="Times New Roman" w:hAnsi="Times New Roman" w:cs="Times New Roman"/>
          <w:sz w:val="24"/>
          <w:szCs w:val="24"/>
          <w:lang w:eastAsia="hr-HR"/>
        </w:rPr>
        <w:t xml:space="preserve"> dugotrajne imovine. </w:t>
      </w:r>
    </w:p>
    <w:p w14:paraId="1400FC0E" w14:textId="2D26FCC3" w:rsidR="00B30E38" w:rsidRPr="00A9696A"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Bilješka</w:t>
      </w:r>
      <w:r w:rsidR="00B30E38" w:rsidRPr="00FA5334">
        <w:rPr>
          <w:rFonts w:ascii="Times New Roman" w:eastAsia="Times New Roman" w:hAnsi="Times New Roman" w:cs="Times New Roman"/>
          <w:b/>
          <w:bCs/>
          <w:sz w:val="24"/>
          <w:szCs w:val="24"/>
          <w:lang w:eastAsia="hr-HR"/>
        </w:rPr>
        <w:t xml:space="preserve"> </w:t>
      </w:r>
      <w:r w:rsidRPr="00FA5334">
        <w:rPr>
          <w:rFonts w:ascii="Times New Roman" w:eastAsia="Times New Roman" w:hAnsi="Times New Roman" w:cs="Times New Roman"/>
          <w:b/>
          <w:bCs/>
          <w:sz w:val="24"/>
          <w:szCs w:val="24"/>
          <w:lang w:eastAsia="hr-HR"/>
        </w:rPr>
        <w:t xml:space="preserve">2 - </w:t>
      </w:r>
      <w:r w:rsidR="00B30E38" w:rsidRPr="00FA5334">
        <w:rPr>
          <w:rFonts w:ascii="Times New Roman" w:eastAsia="Times New Roman" w:hAnsi="Times New Roman" w:cs="Times New Roman"/>
          <w:b/>
          <w:bCs/>
          <w:sz w:val="24"/>
          <w:szCs w:val="24"/>
          <w:lang w:eastAsia="hr-HR"/>
        </w:rPr>
        <w:t xml:space="preserve">012 – </w:t>
      </w:r>
      <w:r w:rsidR="009143BA" w:rsidRPr="00FA5334">
        <w:rPr>
          <w:rFonts w:ascii="Times New Roman" w:eastAsia="Times New Roman" w:hAnsi="Times New Roman" w:cs="Times New Roman"/>
          <w:b/>
          <w:bCs/>
          <w:sz w:val="24"/>
          <w:szCs w:val="24"/>
          <w:lang w:eastAsia="hr-HR"/>
        </w:rPr>
        <w:t>nematerijalna imovina</w:t>
      </w:r>
      <w:r w:rsidR="00B30E38" w:rsidRPr="00FA5334">
        <w:rPr>
          <w:rFonts w:ascii="Times New Roman" w:eastAsia="Times New Roman" w:hAnsi="Times New Roman" w:cs="Times New Roman"/>
          <w:b/>
          <w:bCs/>
          <w:sz w:val="24"/>
          <w:szCs w:val="24"/>
          <w:lang w:eastAsia="hr-HR"/>
        </w:rPr>
        <w:t>,</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povećanje</w:t>
      </w:r>
      <w:r w:rsidR="00B30E38" w:rsidRPr="00A9696A">
        <w:rPr>
          <w:rFonts w:ascii="Times New Roman" w:eastAsia="Times New Roman" w:hAnsi="Times New Roman" w:cs="Times New Roman"/>
          <w:sz w:val="24"/>
          <w:szCs w:val="24"/>
          <w:lang w:eastAsia="hr-HR"/>
        </w:rPr>
        <w:t xml:space="preserve"> nematerijalne imovine </w:t>
      </w:r>
      <w:r w:rsidR="00B30E38">
        <w:rPr>
          <w:rFonts w:ascii="Times New Roman" w:eastAsia="Times New Roman" w:hAnsi="Times New Roman" w:cs="Times New Roman"/>
          <w:sz w:val="24"/>
          <w:szCs w:val="24"/>
          <w:lang w:eastAsia="hr-HR"/>
        </w:rPr>
        <w:t>uslijedilo je zbog</w:t>
      </w:r>
      <w:r w:rsidR="00B30E38" w:rsidRPr="000C34E4">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 xml:space="preserve">nabavke </w:t>
      </w:r>
      <w:r w:rsidR="00B30E38" w:rsidRPr="000C34E4">
        <w:rPr>
          <w:rFonts w:ascii="Times New Roman" w:eastAsia="Times New Roman" w:hAnsi="Times New Roman" w:cs="Times New Roman"/>
          <w:sz w:val="24"/>
          <w:szCs w:val="24"/>
          <w:lang w:eastAsia="hr-HR"/>
        </w:rPr>
        <w:t xml:space="preserve">licenci od tvrtke </w:t>
      </w:r>
      <w:proofErr w:type="spellStart"/>
      <w:r w:rsidR="00B30E38" w:rsidRPr="000C34E4">
        <w:rPr>
          <w:rFonts w:ascii="Times New Roman" w:eastAsia="Times New Roman" w:hAnsi="Times New Roman" w:cs="Times New Roman"/>
          <w:sz w:val="24"/>
          <w:szCs w:val="24"/>
          <w:lang w:eastAsia="hr-HR"/>
        </w:rPr>
        <w:t>Span</w:t>
      </w:r>
      <w:proofErr w:type="spellEnd"/>
      <w:r w:rsidR="00B30E38" w:rsidRPr="000C34E4">
        <w:rPr>
          <w:rFonts w:ascii="Times New Roman" w:eastAsia="Times New Roman" w:hAnsi="Times New Roman" w:cs="Times New Roman"/>
          <w:sz w:val="24"/>
          <w:szCs w:val="24"/>
          <w:lang w:eastAsia="hr-HR"/>
        </w:rPr>
        <w:t xml:space="preserve"> d.o.o. </w:t>
      </w:r>
      <w:r w:rsidR="00B30E38">
        <w:rPr>
          <w:rFonts w:ascii="Times New Roman" w:eastAsia="Times New Roman" w:hAnsi="Times New Roman" w:cs="Times New Roman"/>
          <w:sz w:val="24"/>
          <w:szCs w:val="24"/>
          <w:lang w:eastAsia="hr-HR"/>
        </w:rPr>
        <w:t>u vrijednosti 2.560.863 kuna, te tvrtke GDI d.o.o. u iznosu od 574.422 kuna.</w:t>
      </w:r>
    </w:p>
    <w:p w14:paraId="04D25E69" w14:textId="46363F03" w:rsidR="00B30E38"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Bilješka</w:t>
      </w:r>
      <w:r w:rsidR="00B30E38" w:rsidRPr="00FA5334">
        <w:rPr>
          <w:rFonts w:ascii="Times New Roman" w:eastAsia="Times New Roman" w:hAnsi="Times New Roman" w:cs="Times New Roman"/>
          <w:b/>
          <w:bCs/>
          <w:sz w:val="24"/>
          <w:szCs w:val="24"/>
          <w:lang w:eastAsia="hr-HR"/>
        </w:rPr>
        <w:t xml:space="preserve"> </w:t>
      </w:r>
      <w:r w:rsidRPr="00FA5334">
        <w:rPr>
          <w:rFonts w:ascii="Times New Roman" w:eastAsia="Times New Roman" w:hAnsi="Times New Roman" w:cs="Times New Roman"/>
          <w:b/>
          <w:bCs/>
          <w:sz w:val="24"/>
          <w:szCs w:val="24"/>
          <w:lang w:eastAsia="hr-HR"/>
        </w:rPr>
        <w:t>3</w:t>
      </w:r>
      <w:r w:rsidR="00ED1DA8" w:rsidRPr="00FA5334">
        <w:rPr>
          <w:rFonts w:ascii="Times New Roman" w:eastAsia="Times New Roman" w:hAnsi="Times New Roman" w:cs="Times New Roman"/>
          <w:b/>
          <w:bCs/>
          <w:sz w:val="24"/>
          <w:szCs w:val="24"/>
          <w:lang w:eastAsia="hr-HR"/>
        </w:rPr>
        <w:t xml:space="preserve"> </w:t>
      </w:r>
      <w:r w:rsidRPr="00FA5334">
        <w:rPr>
          <w:rFonts w:ascii="Times New Roman" w:eastAsia="Times New Roman" w:hAnsi="Times New Roman" w:cs="Times New Roman"/>
          <w:b/>
          <w:bCs/>
          <w:sz w:val="24"/>
          <w:szCs w:val="24"/>
          <w:lang w:eastAsia="hr-HR"/>
        </w:rPr>
        <w:t xml:space="preserve">- </w:t>
      </w:r>
      <w:r w:rsidR="00B30E38" w:rsidRPr="00FA5334">
        <w:rPr>
          <w:rFonts w:ascii="Times New Roman" w:eastAsia="Times New Roman" w:hAnsi="Times New Roman" w:cs="Times New Roman"/>
          <w:b/>
          <w:bCs/>
          <w:sz w:val="24"/>
          <w:szCs w:val="24"/>
          <w:lang w:eastAsia="hr-HR"/>
        </w:rPr>
        <w:t xml:space="preserve">019 – </w:t>
      </w:r>
      <w:r w:rsidR="00ED1DA8" w:rsidRPr="00FA5334">
        <w:rPr>
          <w:rFonts w:ascii="Times New Roman" w:eastAsia="Times New Roman" w:hAnsi="Times New Roman" w:cs="Times New Roman"/>
          <w:b/>
          <w:bCs/>
          <w:sz w:val="24"/>
          <w:szCs w:val="24"/>
          <w:lang w:eastAsia="hr-HR"/>
        </w:rPr>
        <w:t xml:space="preserve">Ispravak vrijednosti </w:t>
      </w:r>
      <w:proofErr w:type="spellStart"/>
      <w:r w:rsidR="00ED1DA8" w:rsidRPr="00FA5334">
        <w:rPr>
          <w:rFonts w:ascii="Times New Roman" w:eastAsia="Times New Roman" w:hAnsi="Times New Roman" w:cs="Times New Roman"/>
          <w:b/>
          <w:bCs/>
          <w:sz w:val="24"/>
          <w:szCs w:val="24"/>
          <w:lang w:eastAsia="hr-HR"/>
        </w:rPr>
        <w:t>neproizvedene</w:t>
      </w:r>
      <w:proofErr w:type="spellEnd"/>
      <w:r w:rsidR="00ED1DA8" w:rsidRPr="00FA5334">
        <w:rPr>
          <w:rFonts w:ascii="Times New Roman" w:eastAsia="Times New Roman" w:hAnsi="Times New Roman" w:cs="Times New Roman"/>
          <w:b/>
          <w:bCs/>
          <w:sz w:val="24"/>
          <w:szCs w:val="24"/>
          <w:lang w:eastAsia="hr-HR"/>
        </w:rPr>
        <w:t xml:space="preserve"> dugotrajne imovine</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povećanje</w:t>
      </w:r>
      <w:r w:rsidR="00B30E38" w:rsidRPr="00A9696A">
        <w:rPr>
          <w:rFonts w:ascii="Times New Roman" w:eastAsia="Times New Roman" w:hAnsi="Times New Roman" w:cs="Times New Roman"/>
          <w:sz w:val="24"/>
          <w:szCs w:val="24"/>
          <w:lang w:eastAsia="hr-HR"/>
        </w:rPr>
        <w:t xml:space="preserve"> ispravka vrijednosti </w:t>
      </w:r>
      <w:proofErr w:type="spellStart"/>
      <w:r w:rsidR="00B30E38" w:rsidRPr="00A9696A">
        <w:rPr>
          <w:rFonts w:ascii="Times New Roman" w:eastAsia="Times New Roman" w:hAnsi="Times New Roman" w:cs="Times New Roman"/>
          <w:sz w:val="24"/>
          <w:szCs w:val="24"/>
          <w:lang w:eastAsia="hr-HR"/>
        </w:rPr>
        <w:t>neproizvedene</w:t>
      </w:r>
      <w:proofErr w:type="spellEnd"/>
      <w:r w:rsidR="00B30E38" w:rsidRPr="00A9696A">
        <w:rPr>
          <w:rFonts w:ascii="Times New Roman" w:eastAsia="Times New Roman" w:hAnsi="Times New Roman" w:cs="Times New Roman"/>
          <w:sz w:val="24"/>
          <w:szCs w:val="24"/>
          <w:lang w:eastAsia="hr-HR"/>
        </w:rPr>
        <w:t xml:space="preserve"> dugotrajne imovine od </w:t>
      </w:r>
      <w:r w:rsidR="00B30E38">
        <w:rPr>
          <w:rFonts w:ascii="Times New Roman" w:eastAsia="Times New Roman" w:hAnsi="Times New Roman" w:cs="Times New Roman"/>
          <w:sz w:val="24"/>
          <w:szCs w:val="24"/>
          <w:lang w:eastAsia="hr-HR"/>
        </w:rPr>
        <w:t>30,6</w:t>
      </w:r>
      <w:r w:rsidR="00B30E38" w:rsidRPr="00A9696A">
        <w:rPr>
          <w:rFonts w:ascii="Times New Roman" w:eastAsia="Times New Roman" w:hAnsi="Times New Roman" w:cs="Times New Roman"/>
          <w:sz w:val="24"/>
          <w:szCs w:val="24"/>
          <w:lang w:eastAsia="hr-HR"/>
        </w:rPr>
        <w:t xml:space="preserve">% proizlazi iz </w:t>
      </w:r>
      <w:r w:rsidR="00B30E38">
        <w:rPr>
          <w:rFonts w:ascii="Times New Roman" w:eastAsia="Times New Roman" w:hAnsi="Times New Roman" w:cs="Times New Roman"/>
          <w:sz w:val="24"/>
          <w:szCs w:val="24"/>
          <w:lang w:eastAsia="hr-HR"/>
        </w:rPr>
        <w:t>povećanja</w:t>
      </w:r>
      <w:r w:rsidR="00B30E38" w:rsidRPr="00A9696A">
        <w:rPr>
          <w:rFonts w:ascii="Times New Roman" w:eastAsia="Times New Roman" w:hAnsi="Times New Roman" w:cs="Times New Roman"/>
          <w:sz w:val="24"/>
          <w:szCs w:val="24"/>
          <w:lang w:eastAsia="hr-HR"/>
        </w:rPr>
        <w:t xml:space="preserve"> nematerijalne imovine</w:t>
      </w:r>
      <w:r w:rsidR="00B30E38">
        <w:rPr>
          <w:rFonts w:ascii="Times New Roman" w:eastAsia="Times New Roman" w:hAnsi="Times New Roman" w:cs="Times New Roman"/>
          <w:sz w:val="24"/>
          <w:szCs w:val="24"/>
          <w:lang w:eastAsia="hr-HR"/>
        </w:rPr>
        <w:t>.</w:t>
      </w:r>
    </w:p>
    <w:p w14:paraId="6742A968" w14:textId="5C768FA9" w:rsidR="00B30E38"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Bilješka</w:t>
      </w:r>
      <w:r w:rsidR="00B30E38" w:rsidRPr="00FA5334">
        <w:rPr>
          <w:rFonts w:ascii="Times New Roman" w:eastAsia="Times New Roman" w:hAnsi="Times New Roman" w:cs="Times New Roman"/>
          <w:b/>
          <w:bCs/>
          <w:sz w:val="24"/>
          <w:szCs w:val="24"/>
          <w:lang w:eastAsia="hr-HR"/>
        </w:rPr>
        <w:t xml:space="preserve"> </w:t>
      </w:r>
      <w:r w:rsidR="001B2924" w:rsidRPr="00FA5334">
        <w:rPr>
          <w:rFonts w:ascii="Times New Roman" w:eastAsia="Times New Roman" w:hAnsi="Times New Roman" w:cs="Times New Roman"/>
          <w:b/>
          <w:bCs/>
          <w:sz w:val="24"/>
          <w:szCs w:val="24"/>
          <w:lang w:eastAsia="hr-HR"/>
        </w:rPr>
        <w:t xml:space="preserve">4 - </w:t>
      </w:r>
      <w:r w:rsidR="00B30E38" w:rsidRPr="00FA5334">
        <w:rPr>
          <w:rFonts w:ascii="Times New Roman" w:eastAsia="Times New Roman" w:hAnsi="Times New Roman" w:cs="Times New Roman"/>
          <w:b/>
          <w:bCs/>
          <w:sz w:val="24"/>
          <w:szCs w:val="24"/>
          <w:lang w:eastAsia="hr-HR"/>
        </w:rPr>
        <w:t xml:space="preserve">02921 – </w:t>
      </w:r>
      <w:r w:rsidR="00ED1DA8" w:rsidRPr="00FA5334">
        <w:rPr>
          <w:rFonts w:ascii="Times New Roman" w:eastAsia="Times New Roman" w:hAnsi="Times New Roman" w:cs="Times New Roman"/>
          <w:b/>
          <w:bCs/>
          <w:sz w:val="24"/>
          <w:szCs w:val="24"/>
          <w:lang w:eastAsia="hr-HR"/>
        </w:rPr>
        <w:t>Ispravak vrijedn</w:t>
      </w:r>
      <w:r w:rsidR="00236ED9" w:rsidRPr="00FA5334">
        <w:rPr>
          <w:rFonts w:ascii="Times New Roman" w:eastAsia="Times New Roman" w:hAnsi="Times New Roman" w:cs="Times New Roman"/>
          <w:b/>
          <w:bCs/>
          <w:sz w:val="24"/>
          <w:szCs w:val="24"/>
          <w:lang w:eastAsia="hr-HR"/>
        </w:rPr>
        <w:t>osti građevinskih objekata</w:t>
      </w:r>
      <w:r w:rsidR="00B30E38">
        <w:rPr>
          <w:rFonts w:ascii="Times New Roman" w:eastAsia="Times New Roman" w:hAnsi="Times New Roman" w:cs="Times New Roman"/>
          <w:sz w:val="24"/>
          <w:szCs w:val="24"/>
          <w:lang w:eastAsia="hr-HR"/>
        </w:rPr>
        <w:t>, p</w:t>
      </w:r>
      <w:r w:rsidR="00B30E38" w:rsidRPr="00A9696A">
        <w:rPr>
          <w:rFonts w:ascii="Times New Roman" w:eastAsia="Times New Roman" w:hAnsi="Times New Roman" w:cs="Times New Roman"/>
          <w:sz w:val="24"/>
          <w:szCs w:val="24"/>
          <w:lang w:eastAsia="hr-HR"/>
        </w:rPr>
        <w:t>ovećanje od 1</w:t>
      </w:r>
      <w:r w:rsidR="00B30E38">
        <w:rPr>
          <w:rFonts w:ascii="Times New Roman" w:eastAsia="Times New Roman" w:hAnsi="Times New Roman" w:cs="Times New Roman"/>
          <w:sz w:val="24"/>
          <w:szCs w:val="24"/>
          <w:lang w:eastAsia="hr-HR"/>
        </w:rPr>
        <w:t>3,7</w:t>
      </w:r>
      <w:r w:rsidR="00B30E38" w:rsidRPr="00A9696A">
        <w:rPr>
          <w:rFonts w:ascii="Times New Roman" w:eastAsia="Times New Roman" w:hAnsi="Times New Roman" w:cs="Times New Roman"/>
          <w:sz w:val="24"/>
          <w:szCs w:val="24"/>
          <w:lang w:eastAsia="hr-HR"/>
        </w:rPr>
        <w:t>% rezultat je rasta vrijednosti u okviru nabave uređaja, strojeva i opreme za ostale namjene.</w:t>
      </w:r>
    </w:p>
    <w:p w14:paraId="1E2A1506" w14:textId="6E3E1E4C" w:rsidR="00B30E38" w:rsidRPr="00A9696A"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Bilješka</w:t>
      </w:r>
      <w:r w:rsidR="00B30E38" w:rsidRPr="00FA5334">
        <w:rPr>
          <w:rFonts w:ascii="Times New Roman" w:eastAsia="Times New Roman" w:hAnsi="Times New Roman" w:cs="Times New Roman"/>
          <w:b/>
          <w:bCs/>
          <w:sz w:val="24"/>
          <w:szCs w:val="24"/>
          <w:lang w:eastAsia="hr-HR"/>
        </w:rPr>
        <w:t xml:space="preserve"> </w:t>
      </w:r>
      <w:r w:rsidR="001B2924" w:rsidRPr="00FA5334">
        <w:rPr>
          <w:rFonts w:ascii="Times New Roman" w:eastAsia="Times New Roman" w:hAnsi="Times New Roman" w:cs="Times New Roman"/>
          <w:b/>
          <w:bCs/>
          <w:sz w:val="24"/>
          <w:szCs w:val="24"/>
          <w:lang w:eastAsia="hr-HR"/>
        </w:rPr>
        <w:t xml:space="preserve">5 - </w:t>
      </w:r>
      <w:r w:rsidR="00B30E38" w:rsidRPr="00FA5334">
        <w:rPr>
          <w:rFonts w:ascii="Times New Roman" w:eastAsia="Times New Roman" w:hAnsi="Times New Roman" w:cs="Times New Roman"/>
          <w:b/>
          <w:bCs/>
          <w:sz w:val="24"/>
          <w:szCs w:val="24"/>
          <w:lang w:eastAsia="hr-HR"/>
        </w:rPr>
        <w:t xml:space="preserve">0227 – </w:t>
      </w:r>
      <w:r w:rsidR="001B2924" w:rsidRPr="00FA5334">
        <w:rPr>
          <w:rFonts w:ascii="Times New Roman" w:eastAsia="Times New Roman" w:hAnsi="Times New Roman" w:cs="Times New Roman"/>
          <w:b/>
          <w:bCs/>
          <w:sz w:val="24"/>
          <w:szCs w:val="24"/>
          <w:lang w:eastAsia="hr-HR"/>
        </w:rPr>
        <w:t>Uređaji, strojevi i oprema za ostale namjene</w:t>
      </w:r>
      <w:r w:rsidR="001B2924">
        <w:rPr>
          <w:rFonts w:ascii="Times New Roman" w:eastAsia="Times New Roman" w:hAnsi="Times New Roman" w:cs="Times New Roman"/>
          <w:sz w:val="24"/>
          <w:szCs w:val="24"/>
          <w:lang w:eastAsia="hr-HR"/>
        </w:rPr>
        <w:t xml:space="preserve">- </w:t>
      </w:r>
      <w:r w:rsidR="00B30E38" w:rsidRPr="00A9696A">
        <w:rPr>
          <w:rFonts w:ascii="Times New Roman" w:eastAsia="Times New Roman" w:hAnsi="Times New Roman" w:cs="Times New Roman"/>
          <w:sz w:val="24"/>
          <w:szCs w:val="24"/>
          <w:lang w:eastAsia="hr-HR"/>
        </w:rPr>
        <w:t xml:space="preserve"> bilježi povećanje od </w:t>
      </w:r>
      <w:r w:rsidR="00B30E38">
        <w:rPr>
          <w:rFonts w:ascii="Times New Roman" w:eastAsia="Times New Roman" w:hAnsi="Times New Roman" w:cs="Times New Roman"/>
          <w:sz w:val="24"/>
          <w:szCs w:val="24"/>
          <w:lang w:eastAsia="hr-HR"/>
        </w:rPr>
        <w:t>185,6</w:t>
      </w:r>
      <w:r w:rsidR="00B30E38" w:rsidRPr="00A9696A">
        <w:rPr>
          <w:rFonts w:ascii="Times New Roman" w:eastAsia="Times New Roman" w:hAnsi="Times New Roman" w:cs="Times New Roman"/>
          <w:sz w:val="24"/>
          <w:szCs w:val="24"/>
          <w:lang w:eastAsia="hr-HR"/>
        </w:rPr>
        <w:t>%, a odnosi se na nabavu</w:t>
      </w:r>
      <w:r w:rsidR="00B30E38">
        <w:rPr>
          <w:rFonts w:ascii="Times New Roman" w:eastAsia="Times New Roman" w:hAnsi="Times New Roman" w:cs="Times New Roman"/>
          <w:sz w:val="24"/>
          <w:szCs w:val="24"/>
          <w:lang w:eastAsia="hr-HR"/>
        </w:rPr>
        <w:t xml:space="preserve"> podvodnih daljinski upravljanih vozila za nadzor morskog ribarstva u vrijednosti od 2.492.500 kuna od tvrtke Digitalne tehnologije d.o.o.. Iznos od 16.921.250 kuna, dobavljač Montažer smola d.o.o. odnosi se na nabavku kaveza za </w:t>
      </w:r>
      <w:proofErr w:type="spellStart"/>
      <w:r w:rsidR="00B30E38">
        <w:rPr>
          <w:rFonts w:ascii="Times New Roman" w:eastAsia="Times New Roman" w:hAnsi="Times New Roman" w:cs="Times New Roman"/>
          <w:sz w:val="24"/>
          <w:szCs w:val="24"/>
          <w:lang w:eastAsia="hr-HR"/>
        </w:rPr>
        <w:t>plavoperajnu</w:t>
      </w:r>
      <w:proofErr w:type="spellEnd"/>
      <w:r w:rsidR="00B30E38">
        <w:rPr>
          <w:rFonts w:ascii="Times New Roman" w:eastAsia="Times New Roman" w:hAnsi="Times New Roman" w:cs="Times New Roman"/>
          <w:sz w:val="24"/>
          <w:szCs w:val="24"/>
          <w:lang w:eastAsia="hr-HR"/>
        </w:rPr>
        <w:t xml:space="preserve"> tunu u svrhu kontrolnih prebačaja, a za potrebe Uprave ribarstva.  Iznos od 3.697.500 kuna od dobavljača Combis d.o.o. odnosi se na Ugovor o nabavi i instalaciji 350 e-očevidnika na ribarskim plovilima.</w:t>
      </w:r>
      <w:r w:rsidR="00B30E38" w:rsidRPr="00A9696A">
        <w:rPr>
          <w:rFonts w:ascii="Times New Roman" w:eastAsia="Times New Roman" w:hAnsi="Times New Roman" w:cs="Times New Roman"/>
          <w:sz w:val="24"/>
          <w:szCs w:val="24"/>
          <w:lang w:eastAsia="hr-HR"/>
        </w:rPr>
        <w:t>, te nabavu ostalih uređaja i opreme iz operativnog programa ribarstva,</w:t>
      </w:r>
      <w:r w:rsidR="00B30E38">
        <w:rPr>
          <w:rFonts w:ascii="Times New Roman" w:eastAsia="Times New Roman" w:hAnsi="Times New Roman" w:cs="Times New Roman"/>
          <w:sz w:val="24"/>
          <w:szCs w:val="24"/>
          <w:lang w:eastAsia="hr-HR"/>
        </w:rPr>
        <w:t xml:space="preserve"> a </w:t>
      </w:r>
      <w:r w:rsidR="00B30E38" w:rsidRPr="00A9696A">
        <w:rPr>
          <w:rFonts w:ascii="Times New Roman" w:eastAsia="Times New Roman" w:hAnsi="Times New Roman" w:cs="Times New Roman"/>
          <w:sz w:val="24"/>
          <w:szCs w:val="24"/>
          <w:lang w:eastAsia="hr-HR"/>
        </w:rPr>
        <w:t>za potrebe Uprave ribarstva.</w:t>
      </w:r>
    </w:p>
    <w:p w14:paraId="5F4C9138" w14:textId="7979C5BA" w:rsidR="00B30E38" w:rsidRPr="00A9696A" w:rsidRDefault="001B2924"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 xml:space="preserve">Bilješka 6- </w:t>
      </w:r>
      <w:r w:rsidR="00B30E38" w:rsidRPr="00FA5334">
        <w:rPr>
          <w:rFonts w:ascii="Times New Roman" w:eastAsia="Times New Roman" w:hAnsi="Times New Roman" w:cs="Times New Roman"/>
          <w:b/>
          <w:bCs/>
          <w:sz w:val="24"/>
          <w:szCs w:val="24"/>
          <w:lang w:eastAsia="hr-HR"/>
        </w:rPr>
        <w:t xml:space="preserve"> 0233 – </w:t>
      </w:r>
      <w:r w:rsidR="003B549F" w:rsidRPr="00FA5334">
        <w:rPr>
          <w:rFonts w:ascii="Times New Roman" w:eastAsia="Times New Roman" w:hAnsi="Times New Roman" w:cs="Times New Roman"/>
          <w:b/>
          <w:bCs/>
          <w:sz w:val="24"/>
          <w:szCs w:val="24"/>
          <w:lang w:eastAsia="hr-HR"/>
        </w:rPr>
        <w:t>Prijevozna sredstva u pomorskom i riječnom prometu</w:t>
      </w:r>
      <w:r w:rsidR="003B549F">
        <w:rPr>
          <w:rFonts w:ascii="Times New Roman" w:eastAsia="Times New Roman" w:hAnsi="Times New Roman" w:cs="Times New Roman"/>
          <w:sz w:val="24"/>
          <w:szCs w:val="24"/>
          <w:lang w:eastAsia="hr-HR"/>
        </w:rPr>
        <w:t xml:space="preserve">- </w:t>
      </w:r>
      <w:r w:rsidR="00B30E38" w:rsidRPr="00A9696A">
        <w:rPr>
          <w:rFonts w:ascii="Times New Roman" w:eastAsia="Times New Roman" w:hAnsi="Times New Roman" w:cs="Times New Roman"/>
          <w:sz w:val="24"/>
          <w:szCs w:val="24"/>
          <w:lang w:eastAsia="hr-HR"/>
        </w:rPr>
        <w:t xml:space="preserve"> rast od 1</w:t>
      </w:r>
      <w:r w:rsidR="00B30E38">
        <w:rPr>
          <w:rFonts w:ascii="Times New Roman" w:eastAsia="Times New Roman" w:hAnsi="Times New Roman" w:cs="Times New Roman"/>
          <w:sz w:val="24"/>
          <w:szCs w:val="24"/>
          <w:lang w:eastAsia="hr-HR"/>
        </w:rPr>
        <w:t>4,2</w:t>
      </w:r>
      <w:r w:rsidR="00B30E38" w:rsidRPr="00A9696A">
        <w:rPr>
          <w:rFonts w:ascii="Times New Roman" w:eastAsia="Times New Roman" w:hAnsi="Times New Roman" w:cs="Times New Roman"/>
          <w:sz w:val="24"/>
          <w:szCs w:val="24"/>
          <w:lang w:eastAsia="hr-HR"/>
        </w:rPr>
        <w:t xml:space="preserve">% odnosi se na nabavu plovila </w:t>
      </w:r>
      <w:r w:rsidR="00B30E38">
        <w:rPr>
          <w:rFonts w:ascii="Times New Roman" w:eastAsia="Times New Roman" w:hAnsi="Times New Roman" w:cs="Times New Roman"/>
          <w:sz w:val="24"/>
          <w:szCs w:val="24"/>
          <w:lang w:eastAsia="hr-HR"/>
        </w:rPr>
        <w:t xml:space="preserve">opremljenog i prilagođenog za </w:t>
      </w:r>
      <w:proofErr w:type="spellStart"/>
      <w:r w:rsidR="00B30E38">
        <w:rPr>
          <w:rFonts w:ascii="Times New Roman" w:eastAsia="Times New Roman" w:hAnsi="Times New Roman" w:cs="Times New Roman"/>
          <w:sz w:val="24"/>
          <w:szCs w:val="24"/>
          <w:lang w:eastAsia="hr-HR"/>
        </w:rPr>
        <w:t>roniteljske</w:t>
      </w:r>
      <w:proofErr w:type="spellEnd"/>
      <w:r w:rsidR="00B30E38">
        <w:rPr>
          <w:rFonts w:ascii="Times New Roman" w:eastAsia="Times New Roman" w:hAnsi="Times New Roman" w:cs="Times New Roman"/>
          <w:sz w:val="24"/>
          <w:szCs w:val="24"/>
          <w:lang w:eastAsia="hr-HR"/>
        </w:rPr>
        <w:t xml:space="preserve"> aktivnosti </w:t>
      </w:r>
      <w:r w:rsidR="00B30E38" w:rsidRPr="00A9696A">
        <w:rPr>
          <w:rFonts w:ascii="Times New Roman" w:eastAsia="Times New Roman" w:hAnsi="Times New Roman" w:cs="Times New Roman"/>
          <w:sz w:val="24"/>
          <w:szCs w:val="24"/>
          <w:lang w:eastAsia="hr-HR"/>
        </w:rPr>
        <w:t xml:space="preserve">od dobavljača Olimp </w:t>
      </w:r>
      <w:proofErr w:type="spellStart"/>
      <w:r w:rsidR="00B30E38">
        <w:rPr>
          <w:rFonts w:ascii="Times New Roman" w:eastAsia="Times New Roman" w:hAnsi="Times New Roman" w:cs="Times New Roman"/>
          <w:sz w:val="24"/>
          <w:szCs w:val="24"/>
          <w:lang w:eastAsia="hr-HR"/>
        </w:rPr>
        <w:t>N</w:t>
      </w:r>
      <w:r w:rsidR="00B30E38" w:rsidRPr="00A9696A">
        <w:rPr>
          <w:rFonts w:ascii="Times New Roman" w:eastAsia="Times New Roman" w:hAnsi="Times New Roman" w:cs="Times New Roman"/>
          <w:sz w:val="24"/>
          <w:szCs w:val="24"/>
          <w:lang w:eastAsia="hr-HR"/>
        </w:rPr>
        <w:t>autic</w:t>
      </w:r>
      <w:r w:rsidR="00B30E38">
        <w:rPr>
          <w:rFonts w:ascii="Times New Roman" w:eastAsia="Times New Roman" w:hAnsi="Times New Roman" w:cs="Times New Roman"/>
          <w:sz w:val="24"/>
          <w:szCs w:val="24"/>
          <w:lang w:eastAsia="hr-HR"/>
        </w:rPr>
        <w:t>a</w:t>
      </w:r>
      <w:proofErr w:type="spellEnd"/>
      <w:r w:rsidR="00B30E38" w:rsidRPr="00A9696A">
        <w:rPr>
          <w:rFonts w:ascii="Times New Roman" w:eastAsia="Times New Roman" w:hAnsi="Times New Roman" w:cs="Times New Roman"/>
          <w:sz w:val="24"/>
          <w:szCs w:val="24"/>
          <w:lang w:eastAsia="hr-HR"/>
        </w:rPr>
        <w:t xml:space="preserve"> d.o.o. u iznosu od 7.0</w:t>
      </w:r>
      <w:r w:rsidR="00B30E38">
        <w:rPr>
          <w:rFonts w:ascii="Times New Roman" w:eastAsia="Times New Roman" w:hAnsi="Times New Roman" w:cs="Times New Roman"/>
          <w:sz w:val="24"/>
          <w:szCs w:val="24"/>
          <w:lang w:eastAsia="hr-HR"/>
        </w:rPr>
        <w:t>87</w:t>
      </w:r>
      <w:r w:rsidR="00B30E38" w:rsidRPr="00A9696A">
        <w:rPr>
          <w:rFonts w:ascii="Times New Roman" w:eastAsia="Times New Roman" w:hAnsi="Times New Roman" w:cs="Times New Roman"/>
          <w:sz w:val="24"/>
          <w:szCs w:val="24"/>
          <w:lang w:eastAsia="hr-HR"/>
        </w:rPr>
        <w:t>.</w:t>
      </w:r>
      <w:r w:rsidR="00B30E38">
        <w:rPr>
          <w:rFonts w:ascii="Times New Roman" w:eastAsia="Times New Roman" w:hAnsi="Times New Roman" w:cs="Times New Roman"/>
          <w:sz w:val="24"/>
          <w:szCs w:val="24"/>
          <w:lang w:eastAsia="hr-HR"/>
        </w:rPr>
        <w:t>5</w:t>
      </w:r>
      <w:r w:rsidR="00B30E38" w:rsidRPr="00A9696A">
        <w:rPr>
          <w:rFonts w:ascii="Times New Roman" w:eastAsia="Times New Roman" w:hAnsi="Times New Roman" w:cs="Times New Roman"/>
          <w:sz w:val="24"/>
          <w:szCs w:val="24"/>
          <w:lang w:eastAsia="hr-HR"/>
        </w:rPr>
        <w:t xml:space="preserve">00,00 </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 a za potrebe Uprave ribarstva.</w:t>
      </w:r>
    </w:p>
    <w:p w14:paraId="176BFB38" w14:textId="15A0E435" w:rsidR="00B30E38" w:rsidRPr="00A9696A"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Bilješka</w:t>
      </w:r>
      <w:r w:rsidR="00B30E38" w:rsidRPr="00FA5334">
        <w:rPr>
          <w:rFonts w:ascii="Times New Roman" w:eastAsia="Times New Roman" w:hAnsi="Times New Roman" w:cs="Times New Roman"/>
          <w:b/>
          <w:bCs/>
          <w:sz w:val="24"/>
          <w:szCs w:val="24"/>
          <w:lang w:eastAsia="hr-HR"/>
        </w:rPr>
        <w:t xml:space="preserve"> </w:t>
      </w:r>
      <w:r w:rsidR="001B2924" w:rsidRPr="00FA5334">
        <w:rPr>
          <w:rFonts w:ascii="Times New Roman" w:eastAsia="Times New Roman" w:hAnsi="Times New Roman" w:cs="Times New Roman"/>
          <w:b/>
          <w:bCs/>
          <w:sz w:val="24"/>
          <w:szCs w:val="24"/>
          <w:lang w:eastAsia="hr-HR"/>
        </w:rPr>
        <w:t xml:space="preserve">7- </w:t>
      </w:r>
      <w:r w:rsidR="00B30E38" w:rsidRPr="00FA5334">
        <w:rPr>
          <w:rFonts w:ascii="Times New Roman" w:eastAsia="Times New Roman" w:hAnsi="Times New Roman" w:cs="Times New Roman"/>
          <w:b/>
          <w:bCs/>
          <w:sz w:val="24"/>
          <w:szCs w:val="24"/>
          <w:lang w:eastAsia="hr-HR"/>
        </w:rPr>
        <w:t xml:space="preserve">02923 – </w:t>
      </w:r>
      <w:r w:rsidR="003B549F" w:rsidRPr="00FA5334">
        <w:rPr>
          <w:rFonts w:ascii="Times New Roman" w:eastAsia="Times New Roman" w:hAnsi="Times New Roman" w:cs="Times New Roman"/>
          <w:b/>
          <w:bCs/>
          <w:sz w:val="24"/>
          <w:szCs w:val="24"/>
          <w:lang w:eastAsia="hr-HR"/>
        </w:rPr>
        <w:t>Ispravak vrijednosti prijevoznih sredstava</w:t>
      </w:r>
      <w:r w:rsidR="00B30E38" w:rsidRPr="00A9696A">
        <w:rPr>
          <w:rFonts w:ascii="Times New Roman" w:eastAsia="Times New Roman" w:hAnsi="Times New Roman" w:cs="Times New Roman"/>
          <w:sz w:val="24"/>
          <w:szCs w:val="24"/>
          <w:lang w:eastAsia="hr-HR"/>
        </w:rPr>
        <w:t xml:space="preserve"> bilježi povećanje od </w:t>
      </w:r>
      <w:r w:rsidR="00B30E38">
        <w:rPr>
          <w:rFonts w:ascii="Times New Roman" w:eastAsia="Times New Roman" w:hAnsi="Times New Roman" w:cs="Times New Roman"/>
          <w:sz w:val="24"/>
          <w:szCs w:val="24"/>
          <w:lang w:eastAsia="hr-HR"/>
        </w:rPr>
        <w:t>3</w:t>
      </w:r>
      <w:r w:rsidR="00B30E38" w:rsidRPr="00A9696A">
        <w:rPr>
          <w:rFonts w:ascii="Times New Roman" w:eastAsia="Times New Roman" w:hAnsi="Times New Roman" w:cs="Times New Roman"/>
          <w:sz w:val="24"/>
          <w:szCs w:val="24"/>
          <w:lang w:eastAsia="hr-HR"/>
        </w:rPr>
        <w:t xml:space="preserve">3%  a iznos od </w:t>
      </w:r>
      <w:r w:rsidR="00B30E38">
        <w:rPr>
          <w:rFonts w:ascii="Times New Roman" w:eastAsia="Times New Roman" w:hAnsi="Times New Roman" w:cs="Times New Roman"/>
          <w:sz w:val="24"/>
          <w:szCs w:val="24"/>
          <w:lang w:eastAsia="hr-HR"/>
        </w:rPr>
        <w:t>14.312.383</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 xml:space="preserve"> odnosi se na obračun ispravka vrijednosti prijevoznih sredstava.</w:t>
      </w:r>
      <w:r w:rsidR="00B30E38">
        <w:rPr>
          <w:rFonts w:ascii="Times New Roman" w:eastAsia="Times New Roman" w:hAnsi="Times New Roman" w:cs="Times New Roman"/>
          <w:sz w:val="24"/>
          <w:szCs w:val="24"/>
          <w:lang w:eastAsia="hr-HR"/>
        </w:rPr>
        <w:t xml:space="preserve"> Iznos od 415.445 kuna odnosi se na ispravak vrijednosti uslijed prodaje četiri (4) službena vozila.</w:t>
      </w:r>
    </w:p>
    <w:p w14:paraId="781F6C60" w14:textId="22AFAFD9" w:rsidR="00B30E38" w:rsidRPr="00A9696A"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Bilješka</w:t>
      </w:r>
      <w:r w:rsidR="003B549F" w:rsidRPr="00FA5334">
        <w:rPr>
          <w:rFonts w:ascii="Times New Roman" w:eastAsia="Times New Roman" w:hAnsi="Times New Roman" w:cs="Times New Roman"/>
          <w:b/>
          <w:bCs/>
          <w:sz w:val="24"/>
          <w:szCs w:val="24"/>
          <w:lang w:eastAsia="hr-HR"/>
        </w:rPr>
        <w:t xml:space="preserve"> 8 - </w:t>
      </w:r>
      <w:r w:rsidR="00B30E38" w:rsidRPr="00FA5334">
        <w:rPr>
          <w:rFonts w:ascii="Times New Roman" w:eastAsia="Times New Roman" w:hAnsi="Times New Roman" w:cs="Times New Roman"/>
          <w:b/>
          <w:bCs/>
          <w:sz w:val="24"/>
          <w:szCs w:val="24"/>
          <w:lang w:eastAsia="hr-HR"/>
        </w:rPr>
        <w:t xml:space="preserve"> 026 i 02926 </w:t>
      </w:r>
      <w:r w:rsidR="003B549F" w:rsidRPr="00FA5334">
        <w:rPr>
          <w:rFonts w:ascii="Times New Roman" w:eastAsia="Times New Roman" w:hAnsi="Times New Roman" w:cs="Times New Roman"/>
          <w:b/>
          <w:bCs/>
          <w:sz w:val="24"/>
          <w:szCs w:val="24"/>
          <w:lang w:eastAsia="hr-HR"/>
        </w:rPr>
        <w:t>–</w:t>
      </w:r>
      <w:r w:rsidR="00B30E38" w:rsidRPr="00FA5334">
        <w:rPr>
          <w:rFonts w:ascii="Times New Roman" w:eastAsia="Times New Roman" w:hAnsi="Times New Roman" w:cs="Times New Roman"/>
          <w:b/>
          <w:bCs/>
          <w:sz w:val="24"/>
          <w:szCs w:val="24"/>
          <w:lang w:eastAsia="hr-HR"/>
        </w:rPr>
        <w:t xml:space="preserve"> </w:t>
      </w:r>
      <w:r w:rsidR="003B549F" w:rsidRPr="00FA5334">
        <w:rPr>
          <w:rFonts w:ascii="Times New Roman" w:eastAsia="Times New Roman" w:hAnsi="Times New Roman" w:cs="Times New Roman"/>
          <w:b/>
          <w:bCs/>
          <w:sz w:val="24"/>
          <w:szCs w:val="24"/>
          <w:lang w:eastAsia="hr-HR"/>
        </w:rPr>
        <w:t>Nematerijalna proizvedena imovina</w:t>
      </w:r>
      <w:r w:rsidR="00B30E38" w:rsidRPr="00A9696A">
        <w:rPr>
          <w:rFonts w:ascii="Times New Roman" w:eastAsia="Times New Roman" w:hAnsi="Times New Roman" w:cs="Times New Roman"/>
          <w:sz w:val="24"/>
          <w:szCs w:val="24"/>
          <w:lang w:eastAsia="hr-HR"/>
        </w:rPr>
        <w:t xml:space="preserve"> bilježi povećanje od </w:t>
      </w:r>
      <w:r w:rsidR="00B30E38">
        <w:rPr>
          <w:rFonts w:ascii="Times New Roman" w:eastAsia="Times New Roman" w:hAnsi="Times New Roman" w:cs="Times New Roman"/>
          <w:sz w:val="24"/>
          <w:szCs w:val="24"/>
          <w:lang w:eastAsia="hr-HR"/>
        </w:rPr>
        <w:t>24</w:t>
      </w:r>
      <w:r w:rsidR="00B30E38" w:rsidRPr="00A9696A">
        <w:rPr>
          <w:rFonts w:ascii="Times New Roman" w:eastAsia="Times New Roman" w:hAnsi="Times New Roman" w:cs="Times New Roman"/>
          <w:sz w:val="24"/>
          <w:szCs w:val="24"/>
          <w:lang w:eastAsia="hr-HR"/>
        </w:rPr>
        <w:t>% u odnosu na prethodno razdoblje, a odnosi se kako slijedi:</w:t>
      </w:r>
    </w:p>
    <w:p w14:paraId="1AE34230" w14:textId="4AED6EB8" w:rsidR="00B30E38" w:rsidRPr="00A9696A"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lastRenderedPageBreak/>
        <w:t>Bilješka</w:t>
      </w:r>
      <w:r w:rsidR="003B549F" w:rsidRPr="00FA5334">
        <w:rPr>
          <w:rFonts w:ascii="Times New Roman" w:eastAsia="Times New Roman" w:hAnsi="Times New Roman" w:cs="Times New Roman"/>
          <w:b/>
          <w:bCs/>
          <w:sz w:val="24"/>
          <w:szCs w:val="24"/>
          <w:lang w:eastAsia="hr-HR"/>
        </w:rPr>
        <w:t xml:space="preserve"> 9 - </w:t>
      </w:r>
      <w:r w:rsidR="00B30E38" w:rsidRPr="00FA5334">
        <w:rPr>
          <w:rFonts w:ascii="Times New Roman" w:eastAsia="Times New Roman" w:hAnsi="Times New Roman" w:cs="Times New Roman"/>
          <w:b/>
          <w:bCs/>
          <w:sz w:val="24"/>
          <w:szCs w:val="24"/>
          <w:lang w:eastAsia="hr-HR"/>
        </w:rPr>
        <w:t xml:space="preserve"> 0262 – </w:t>
      </w:r>
      <w:r w:rsidR="003B549F" w:rsidRPr="00FA5334">
        <w:rPr>
          <w:rFonts w:ascii="Times New Roman" w:eastAsia="Times New Roman" w:hAnsi="Times New Roman" w:cs="Times New Roman"/>
          <w:b/>
          <w:bCs/>
          <w:sz w:val="24"/>
          <w:szCs w:val="24"/>
          <w:lang w:eastAsia="hr-HR"/>
        </w:rPr>
        <w:t>Ulaganja u računalne programe</w:t>
      </w:r>
      <w:r w:rsidR="00B30E38" w:rsidRPr="00A9696A">
        <w:rPr>
          <w:rFonts w:ascii="Times New Roman" w:eastAsia="Times New Roman" w:hAnsi="Times New Roman" w:cs="Times New Roman"/>
          <w:sz w:val="24"/>
          <w:szCs w:val="24"/>
          <w:lang w:eastAsia="hr-HR"/>
        </w:rPr>
        <w:t xml:space="preserve"> bilježi povećanje od </w:t>
      </w:r>
      <w:r w:rsidR="00B30E38">
        <w:rPr>
          <w:rFonts w:ascii="Times New Roman" w:eastAsia="Times New Roman" w:hAnsi="Times New Roman" w:cs="Times New Roman"/>
          <w:sz w:val="24"/>
          <w:szCs w:val="24"/>
          <w:lang w:eastAsia="hr-HR"/>
        </w:rPr>
        <w:t>32,1</w:t>
      </w:r>
      <w:r w:rsidR="00B30E38" w:rsidRPr="00A9696A">
        <w:rPr>
          <w:rFonts w:ascii="Times New Roman" w:eastAsia="Times New Roman" w:hAnsi="Times New Roman" w:cs="Times New Roman"/>
          <w:sz w:val="24"/>
          <w:szCs w:val="24"/>
          <w:lang w:eastAsia="hr-HR"/>
        </w:rPr>
        <w:t xml:space="preserve">% uslijed povećanog ulaganja u računalne programe. </w:t>
      </w:r>
      <w:r w:rsidR="00B30E38">
        <w:rPr>
          <w:rFonts w:ascii="Times New Roman" w:eastAsia="Times New Roman" w:hAnsi="Times New Roman" w:cs="Times New Roman"/>
          <w:sz w:val="24"/>
          <w:szCs w:val="24"/>
          <w:lang w:eastAsia="hr-HR"/>
        </w:rPr>
        <w:t>Povećanje se odnosi na</w:t>
      </w:r>
      <w:r w:rsidR="00B30E38" w:rsidRPr="00977C85">
        <w:rPr>
          <w:rFonts w:ascii="Times New Roman" w:eastAsia="Times New Roman" w:hAnsi="Times New Roman" w:cs="Times New Roman"/>
          <w:sz w:val="24"/>
          <w:szCs w:val="24"/>
          <w:lang w:eastAsia="hr-HR"/>
        </w:rPr>
        <w:t xml:space="preserve"> </w:t>
      </w:r>
      <w:r w:rsidR="00B30E38" w:rsidRPr="00A9696A">
        <w:rPr>
          <w:rFonts w:ascii="Times New Roman" w:eastAsia="Times New Roman" w:hAnsi="Times New Roman" w:cs="Times New Roman"/>
          <w:sz w:val="24"/>
          <w:szCs w:val="24"/>
          <w:lang w:eastAsia="hr-HR"/>
        </w:rPr>
        <w:t>nadogradnje informacijskog sustava od dobavljač</w:t>
      </w:r>
      <w:r w:rsidR="00B30E38">
        <w:rPr>
          <w:rFonts w:ascii="Times New Roman" w:eastAsia="Times New Roman" w:hAnsi="Times New Roman" w:cs="Times New Roman"/>
          <w:sz w:val="24"/>
          <w:szCs w:val="24"/>
          <w:lang w:eastAsia="hr-HR"/>
        </w:rPr>
        <w:t>a KING ICT (3.053.221 kuna), GDI d.o.o. (257.112 kuna), COMBIS d.o.o. (3.553.805 kuna), INFODOM (1.958.812 kuna), VORTEX INFORMATIKA (225.225 kuna), H&amp;D INFO TRGOVINA (146.875 kuna) i TRILIX ( 23.161 kuna)</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w:t>
      </w:r>
    </w:p>
    <w:p w14:paraId="1B6EE13D" w14:textId="07D29439" w:rsidR="00B30E38" w:rsidRPr="00A9696A" w:rsidRDefault="00AA0435" w:rsidP="00B30E38">
      <w:pPr>
        <w:jc w:val="both"/>
        <w:rPr>
          <w:rFonts w:ascii="Times New Roman" w:eastAsia="Times New Roman" w:hAnsi="Times New Roman" w:cs="Times New Roman"/>
          <w:sz w:val="24"/>
          <w:szCs w:val="24"/>
          <w:lang w:eastAsia="hr-HR"/>
        </w:rPr>
      </w:pPr>
      <w:r w:rsidRPr="00FA5334">
        <w:rPr>
          <w:rFonts w:ascii="Times New Roman" w:eastAsia="Times New Roman" w:hAnsi="Times New Roman" w:cs="Times New Roman"/>
          <w:b/>
          <w:bCs/>
          <w:sz w:val="24"/>
          <w:szCs w:val="24"/>
          <w:lang w:eastAsia="hr-HR"/>
        </w:rPr>
        <w:t>Bilješka</w:t>
      </w:r>
      <w:r w:rsidR="00B30E38" w:rsidRPr="00FA5334">
        <w:rPr>
          <w:rFonts w:ascii="Times New Roman" w:eastAsia="Times New Roman" w:hAnsi="Times New Roman" w:cs="Times New Roman"/>
          <w:b/>
          <w:bCs/>
          <w:sz w:val="24"/>
          <w:szCs w:val="24"/>
          <w:lang w:eastAsia="hr-HR"/>
        </w:rPr>
        <w:t xml:space="preserve"> </w:t>
      </w:r>
      <w:r w:rsidR="003B549F" w:rsidRPr="00FA5334">
        <w:rPr>
          <w:rFonts w:ascii="Times New Roman" w:eastAsia="Times New Roman" w:hAnsi="Times New Roman" w:cs="Times New Roman"/>
          <w:b/>
          <w:bCs/>
          <w:sz w:val="24"/>
          <w:szCs w:val="24"/>
          <w:lang w:eastAsia="hr-HR"/>
        </w:rPr>
        <w:t xml:space="preserve">10 - </w:t>
      </w:r>
      <w:r w:rsidR="00B30E38" w:rsidRPr="00FA5334">
        <w:rPr>
          <w:rFonts w:ascii="Times New Roman" w:eastAsia="Times New Roman" w:hAnsi="Times New Roman" w:cs="Times New Roman"/>
          <w:b/>
          <w:bCs/>
          <w:sz w:val="24"/>
          <w:szCs w:val="24"/>
          <w:lang w:eastAsia="hr-HR"/>
        </w:rPr>
        <w:t xml:space="preserve">02926  – </w:t>
      </w:r>
      <w:r w:rsidR="003B549F" w:rsidRPr="00FA5334">
        <w:rPr>
          <w:rFonts w:ascii="Times New Roman" w:eastAsia="Times New Roman" w:hAnsi="Times New Roman" w:cs="Times New Roman"/>
          <w:b/>
          <w:bCs/>
          <w:sz w:val="24"/>
          <w:szCs w:val="24"/>
          <w:lang w:eastAsia="hr-HR"/>
        </w:rPr>
        <w:t>Ispravak vrijednosti nematerijalne proizvedene imovine</w:t>
      </w:r>
      <w:r w:rsidR="00B30E38" w:rsidRPr="00A9696A">
        <w:rPr>
          <w:rFonts w:ascii="Times New Roman" w:eastAsia="Times New Roman" w:hAnsi="Times New Roman" w:cs="Times New Roman"/>
          <w:sz w:val="24"/>
          <w:szCs w:val="24"/>
          <w:lang w:eastAsia="hr-HR"/>
        </w:rPr>
        <w:t xml:space="preserve"> </w:t>
      </w:r>
      <w:r w:rsidR="003B549F">
        <w:rPr>
          <w:rFonts w:ascii="Times New Roman" w:eastAsia="Times New Roman" w:hAnsi="Times New Roman" w:cs="Times New Roman"/>
          <w:sz w:val="24"/>
          <w:szCs w:val="24"/>
          <w:lang w:eastAsia="hr-HR"/>
        </w:rPr>
        <w:t>-</w:t>
      </w:r>
      <w:r w:rsidR="00B30E38" w:rsidRPr="00A9696A">
        <w:rPr>
          <w:rFonts w:ascii="Times New Roman" w:eastAsia="Times New Roman" w:hAnsi="Times New Roman" w:cs="Times New Roman"/>
          <w:sz w:val="24"/>
          <w:szCs w:val="24"/>
          <w:lang w:eastAsia="hr-HR"/>
        </w:rPr>
        <w:t xml:space="preserve">bilježi povećanje od </w:t>
      </w:r>
      <w:r w:rsidR="00B30E38">
        <w:rPr>
          <w:rFonts w:ascii="Times New Roman" w:eastAsia="Times New Roman" w:hAnsi="Times New Roman" w:cs="Times New Roman"/>
          <w:sz w:val="24"/>
          <w:szCs w:val="24"/>
          <w:lang w:eastAsia="hr-HR"/>
        </w:rPr>
        <w:t>37,6</w:t>
      </w:r>
      <w:r w:rsidR="00B30E38" w:rsidRPr="00A9696A">
        <w:rPr>
          <w:rFonts w:ascii="Times New Roman" w:eastAsia="Times New Roman" w:hAnsi="Times New Roman" w:cs="Times New Roman"/>
          <w:sz w:val="24"/>
          <w:szCs w:val="24"/>
          <w:lang w:eastAsia="hr-HR"/>
        </w:rPr>
        <w:t xml:space="preserve">%, a iznos od </w:t>
      </w:r>
      <w:r w:rsidR="00B30E38">
        <w:rPr>
          <w:rFonts w:ascii="Times New Roman" w:eastAsia="Times New Roman" w:hAnsi="Times New Roman" w:cs="Times New Roman"/>
          <w:sz w:val="24"/>
          <w:szCs w:val="24"/>
          <w:lang w:eastAsia="hr-HR"/>
        </w:rPr>
        <w:t>4.472.508</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 xml:space="preserve"> odnosi se na razliku između rashoda po popisu imovine sukladno Odluci i Zapisniku u iznosu od </w:t>
      </w:r>
      <w:r w:rsidR="00B30E38">
        <w:rPr>
          <w:rFonts w:ascii="Times New Roman" w:eastAsia="Times New Roman" w:hAnsi="Times New Roman" w:cs="Times New Roman"/>
          <w:sz w:val="24"/>
          <w:szCs w:val="24"/>
          <w:lang w:eastAsia="hr-HR"/>
        </w:rPr>
        <w:t>957,215</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 xml:space="preserve">, te obračuna ispravka vrijednosti imovine u iznosu od </w:t>
      </w:r>
      <w:r w:rsidR="00B30E38">
        <w:rPr>
          <w:rFonts w:ascii="Times New Roman" w:eastAsia="Times New Roman" w:hAnsi="Times New Roman" w:cs="Times New Roman"/>
          <w:sz w:val="24"/>
          <w:szCs w:val="24"/>
          <w:lang w:eastAsia="hr-HR"/>
        </w:rPr>
        <w:t>5.429.723</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 xml:space="preserve"> </w:t>
      </w:r>
    </w:p>
    <w:p w14:paraId="31428640" w14:textId="15C1F06A" w:rsidR="00B30E38" w:rsidRPr="00FA5334" w:rsidRDefault="00AA0435" w:rsidP="00FA5334">
      <w:pPr>
        <w:jc w:val="both"/>
        <w:rPr>
          <w:rFonts w:ascii="Times New Roman" w:eastAsia="Times New Roman" w:hAnsi="Times New Roman" w:cs="Times New Roman"/>
          <w:b/>
          <w:bCs/>
          <w:sz w:val="24"/>
          <w:szCs w:val="24"/>
          <w:lang w:eastAsia="hr-HR"/>
        </w:rPr>
      </w:pPr>
      <w:r w:rsidRPr="00FA5334">
        <w:rPr>
          <w:rFonts w:ascii="Times New Roman" w:eastAsia="Times New Roman" w:hAnsi="Times New Roman" w:cs="Times New Roman"/>
          <w:b/>
          <w:bCs/>
          <w:sz w:val="24"/>
          <w:szCs w:val="24"/>
          <w:lang w:eastAsia="hr-HR"/>
        </w:rPr>
        <w:t>Bilješka</w:t>
      </w:r>
      <w:r w:rsidR="00B30E38" w:rsidRPr="00FA5334">
        <w:rPr>
          <w:rFonts w:ascii="Times New Roman" w:eastAsia="Times New Roman" w:hAnsi="Times New Roman" w:cs="Times New Roman"/>
          <w:b/>
          <w:bCs/>
          <w:sz w:val="24"/>
          <w:szCs w:val="24"/>
          <w:lang w:eastAsia="hr-HR"/>
        </w:rPr>
        <w:t xml:space="preserve"> </w:t>
      </w:r>
      <w:r w:rsidR="003B549F" w:rsidRPr="00FA5334">
        <w:rPr>
          <w:rFonts w:ascii="Times New Roman" w:eastAsia="Times New Roman" w:hAnsi="Times New Roman" w:cs="Times New Roman"/>
          <w:b/>
          <w:bCs/>
          <w:sz w:val="24"/>
          <w:szCs w:val="24"/>
          <w:lang w:eastAsia="hr-HR"/>
        </w:rPr>
        <w:t xml:space="preserve">11- </w:t>
      </w:r>
      <w:r w:rsidR="00B30E38" w:rsidRPr="00FA5334">
        <w:rPr>
          <w:rFonts w:ascii="Times New Roman" w:eastAsia="Times New Roman" w:hAnsi="Times New Roman" w:cs="Times New Roman"/>
          <w:b/>
          <w:bCs/>
          <w:sz w:val="24"/>
          <w:szCs w:val="24"/>
          <w:lang w:eastAsia="hr-HR"/>
        </w:rPr>
        <w:t xml:space="preserve">1111 </w:t>
      </w:r>
      <w:r w:rsidR="003B549F" w:rsidRPr="00FA5334">
        <w:rPr>
          <w:rFonts w:ascii="Times New Roman" w:eastAsia="Times New Roman" w:hAnsi="Times New Roman" w:cs="Times New Roman"/>
          <w:b/>
          <w:bCs/>
          <w:sz w:val="24"/>
          <w:szCs w:val="24"/>
          <w:lang w:eastAsia="hr-HR"/>
        </w:rPr>
        <w:t>–</w:t>
      </w:r>
      <w:r w:rsidR="00B30E38" w:rsidRPr="00FA5334">
        <w:rPr>
          <w:rFonts w:ascii="Times New Roman" w:eastAsia="Times New Roman" w:hAnsi="Times New Roman" w:cs="Times New Roman"/>
          <w:b/>
          <w:bCs/>
          <w:sz w:val="24"/>
          <w:szCs w:val="24"/>
          <w:lang w:eastAsia="hr-HR"/>
        </w:rPr>
        <w:t xml:space="preserve"> </w:t>
      </w:r>
      <w:r w:rsidR="003B549F" w:rsidRPr="00FA5334">
        <w:rPr>
          <w:rFonts w:ascii="Times New Roman" w:eastAsia="Times New Roman" w:hAnsi="Times New Roman" w:cs="Times New Roman"/>
          <w:b/>
          <w:bCs/>
          <w:sz w:val="24"/>
          <w:szCs w:val="24"/>
          <w:lang w:eastAsia="hr-HR"/>
        </w:rPr>
        <w:t>Novac na računu kod Hrvatske narodne banke</w:t>
      </w:r>
      <w:r w:rsidR="00FA5334">
        <w:rPr>
          <w:rFonts w:ascii="Times New Roman" w:eastAsia="Times New Roman" w:hAnsi="Times New Roman" w:cs="Times New Roman"/>
          <w:b/>
          <w:bCs/>
          <w:sz w:val="24"/>
          <w:szCs w:val="24"/>
          <w:lang w:eastAsia="hr-HR"/>
        </w:rPr>
        <w:t xml:space="preserve">- </w:t>
      </w:r>
      <w:r w:rsidR="00B30E38">
        <w:rPr>
          <w:rFonts w:ascii="Times New Roman" w:eastAsia="Times New Roman" w:hAnsi="Times New Roman" w:cs="Times New Roman"/>
          <w:sz w:val="24"/>
          <w:szCs w:val="24"/>
          <w:lang w:eastAsia="hr-HR"/>
        </w:rPr>
        <w:t>Novac na računu kod Hrvatske narodne banke u ukupnom iznosu od 201.244 kuna odnosi se na:</w:t>
      </w:r>
      <w:r w:rsidR="003B549F">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i</w:t>
      </w:r>
      <w:r w:rsidR="00B30E38" w:rsidRPr="006012D2">
        <w:rPr>
          <w:rFonts w:ascii="Times New Roman" w:eastAsia="Times New Roman" w:hAnsi="Times New Roman" w:cs="Times New Roman"/>
          <w:sz w:val="24"/>
          <w:szCs w:val="24"/>
          <w:lang w:eastAsia="hr-HR"/>
        </w:rPr>
        <w:t xml:space="preserve">znos 161.050,66 </w:t>
      </w:r>
      <w:r w:rsidR="00B30E38">
        <w:rPr>
          <w:rFonts w:ascii="Times New Roman" w:eastAsia="Times New Roman" w:hAnsi="Times New Roman" w:cs="Times New Roman"/>
          <w:sz w:val="24"/>
          <w:szCs w:val="24"/>
          <w:lang w:eastAsia="hr-HR"/>
        </w:rPr>
        <w:t>kuna</w:t>
      </w:r>
      <w:r w:rsidR="00B30E38" w:rsidRPr="006012D2">
        <w:rPr>
          <w:rFonts w:ascii="Times New Roman" w:eastAsia="Times New Roman" w:hAnsi="Times New Roman" w:cs="Times New Roman"/>
          <w:sz w:val="24"/>
          <w:szCs w:val="24"/>
          <w:lang w:eastAsia="hr-HR"/>
        </w:rPr>
        <w:t xml:space="preserve"> odnosi se na sredstva na računu HR8110010051563200921 koji se koristi za povrate dugova. Sredstva na računu jesu ostale tekuće obveze  i to obveza za uplatu u državni proračun iznosi 136.668,85 </w:t>
      </w:r>
      <w:r w:rsidR="00B30E38">
        <w:rPr>
          <w:rFonts w:ascii="Times New Roman" w:eastAsia="Times New Roman" w:hAnsi="Times New Roman" w:cs="Times New Roman"/>
          <w:sz w:val="24"/>
          <w:szCs w:val="24"/>
          <w:lang w:eastAsia="hr-HR"/>
        </w:rPr>
        <w:t>kuna</w:t>
      </w:r>
      <w:r w:rsidR="00B30E38" w:rsidRPr="006012D2">
        <w:rPr>
          <w:rFonts w:ascii="Times New Roman" w:eastAsia="Times New Roman" w:hAnsi="Times New Roman" w:cs="Times New Roman"/>
          <w:sz w:val="24"/>
          <w:szCs w:val="24"/>
          <w:lang w:eastAsia="hr-HR"/>
        </w:rPr>
        <w:t xml:space="preserve">, obveza za povrat preplaćenih dugova  6.971,31 </w:t>
      </w:r>
      <w:r w:rsidR="00B30E38">
        <w:rPr>
          <w:rFonts w:ascii="Times New Roman" w:eastAsia="Times New Roman" w:hAnsi="Times New Roman" w:cs="Times New Roman"/>
          <w:sz w:val="24"/>
          <w:szCs w:val="24"/>
          <w:lang w:eastAsia="hr-HR"/>
        </w:rPr>
        <w:t>kuna</w:t>
      </w:r>
      <w:r w:rsidR="00B30E38" w:rsidRPr="006012D2">
        <w:rPr>
          <w:rFonts w:ascii="Times New Roman" w:eastAsia="Times New Roman" w:hAnsi="Times New Roman" w:cs="Times New Roman"/>
          <w:sz w:val="24"/>
          <w:szCs w:val="24"/>
          <w:lang w:eastAsia="hr-HR"/>
        </w:rPr>
        <w:t xml:space="preserve">, te na obvezi za predujmove evidentirana je uplata    grada Karlovca u iznosu 17.410,50 </w:t>
      </w:r>
      <w:r w:rsidR="00B30E38">
        <w:rPr>
          <w:rFonts w:ascii="Times New Roman" w:eastAsia="Times New Roman" w:hAnsi="Times New Roman" w:cs="Times New Roman"/>
          <w:sz w:val="24"/>
          <w:szCs w:val="24"/>
          <w:lang w:eastAsia="hr-HR"/>
        </w:rPr>
        <w:t>kuna</w:t>
      </w:r>
      <w:r w:rsidR="00B30E38" w:rsidRPr="006012D2">
        <w:rPr>
          <w:rFonts w:ascii="Times New Roman" w:eastAsia="Times New Roman" w:hAnsi="Times New Roman" w:cs="Times New Roman"/>
          <w:sz w:val="24"/>
          <w:szCs w:val="24"/>
          <w:lang w:eastAsia="hr-HR"/>
        </w:rPr>
        <w:t xml:space="preserve">, povrat PDV-a za Školsku shemu. </w:t>
      </w:r>
    </w:p>
    <w:p w14:paraId="0C209BC8" w14:textId="6CFF17AB" w:rsidR="00B30E38" w:rsidRDefault="00B30E38" w:rsidP="003B549F">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Iznos od 40.194 kuna</w:t>
      </w:r>
      <w:r w:rsidRPr="003C3800">
        <w:rPr>
          <w:rFonts w:ascii="Times New Roman" w:eastAsia="Times New Roman" w:hAnsi="Times New Roman" w:cs="Times New Roman"/>
          <w:sz w:val="24"/>
          <w:szCs w:val="24"/>
          <w:lang w:eastAsia="hr-HR"/>
        </w:rPr>
        <w:t xml:space="preserve"> </w:t>
      </w:r>
      <w:r w:rsidRPr="00A9696A">
        <w:rPr>
          <w:rFonts w:ascii="Times New Roman" w:eastAsia="Times New Roman" w:hAnsi="Times New Roman" w:cs="Times New Roman"/>
          <w:sz w:val="24"/>
          <w:szCs w:val="24"/>
          <w:lang w:eastAsia="hr-HR"/>
        </w:rPr>
        <w:t>odnosi se na saldo na žiro računu u svrhu provedbe odredbe članka 41. stavak 5. Zakona o obiteljskom poljoprivrednom gospodarstvu (Narodne novine, br. 29/18 i 32/19) vezano za izuzeće od ovrhe.</w:t>
      </w:r>
    </w:p>
    <w:p w14:paraId="0A1510B2" w14:textId="4979D12C" w:rsidR="00B30E38" w:rsidRPr="008A5F6E" w:rsidRDefault="00AA0435" w:rsidP="00B30E38">
      <w:pPr>
        <w:spacing w:after="40"/>
        <w:jc w:val="both"/>
        <w:rPr>
          <w:rFonts w:ascii="Times New Roman" w:eastAsia="Times New Roman" w:hAnsi="Times New Roman" w:cs="Times New Roman"/>
          <w:b/>
          <w:bCs/>
          <w:sz w:val="24"/>
          <w:szCs w:val="24"/>
          <w:lang w:eastAsia="hr-HR"/>
        </w:rPr>
      </w:pPr>
      <w:r w:rsidRPr="008A5F6E">
        <w:rPr>
          <w:rFonts w:ascii="Times New Roman" w:eastAsia="Times New Roman" w:hAnsi="Times New Roman" w:cs="Times New Roman"/>
          <w:b/>
          <w:bCs/>
          <w:sz w:val="24"/>
          <w:szCs w:val="24"/>
          <w:lang w:eastAsia="hr-HR"/>
        </w:rPr>
        <w:t>Bilješka</w:t>
      </w:r>
      <w:r w:rsidR="003B549F" w:rsidRPr="008A5F6E">
        <w:rPr>
          <w:rFonts w:ascii="Times New Roman" w:eastAsia="Times New Roman" w:hAnsi="Times New Roman" w:cs="Times New Roman"/>
          <w:b/>
          <w:bCs/>
          <w:sz w:val="24"/>
          <w:szCs w:val="24"/>
          <w:lang w:eastAsia="hr-HR"/>
        </w:rPr>
        <w:t xml:space="preserve"> 12 - </w:t>
      </w:r>
      <w:r w:rsidR="00B30E38" w:rsidRPr="008A5F6E">
        <w:rPr>
          <w:rFonts w:ascii="Times New Roman" w:eastAsia="Times New Roman" w:hAnsi="Times New Roman" w:cs="Times New Roman"/>
          <w:b/>
          <w:bCs/>
          <w:sz w:val="24"/>
          <w:szCs w:val="24"/>
          <w:lang w:eastAsia="hr-HR"/>
        </w:rPr>
        <w:t xml:space="preserve"> 129 – </w:t>
      </w:r>
      <w:r w:rsidR="003B549F" w:rsidRPr="008A5F6E">
        <w:rPr>
          <w:rFonts w:ascii="Times New Roman" w:eastAsia="Times New Roman" w:hAnsi="Times New Roman" w:cs="Times New Roman"/>
          <w:b/>
          <w:bCs/>
          <w:sz w:val="24"/>
          <w:szCs w:val="24"/>
          <w:lang w:eastAsia="hr-HR"/>
        </w:rPr>
        <w:t>Ostala potraživanja</w:t>
      </w:r>
      <w:r w:rsidR="00B30E38" w:rsidRPr="008A5F6E">
        <w:rPr>
          <w:rFonts w:ascii="Times New Roman" w:eastAsia="Times New Roman" w:hAnsi="Times New Roman" w:cs="Times New Roman"/>
          <w:b/>
          <w:bCs/>
          <w:sz w:val="24"/>
          <w:szCs w:val="24"/>
          <w:lang w:eastAsia="hr-HR"/>
        </w:rPr>
        <w:t xml:space="preserve"> </w:t>
      </w:r>
      <w:r w:rsidR="008A5F6E">
        <w:rPr>
          <w:rFonts w:ascii="Times New Roman" w:eastAsia="Times New Roman" w:hAnsi="Times New Roman" w:cs="Times New Roman"/>
          <w:b/>
          <w:bCs/>
          <w:sz w:val="24"/>
          <w:szCs w:val="24"/>
          <w:lang w:eastAsia="hr-HR"/>
        </w:rPr>
        <w:t xml:space="preserve">- </w:t>
      </w:r>
      <w:r w:rsidR="00B30E38" w:rsidRPr="00B31865">
        <w:rPr>
          <w:rFonts w:ascii="Times New Roman" w:eastAsia="Times New Roman" w:hAnsi="Times New Roman" w:cs="Times New Roman"/>
          <w:sz w:val="24"/>
          <w:szCs w:val="24"/>
          <w:lang w:eastAsia="hr-HR"/>
        </w:rPr>
        <w:t xml:space="preserve">Na računima ostalih potraživanja evidentirana su potraživanja temeljem  Odluka o povratu sredstva koja Agencija izdaje za nenamjensko korištenje sredstava. Od ukupnog iznosa 86.067.986,94 </w:t>
      </w:r>
      <w:r w:rsidR="00B30E38">
        <w:rPr>
          <w:rFonts w:ascii="Times New Roman" w:eastAsia="Times New Roman" w:hAnsi="Times New Roman" w:cs="Times New Roman"/>
          <w:sz w:val="24"/>
          <w:szCs w:val="24"/>
          <w:lang w:eastAsia="hr-HR"/>
        </w:rPr>
        <w:t>kuna</w:t>
      </w:r>
      <w:r w:rsidR="00B30E38" w:rsidRPr="00B31865">
        <w:rPr>
          <w:rFonts w:ascii="Times New Roman" w:eastAsia="Times New Roman" w:hAnsi="Times New Roman" w:cs="Times New Roman"/>
          <w:sz w:val="24"/>
          <w:szCs w:val="24"/>
          <w:lang w:eastAsia="hr-HR"/>
        </w:rPr>
        <w:t xml:space="preserve">  na potraživanja za dugove iz EFJP odnosi se  21.806.806,34 </w:t>
      </w:r>
      <w:r w:rsidR="00B30E38">
        <w:rPr>
          <w:rFonts w:ascii="Times New Roman" w:eastAsia="Times New Roman" w:hAnsi="Times New Roman" w:cs="Times New Roman"/>
          <w:sz w:val="24"/>
          <w:szCs w:val="24"/>
          <w:lang w:eastAsia="hr-HR"/>
        </w:rPr>
        <w:t>kuna</w:t>
      </w:r>
      <w:r w:rsidR="00B30E38" w:rsidRPr="00B31865">
        <w:rPr>
          <w:rFonts w:ascii="Times New Roman" w:eastAsia="Times New Roman" w:hAnsi="Times New Roman" w:cs="Times New Roman"/>
          <w:sz w:val="24"/>
          <w:szCs w:val="24"/>
          <w:lang w:eastAsia="hr-HR"/>
        </w:rPr>
        <w:t xml:space="preserve">, na potraživanja iz Programa ruralnog razvoja odnosi se 40.536.598,50 </w:t>
      </w:r>
      <w:r w:rsidR="00B30E38">
        <w:rPr>
          <w:rFonts w:ascii="Times New Roman" w:eastAsia="Times New Roman" w:hAnsi="Times New Roman" w:cs="Times New Roman"/>
          <w:sz w:val="24"/>
          <w:szCs w:val="24"/>
          <w:lang w:eastAsia="hr-HR"/>
        </w:rPr>
        <w:t>kuna</w:t>
      </w:r>
      <w:r w:rsidR="00B30E38" w:rsidRPr="00B31865">
        <w:rPr>
          <w:rFonts w:ascii="Times New Roman" w:eastAsia="Times New Roman" w:hAnsi="Times New Roman" w:cs="Times New Roman"/>
          <w:sz w:val="24"/>
          <w:szCs w:val="24"/>
          <w:lang w:eastAsia="hr-HR"/>
        </w:rPr>
        <w:t xml:space="preserve">, na potraživanja iz Operativnog programa u ribarstvu odnosi se 11.997.071,24 </w:t>
      </w:r>
      <w:r w:rsidR="00B30E38">
        <w:rPr>
          <w:rFonts w:ascii="Times New Roman" w:eastAsia="Times New Roman" w:hAnsi="Times New Roman" w:cs="Times New Roman"/>
          <w:sz w:val="24"/>
          <w:szCs w:val="24"/>
          <w:lang w:eastAsia="hr-HR"/>
        </w:rPr>
        <w:t>kuna</w:t>
      </w:r>
      <w:r w:rsidR="00B30E38" w:rsidRPr="00B31865">
        <w:rPr>
          <w:rFonts w:ascii="Times New Roman" w:eastAsia="Times New Roman" w:hAnsi="Times New Roman" w:cs="Times New Roman"/>
          <w:sz w:val="24"/>
          <w:szCs w:val="24"/>
          <w:lang w:eastAsia="hr-HR"/>
        </w:rPr>
        <w:t xml:space="preserve">, dok se  iz EURI fonda potražuje 104,96 </w:t>
      </w:r>
      <w:r w:rsidR="00B30E38">
        <w:rPr>
          <w:rFonts w:ascii="Times New Roman" w:eastAsia="Times New Roman" w:hAnsi="Times New Roman" w:cs="Times New Roman"/>
          <w:sz w:val="24"/>
          <w:szCs w:val="24"/>
          <w:lang w:eastAsia="hr-HR"/>
        </w:rPr>
        <w:t>kuna</w:t>
      </w:r>
      <w:r w:rsidR="00B30E38" w:rsidRPr="00B31865">
        <w:rPr>
          <w:rFonts w:ascii="Times New Roman" w:eastAsia="Times New Roman" w:hAnsi="Times New Roman" w:cs="Times New Roman"/>
          <w:sz w:val="24"/>
          <w:szCs w:val="24"/>
          <w:lang w:eastAsia="hr-HR"/>
        </w:rPr>
        <w:t xml:space="preserve">. Uz navedeno za  povrate iz nacionalnih mjera potraživanje iznosi 4.402.137,56 </w:t>
      </w:r>
      <w:r w:rsidR="00B30E38">
        <w:rPr>
          <w:rFonts w:ascii="Times New Roman" w:eastAsia="Times New Roman" w:hAnsi="Times New Roman" w:cs="Times New Roman"/>
          <w:sz w:val="24"/>
          <w:szCs w:val="24"/>
          <w:lang w:eastAsia="hr-HR"/>
        </w:rPr>
        <w:t>kuna</w:t>
      </w:r>
      <w:r w:rsidR="00B30E38" w:rsidRPr="00B31865">
        <w:rPr>
          <w:rFonts w:ascii="Times New Roman" w:eastAsia="Times New Roman" w:hAnsi="Times New Roman" w:cs="Times New Roman"/>
          <w:sz w:val="24"/>
          <w:szCs w:val="24"/>
          <w:lang w:eastAsia="hr-HR"/>
        </w:rPr>
        <w:t xml:space="preserve">, te se iznos od 7.325.268,34 </w:t>
      </w:r>
      <w:r w:rsidR="00B30E38">
        <w:rPr>
          <w:rFonts w:ascii="Times New Roman" w:eastAsia="Times New Roman" w:hAnsi="Times New Roman" w:cs="Times New Roman"/>
          <w:sz w:val="24"/>
          <w:szCs w:val="24"/>
          <w:lang w:eastAsia="hr-HR"/>
        </w:rPr>
        <w:t>kuna</w:t>
      </w:r>
      <w:r w:rsidR="00B30E38" w:rsidRPr="00B31865">
        <w:rPr>
          <w:rFonts w:ascii="Times New Roman" w:eastAsia="Times New Roman" w:hAnsi="Times New Roman" w:cs="Times New Roman"/>
          <w:sz w:val="24"/>
          <w:szCs w:val="24"/>
          <w:lang w:eastAsia="hr-HR"/>
        </w:rPr>
        <w:t xml:space="preserve"> odnosi na potraživanja iz pretpristupnog IPARD programa od 5 korisnika, od kojih je za jedno dugovanje povrat u tijeku. </w:t>
      </w:r>
    </w:p>
    <w:p w14:paraId="652E2293" w14:textId="77777777" w:rsidR="00B30E38" w:rsidRDefault="00B30E38" w:rsidP="00B30E38">
      <w:pPr>
        <w:spacing w:after="40"/>
        <w:jc w:val="both"/>
        <w:rPr>
          <w:rFonts w:ascii="Times New Roman" w:eastAsia="Times New Roman" w:hAnsi="Times New Roman" w:cs="Times New Roman"/>
          <w:sz w:val="24"/>
          <w:szCs w:val="24"/>
          <w:lang w:eastAsia="hr-HR"/>
        </w:rPr>
      </w:pPr>
    </w:p>
    <w:p w14:paraId="35F15E29" w14:textId="4C66D530" w:rsidR="00B30E38" w:rsidRPr="008A5F6E" w:rsidRDefault="00AA0435" w:rsidP="00B30E38">
      <w:pPr>
        <w:spacing w:after="40"/>
        <w:jc w:val="both"/>
        <w:rPr>
          <w:rFonts w:ascii="Times New Roman" w:eastAsia="Times New Roman" w:hAnsi="Times New Roman" w:cs="Times New Roman"/>
          <w:b/>
          <w:bCs/>
          <w:sz w:val="24"/>
          <w:szCs w:val="24"/>
          <w:lang w:eastAsia="hr-HR"/>
        </w:rPr>
      </w:pPr>
      <w:r w:rsidRPr="008A5F6E">
        <w:rPr>
          <w:rFonts w:ascii="Times New Roman" w:eastAsia="Times New Roman" w:hAnsi="Times New Roman" w:cs="Times New Roman"/>
          <w:b/>
          <w:bCs/>
          <w:sz w:val="24"/>
          <w:szCs w:val="24"/>
          <w:lang w:eastAsia="hr-HR"/>
        </w:rPr>
        <w:t>Bilješka</w:t>
      </w:r>
      <w:r w:rsidR="00B30E38" w:rsidRPr="008A5F6E">
        <w:rPr>
          <w:rFonts w:ascii="Times New Roman" w:eastAsia="Times New Roman" w:hAnsi="Times New Roman" w:cs="Times New Roman"/>
          <w:b/>
          <w:bCs/>
          <w:sz w:val="24"/>
          <w:szCs w:val="24"/>
          <w:lang w:eastAsia="hr-HR"/>
        </w:rPr>
        <w:t xml:space="preserve"> </w:t>
      </w:r>
      <w:r w:rsidR="003B549F" w:rsidRPr="008A5F6E">
        <w:rPr>
          <w:rFonts w:ascii="Times New Roman" w:eastAsia="Times New Roman" w:hAnsi="Times New Roman" w:cs="Times New Roman"/>
          <w:b/>
          <w:bCs/>
          <w:sz w:val="24"/>
          <w:szCs w:val="24"/>
          <w:lang w:eastAsia="hr-HR"/>
        </w:rPr>
        <w:t xml:space="preserve">13 - </w:t>
      </w:r>
      <w:r w:rsidR="00B30E38" w:rsidRPr="008A5F6E">
        <w:rPr>
          <w:rFonts w:ascii="Times New Roman" w:eastAsia="Times New Roman" w:hAnsi="Times New Roman" w:cs="Times New Roman"/>
          <w:b/>
          <w:bCs/>
          <w:sz w:val="24"/>
          <w:szCs w:val="24"/>
          <w:lang w:eastAsia="hr-HR"/>
        </w:rPr>
        <w:t xml:space="preserve">1363 </w:t>
      </w:r>
      <w:r w:rsidR="003B549F" w:rsidRPr="008A5F6E">
        <w:rPr>
          <w:rFonts w:ascii="Times New Roman" w:eastAsia="Times New Roman" w:hAnsi="Times New Roman" w:cs="Times New Roman"/>
          <w:b/>
          <w:bCs/>
          <w:sz w:val="24"/>
          <w:szCs w:val="24"/>
          <w:lang w:eastAsia="hr-HR"/>
        </w:rPr>
        <w:t>–</w:t>
      </w:r>
      <w:r w:rsidR="00B30E38" w:rsidRPr="008A5F6E">
        <w:rPr>
          <w:rFonts w:ascii="Times New Roman" w:eastAsia="Times New Roman" w:hAnsi="Times New Roman" w:cs="Times New Roman"/>
          <w:b/>
          <w:bCs/>
          <w:sz w:val="24"/>
          <w:szCs w:val="24"/>
          <w:lang w:eastAsia="hr-HR"/>
        </w:rPr>
        <w:t xml:space="preserve"> </w:t>
      </w:r>
      <w:r w:rsidR="003B549F" w:rsidRPr="008A5F6E">
        <w:rPr>
          <w:rFonts w:ascii="Times New Roman" w:eastAsia="Times New Roman" w:hAnsi="Times New Roman" w:cs="Times New Roman"/>
          <w:b/>
          <w:bCs/>
          <w:sz w:val="24"/>
          <w:szCs w:val="24"/>
          <w:lang w:eastAsia="hr-HR"/>
        </w:rPr>
        <w:t>Zajmovi tuzemnim trgovačkim društvima izvan javnog sektora</w:t>
      </w:r>
    </w:p>
    <w:p w14:paraId="07B60EEF" w14:textId="77777777" w:rsidR="00B30E38" w:rsidRPr="0058431C" w:rsidRDefault="00B30E38" w:rsidP="00B30E38">
      <w:pPr>
        <w:spacing w:after="40"/>
        <w:jc w:val="both"/>
        <w:rPr>
          <w:rFonts w:ascii="Times New Roman" w:eastAsia="Times New Roman" w:hAnsi="Times New Roman" w:cs="Times New Roman"/>
          <w:sz w:val="24"/>
          <w:szCs w:val="24"/>
          <w:lang w:eastAsia="hr-HR"/>
        </w:rPr>
      </w:pPr>
      <w:r w:rsidRPr="0058431C">
        <w:rPr>
          <w:rFonts w:ascii="Times New Roman" w:eastAsia="Times New Roman" w:hAnsi="Times New Roman" w:cs="Times New Roman"/>
          <w:sz w:val="24"/>
          <w:szCs w:val="24"/>
          <w:lang w:eastAsia="hr-HR"/>
        </w:rPr>
        <w:t xml:space="preserve">Potraživanje se odnosi na sredstva isplaćena iz Europskog poljoprivrednog fonda za ruralni razvoj  HBOR-u na ime financijskih instrumenata. Svrha isplate je  dodjeljivanje povoljnijih zajmova obiteljskim poljoprivrednim gospodarstvima, obrtima, trgovačkim društvima i zadrugama. Zajmovi se dodjeljuju za mjeru 4 – Ulaganja u fizičku imovinu; mjeru 6 – Razvoj poljoprivrednih gospodarstava i poslovanja i mjeru 8 – Ulaganja u razvoj šumskih područja i poboljšanje isplativosti šuma  iz fonda za ruralni razvoj. Isplate zajmova bile su u 2018., 2020. i 2021. godini. </w:t>
      </w:r>
    </w:p>
    <w:p w14:paraId="172FD24E" w14:textId="0B565BF1" w:rsidR="00B30E38" w:rsidRPr="00A9696A" w:rsidRDefault="00AA0435" w:rsidP="00B30E38">
      <w:pPr>
        <w:jc w:val="both"/>
        <w:rPr>
          <w:rFonts w:ascii="Times New Roman" w:eastAsia="Times New Roman" w:hAnsi="Times New Roman" w:cs="Times New Roman"/>
          <w:sz w:val="24"/>
          <w:szCs w:val="24"/>
          <w:lang w:eastAsia="hr-HR"/>
        </w:rPr>
      </w:pPr>
      <w:r w:rsidRPr="008A5F6E">
        <w:rPr>
          <w:rFonts w:ascii="Times New Roman" w:eastAsia="Times New Roman" w:hAnsi="Times New Roman" w:cs="Times New Roman"/>
          <w:b/>
          <w:bCs/>
          <w:sz w:val="24"/>
          <w:szCs w:val="24"/>
          <w:lang w:eastAsia="hr-HR"/>
        </w:rPr>
        <w:t>Bilješka</w:t>
      </w:r>
      <w:r w:rsidR="00B30E38" w:rsidRPr="008A5F6E">
        <w:rPr>
          <w:rFonts w:ascii="Times New Roman" w:eastAsia="Times New Roman" w:hAnsi="Times New Roman" w:cs="Times New Roman"/>
          <w:b/>
          <w:bCs/>
          <w:sz w:val="24"/>
          <w:szCs w:val="24"/>
          <w:lang w:eastAsia="hr-HR"/>
        </w:rPr>
        <w:t xml:space="preserve"> </w:t>
      </w:r>
      <w:r w:rsidR="003B549F" w:rsidRPr="008A5F6E">
        <w:rPr>
          <w:rFonts w:ascii="Times New Roman" w:eastAsia="Times New Roman" w:hAnsi="Times New Roman" w:cs="Times New Roman"/>
          <w:b/>
          <w:bCs/>
          <w:sz w:val="24"/>
          <w:szCs w:val="24"/>
          <w:lang w:eastAsia="hr-HR"/>
        </w:rPr>
        <w:t xml:space="preserve">14 - </w:t>
      </w:r>
      <w:r w:rsidR="00B30E38" w:rsidRPr="008A5F6E">
        <w:rPr>
          <w:rFonts w:ascii="Times New Roman" w:eastAsia="Times New Roman" w:hAnsi="Times New Roman" w:cs="Times New Roman"/>
          <w:b/>
          <w:bCs/>
          <w:sz w:val="24"/>
          <w:szCs w:val="24"/>
          <w:lang w:eastAsia="hr-HR"/>
        </w:rPr>
        <w:t xml:space="preserve">139 – </w:t>
      </w:r>
      <w:r w:rsidR="003B549F" w:rsidRPr="008A5F6E">
        <w:rPr>
          <w:rFonts w:ascii="Times New Roman" w:eastAsia="Times New Roman" w:hAnsi="Times New Roman" w:cs="Times New Roman"/>
          <w:b/>
          <w:bCs/>
          <w:sz w:val="24"/>
          <w:szCs w:val="24"/>
          <w:lang w:eastAsia="hr-HR"/>
        </w:rPr>
        <w:t>Ispravak vrijednosti danih zajmova</w:t>
      </w:r>
      <w:r w:rsidR="00B30E38" w:rsidRPr="00A9696A">
        <w:rPr>
          <w:rFonts w:ascii="Times New Roman" w:eastAsia="Times New Roman" w:hAnsi="Times New Roman" w:cs="Times New Roman"/>
          <w:sz w:val="24"/>
          <w:szCs w:val="24"/>
          <w:lang w:eastAsia="hr-HR"/>
        </w:rPr>
        <w:t xml:space="preserve"> bilježi </w:t>
      </w:r>
      <w:r w:rsidR="00B30E38">
        <w:rPr>
          <w:rFonts w:ascii="Times New Roman" w:eastAsia="Times New Roman" w:hAnsi="Times New Roman" w:cs="Times New Roman"/>
          <w:sz w:val="24"/>
          <w:szCs w:val="24"/>
          <w:lang w:eastAsia="hr-HR"/>
        </w:rPr>
        <w:t>povećanje</w:t>
      </w:r>
      <w:r w:rsidR="00B30E38" w:rsidRPr="00A9696A">
        <w:rPr>
          <w:rFonts w:ascii="Times New Roman" w:eastAsia="Times New Roman" w:hAnsi="Times New Roman" w:cs="Times New Roman"/>
          <w:sz w:val="24"/>
          <w:szCs w:val="24"/>
          <w:lang w:eastAsia="hr-HR"/>
        </w:rPr>
        <w:t xml:space="preserve"> od 1</w:t>
      </w:r>
      <w:r w:rsidR="00B30E38">
        <w:rPr>
          <w:rFonts w:ascii="Times New Roman" w:eastAsia="Times New Roman" w:hAnsi="Times New Roman" w:cs="Times New Roman"/>
          <w:sz w:val="24"/>
          <w:szCs w:val="24"/>
          <w:lang w:eastAsia="hr-HR"/>
        </w:rPr>
        <w:t>7,6</w:t>
      </w:r>
      <w:r w:rsidR="00B30E38" w:rsidRPr="00A9696A">
        <w:rPr>
          <w:rFonts w:ascii="Times New Roman" w:eastAsia="Times New Roman" w:hAnsi="Times New Roman" w:cs="Times New Roman"/>
          <w:sz w:val="24"/>
          <w:szCs w:val="24"/>
          <w:lang w:eastAsia="hr-HR"/>
        </w:rPr>
        <w:t>%</w:t>
      </w:r>
      <w:r w:rsidR="00B30E38">
        <w:rPr>
          <w:rFonts w:ascii="Times New Roman" w:eastAsia="Times New Roman" w:hAnsi="Times New Roman" w:cs="Times New Roman"/>
          <w:sz w:val="24"/>
          <w:szCs w:val="24"/>
          <w:lang w:eastAsia="hr-HR"/>
        </w:rPr>
        <w:t>. I</w:t>
      </w:r>
      <w:r w:rsidR="00B30E38" w:rsidRPr="00A9696A">
        <w:rPr>
          <w:rFonts w:ascii="Times New Roman" w:eastAsia="Times New Roman" w:hAnsi="Times New Roman" w:cs="Times New Roman"/>
          <w:sz w:val="24"/>
          <w:szCs w:val="24"/>
          <w:lang w:eastAsia="hr-HR"/>
        </w:rPr>
        <w:t xml:space="preserve">znos od </w:t>
      </w:r>
      <w:r w:rsidR="00B30E38">
        <w:rPr>
          <w:rFonts w:ascii="Times New Roman" w:eastAsia="Times New Roman" w:hAnsi="Times New Roman" w:cs="Times New Roman"/>
          <w:sz w:val="24"/>
          <w:szCs w:val="24"/>
          <w:lang w:eastAsia="hr-HR"/>
        </w:rPr>
        <w:t>6.430.420</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 xml:space="preserve"> odnosi se na razliku između </w:t>
      </w:r>
      <w:r w:rsidR="00B30E38">
        <w:rPr>
          <w:rFonts w:ascii="Times New Roman" w:eastAsia="Times New Roman" w:hAnsi="Times New Roman" w:cs="Times New Roman"/>
          <w:sz w:val="24"/>
          <w:szCs w:val="24"/>
          <w:lang w:eastAsia="hr-HR"/>
        </w:rPr>
        <w:t>ispravka vrijednosti danih zajmova u iznosu</w:t>
      </w:r>
      <w:r w:rsidR="00B30E38" w:rsidRPr="00A9696A">
        <w:rPr>
          <w:rFonts w:ascii="Times New Roman" w:eastAsia="Times New Roman" w:hAnsi="Times New Roman" w:cs="Times New Roman"/>
          <w:sz w:val="24"/>
          <w:szCs w:val="24"/>
          <w:lang w:eastAsia="hr-HR"/>
        </w:rPr>
        <w:t xml:space="preserve"> od </w:t>
      </w:r>
      <w:r w:rsidR="00B30E38">
        <w:rPr>
          <w:rFonts w:ascii="Times New Roman" w:eastAsia="Times New Roman" w:hAnsi="Times New Roman" w:cs="Times New Roman"/>
          <w:sz w:val="24"/>
          <w:szCs w:val="24"/>
          <w:lang w:eastAsia="hr-HR"/>
        </w:rPr>
        <w:t>1.210.762 kuna</w:t>
      </w:r>
      <w:r w:rsidR="00B30E38" w:rsidRPr="00A9696A">
        <w:rPr>
          <w:rFonts w:ascii="Times New Roman" w:eastAsia="Times New Roman" w:hAnsi="Times New Roman" w:cs="Times New Roman"/>
          <w:sz w:val="24"/>
          <w:szCs w:val="24"/>
          <w:lang w:eastAsia="hr-HR"/>
        </w:rPr>
        <w:t>,</w:t>
      </w:r>
      <w:r w:rsidR="00B30E38">
        <w:rPr>
          <w:rFonts w:ascii="Times New Roman" w:eastAsia="Times New Roman" w:hAnsi="Times New Roman" w:cs="Times New Roman"/>
          <w:sz w:val="24"/>
          <w:szCs w:val="24"/>
          <w:lang w:eastAsia="hr-HR"/>
        </w:rPr>
        <w:t xml:space="preserve"> a koji se odnose na glavnice otplaćenih kredita, te promjene danih zajmova HBOR-a </w:t>
      </w:r>
      <w:r w:rsidR="00B30E38" w:rsidRPr="00A9696A">
        <w:rPr>
          <w:rFonts w:ascii="Times New Roman" w:eastAsia="Times New Roman" w:hAnsi="Times New Roman" w:cs="Times New Roman"/>
          <w:sz w:val="24"/>
          <w:szCs w:val="24"/>
          <w:lang w:eastAsia="hr-HR"/>
        </w:rPr>
        <w:t xml:space="preserve"> u iznosu od </w:t>
      </w:r>
      <w:r w:rsidR="00B30E38">
        <w:rPr>
          <w:rFonts w:ascii="Times New Roman" w:eastAsia="Times New Roman" w:hAnsi="Times New Roman" w:cs="Times New Roman"/>
          <w:sz w:val="24"/>
          <w:szCs w:val="24"/>
          <w:lang w:eastAsia="hr-HR"/>
        </w:rPr>
        <w:t>7.641.182</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 xml:space="preserve"> </w:t>
      </w:r>
    </w:p>
    <w:p w14:paraId="6E239210" w14:textId="69A45B7E" w:rsidR="00B30E38" w:rsidRPr="00032983" w:rsidRDefault="00AA0435" w:rsidP="00B30E38">
      <w:pPr>
        <w:spacing w:after="40"/>
        <w:jc w:val="both"/>
        <w:rPr>
          <w:rFonts w:ascii="Times New Roman" w:eastAsia="Times New Roman" w:hAnsi="Times New Roman" w:cs="Times New Roman"/>
          <w:sz w:val="24"/>
          <w:szCs w:val="24"/>
          <w:lang w:eastAsia="hr-HR"/>
        </w:rPr>
      </w:pPr>
      <w:r w:rsidRPr="008A5F6E">
        <w:rPr>
          <w:rFonts w:ascii="Times New Roman" w:eastAsia="Times New Roman" w:hAnsi="Times New Roman" w:cs="Times New Roman"/>
          <w:b/>
          <w:bCs/>
          <w:sz w:val="24"/>
          <w:szCs w:val="24"/>
          <w:lang w:eastAsia="hr-HR"/>
        </w:rPr>
        <w:t>Bilješka</w:t>
      </w:r>
      <w:r w:rsidR="00B30E38" w:rsidRPr="008A5F6E">
        <w:rPr>
          <w:rFonts w:ascii="Times New Roman" w:eastAsia="Times New Roman" w:hAnsi="Times New Roman" w:cs="Times New Roman"/>
          <w:b/>
          <w:bCs/>
          <w:sz w:val="24"/>
          <w:szCs w:val="24"/>
          <w:lang w:eastAsia="hr-HR"/>
        </w:rPr>
        <w:t xml:space="preserve"> </w:t>
      </w:r>
      <w:r w:rsidR="003B549F" w:rsidRPr="008A5F6E">
        <w:rPr>
          <w:rFonts w:ascii="Times New Roman" w:eastAsia="Times New Roman" w:hAnsi="Times New Roman" w:cs="Times New Roman"/>
          <w:b/>
          <w:bCs/>
          <w:sz w:val="24"/>
          <w:szCs w:val="24"/>
          <w:lang w:eastAsia="hr-HR"/>
        </w:rPr>
        <w:t xml:space="preserve">15 - </w:t>
      </w:r>
      <w:r w:rsidR="00B30E38" w:rsidRPr="008A5F6E">
        <w:rPr>
          <w:rFonts w:ascii="Times New Roman" w:eastAsia="Times New Roman" w:hAnsi="Times New Roman" w:cs="Times New Roman"/>
          <w:b/>
          <w:bCs/>
          <w:sz w:val="24"/>
          <w:szCs w:val="24"/>
          <w:lang w:eastAsia="hr-HR"/>
        </w:rPr>
        <w:t xml:space="preserve">1632 </w:t>
      </w:r>
      <w:r w:rsidR="003B549F" w:rsidRPr="008A5F6E">
        <w:rPr>
          <w:rFonts w:ascii="Times New Roman" w:eastAsia="Times New Roman" w:hAnsi="Times New Roman" w:cs="Times New Roman"/>
          <w:b/>
          <w:bCs/>
          <w:sz w:val="24"/>
          <w:szCs w:val="24"/>
          <w:lang w:eastAsia="hr-HR"/>
        </w:rPr>
        <w:t>–</w:t>
      </w:r>
      <w:r w:rsidR="00B30E38" w:rsidRPr="008A5F6E">
        <w:rPr>
          <w:rFonts w:ascii="Times New Roman" w:eastAsia="Times New Roman" w:hAnsi="Times New Roman" w:cs="Times New Roman"/>
          <w:b/>
          <w:bCs/>
          <w:sz w:val="24"/>
          <w:szCs w:val="24"/>
          <w:lang w:eastAsia="hr-HR"/>
        </w:rPr>
        <w:t xml:space="preserve"> </w:t>
      </w:r>
      <w:r w:rsidR="003B549F" w:rsidRPr="008A5F6E">
        <w:rPr>
          <w:rFonts w:ascii="Times New Roman" w:eastAsia="Times New Roman" w:hAnsi="Times New Roman" w:cs="Times New Roman"/>
          <w:b/>
          <w:bCs/>
          <w:sz w:val="24"/>
          <w:szCs w:val="24"/>
          <w:lang w:eastAsia="hr-HR"/>
        </w:rPr>
        <w:t xml:space="preserve">Potraživanja za pomoći od međunarodnih organizacija te institucija i tijela EU </w:t>
      </w:r>
      <w:r w:rsidR="00613846" w:rsidRPr="008A5F6E">
        <w:rPr>
          <w:rFonts w:ascii="Times New Roman" w:eastAsia="Times New Roman" w:hAnsi="Times New Roman" w:cs="Times New Roman"/>
          <w:b/>
          <w:bCs/>
          <w:sz w:val="24"/>
          <w:szCs w:val="24"/>
          <w:lang w:eastAsia="hr-HR"/>
        </w:rPr>
        <w:t xml:space="preserve"> -</w:t>
      </w:r>
      <w:r w:rsidR="00613846">
        <w:rPr>
          <w:rFonts w:ascii="Times New Roman" w:eastAsia="Times New Roman" w:hAnsi="Times New Roman" w:cs="Times New Roman"/>
          <w:sz w:val="24"/>
          <w:szCs w:val="24"/>
          <w:lang w:eastAsia="hr-HR"/>
        </w:rPr>
        <w:t xml:space="preserve"> </w:t>
      </w:r>
      <w:r w:rsidR="00B30E38" w:rsidRPr="00032983">
        <w:rPr>
          <w:rFonts w:ascii="Times New Roman" w:eastAsia="Times New Roman" w:hAnsi="Times New Roman" w:cs="Times New Roman"/>
          <w:sz w:val="24"/>
          <w:szCs w:val="24"/>
          <w:lang w:eastAsia="hr-HR"/>
        </w:rPr>
        <w:t xml:space="preserve">Potraživanje se odnosi na  sredstva povučena iz Državnog proračuna, iz izvora </w:t>
      </w:r>
      <w:r w:rsidR="00B30E38" w:rsidRPr="00032983">
        <w:rPr>
          <w:rFonts w:ascii="Times New Roman" w:eastAsia="Times New Roman" w:hAnsi="Times New Roman" w:cs="Times New Roman"/>
          <w:sz w:val="24"/>
          <w:szCs w:val="24"/>
          <w:lang w:eastAsia="hr-HR"/>
        </w:rPr>
        <w:lastRenderedPageBreak/>
        <w:t>551 – Europski fond za jamstva u poljoprivredi. Navedena sredstva isplaćivana su korisnicima potpora u poljoprivredi tijekom  studenog i prosinca 2022. godine. Za navedena sredstva predan je zahtjev za refundaciju Europskoj Komisiji. Sredstva povučena tijekom studenog refundirana su  početkom siječnja 2023. godine, dok je za sredstva povučena u prosincu  početkom siječnja podnesen zahtjev za refundaciju, te bi sukladno  zakonskim odredbama refundacija trebala biti u veljači 2023. godine.</w:t>
      </w:r>
    </w:p>
    <w:p w14:paraId="4844D64F" w14:textId="4BCEC0A4" w:rsidR="00B30E38" w:rsidRDefault="00AA0435" w:rsidP="00B30E38">
      <w:pPr>
        <w:spacing w:after="40"/>
        <w:jc w:val="both"/>
        <w:rPr>
          <w:rFonts w:ascii="Times New Roman" w:eastAsia="Times New Roman" w:hAnsi="Times New Roman" w:cs="Times New Roman"/>
          <w:sz w:val="24"/>
          <w:szCs w:val="24"/>
          <w:lang w:eastAsia="hr-HR"/>
        </w:rPr>
      </w:pPr>
      <w:r w:rsidRPr="008A5F6E">
        <w:rPr>
          <w:rFonts w:ascii="Times New Roman" w:eastAsia="Times New Roman" w:hAnsi="Times New Roman" w:cs="Times New Roman"/>
          <w:b/>
          <w:bCs/>
          <w:sz w:val="24"/>
          <w:szCs w:val="24"/>
          <w:lang w:eastAsia="hr-HR"/>
        </w:rPr>
        <w:t>Bilješka</w:t>
      </w:r>
      <w:r w:rsidR="00B30E38" w:rsidRPr="008A5F6E">
        <w:rPr>
          <w:rFonts w:ascii="Times New Roman" w:eastAsia="Times New Roman" w:hAnsi="Times New Roman" w:cs="Times New Roman"/>
          <w:b/>
          <w:bCs/>
          <w:sz w:val="24"/>
          <w:szCs w:val="24"/>
          <w:lang w:eastAsia="hr-HR"/>
        </w:rPr>
        <w:t xml:space="preserve"> </w:t>
      </w:r>
      <w:r w:rsidR="00613846" w:rsidRPr="008A5F6E">
        <w:rPr>
          <w:rFonts w:ascii="Times New Roman" w:eastAsia="Times New Roman" w:hAnsi="Times New Roman" w:cs="Times New Roman"/>
          <w:b/>
          <w:bCs/>
          <w:sz w:val="24"/>
          <w:szCs w:val="24"/>
          <w:lang w:eastAsia="hr-HR"/>
        </w:rPr>
        <w:t xml:space="preserve">16 - </w:t>
      </w:r>
      <w:r w:rsidR="00B30E38" w:rsidRPr="008A5F6E">
        <w:rPr>
          <w:rFonts w:ascii="Times New Roman" w:eastAsia="Times New Roman" w:hAnsi="Times New Roman" w:cs="Times New Roman"/>
          <w:b/>
          <w:bCs/>
          <w:sz w:val="24"/>
          <w:szCs w:val="24"/>
          <w:lang w:eastAsia="hr-HR"/>
        </w:rPr>
        <w:t xml:space="preserve">164 – </w:t>
      </w:r>
      <w:r w:rsidR="00613846" w:rsidRPr="008A5F6E">
        <w:rPr>
          <w:rFonts w:ascii="Times New Roman" w:eastAsia="Times New Roman" w:hAnsi="Times New Roman" w:cs="Times New Roman"/>
          <w:b/>
          <w:bCs/>
          <w:sz w:val="24"/>
          <w:szCs w:val="24"/>
          <w:lang w:eastAsia="hr-HR"/>
        </w:rPr>
        <w:t>Potraživanja za prihode od imovine</w:t>
      </w:r>
      <w:r w:rsidR="00B30E38" w:rsidRPr="004C296F">
        <w:rPr>
          <w:rFonts w:ascii="Times New Roman" w:eastAsia="Times New Roman" w:hAnsi="Times New Roman" w:cs="Times New Roman"/>
          <w:sz w:val="24"/>
          <w:szCs w:val="24"/>
          <w:lang w:eastAsia="hr-HR"/>
        </w:rPr>
        <w:t xml:space="preserve"> u iznosu 12.448.896,27 </w:t>
      </w:r>
      <w:r w:rsidR="00B30E38">
        <w:rPr>
          <w:rFonts w:ascii="Times New Roman" w:eastAsia="Times New Roman" w:hAnsi="Times New Roman" w:cs="Times New Roman"/>
          <w:sz w:val="24"/>
          <w:szCs w:val="24"/>
          <w:lang w:eastAsia="hr-HR"/>
        </w:rPr>
        <w:t>kuna</w:t>
      </w:r>
      <w:r w:rsidR="00B30E38" w:rsidRPr="004C296F">
        <w:rPr>
          <w:rFonts w:ascii="Times New Roman" w:eastAsia="Times New Roman" w:hAnsi="Times New Roman" w:cs="Times New Roman"/>
          <w:sz w:val="24"/>
          <w:szCs w:val="24"/>
          <w:lang w:eastAsia="hr-HR"/>
        </w:rPr>
        <w:t xml:space="preserve"> su obračunate kamate temeljem rješenja inspekcije i odluka o povratu  korisnicima potpora u poljoprivredi a radi  nenamjenskog korištenja sredstava. Stanje kamata na 31.12.2022. godine 39,6% je veće u odnosu na stanje  krajem 2021. godine zbog  promjene u načinu naplaćivanja kamata krajem 2019. godine od kada se naplaćuju prvo kamate, pa zatim glavnica. Zbog situacije da se nekim korisnicima godišnje obračunavaju kamate u većem iznosu od odobrenih prava na isplatu, povećao se iznos potraživanja za kamatu, dok je iznos potraživanja za glavnicu smanjen.   </w:t>
      </w:r>
    </w:p>
    <w:p w14:paraId="61FD0860" w14:textId="5C143E24" w:rsidR="00B30E38" w:rsidRPr="00580A94" w:rsidRDefault="00AA0435" w:rsidP="00B30E38">
      <w:pPr>
        <w:spacing w:after="40"/>
        <w:jc w:val="both"/>
        <w:rPr>
          <w:rFonts w:ascii="Times New Roman" w:eastAsia="Times New Roman" w:hAnsi="Times New Roman" w:cs="Times New Roman"/>
          <w:sz w:val="24"/>
          <w:szCs w:val="24"/>
          <w:lang w:eastAsia="hr-HR"/>
        </w:rPr>
      </w:pPr>
      <w:r w:rsidRPr="008A5F6E">
        <w:rPr>
          <w:rFonts w:ascii="Times New Roman" w:eastAsia="Times New Roman" w:hAnsi="Times New Roman" w:cs="Times New Roman"/>
          <w:b/>
          <w:bCs/>
          <w:sz w:val="24"/>
          <w:szCs w:val="24"/>
          <w:lang w:eastAsia="hr-HR"/>
        </w:rPr>
        <w:t>Bilješka</w:t>
      </w:r>
      <w:r w:rsidR="00B30E38" w:rsidRPr="008A5F6E">
        <w:rPr>
          <w:rFonts w:ascii="Times New Roman" w:eastAsia="Times New Roman" w:hAnsi="Times New Roman" w:cs="Times New Roman"/>
          <w:b/>
          <w:bCs/>
          <w:sz w:val="24"/>
          <w:szCs w:val="24"/>
          <w:lang w:eastAsia="hr-HR"/>
        </w:rPr>
        <w:t xml:space="preserve"> </w:t>
      </w:r>
      <w:r w:rsidR="00613846" w:rsidRPr="008A5F6E">
        <w:rPr>
          <w:rFonts w:ascii="Times New Roman" w:eastAsia="Times New Roman" w:hAnsi="Times New Roman" w:cs="Times New Roman"/>
          <w:b/>
          <w:bCs/>
          <w:sz w:val="24"/>
          <w:szCs w:val="24"/>
          <w:lang w:eastAsia="hr-HR"/>
        </w:rPr>
        <w:t xml:space="preserve">17 - </w:t>
      </w:r>
      <w:r w:rsidR="00B30E38" w:rsidRPr="008A5F6E">
        <w:rPr>
          <w:rFonts w:ascii="Times New Roman" w:eastAsia="Times New Roman" w:hAnsi="Times New Roman" w:cs="Times New Roman"/>
          <w:b/>
          <w:bCs/>
          <w:sz w:val="24"/>
          <w:szCs w:val="24"/>
          <w:lang w:eastAsia="hr-HR"/>
        </w:rPr>
        <w:t xml:space="preserve">165 </w:t>
      </w:r>
      <w:r w:rsidR="00613846" w:rsidRPr="008A5F6E">
        <w:rPr>
          <w:rFonts w:ascii="Times New Roman" w:eastAsia="Times New Roman" w:hAnsi="Times New Roman" w:cs="Times New Roman"/>
          <w:b/>
          <w:bCs/>
          <w:sz w:val="24"/>
          <w:szCs w:val="24"/>
          <w:lang w:eastAsia="hr-HR"/>
        </w:rPr>
        <w:t>–</w:t>
      </w:r>
      <w:r w:rsidR="00B30E38" w:rsidRPr="008A5F6E">
        <w:rPr>
          <w:rFonts w:ascii="Times New Roman" w:eastAsia="Times New Roman" w:hAnsi="Times New Roman" w:cs="Times New Roman"/>
          <w:b/>
          <w:bCs/>
          <w:sz w:val="24"/>
          <w:szCs w:val="24"/>
          <w:lang w:eastAsia="hr-HR"/>
        </w:rPr>
        <w:t xml:space="preserve"> </w:t>
      </w:r>
      <w:r w:rsidR="00613846" w:rsidRPr="008A5F6E">
        <w:rPr>
          <w:rFonts w:ascii="Times New Roman" w:eastAsia="Times New Roman" w:hAnsi="Times New Roman" w:cs="Times New Roman"/>
          <w:b/>
          <w:bCs/>
          <w:sz w:val="24"/>
          <w:szCs w:val="24"/>
          <w:lang w:eastAsia="hr-HR"/>
        </w:rPr>
        <w:t>Potraživanja za upravne i administrativne pristojbe, pristojbe po posebnim propisima i naknade</w:t>
      </w:r>
      <w:r w:rsidR="00613846">
        <w:rPr>
          <w:rFonts w:ascii="Times New Roman" w:eastAsia="Times New Roman" w:hAnsi="Times New Roman" w:cs="Times New Roman"/>
          <w:sz w:val="24"/>
          <w:szCs w:val="24"/>
          <w:lang w:eastAsia="hr-HR"/>
        </w:rPr>
        <w:t xml:space="preserve"> -  </w:t>
      </w:r>
      <w:r w:rsidR="00B30E38" w:rsidRPr="00580A94">
        <w:rPr>
          <w:rFonts w:ascii="Times New Roman" w:eastAsia="Times New Roman" w:hAnsi="Times New Roman" w:cs="Times New Roman"/>
          <w:sz w:val="24"/>
          <w:szCs w:val="24"/>
          <w:lang w:eastAsia="hr-HR"/>
        </w:rPr>
        <w:t xml:space="preserve">Potraživanja za ostale nespomenute prihode u iznosu  5.241.606,69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čine potraživanja od korisnika za nenamjenski korištene subvencije u poljoprivredi  temeljem starih inspekcijskih rješenja u iznosu 3.934.494,84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Preostali iznos potraživanja odnosi se na obračunate, a nenaplaćene višegodišnje sankcije u iznosu 900.666,04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zatim na potraživanja  za korekcije prava na plaćanja temeljem jedinstvenih  zahtjeva za 2015. pa zaključno s 2021. godinom.  Iznos potraživanja je smanjen 23,5% zbog otpisa  dijela potraživanja sukladno Uredbi 640/2013. </w:t>
      </w:r>
    </w:p>
    <w:p w14:paraId="7106C324" w14:textId="34ECECF6" w:rsidR="00613846" w:rsidRPr="00580A94" w:rsidRDefault="00AA0435" w:rsidP="00B30E38">
      <w:pPr>
        <w:spacing w:after="40"/>
        <w:jc w:val="both"/>
        <w:rPr>
          <w:rFonts w:ascii="Times New Roman" w:eastAsia="Times New Roman" w:hAnsi="Times New Roman" w:cs="Times New Roman"/>
          <w:sz w:val="24"/>
          <w:szCs w:val="24"/>
          <w:lang w:eastAsia="hr-HR"/>
        </w:rPr>
      </w:pPr>
      <w:r w:rsidRPr="008A5F6E">
        <w:rPr>
          <w:rFonts w:ascii="Times New Roman" w:eastAsia="Times New Roman" w:hAnsi="Times New Roman" w:cs="Times New Roman"/>
          <w:b/>
          <w:bCs/>
          <w:sz w:val="24"/>
          <w:szCs w:val="24"/>
          <w:lang w:eastAsia="hr-HR"/>
        </w:rPr>
        <w:t>Bilješka</w:t>
      </w:r>
      <w:r w:rsidR="00B30E38" w:rsidRPr="008A5F6E">
        <w:rPr>
          <w:rFonts w:ascii="Times New Roman" w:eastAsia="Times New Roman" w:hAnsi="Times New Roman" w:cs="Times New Roman"/>
          <w:b/>
          <w:bCs/>
          <w:sz w:val="24"/>
          <w:szCs w:val="24"/>
          <w:lang w:eastAsia="hr-HR"/>
        </w:rPr>
        <w:t xml:space="preserve"> </w:t>
      </w:r>
      <w:r w:rsidR="00613846" w:rsidRPr="008A5F6E">
        <w:rPr>
          <w:rFonts w:ascii="Times New Roman" w:eastAsia="Times New Roman" w:hAnsi="Times New Roman" w:cs="Times New Roman"/>
          <w:b/>
          <w:bCs/>
          <w:sz w:val="24"/>
          <w:szCs w:val="24"/>
          <w:lang w:eastAsia="hr-HR"/>
        </w:rPr>
        <w:t xml:space="preserve">18 - </w:t>
      </w:r>
      <w:r w:rsidR="00B30E38" w:rsidRPr="008A5F6E">
        <w:rPr>
          <w:rFonts w:ascii="Times New Roman" w:eastAsia="Times New Roman" w:hAnsi="Times New Roman" w:cs="Times New Roman"/>
          <w:b/>
          <w:bCs/>
          <w:sz w:val="24"/>
          <w:szCs w:val="24"/>
          <w:lang w:eastAsia="hr-HR"/>
        </w:rPr>
        <w:t xml:space="preserve">167 </w:t>
      </w:r>
      <w:r w:rsidR="00613846" w:rsidRPr="008A5F6E">
        <w:rPr>
          <w:rFonts w:ascii="Times New Roman" w:eastAsia="Times New Roman" w:hAnsi="Times New Roman" w:cs="Times New Roman"/>
          <w:b/>
          <w:bCs/>
          <w:sz w:val="24"/>
          <w:szCs w:val="24"/>
          <w:lang w:eastAsia="hr-HR"/>
        </w:rPr>
        <w:t>–</w:t>
      </w:r>
      <w:r w:rsidR="00B30E38" w:rsidRPr="008A5F6E">
        <w:rPr>
          <w:rFonts w:ascii="Times New Roman" w:eastAsia="Times New Roman" w:hAnsi="Times New Roman" w:cs="Times New Roman"/>
          <w:b/>
          <w:bCs/>
          <w:sz w:val="24"/>
          <w:szCs w:val="24"/>
          <w:lang w:eastAsia="hr-HR"/>
        </w:rPr>
        <w:t xml:space="preserve"> </w:t>
      </w:r>
      <w:r w:rsidR="00613846" w:rsidRPr="008A5F6E">
        <w:rPr>
          <w:rFonts w:ascii="Times New Roman" w:eastAsia="Times New Roman" w:hAnsi="Times New Roman" w:cs="Times New Roman"/>
          <w:b/>
          <w:bCs/>
          <w:sz w:val="24"/>
          <w:szCs w:val="24"/>
          <w:lang w:eastAsia="hr-HR"/>
        </w:rPr>
        <w:t>Potraživanja proračunskih korisnika za sredstva uplaćena u nadležni proračun -</w:t>
      </w:r>
      <w:r w:rsidR="00613846">
        <w:rPr>
          <w:rFonts w:ascii="Times New Roman" w:eastAsia="Times New Roman" w:hAnsi="Times New Roman" w:cs="Times New Roman"/>
          <w:sz w:val="24"/>
          <w:szCs w:val="24"/>
          <w:lang w:eastAsia="hr-HR"/>
        </w:rPr>
        <w:t xml:space="preserve">  </w:t>
      </w:r>
      <w:r w:rsidR="00B30E38" w:rsidRPr="00580A94">
        <w:rPr>
          <w:rFonts w:ascii="Times New Roman" w:eastAsia="Times New Roman" w:hAnsi="Times New Roman" w:cs="Times New Roman"/>
          <w:sz w:val="24"/>
          <w:szCs w:val="24"/>
          <w:lang w:eastAsia="hr-HR"/>
        </w:rPr>
        <w:t xml:space="preserve">Potraživanja za prihode uplaćene u nadležni proračun u iznosu 2.297.258,19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čine sredstva primljena na ime depozita za izvršavanje poslova uvozno-izvoznih dozvola sukladno europskim propisima za mjere Zajedničke organizacije tržišta.  Sredstva čine 45,7% iznosa iz prethodne godine,  razlog smanjenju je povrat u državni proračun uplata iz ranijih godina za koje nije zatražen povrat od strane uplatitelja.</w:t>
      </w:r>
    </w:p>
    <w:p w14:paraId="160CEEA6" w14:textId="20FFBD3B" w:rsidR="00B30E38" w:rsidRPr="00580A94" w:rsidRDefault="00B30E38" w:rsidP="00B30E38">
      <w:pPr>
        <w:spacing w:after="40"/>
        <w:jc w:val="both"/>
        <w:rPr>
          <w:rFonts w:ascii="Times New Roman" w:eastAsia="Times New Roman" w:hAnsi="Times New Roman" w:cs="Times New Roman"/>
          <w:sz w:val="24"/>
          <w:szCs w:val="24"/>
          <w:lang w:eastAsia="hr-HR"/>
        </w:rPr>
      </w:pPr>
      <w:r w:rsidRPr="008A5F6E">
        <w:rPr>
          <w:rFonts w:ascii="Times New Roman" w:eastAsia="Times New Roman" w:hAnsi="Times New Roman" w:cs="Times New Roman"/>
          <w:b/>
          <w:bCs/>
          <w:sz w:val="24"/>
          <w:szCs w:val="24"/>
          <w:lang w:eastAsia="hr-HR"/>
        </w:rPr>
        <w:t xml:space="preserve">Bilješka </w:t>
      </w:r>
      <w:r w:rsidR="00613846" w:rsidRPr="008A5F6E">
        <w:rPr>
          <w:rFonts w:ascii="Times New Roman" w:eastAsia="Times New Roman" w:hAnsi="Times New Roman" w:cs="Times New Roman"/>
          <w:b/>
          <w:bCs/>
          <w:sz w:val="24"/>
          <w:szCs w:val="24"/>
          <w:lang w:eastAsia="hr-HR"/>
        </w:rPr>
        <w:t>1</w:t>
      </w:r>
      <w:r w:rsidRPr="008A5F6E">
        <w:rPr>
          <w:rFonts w:ascii="Times New Roman" w:eastAsia="Times New Roman" w:hAnsi="Times New Roman" w:cs="Times New Roman"/>
          <w:b/>
          <w:bCs/>
          <w:sz w:val="24"/>
          <w:szCs w:val="24"/>
          <w:lang w:eastAsia="hr-HR"/>
        </w:rPr>
        <w:t>9 – 168 - Potraživanja za kazne i upravne mjere te ostale prihode</w:t>
      </w:r>
      <w:r w:rsidR="00613846">
        <w:rPr>
          <w:rFonts w:ascii="Times New Roman" w:eastAsia="Times New Roman" w:hAnsi="Times New Roman" w:cs="Times New Roman"/>
          <w:sz w:val="24"/>
          <w:szCs w:val="24"/>
          <w:lang w:eastAsia="hr-HR"/>
        </w:rPr>
        <w:t xml:space="preserve"> - </w:t>
      </w:r>
      <w:r w:rsidRPr="00580A94">
        <w:rPr>
          <w:rFonts w:ascii="Times New Roman" w:eastAsia="Times New Roman" w:hAnsi="Times New Roman" w:cs="Times New Roman"/>
          <w:sz w:val="24"/>
          <w:szCs w:val="24"/>
          <w:lang w:eastAsia="hr-HR"/>
        </w:rPr>
        <w:t xml:space="preserve">Potraživanja u iznosu 51.490.600,81 </w:t>
      </w:r>
      <w:r>
        <w:rPr>
          <w:rFonts w:ascii="Times New Roman" w:eastAsia="Times New Roman" w:hAnsi="Times New Roman" w:cs="Times New Roman"/>
          <w:sz w:val="24"/>
          <w:szCs w:val="24"/>
          <w:lang w:eastAsia="hr-HR"/>
        </w:rPr>
        <w:t>kuna</w:t>
      </w:r>
      <w:r w:rsidRPr="00580A94">
        <w:rPr>
          <w:rFonts w:ascii="Times New Roman" w:eastAsia="Times New Roman" w:hAnsi="Times New Roman" w:cs="Times New Roman"/>
          <w:sz w:val="24"/>
          <w:szCs w:val="24"/>
          <w:lang w:eastAsia="hr-HR"/>
        </w:rPr>
        <w:t xml:space="preserve"> odnose se na obračunate sankcije korisnicima potpora koje se isplaćuju temeljem jedinstvenog zahtjeva, a zbog nepoštivanja dobre poljoprivredne prakse. Sankcije se obračunavaju prilikom odobravanja isplate te se naplaćuju umanjivanjem novoodobrenih prava na plaćanje. Otvorena potraživanja za sankcije na mjere izravnih plaćanja iz EFJP iznose 8.007.045,15 </w:t>
      </w:r>
      <w:r>
        <w:rPr>
          <w:rFonts w:ascii="Times New Roman" w:eastAsia="Times New Roman" w:hAnsi="Times New Roman" w:cs="Times New Roman"/>
          <w:sz w:val="24"/>
          <w:szCs w:val="24"/>
          <w:lang w:eastAsia="hr-HR"/>
        </w:rPr>
        <w:t>kuna</w:t>
      </w:r>
      <w:r w:rsidRPr="00580A94">
        <w:rPr>
          <w:rFonts w:ascii="Times New Roman" w:eastAsia="Times New Roman" w:hAnsi="Times New Roman" w:cs="Times New Roman"/>
          <w:sz w:val="24"/>
          <w:szCs w:val="24"/>
          <w:lang w:eastAsia="hr-HR"/>
        </w:rPr>
        <w:t xml:space="preserve">, na tzv. IAKS mjere ruralnog razvoja koje se isplaćuju temeljem jedinstvenog zahtjeva iznose 42.720.794,32 </w:t>
      </w:r>
      <w:r>
        <w:rPr>
          <w:rFonts w:ascii="Times New Roman" w:eastAsia="Times New Roman" w:hAnsi="Times New Roman" w:cs="Times New Roman"/>
          <w:sz w:val="24"/>
          <w:szCs w:val="24"/>
          <w:lang w:eastAsia="hr-HR"/>
        </w:rPr>
        <w:t>kuna</w:t>
      </w:r>
      <w:r w:rsidRPr="00580A94">
        <w:rPr>
          <w:rFonts w:ascii="Times New Roman" w:eastAsia="Times New Roman" w:hAnsi="Times New Roman" w:cs="Times New Roman"/>
          <w:sz w:val="24"/>
          <w:szCs w:val="24"/>
          <w:lang w:eastAsia="hr-HR"/>
        </w:rPr>
        <w:t xml:space="preserve">, dok na nacionalne mjere iznose 54.481,28 </w:t>
      </w:r>
      <w:r>
        <w:rPr>
          <w:rFonts w:ascii="Times New Roman" w:eastAsia="Times New Roman" w:hAnsi="Times New Roman" w:cs="Times New Roman"/>
          <w:sz w:val="24"/>
          <w:szCs w:val="24"/>
          <w:lang w:eastAsia="hr-HR"/>
        </w:rPr>
        <w:t>kuna</w:t>
      </w:r>
      <w:r w:rsidRPr="00580A94">
        <w:rPr>
          <w:rFonts w:ascii="Times New Roman" w:eastAsia="Times New Roman" w:hAnsi="Times New Roman" w:cs="Times New Roman"/>
          <w:sz w:val="24"/>
          <w:szCs w:val="24"/>
          <w:lang w:eastAsia="hr-HR"/>
        </w:rPr>
        <w:t>. Iznos potraživanja u 2022. godini veći je 8,1% u odnosu na prethodnu godinu zbog povećanja potraživanja za sankcije na IAKS mjere ruralnog razvoja.</w:t>
      </w:r>
    </w:p>
    <w:p w14:paraId="797D2F74" w14:textId="0C347233" w:rsidR="00B30E38" w:rsidRPr="00580A94" w:rsidRDefault="00AA0435" w:rsidP="00B30E38">
      <w:pPr>
        <w:spacing w:after="40"/>
        <w:jc w:val="both"/>
        <w:rPr>
          <w:rFonts w:ascii="Times New Roman" w:eastAsia="Times New Roman" w:hAnsi="Times New Roman" w:cs="Times New Roman"/>
          <w:sz w:val="24"/>
          <w:szCs w:val="24"/>
          <w:lang w:eastAsia="hr-HR"/>
        </w:rPr>
      </w:pPr>
      <w:r w:rsidRPr="008A5F6E">
        <w:rPr>
          <w:rFonts w:ascii="Times New Roman" w:eastAsia="Times New Roman" w:hAnsi="Times New Roman" w:cs="Times New Roman"/>
          <w:b/>
          <w:bCs/>
          <w:sz w:val="24"/>
          <w:szCs w:val="24"/>
          <w:lang w:eastAsia="hr-HR"/>
        </w:rPr>
        <w:t>Bilješka</w:t>
      </w:r>
      <w:r w:rsidR="00613846" w:rsidRPr="008A5F6E">
        <w:rPr>
          <w:rFonts w:ascii="Times New Roman" w:eastAsia="Times New Roman" w:hAnsi="Times New Roman" w:cs="Times New Roman"/>
          <w:b/>
          <w:bCs/>
          <w:sz w:val="24"/>
          <w:szCs w:val="24"/>
          <w:lang w:eastAsia="hr-HR"/>
        </w:rPr>
        <w:t xml:space="preserve"> 20 - </w:t>
      </w:r>
      <w:r w:rsidR="00B30E38" w:rsidRPr="008A5F6E">
        <w:rPr>
          <w:rFonts w:ascii="Times New Roman" w:eastAsia="Times New Roman" w:hAnsi="Times New Roman" w:cs="Times New Roman"/>
          <w:b/>
          <w:bCs/>
          <w:sz w:val="24"/>
          <w:szCs w:val="24"/>
          <w:lang w:eastAsia="hr-HR"/>
        </w:rPr>
        <w:t xml:space="preserve">169 </w:t>
      </w:r>
      <w:r w:rsidR="00613846" w:rsidRPr="008A5F6E">
        <w:rPr>
          <w:rFonts w:ascii="Times New Roman" w:eastAsia="Times New Roman" w:hAnsi="Times New Roman" w:cs="Times New Roman"/>
          <w:b/>
          <w:bCs/>
          <w:sz w:val="24"/>
          <w:szCs w:val="24"/>
          <w:lang w:eastAsia="hr-HR"/>
        </w:rPr>
        <w:t>–</w:t>
      </w:r>
      <w:r w:rsidR="00B30E38" w:rsidRPr="008A5F6E">
        <w:rPr>
          <w:rFonts w:ascii="Times New Roman" w:eastAsia="Times New Roman" w:hAnsi="Times New Roman" w:cs="Times New Roman"/>
          <w:b/>
          <w:bCs/>
          <w:sz w:val="24"/>
          <w:szCs w:val="24"/>
          <w:lang w:eastAsia="hr-HR"/>
        </w:rPr>
        <w:t xml:space="preserve"> </w:t>
      </w:r>
      <w:r w:rsidR="00613846" w:rsidRPr="008A5F6E">
        <w:rPr>
          <w:rFonts w:ascii="Times New Roman" w:eastAsia="Times New Roman" w:hAnsi="Times New Roman" w:cs="Times New Roman"/>
          <w:b/>
          <w:bCs/>
          <w:sz w:val="24"/>
          <w:szCs w:val="24"/>
          <w:lang w:eastAsia="hr-HR"/>
        </w:rPr>
        <w:t>Ispravak vrijednosti potraživanja</w:t>
      </w:r>
      <w:r w:rsidR="00613846">
        <w:rPr>
          <w:rFonts w:ascii="Times New Roman" w:eastAsia="Times New Roman" w:hAnsi="Times New Roman" w:cs="Times New Roman"/>
          <w:sz w:val="24"/>
          <w:szCs w:val="24"/>
          <w:lang w:eastAsia="hr-HR"/>
        </w:rPr>
        <w:t xml:space="preserve"> - </w:t>
      </w:r>
      <w:r w:rsidR="00B30E38" w:rsidRPr="00580A94">
        <w:rPr>
          <w:rFonts w:ascii="Times New Roman" w:eastAsia="Times New Roman" w:hAnsi="Times New Roman" w:cs="Times New Roman"/>
          <w:sz w:val="24"/>
          <w:szCs w:val="24"/>
          <w:lang w:eastAsia="hr-HR"/>
        </w:rPr>
        <w:t xml:space="preserve">Sukladno odredbama čl. 37.a Pravilnika o proračunskom računovodstvu i računskom planu u 2022. godini proveden je ispravak vrijednosti potraživanja u ukupnom iznosu 39.440.749,76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Ispravak vrijednosti proveden je za potraživanja evidentirana na kontima pod skupine 168 koja se odnose na sankciju, žutu karticu i višegodišnje obveze, te potraživanja temeljem korekcija prava na plaćanje, potraživanja za kazne, upravne mjere, te ostale prihode. Za navedenu pod skupinu konta proveden je ispravak vrijednosti 50% za potraživanja starosti preko godine dana do tri godine u iznosu od 13.149.756,47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Za potraživanja na pod skupini 168 starosti preko tri godine proveden je ispravak vrijednosti 100% u iznosu od 21.378.229,23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Za potraživanja </w:t>
      </w:r>
      <w:r w:rsidR="00B30E38" w:rsidRPr="00580A94">
        <w:rPr>
          <w:rFonts w:ascii="Times New Roman" w:eastAsia="Times New Roman" w:hAnsi="Times New Roman" w:cs="Times New Roman"/>
          <w:sz w:val="24"/>
          <w:szCs w:val="24"/>
          <w:lang w:eastAsia="hr-HR"/>
        </w:rPr>
        <w:lastRenderedPageBreak/>
        <w:t>evidentirana na kontima pod skupine 165 – potraživanja za upravne i administrativne pristojbe, pristojbe po posebnim propisima i na</w:t>
      </w:r>
      <w:r w:rsidR="00B30E38">
        <w:rPr>
          <w:rFonts w:ascii="Times New Roman" w:eastAsia="Times New Roman" w:hAnsi="Times New Roman" w:cs="Times New Roman"/>
          <w:sz w:val="24"/>
          <w:szCs w:val="24"/>
          <w:lang w:eastAsia="hr-HR"/>
        </w:rPr>
        <w:t>kn</w:t>
      </w:r>
      <w:r w:rsidR="00B30E38" w:rsidRPr="00580A94">
        <w:rPr>
          <w:rFonts w:ascii="Times New Roman" w:eastAsia="Times New Roman" w:hAnsi="Times New Roman" w:cs="Times New Roman"/>
          <w:sz w:val="24"/>
          <w:szCs w:val="24"/>
          <w:lang w:eastAsia="hr-HR"/>
        </w:rPr>
        <w:t xml:space="preserve">ade, proveden je ispravak vrijednosti 100% za potraživanja na kontu 1652610000 u iznosu od 3.934.494,84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na kojem su evidentirana potraživanja temeljem starih inspekcijskih rješenja. Na potraživanjima na pod skupini 165 starijim od tri godine proveden je ispravak vrijednosti 100% u iznosu od 950.329,32 a za ostala potraživanja pod skupine 165 proveden  je ispravak vrijednosti 50% u iznosu od 7.939,87 </w:t>
      </w:r>
      <w:r w:rsidR="00B30E38">
        <w:rPr>
          <w:rFonts w:ascii="Times New Roman" w:eastAsia="Times New Roman" w:hAnsi="Times New Roman" w:cs="Times New Roman"/>
          <w:sz w:val="24"/>
          <w:szCs w:val="24"/>
          <w:lang w:eastAsia="hr-HR"/>
        </w:rPr>
        <w:t>kuna</w:t>
      </w:r>
      <w:r w:rsidR="00B30E38" w:rsidRPr="00580A94">
        <w:rPr>
          <w:rFonts w:ascii="Times New Roman" w:eastAsia="Times New Roman" w:hAnsi="Times New Roman" w:cs="Times New Roman"/>
          <w:sz w:val="24"/>
          <w:szCs w:val="24"/>
          <w:lang w:eastAsia="hr-HR"/>
        </w:rPr>
        <w:t xml:space="preserve">.  Za potraživanja evidentirana temeljem odluka o povratu na pod skupini 129 – ostala potraživanja nije proveden ispravak vrijednosti, budući da skupina 12 – Depoziti, </w:t>
      </w:r>
      <w:proofErr w:type="spellStart"/>
      <w:r w:rsidR="00B30E38" w:rsidRPr="00580A94">
        <w:rPr>
          <w:rFonts w:ascii="Times New Roman" w:eastAsia="Times New Roman" w:hAnsi="Times New Roman" w:cs="Times New Roman"/>
          <w:sz w:val="24"/>
          <w:szCs w:val="24"/>
          <w:lang w:eastAsia="hr-HR"/>
        </w:rPr>
        <w:t>jamčevni</w:t>
      </w:r>
      <w:proofErr w:type="spellEnd"/>
      <w:r w:rsidR="00B30E38" w:rsidRPr="00580A94">
        <w:rPr>
          <w:rFonts w:ascii="Times New Roman" w:eastAsia="Times New Roman" w:hAnsi="Times New Roman" w:cs="Times New Roman"/>
          <w:sz w:val="24"/>
          <w:szCs w:val="24"/>
          <w:lang w:eastAsia="hr-HR"/>
        </w:rPr>
        <w:t xml:space="preserve"> </w:t>
      </w:r>
      <w:proofErr w:type="spellStart"/>
      <w:r w:rsidR="00B30E38" w:rsidRPr="00580A94">
        <w:rPr>
          <w:rFonts w:ascii="Times New Roman" w:eastAsia="Times New Roman" w:hAnsi="Times New Roman" w:cs="Times New Roman"/>
          <w:sz w:val="24"/>
          <w:szCs w:val="24"/>
          <w:lang w:eastAsia="hr-HR"/>
        </w:rPr>
        <w:t>polozi</w:t>
      </w:r>
      <w:proofErr w:type="spellEnd"/>
      <w:r w:rsidR="00B30E38" w:rsidRPr="00580A94">
        <w:rPr>
          <w:rFonts w:ascii="Times New Roman" w:eastAsia="Times New Roman" w:hAnsi="Times New Roman" w:cs="Times New Roman"/>
          <w:sz w:val="24"/>
          <w:szCs w:val="24"/>
          <w:lang w:eastAsia="hr-HR"/>
        </w:rPr>
        <w:t xml:space="preserve">  i potraživanja od zaposlenih te za više plaćene poreze i ostalo, nema predviđen konto ispravka vrijednosti. Ministarstvu financija proslijeđen je upit  za postupanje, obzirom da je Državni ured za reviziju u izvješću za 2020. godinu napomenuo da nije proveden ispravak vrijednosti. Do dana sastavljanja financijskih izvještaja nije zaprimljen odgovor.</w:t>
      </w:r>
    </w:p>
    <w:p w14:paraId="742A0EDB" w14:textId="77777777" w:rsidR="00B30E38" w:rsidRPr="00A9696A" w:rsidRDefault="00B30E38" w:rsidP="00B30E38">
      <w:pPr>
        <w:jc w:val="both"/>
        <w:rPr>
          <w:rFonts w:ascii="Times New Roman" w:eastAsia="Times New Roman" w:hAnsi="Times New Roman" w:cs="Times New Roman"/>
          <w:sz w:val="24"/>
          <w:szCs w:val="24"/>
          <w:lang w:eastAsia="hr-HR"/>
        </w:rPr>
      </w:pPr>
    </w:p>
    <w:p w14:paraId="0C88CCDD" w14:textId="77777777" w:rsidR="00B30E38" w:rsidRPr="00A9696A" w:rsidRDefault="00B30E38" w:rsidP="00B30E38">
      <w:pPr>
        <w:jc w:val="both"/>
        <w:rPr>
          <w:rFonts w:ascii="Times New Roman" w:eastAsia="Times New Roman" w:hAnsi="Times New Roman" w:cs="Times New Roman"/>
          <w:sz w:val="24"/>
          <w:szCs w:val="24"/>
          <w:lang w:eastAsia="hr-HR"/>
        </w:rPr>
      </w:pPr>
      <w:r w:rsidRPr="00A9696A">
        <w:rPr>
          <w:rFonts w:ascii="Times New Roman" w:eastAsia="Times New Roman" w:hAnsi="Times New Roman" w:cs="Times New Roman"/>
          <w:sz w:val="24"/>
          <w:szCs w:val="24"/>
          <w:lang w:eastAsia="hr-HR"/>
        </w:rPr>
        <w:t>OBVEZE</w:t>
      </w:r>
    </w:p>
    <w:p w14:paraId="772803F0" w14:textId="77777777" w:rsidR="00B30E38" w:rsidRPr="00A9696A" w:rsidRDefault="00B30E38" w:rsidP="00B30E38">
      <w:pPr>
        <w:jc w:val="both"/>
        <w:rPr>
          <w:rFonts w:ascii="Times New Roman" w:eastAsia="Times New Roman" w:hAnsi="Times New Roman" w:cs="Times New Roman"/>
          <w:sz w:val="24"/>
          <w:szCs w:val="24"/>
          <w:lang w:eastAsia="hr-HR"/>
        </w:rPr>
      </w:pPr>
    </w:p>
    <w:p w14:paraId="552BFD3B" w14:textId="381DBF04" w:rsidR="00B30E38" w:rsidRDefault="00AA0435" w:rsidP="00B30E38">
      <w:pPr>
        <w:jc w:val="both"/>
        <w:rPr>
          <w:rFonts w:ascii="Times New Roman" w:eastAsia="Times New Roman" w:hAnsi="Times New Roman" w:cs="Times New Roman"/>
          <w:sz w:val="24"/>
          <w:szCs w:val="24"/>
          <w:lang w:eastAsia="hr-HR"/>
        </w:rPr>
      </w:pPr>
      <w:r w:rsidRPr="0039609E">
        <w:rPr>
          <w:rFonts w:ascii="Times New Roman" w:eastAsia="Times New Roman" w:hAnsi="Times New Roman" w:cs="Times New Roman"/>
          <w:b/>
          <w:bCs/>
          <w:sz w:val="24"/>
          <w:szCs w:val="24"/>
          <w:lang w:eastAsia="hr-HR"/>
        </w:rPr>
        <w:t>Bilješka</w:t>
      </w:r>
      <w:r w:rsidR="00B30E38" w:rsidRPr="0039609E">
        <w:rPr>
          <w:rFonts w:ascii="Times New Roman" w:eastAsia="Times New Roman" w:hAnsi="Times New Roman" w:cs="Times New Roman"/>
          <w:b/>
          <w:bCs/>
          <w:sz w:val="24"/>
          <w:szCs w:val="24"/>
          <w:lang w:eastAsia="hr-HR"/>
        </w:rPr>
        <w:t xml:space="preserve"> </w:t>
      </w:r>
      <w:r w:rsidR="00613846" w:rsidRPr="0039609E">
        <w:rPr>
          <w:rFonts w:ascii="Times New Roman" w:eastAsia="Times New Roman" w:hAnsi="Times New Roman" w:cs="Times New Roman"/>
          <w:b/>
          <w:bCs/>
          <w:sz w:val="24"/>
          <w:szCs w:val="24"/>
          <w:lang w:eastAsia="hr-HR"/>
        </w:rPr>
        <w:t xml:space="preserve">21 - </w:t>
      </w:r>
      <w:r w:rsidR="00B30E38" w:rsidRPr="0039609E">
        <w:rPr>
          <w:rFonts w:ascii="Times New Roman" w:eastAsia="Times New Roman" w:hAnsi="Times New Roman" w:cs="Times New Roman"/>
          <w:b/>
          <w:bCs/>
          <w:sz w:val="24"/>
          <w:szCs w:val="24"/>
          <w:lang w:eastAsia="hr-HR"/>
        </w:rPr>
        <w:t xml:space="preserve">23 – </w:t>
      </w:r>
      <w:r w:rsidR="00613846" w:rsidRPr="0039609E">
        <w:rPr>
          <w:rFonts w:ascii="Times New Roman" w:eastAsia="Times New Roman" w:hAnsi="Times New Roman" w:cs="Times New Roman"/>
          <w:b/>
          <w:bCs/>
          <w:sz w:val="24"/>
          <w:szCs w:val="24"/>
          <w:lang w:eastAsia="hr-HR"/>
        </w:rPr>
        <w:t>Obveze za rashode poslovanja</w:t>
      </w:r>
      <w:r w:rsidR="00B30E38" w:rsidRPr="00A9696A">
        <w:rPr>
          <w:rFonts w:ascii="Times New Roman" w:eastAsia="Times New Roman" w:hAnsi="Times New Roman" w:cs="Times New Roman"/>
          <w:sz w:val="24"/>
          <w:szCs w:val="24"/>
          <w:lang w:eastAsia="hr-HR"/>
        </w:rPr>
        <w:t xml:space="preserve"> bilježe smanjenje od </w:t>
      </w:r>
      <w:r w:rsidR="00B30E38">
        <w:rPr>
          <w:rFonts w:ascii="Times New Roman" w:eastAsia="Times New Roman" w:hAnsi="Times New Roman" w:cs="Times New Roman"/>
          <w:sz w:val="24"/>
          <w:szCs w:val="24"/>
          <w:lang w:eastAsia="hr-HR"/>
        </w:rPr>
        <w:t>60</w:t>
      </w:r>
      <w:r w:rsidR="00B30E38" w:rsidRPr="00A9696A">
        <w:rPr>
          <w:rFonts w:ascii="Times New Roman" w:eastAsia="Times New Roman" w:hAnsi="Times New Roman" w:cs="Times New Roman"/>
          <w:sz w:val="24"/>
          <w:szCs w:val="24"/>
          <w:lang w:eastAsia="hr-HR"/>
        </w:rPr>
        <w:t xml:space="preserve">% uslijed </w:t>
      </w:r>
      <w:r w:rsidR="00B30E38">
        <w:rPr>
          <w:rFonts w:ascii="Times New Roman" w:eastAsia="Times New Roman" w:hAnsi="Times New Roman" w:cs="Times New Roman"/>
          <w:sz w:val="24"/>
          <w:szCs w:val="24"/>
          <w:lang w:eastAsia="hr-HR"/>
        </w:rPr>
        <w:t xml:space="preserve">smanjenja </w:t>
      </w:r>
      <w:r w:rsidR="00B30E38" w:rsidRPr="00A9696A">
        <w:rPr>
          <w:rFonts w:ascii="Times New Roman" w:eastAsia="Times New Roman" w:hAnsi="Times New Roman" w:cs="Times New Roman"/>
          <w:sz w:val="24"/>
          <w:szCs w:val="24"/>
          <w:lang w:eastAsia="hr-HR"/>
        </w:rPr>
        <w:t xml:space="preserve">obveza za </w:t>
      </w:r>
      <w:r w:rsidR="00B30E38">
        <w:rPr>
          <w:rFonts w:ascii="Times New Roman" w:eastAsia="Times New Roman" w:hAnsi="Times New Roman" w:cs="Times New Roman"/>
          <w:sz w:val="24"/>
          <w:szCs w:val="24"/>
          <w:lang w:eastAsia="hr-HR"/>
        </w:rPr>
        <w:t>materijalne rashode od 32,4, smanjenja obveza za financijske rashode od 19,9%,  smanjenja obveza za s</w:t>
      </w:r>
      <w:r w:rsidR="00B30E38" w:rsidRPr="00A9696A">
        <w:rPr>
          <w:rFonts w:ascii="Times New Roman" w:eastAsia="Times New Roman" w:hAnsi="Times New Roman" w:cs="Times New Roman"/>
          <w:sz w:val="24"/>
          <w:szCs w:val="24"/>
          <w:lang w:eastAsia="hr-HR"/>
        </w:rPr>
        <w:t xml:space="preserve">ubvencije od </w:t>
      </w:r>
      <w:r w:rsidR="00B30E38">
        <w:rPr>
          <w:rFonts w:ascii="Times New Roman" w:eastAsia="Times New Roman" w:hAnsi="Times New Roman" w:cs="Times New Roman"/>
          <w:sz w:val="24"/>
          <w:szCs w:val="24"/>
          <w:lang w:eastAsia="hr-HR"/>
        </w:rPr>
        <w:t>64,5</w:t>
      </w:r>
      <w:r w:rsidR="00B30E38" w:rsidRPr="00A9696A">
        <w:rPr>
          <w:rFonts w:ascii="Times New Roman" w:eastAsia="Times New Roman" w:hAnsi="Times New Roman" w:cs="Times New Roman"/>
          <w:sz w:val="24"/>
          <w:szCs w:val="24"/>
          <w:lang w:eastAsia="hr-HR"/>
        </w:rPr>
        <w:t xml:space="preserve">%, smanjenja obveza za kazne, </w:t>
      </w:r>
      <w:proofErr w:type="spellStart"/>
      <w:r w:rsidR="00B30E38" w:rsidRPr="00A9696A">
        <w:rPr>
          <w:rFonts w:ascii="Times New Roman" w:eastAsia="Times New Roman" w:hAnsi="Times New Roman" w:cs="Times New Roman"/>
          <w:sz w:val="24"/>
          <w:szCs w:val="24"/>
          <w:lang w:eastAsia="hr-HR"/>
        </w:rPr>
        <w:t>na</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ade</w:t>
      </w:r>
      <w:proofErr w:type="spellEnd"/>
      <w:r w:rsidR="00B30E38" w:rsidRPr="00A9696A">
        <w:rPr>
          <w:rFonts w:ascii="Times New Roman" w:eastAsia="Times New Roman" w:hAnsi="Times New Roman" w:cs="Times New Roman"/>
          <w:sz w:val="24"/>
          <w:szCs w:val="24"/>
          <w:lang w:eastAsia="hr-HR"/>
        </w:rPr>
        <w:t xml:space="preserve"> šteta i kapitalne pomoći od </w:t>
      </w:r>
      <w:r w:rsidR="00B30E38">
        <w:rPr>
          <w:rFonts w:ascii="Times New Roman" w:eastAsia="Times New Roman" w:hAnsi="Times New Roman" w:cs="Times New Roman"/>
          <w:sz w:val="24"/>
          <w:szCs w:val="24"/>
          <w:lang w:eastAsia="hr-HR"/>
        </w:rPr>
        <w:t>85,4</w:t>
      </w:r>
      <w:r w:rsidR="00B30E38" w:rsidRPr="00A9696A">
        <w:rPr>
          <w:rFonts w:ascii="Times New Roman" w:eastAsia="Times New Roman" w:hAnsi="Times New Roman" w:cs="Times New Roman"/>
          <w:sz w:val="24"/>
          <w:szCs w:val="24"/>
          <w:lang w:eastAsia="hr-HR"/>
        </w:rPr>
        <w:t>%,</w:t>
      </w:r>
      <w:r w:rsidR="00B30E38">
        <w:rPr>
          <w:rFonts w:ascii="Times New Roman" w:eastAsia="Times New Roman" w:hAnsi="Times New Roman" w:cs="Times New Roman"/>
          <w:sz w:val="24"/>
          <w:szCs w:val="24"/>
          <w:lang w:eastAsia="hr-HR"/>
        </w:rPr>
        <w:t xml:space="preserve"> smanjenja</w:t>
      </w:r>
      <w:r w:rsidR="00B30E38" w:rsidRPr="00A9696A">
        <w:rPr>
          <w:rFonts w:ascii="Times New Roman" w:eastAsia="Times New Roman" w:hAnsi="Times New Roman" w:cs="Times New Roman"/>
          <w:sz w:val="24"/>
          <w:szCs w:val="24"/>
          <w:lang w:eastAsia="hr-HR"/>
        </w:rPr>
        <w:t xml:space="preserve"> ostalih tekućih obveza za </w:t>
      </w:r>
      <w:r w:rsidR="00B30E38">
        <w:rPr>
          <w:rFonts w:ascii="Times New Roman" w:eastAsia="Times New Roman" w:hAnsi="Times New Roman" w:cs="Times New Roman"/>
          <w:sz w:val="24"/>
          <w:szCs w:val="24"/>
          <w:lang w:eastAsia="hr-HR"/>
        </w:rPr>
        <w:t>89,2</w:t>
      </w:r>
      <w:r w:rsidR="00B30E38" w:rsidRPr="00A9696A">
        <w:rPr>
          <w:rFonts w:ascii="Times New Roman" w:eastAsia="Times New Roman" w:hAnsi="Times New Roman" w:cs="Times New Roman"/>
          <w:sz w:val="24"/>
          <w:szCs w:val="24"/>
          <w:lang w:eastAsia="hr-HR"/>
        </w:rPr>
        <w:t>%</w:t>
      </w:r>
      <w:r w:rsidR="00B30E38">
        <w:rPr>
          <w:rFonts w:ascii="Times New Roman" w:eastAsia="Times New Roman" w:hAnsi="Times New Roman" w:cs="Times New Roman"/>
          <w:sz w:val="24"/>
          <w:szCs w:val="24"/>
          <w:lang w:eastAsia="hr-HR"/>
        </w:rPr>
        <w:t>, te povećanja obveza za zaposlene od 12,4%</w:t>
      </w:r>
    </w:p>
    <w:p w14:paraId="47B0B42B" w14:textId="7DA37ECE" w:rsidR="00B30E38" w:rsidRDefault="00AA0435" w:rsidP="00B30E38">
      <w:pPr>
        <w:jc w:val="both"/>
        <w:rPr>
          <w:rFonts w:ascii="Times New Roman" w:eastAsia="Times New Roman" w:hAnsi="Times New Roman" w:cs="Times New Roman"/>
          <w:sz w:val="24"/>
          <w:szCs w:val="24"/>
          <w:lang w:eastAsia="hr-HR"/>
        </w:rPr>
      </w:pPr>
      <w:r w:rsidRPr="0039609E">
        <w:rPr>
          <w:rFonts w:ascii="Times New Roman" w:eastAsia="Times New Roman" w:hAnsi="Times New Roman" w:cs="Times New Roman"/>
          <w:b/>
          <w:bCs/>
          <w:sz w:val="24"/>
          <w:szCs w:val="24"/>
          <w:lang w:eastAsia="hr-HR"/>
        </w:rPr>
        <w:t>Bilješka</w:t>
      </w:r>
      <w:r w:rsidR="00B30E38" w:rsidRPr="0039609E">
        <w:rPr>
          <w:rFonts w:ascii="Times New Roman" w:eastAsia="Times New Roman" w:hAnsi="Times New Roman" w:cs="Times New Roman"/>
          <w:b/>
          <w:bCs/>
          <w:sz w:val="24"/>
          <w:szCs w:val="24"/>
          <w:lang w:eastAsia="hr-HR"/>
        </w:rPr>
        <w:t xml:space="preserve"> </w:t>
      </w:r>
      <w:r w:rsidR="00613846" w:rsidRPr="0039609E">
        <w:rPr>
          <w:rFonts w:ascii="Times New Roman" w:eastAsia="Times New Roman" w:hAnsi="Times New Roman" w:cs="Times New Roman"/>
          <w:b/>
          <w:bCs/>
          <w:sz w:val="24"/>
          <w:szCs w:val="24"/>
          <w:lang w:eastAsia="hr-HR"/>
        </w:rPr>
        <w:t xml:space="preserve">22 - </w:t>
      </w:r>
      <w:r w:rsidR="00B30E38" w:rsidRPr="0039609E">
        <w:rPr>
          <w:rFonts w:ascii="Times New Roman" w:eastAsia="Times New Roman" w:hAnsi="Times New Roman" w:cs="Times New Roman"/>
          <w:b/>
          <w:bCs/>
          <w:sz w:val="24"/>
          <w:szCs w:val="24"/>
          <w:lang w:eastAsia="hr-HR"/>
        </w:rPr>
        <w:t xml:space="preserve">231 – </w:t>
      </w:r>
      <w:r w:rsidR="00613846" w:rsidRPr="0039609E">
        <w:rPr>
          <w:rFonts w:ascii="Times New Roman" w:eastAsia="Times New Roman" w:hAnsi="Times New Roman" w:cs="Times New Roman"/>
          <w:b/>
          <w:bCs/>
          <w:sz w:val="24"/>
          <w:szCs w:val="24"/>
          <w:lang w:eastAsia="hr-HR"/>
        </w:rPr>
        <w:t>Obveze za zaposlene</w:t>
      </w:r>
      <w:r w:rsidR="00B30E38">
        <w:rPr>
          <w:rFonts w:ascii="Times New Roman" w:eastAsia="Times New Roman" w:hAnsi="Times New Roman" w:cs="Times New Roman"/>
          <w:sz w:val="24"/>
          <w:szCs w:val="24"/>
          <w:lang w:eastAsia="hr-HR"/>
        </w:rPr>
        <w:t xml:space="preserve"> bilježe povećanje od 12,4% uslijed povećanja materijalnih prava za zaposlene, božićnica i dar za djecu.</w:t>
      </w:r>
    </w:p>
    <w:p w14:paraId="07768CC0" w14:textId="0123CE4B" w:rsidR="00B30E38" w:rsidRPr="00A9696A" w:rsidRDefault="00AA0435" w:rsidP="00B30E38">
      <w:pPr>
        <w:jc w:val="both"/>
        <w:rPr>
          <w:rFonts w:ascii="Times New Roman" w:eastAsia="Times New Roman" w:hAnsi="Times New Roman" w:cs="Times New Roman"/>
          <w:sz w:val="24"/>
          <w:szCs w:val="24"/>
          <w:lang w:eastAsia="hr-HR"/>
        </w:rPr>
      </w:pPr>
      <w:r w:rsidRPr="0039609E">
        <w:rPr>
          <w:rFonts w:ascii="Times New Roman" w:eastAsia="Times New Roman" w:hAnsi="Times New Roman" w:cs="Times New Roman"/>
          <w:b/>
          <w:bCs/>
          <w:sz w:val="24"/>
          <w:szCs w:val="24"/>
          <w:lang w:eastAsia="hr-HR"/>
        </w:rPr>
        <w:t>Bilješka</w:t>
      </w:r>
      <w:r w:rsidR="00613846" w:rsidRPr="0039609E">
        <w:rPr>
          <w:rFonts w:ascii="Times New Roman" w:eastAsia="Times New Roman" w:hAnsi="Times New Roman" w:cs="Times New Roman"/>
          <w:b/>
          <w:bCs/>
          <w:sz w:val="24"/>
          <w:szCs w:val="24"/>
          <w:lang w:eastAsia="hr-HR"/>
        </w:rPr>
        <w:t xml:space="preserve"> 23 - </w:t>
      </w:r>
      <w:r w:rsidR="00B30E38" w:rsidRPr="0039609E">
        <w:rPr>
          <w:rFonts w:ascii="Times New Roman" w:eastAsia="Times New Roman" w:hAnsi="Times New Roman" w:cs="Times New Roman"/>
          <w:b/>
          <w:bCs/>
          <w:sz w:val="24"/>
          <w:szCs w:val="24"/>
          <w:lang w:eastAsia="hr-HR"/>
        </w:rPr>
        <w:t xml:space="preserve"> 234 – </w:t>
      </w:r>
      <w:r w:rsidR="00613846" w:rsidRPr="0039609E">
        <w:rPr>
          <w:rFonts w:ascii="Times New Roman" w:eastAsia="Times New Roman" w:hAnsi="Times New Roman" w:cs="Times New Roman"/>
          <w:b/>
          <w:bCs/>
          <w:sz w:val="24"/>
          <w:szCs w:val="24"/>
          <w:lang w:eastAsia="hr-HR"/>
        </w:rPr>
        <w:t>obveze za financijske rashode</w:t>
      </w:r>
      <w:r w:rsidR="00B30E38" w:rsidRPr="00A9696A">
        <w:rPr>
          <w:rFonts w:ascii="Times New Roman" w:eastAsia="Times New Roman" w:hAnsi="Times New Roman" w:cs="Times New Roman"/>
          <w:sz w:val="24"/>
          <w:szCs w:val="24"/>
          <w:lang w:eastAsia="hr-HR"/>
        </w:rPr>
        <w:t xml:space="preserve"> bilježe </w:t>
      </w:r>
      <w:r w:rsidR="00B30E38">
        <w:rPr>
          <w:rFonts w:ascii="Times New Roman" w:eastAsia="Times New Roman" w:hAnsi="Times New Roman" w:cs="Times New Roman"/>
          <w:sz w:val="24"/>
          <w:szCs w:val="24"/>
          <w:lang w:eastAsia="hr-HR"/>
        </w:rPr>
        <w:t>smanjenje od 19,9</w:t>
      </w:r>
      <w:r w:rsidR="00B30E38" w:rsidRPr="00A9696A">
        <w:rPr>
          <w:rFonts w:ascii="Times New Roman" w:eastAsia="Times New Roman" w:hAnsi="Times New Roman" w:cs="Times New Roman"/>
          <w:sz w:val="24"/>
          <w:szCs w:val="24"/>
          <w:lang w:eastAsia="hr-HR"/>
        </w:rPr>
        <w:t xml:space="preserve">% uslijed </w:t>
      </w:r>
      <w:r w:rsidR="00B30E38">
        <w:rPr>
          <w:rFonts w:ascii="Times New Roman" w:eastAsia="Times New Roman" w:hAnsi="Times New Roman" w:cs="Times New Roman"/>
          <w:sz w:val="24"/>
          <w:szCs w:val="24"/>
          <w:lang w:eastAsia="hr-HR"/>
        </w:rPr>
        <w:t>smanjenja</w:t>
      </w:r>
      <w:r w:rsidR="00B30E38" w:rsidRPr="00A9696A">
        <w:rPr>
          <w:rFonts w:ascii="Times New Roman" w:eastAsia="Times New Roman" w:hAnsi="Times New Roman" w:cs="Times New Roman"/>
          <w:sz w:val="24"/>
          <w:szCs w:val="24"/>
          <w:lang w:eastAsia="hr-HR"/>
        </w:rPr>
        <w:t xml:space="preserve"> obveza prema poslovnim bankama (zatezne kamate) za kredite u poljoprivredi.</w:t>
      </w:r>
    </w:p>
    <w:p w14:paraId="76220886" w14:textId="788A2307" w:rsidR="00B30E38" w:rsidRDefault="00AA0435" w:rsidP="00613846">
      <w:pPr>
        <w:spacing w:after="40"/>
        <w:jc w:val="both"/>
        <w:rPr>
          <w:rFonts w:ascii="Times New Roman" w:eastAsia="Times New Roman" w:hAnsi="Times New Roman" w:cs="Times New Roman"/>
          <w:sz w:val="24"/>
          <w:szCs w:val="24"/>
          <w:lang w:eastAsia="hr-HR"/>
        </w:rPr>
      </w:pPr>
      <w:r w:rsidRPr="0039609E">
        <w:rPr>
          <w:rFonts w:ascii="Times New Roman" w:eastAsia="Times New Roman" w:hAnsi="Times New Roman" w:cs="Times New Roman"/>
          <w:b/>
          <w:bCs/>
          <w:sz w:val="24"/>
          <w:szCs w:val="24"/>
          <w:lang w:eastAsia="hr-HR"/>
        </w:rPr>
        <w:t>Bilješka</w:t>
      </w:r>
      <w:r w:rsidR="00B30E38" w:rsidRPr="0039609E">
        <w:rPr>
          <w:rFonts w:ascii="Times New Roman" w:eastAsia="Times New Roman" w:hAnsi="Times New Roman" w:cs="Times New Roman"/>
          <w:b/>
          <w:bCs/>
          <w:sz w:val="24"/>
          <w:szCs w:val="24"/>
          <w:lang w:eastAsia="hr-HR"/>
        </w:rPr>
        <w:t xml:space="preserve"> </w:t>
      </w:r>
      <w:r w:rsidR="00613846" w:rsidRPr="0039609E">
        <w:rPr>
          <w:rFonts w:ascii="Times New Roman" w:eastAsia="Times New Roman" w:hAnsi="Times New Roman" w:cs="Times New Roman"/>
          <w:b/>
          <w:bCs/>
          <w:sz w:val="24"/>
          <w:szCs w:val="24"/>
          <w:lang w:eastAsia="hr-HR"/>
        </w:rPr>
        <w:t xml:space="preserve">24 - </w:t>
      </w:r>
      <w:r w:rsidR="00B30E38" w:rsidRPr="0039609E">
        <w:rPr>
          <w:rFonts w:ascii="Times New Roman" w:eastAsia="Times New Roman" w:hAnsi="Times New Roman" w:cs="Times New Roman"/>
          <w:b/>
          <w:bCs/>
          <w:sz w:val="24"/>
          <w:szCs w:val="24"/>
          <w:lang w:eastAsia="hr-HR"/>
        </w:rPr>
        <w:t xml:space="preserve">235 – </w:t>
      </w:r>
      <w:r w:rsidR="00613846" w:rsidRPr="0039609E">
        <w:rPr>
          <w:rFonts w:ascii="Times New Roman" w:eastAsia="Times New Roman" w:hAnsi="Times New Roman" w:cs="Times New Roman"/>
          <w:b/>
          <w:bCs/>
          <w:sz w:val="24"/>
          <w:szCs w:val="24"/>
          <w:lang w:eastAsia="hr-HR"/>
        </w:rPr>
        <w:t>Obveze za subvencije</w:t>
      </w:r>
      <w:r w:rsidR="00B30E38">
        <w:rPr>
          <w:rFonts w:ascii="Times New Roman" w:eastAsia="Times New Roman" w:hAnsi="Times New Roman" w:cs="Times New Roman"/>
          <w:sz w:val="24"/>
          <w:szCs w:val="24"/>
          <w:lang w:eastAsia="hr-HR"/>
        </w:rPr>
        <w:t xml:space="preserve">  ukupno iznose 22.770.960 kuna</w:t>
      </w:r>
      <w:r w:rsidR="00613846">
        <w:rPr>
          <w:rFonts w:ascii="Times New Roman" w:eastAsia="Times New Roman" w:hAnsi="Times New Roman" w:cs="Times New Roman"/>
          <w:sz w:val="24"/>
          <w:szCs w:val="24"/>
          <w:lang w:eastAsia="hr-HR"/>
        </w:rPr>
        <w:t xml:space="preserve"> - </w:t>
      </w:r>
      <w:r w:rsidR="00B30E38" w:rsidRPr="00906A99">
        <w:rPr>
          <w:rFonts w:ascii="Times New Roman" w:eastAsia="Times New Roman" w:hAnsi="Times New Roman" w:cs="Times New Roman"/>
          <w:sz w:val="24"/>
          <w:szCs w:val="24"/>
          <w:lang w:eastAsia="hr-HR"/>
        </w:rPr>
        <w:t>Obveze za subvencije</w:t>
      </w:r>
      <w:r w:rsidR="00B30E38">
        <w:rPr>
          <w:rFonts w:ascii="Times New Roman" w:eastAsia="Times New Roman" w:hAnsi="Times New Roman" w:cs="Times New Roman"/>
          <w:sz w:val="24"/>
          <w:szCs w:val="24"/>
          <w:lang w:eastAsia="hr-HR"/>
        </w:rPr>
        <w:t xml:space="preserve"> Agencije za plaćanja u poljoprivredi </w:t>
      </w:r>
      <w:r w:rsidR="00B30E38" w:rsidRPr="00906A99">
        <w:rPr>
          <w:rFonts w:ascii="Times New Roman" w:eastAsia="Times New Roman" w:hAnsi="Times New Roman" w:cs="Times New Roman"/>
          <w:sz w:val="24"/>
          <w:szCs w:val="24"/>
          <w:lang w:eastAsia="hr-HR"/>
        </w:rPr>
        <w:t>iznos</w:t>
      </w:r>
      <w:r w:rsidR="00B30E38">
        <w:rPr>
          <w:rFonts w:ascii="Times New Roman" w:eastAsia="Times New Roman" w:hAnsi="Times New Roman" w:cs="Times New Roman"/>
          <w:sz w:val="24"/>
          <w:szCs w:val="24"/>
          <w:lang w:eastAsia="hr-HR"/>
        </w:rPr>
        <w:t>e</w:t>
      </w:r>
      <w:r w:rsidR="00B30E38" w:rsidRPr="00906A99">
        <w:rPr>
          <w:rFonts w:ascii="Times New Roman" w:eastAsia="Times New Roman" w:hAnsi="Times New Roman" w:cs="Times New Roman"/>
          <w:sz w:val="24"/>
          <w:szCs w:val="24"/>
          <w:lang w:eastAsia="hr-HR"/>
        </w:rPr>
        <w:t xml:space="preserve"> 5.951.010,94 </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od čega subvencije iz EFJP iznose 4.560.764,71 </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obveze iz EPFRR iznose 1.026.336,64 </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a  odnose na IAKS mjere ruralnog razvoja, te obveze za subvencije iz nacionalnih mjera iznose 363.909,59 </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Obveze za subvencije iznose 14% iznosa iz prethodne godine, a razlog smanjenju je smanjeno odobravanje  krajem godine zbog pripreme sustava za uvođenje valute euro. </w:t>
      </w:r>
    </w:p>
    <w:p w14:paraId="12ADFB76" w14:textId="5A4ED6DA" w:rsidR="00B30E38" w:rsidRDefault="00B30E38" w:rsidP="00B30E38">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Iznos od 16.819.949 kuna odnosi se najvećim djelom na isplatu subvencije Hrvatskim šumama 11.605.699,56 za izvršene radove po čl.64 ZOŠ-a, a koji se isplaćuju iz sredstava osiguranih u okviru programa Opće korisnih funkcija šuma (OKFŠ). Razlika se odnosi na isplate sukladno Ugovorima o sufinanciranju zaštitnih sredstava za sprječavanje štete od divljači, te isplate sredstava OKFŠ-a za izvršene radove gospodarenja šumama.</w:t>
      </w:r>
    </w:p>
    <w:p w14:paraId="5B871865" w14:textId="1C112523" w:rsidR="00B30E38" w:rsidRPr="00906A99" w:rsidRDefault="00AA0435" w:rsidP="00B30E38">
      <w:pPr>
        <w:jc w:val="both"/>
        <w:rPr>
          <w:rFonts w:ascii="Times New Roman" w:eastAsia="Times New Roman" w:hAnsi="Times New Roman" w:cs="Times New Roman"/>
          <w:sz w:val="24"/>
          <w:szCs w:val="24"/>
          <w:lang w:eastAsia="hr-HR"/>
        </w:rPr>
      </w:pPr>
      <w:r w:rsidRPr="0039609E">
        <w:rPr>
          <w:rFonts w:ascii="Times New Roman" w:eastAsia="Times New Roman" w:hAnsi="Times New Roman" w:cs="Times New Roman"/>
          <w:b/>
          <w:bCs/>
          <w:sz w:val="24"/>
          <w:szCs w:val="24"/>
          <w:lang w:eastAsia="hr-HR"/>
        </w:rPr>
        <w:t>Bilješka</w:t>
      </w:r>
      <w:r w:rsidR="00613846" w:rsidRPr="0039609E">
        <w:rPr>
          <w:rFonts w:ascii="Times New Roman" w:eastAsia="Times New Roman" w:hAnsi="Times New Roman" w:cs="Times New Roman"/>
          <w:b/>
          <w:bCs/>
          <w:sz w:val="24"/>
          <w:szCs w:val="24"/>
          <w:lang w:eastAsia="hr-HR"/>
        </w:rPr>
        <w:t xml:space="preserve"> 25 - </w:t>
      </w:r>
      <w:r w:rsidR="00B30E38" w:rsidRPr="0039609E">
        <w:rPr>
          <w:rFonts w:ascii="Times New Roman" w:eastAsia="Times New Roman" w:hAnsi="Times New Roman" w:cs="Times New Roman"/>
          <w:b/>
          <w:bCs/>
          <w:sz w:val="24"/>
          <w:szCs w:val="24"/>
          <w:lang w:eastAsia="hr-HR"/>
        </w:rPr>
        <w:t xml:space="preserve"> 238 </w:t>
      </w:r>
      <w:r w:rsidR="00613846" w:rsidRPr="0039609E">
        <w:rPr>
          <w:rFonts w:ascii="Times New Roman" w:eastAsia="Times New Roman" w:hAnsi="Times New Roman" w:cs="Times New Roman"/>
          <w:b/>
          <w:bCs/>
          <w:sz w:val="24"/>
          <w:szCs w:val="24"/>
          <w:lang w:eastAsia="hr-HR"/>
        </w:rPr>
        <w:t>–</w:t>
      </w:r>
      <w:r w:rsidR="00B30E38" w:rsidRPr="0039609E">
        <w:rPr>
          <w:rFonts w:ascii="Times New Roman" w:eastAsia="Times New Roman" w:hAnsi="Times New Roman" w:cs="Times New Roman"/>
          <w:b/>
          <w:bCs/>
          <w:sz w:val="24"/>
          <w:szCs w:val="24"/>
          <w:lang w:eastAsia="hr-HR"/>
        </w:rPr>
        <w:t xml:space="preserve"> </w:t>
      </w:r>
      <w:r w:rsidR="00613846" w:rsidRPr="0039609E">
        <w:rPr>
          <w:rFonts w:ascii="Times New Roman" w:eastAsia="Times New Roman" w:hAnsi="Times New Roman" w:cs="Times New Roman"/>
          <w:b/>
          <w:bCs/>
          <w:sz w:val="24"/>
          <w:szCs w:val="24"/>
          <w:lang w:eastAsia="hr-HR"/>
        </w:rPr>
        <w:t>Obveze za kazne, naknade šteta i kapitalne pomoći</w:t>
      </w:r>
      <w:r w:rsidR="00613846">
        <w:rPr>
          <w:rFonts w:ascii="Times New Roman" w:eastAsia="Times New Roman" w:hAnsi="Times New Roman" w:cs="Times New Roman"/>
          <w:sz w:val="24"/>
          <w:szCs w:val="24"/>
          <w:lang w:eastAsia="hr-HR"/>
        </w:rPr>
        <w:t xml:space="preserve"> </w:t>
      </w:r>
      <w:r w:rsidR="00B30E38" w:rsidRPr="00EF31B4">
        <w:rPr>
          <w:rFonts w:ascii="Times New Roman" w:eastAsia="Times New Roman" w:hAnsi="Times New Roman" w:cs="Times New Roman"/>
          <w:sz w:val="24"/>
          <w:szCs w:val="24"/>
          <w:lang w:eastAsia="hr-HR"/>
        </w:rPr>
        <w:t>iznose</w:t>
      </w:r>
      <w:r w:rsidR="00B30E38">
        <w:rPr>
          <w:rFonts w:ascii="Times New Roman" w:eastAsia="Times New Roman" w:hAnsi="Times New Roman" w:cs="Times New Roman"/>
          <w:sz w:val="24"/>
          <w:szCs w:val="24"/>
          <w:lang w:eastAsia="hr-HR"/>
        </w:rPr>
        <w:t xml:space="preserve"> 766.078,74 kuna. Od toga, iznos od</w:t>
      </w:r>
      <w:r w:rsidR="00B30E38" w:rsidRPr="00906A99">
        <w:rPr>
          <w:rFonts w:ascii="Times New Roman" w:eastAsia="Times New Roman" w:hAnsi="Times New Roman" w:cs="Times New Roman"/>
          <w:sz w:val="24"/>
          <w:szCs w:val="24"/>
          <w:lang w:eastAsia="hr-HR"/>
        </w:rPr>
        <w:t xml:space="preserve"> 482.907,49 </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odnos</w:t>
      </w:r>
      <w:r w:rsidR="00B30E38">
        <w:rPr>
          <w:rFonts w:ascii="Times New Roman" w:eastAsia="Times New Roman" w:hAnsi="Times New Roman" w:cs="Times New Roman"/>
          <w:sz w:val="24"/>
          <w:szCs w:val="24"/>
          <w:lang w:eastAsia="hr-HR"/>
        </w:rPr>
        <w:t>i</w:t>
      </w:r>
      <w:r w:rsidR="00B30E38" w:rsidRPr="00906A99">
        <w:rPr>
          <w:rFonts w:ascii="Times New Roman" w:eastAsia="Times New Roman" w:hAnsi="Times New Roman" w:cs="Times New Roman"/>
          <w:sz w:val="24"/>
          <w:szCs w:val="24"/>
          <w:lang w:eastAsia="hr-HR"/>
        </w:rPr>
        <w:t xml:space="preserve"> se na neplaćene mjere na</w:t>
      </w:r>
      <w:r w:rsidR="00B30E38">
        <w:rPr>
          <w:rFonts w:ascii="Times New Roman" w:eastAsia="Times New Roman" w:hAnsi="Times New Roman" w:cs="Times New Roman"/>
          <w:sz w:val="24"/>
          <w:szCs w:val="24"/>
          <w:lang w:eastAsia="hr-HR"/>
        </w:rPr>
        <w:t>kna</w:t>
      </w:r>
      <w:r w:rsidR="00B30E38" w:rsidRPr="00906A99">
        <w:rPr>
          <w:rFonts w:ascii="Times New Roman" w:eastAsia="Times New Roman" w:hAnsi="Times New Roman" w:cs="Times New Roman"/>
          <w:sz w:val="24"/>
          <w:szCs w:val="24"/>
          <w:lang w:eastAsia="hr-HR"/>
        </w:rPr>
        <w:t xml:space="preserve">de štete zbog bolesti kvrgave kože koje nisu izvršene zbog zatvorenih računa primatelja, iznos od 55.796,25 odnosi se na jednu neplaćenu obvezu iz Programa ruralnog razvoja iz 2020. godine koja nije izvršena zbog zatvorenog računa korisnika,  i jednu obvezu iz Operativnog programa u ribarstvu koja je odobrena krajem godine. Iznos obveza čini 9,2% iznosa  iz prethodne godine, a razlog smanjenju uz razlog naveden u bilješci 10. i pravovremeno ažuriranje računa korisnika. </w:t>
      </w:r>
      <w:r w:rsidR="00B30E38">
        <w:rPr>
          <w:rFonts w:ascii="Times New Roman" w:eastAsia="Times New Roman" w:hAnsi="Times New Roman" w:cs="Times New Roman"/>
          <w:sz w:val="24"/>
          <w:szCs w:val="24"/>
          <w:lang w:eastAsia="hr-HR"/>
        </w:rPr>
        <w:t xml:space="preserve">Iznos od 283.171,25 kuna odnosi se na naknade šteta pravnim i fizičkim osobama sukladno </w:t>
      </w:r>
      <w:r w:rsidR="00B30E38">
        <w:rPr>
          <w:rFonts w:ascii="Times New Roman" w:eastAsia="Times New Roman" w:hAnsi="Times New Roman" w:cs="Times New Roman"/>
          <w:sz w:val="24"/>
          <w:szCs w:val="24"/>
          <w:lang w:eastAsia="hr-HR"/>
        </w:rPr>
        <w:lastRenderedPageBreak/>
        <w:t xml:space="preserve">Sporazumima o naknadi štete, članku 9. Zakona o lovstvu; Odlukama o dodjeli potpore male vrijednosti za poticanje razvoja djelatnosti prerade drva i proizvodnje namještaja; Ugovorima o izvođenju radova na održavanju šumskih prometnica u šumama privatnih </w:t>
      </w:r>
      <w:proofErr w:type="spellStart"/>
      <w:r w:rsidR="00B30E38">
        <w:rPr>
          <w:rFonts w:ascii="Times New Roman" w:eastAsia="Times New Roman" w:hAnsi="Times New Roman" w:cs="Times New Roman"/>
          <w:sz w:val="24"/>
          <w:szCs w:val="24"/>
          <w:lang w:eastAsia="hr-HR"/>
        </w:rPr>
        <w:t>šumoposjednika</w:t>
      </w:r>
      <w:proofErr w:type="spellEnd"/>
      <w:r w:rsidR="00B30E38">
        <w:rPr>
          <w:rFonts w:ascii="Times New Roman" w:eastAsia="Times New Roman" w:hAnsi="Times New Roman" w:cs="Times New Roman"/>
          <w:sz w:val="24"/>
          <w:szCs w:val="24"/>
          <w:lang w:eastAsia="hr-HR"/>
        </w:rPr>
        <w:t xml:space="preserve">. </w:t>
      </w:r>
    </w:p>
    <w:p w14:paraId="206EB532" w14:textId="6726E3BA" w:rsidR="00B30E38" w:rsidRDefault="00AA0435" w:rsidP="00B30E38">
      <w:pPr>
        <w:jc w:val="both"/>
        <w:rPr>
          <w:rFonts w:ascii="Times New Roman" w:eastAsia="Times New Roman" w:hAnsi="Times New Roman" w:cs="Times New Roman"/>
          <w:sz w:val="24"/>
          <w:szCs w:val="24"/>
          <w:lang w:eastAsia="hr-HR"/>
        </w:rPr>
      </w:pPr>
      <w:r w:rsidRPr="0039609E">
        <w:rPr>
          <w:rFonts w:ascii="Times New Roman" w:eastAsia="Times New Roman" w:hAnsi="Times New Roman" w:cs="Times New Roman"/>
          <w:b/>
          <w:bCs/>
          <w:sz w:val="24"/>
          <w:szCs w:val="24"/>
          <w:lang w:eastAsia="hr-HR"/>
        </w:rPr>
        <w:t>Bilješka</w:t>
      </w:r>
      <w:r w:rsidR="00613846" w:rsidRPr="0039609E">
        <w:rPr>
          <w:rFonts w:ascii="Times New Roman" w:eastAsia="Times New Roman" w:hAnsi="Times New Roman" w:cs="Times New Roman"/>
          <w:b/>
          <w:bCs/>
          <w:sz w:val="24"/>
          <w:szCs w:val="24"/>
          <w:lang w:eastAsia="hr-HR"/>
        </w:rPr>
        <w:t xml:space="preserve"> 26 - </w:t>
      </w:r>
      <w:r w:rsidR="00B30E38" w:rsidRPr="0039609E">
        <w:rPr>
          <w:rFonts w:ascii="Times New Roman" w:eastAsia="Times New Roman" w:hAnsi="Times New Roman" w:cs="Times New Roman"/>
          <w:b/>
          <w:bCs/>
          <w:sz w:val="24"/>
          <w:szCs w:val="24"/>
          <w:lang w:eastAsia="hr-HR"/>
        </w:rPr>
        <w:t xml:space="preserve"> 239 – </w:t>
      </w:r>
      <w:r w:rsidR="00613846" w:rsidRPr="0039609E">
        <w:rPr>
          <w:rFonts w:ascii="Times New Roman" w:eastAsia="Times New Roman" w:hAnsi="Times New Roman" w:cs="Times New Roman"/>
          <w:b/>
          <w:bCs/>
          <w:sz w:val="24"/>
          <w:szCs w:val="24"/>
          <w:lang w:eastAsia="hr-HR"/>
        </w:rPr>
        <w:t>ostale tekuće obveze</w:t>
      </w:r>
      <w:r w:rsidR="00B30E38" w:rsidRPr="00906A99">
        <w:rPr>
          <w:rFonts w:ascii="Times New Roman" w:eastAsia="Times New Roman" w:hAnsi="Times New Roman" w:cs="Times New Roman"/>
          <w:sz w:val="24"/>
          <w:szCs w:val="24"/>
          <w:lang w:eastAsia="hr-HR"/>
        </w:rPr>
        <w:t xml:space="preserve"> u iznosu </w:t>
      </w:r>
      <w:r w:rsidR="00B30E38">
        <w:rPr>
          <w:rFonts w:ascii="Times New Roman" w:eastAsia="Times New Roman" w:hAnsi="Times New Roman" w:cs="Times New Roman"/>
          <w:sz w:val="24"/>
          <w:szCs w:val="24"/>
          <w:lang w:eastAsia="hr-HR"/>
        </w:rPr>
        <w:t xml:space="preserve">5.269.854,12 kuna. Iznos od </w:t>
      </w:r>
      <w:r w:rsidR="00B30E38" w:rsidRPr="00906A99">
        <w:rPr>
          <w:rFonts w:ascii="Times New Roman" w:eastAsia="Times New Roman" w:hAnsi="Times New Roman" w:cs="Times New Roman"/>
          <w:sz w:val="24"/>
          <w:szCs w:val="24"/>
          <w:lang w:eastAsia="hr-HR"/>
        </w:rPr>
        <w:t xml:space="preserve">2.617.384,25 </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odnos</w:t>
      </w:r>
      <w:r w:rsidR="00B30E38">
        <w:rPr>
          <w:rFonts w:ascii="Times New Roman" w:eastAsia="Times New Roman" w:hAnsi="Times New Roman" w:cs="Times New Roman"/>
          <w:sz w:val="24"/>
          <w:szCs w:val="24"/>
          <w:lang w:eastAsia="hr-HR"/>
        </w:rPr>
        <w:t>i</w:t>
      </w:r>
      <w:r w:rsidR="00B30E38" w:rsidRPr="00906A99">
        <w:rPr>
          <w:rFonts w:ascii="Times New Roman" w:eastAsia="Times New Roman" w:hAnsi="Times New Roman" w:cs="Times New Roman"/>
          <w:sz w:val="24"/>
          <w:szCs w:val="24"/>
          <w:lang w:eastAsia="hr-HR"/>
        </w:rPr>
        <w:t xml:space="preserve"> se na obveze za </w:t>
      </w:r>
      <w:proofErr w:type="spellStart"/>
      <w:r w:rsidR="00B30E38" w:rsidRPr="00906A99">
        <w:rPr>
          <w:rFonts w:ascii="Times New Roman" w:eastAsia="Times New Roman" w:hAnsi="Times New Roman" w:cs="Times New Roman"/>
          <w:sz w:val="24"/>
          <w:szCs w:val="24"/>
          <w:lang w:eastAsia="hr-HR"/>
        </w:rPr>
        <w:t>jamčevne</w:t>
      </w:r>
      <w:proofErr w:type="spellEnd"/>
      <w:r w:rsidR="00B30E38" w:rsidRPr="00906A99">
        <w:rPr>
          <w:rFonts w:ascii="Times New Roman" w:eastAsia="Times New Roman" w:hAnsi="Times New Roman" w:cs="Times New Roman"/>
          <w:sz w:val="24"/>
          <w:szCs w:val="24"/>
          <w:lang w:eastAsia="hr-HR"/>
        </w:rPr>
        <w:t xml:space="preserve"> </w:t>
      </w:r>
      <w:proofErr w:type="spellStart"/>
      <w:r w:rsidR="00B30E38" w:rsidRPr="00906A99">
        <w:rPr>
          <w:rFonts w:ascii="Times New Roman" w:eastAsia="Times New Roman" w:hAnsi="Times New Roman" w:cs="Times New Roman"/>
          <w:sz w:val="24"/>
          <w:szCs w:val="24"/>
          <w:lang w:eastAsia="hr-HR"/>
        </w:rPr>
        <w:t>pologe</w:t>
      </w:r>
      <w:proofErr w:type="spellEnd"/>
      <w:r w:rsidR="00B30E38" w:rsidRPr="00906A99">
        <w:rPr>
          <w:rFonts w:ascii="Times New Roman" w:eastAsia="Times New Roman" w:hAnsi="Times New Roman" w:cs="Times New Roman"/>
          <w:sz w:val="24"/>
          <w:szCs w:val="24"/>
          <w:lang w:eastAsia="hr-HR"/>
        </w:rPr>
        <w:t xml:space="preserve"> uplaćene u državni proračun od strane korisnika mjera zajedničke organizacije tržišta u iznosu 2.293.829,03 </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zatim, iznos od  161.050,66 </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jesu obveze za sredstva na računu za povrate, te iznos od 162.504,56</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 xml:space="preserve"> jesu neplaćene obveze za </w:t>
      </w:r>
      <w:proofErr w:type="spellStart"/>
      <w:r w:rsidR="00B30E38" w:rsidRPr="00906A99">
        <w:rPr>
          <w:rFonts w:ascii="Times New Roman" w:eastAsia="Times New Roman" w:hAnsi="Times New Roman" w:cs="Times New Roman"/>
          <w:sz w:val="24"/>
          <w:szCs w:val="24"/>
          <w:lang w:eastAsia="hr-HR"/>
        </w:rPr>
        <w:t>na</w:t>
      </w:r>
      <w:r w:rsidR="00B30E38">
        <w:rPr>
          <w:rFonts w:ascii="Times New Roman" w:eastAsia="Times New Roman" w:hAnsi="Times New Roman" w:cs="Times New Roman"/>
          <w:sz w:val="24"/>
          <w:szCs w:val="24"/>
          <w:lang w:eastAsia="hr-HR"/>
        </w:rPr>
        <w:t>kuna</w:t>
      </w:r>
      <w:r w:rsidR="00B30E38" w:rsidRPr="00906A99">
        <w:rPr>
          <w:rFonts w:ascii="Times New Roman" w:eastAsia="Times New Roman" w:hAnsi="Times New Roman" w:cs="Times New Roman"/>
          <w:sz w:val="24"/>
          <w:szCs w:val="24"/>
          <w:lang w:eastAsia="hr-HR"/>
        </w:rPr>
        <w:t>adu</w:t>
      </w:r>
      <w:proofErr w:type="spellEnd"/>
      <w:r w:rsidR="00B30E38" w:rsidRPr="00906A99">
        <w:rPr>
          <w:rFonts w:ascii="Times New Roman" w:eastAsia="Times New Roman" w:hAnsi="Times New Roman" w:cs="Times New Roman"/>
          <w:sz w:val="24"/>
          <w:szCs w:val="24"/>
          <w:lang w:eastAsia="hr-HR"/>
        </w:rPr>
        <w:t xml:space="preserve"> štete iz Programa potpore primarnim poljoprivrednim proizvođačima zbog pandemije COVID-19</w:t>
      </w:r>
      <w:r w:rsidR="00B30E38">
        <w:rPr>
          <w:rFonts w:ascii="Times New Roman" w:eastAsia="Times New Roman" w:hAnsi="Times New Roman" w:cs="Times New Roman"/>
          <w:sz w:val="24"/>
          <w:szCs w:val="24"/>
          <w:lang w:eastAsia="hr-HR"/>
        </w:rPr>
        <w:t xml:space="preserve">. Iznos od 2.652.469,87 kuna odnosi se na obveze po sklopljenim Ugovorima o izravnoj dodjeli financijskih sredstava namijenjenih za financiranje šteta od divljači na vozilima; </w:t>
      </w:r>
    </w:p>
    <w:p w14:paraId="522A1302" w14:textId="27516609" w:rsidR="00B30E38" w:rsidRDefault="00AA0435" w:rsidP="00B30E38">
      <w:pPr>
        <w:jc w:val="both"/>
        <w:rPr>
          <w:rFonts w:ascii="Times New Roman" w:eastAsia="Times New Roman" w:hAnsi="Times New Roman" w:cs="Times New Roman"/>
          <w:sz w:val="24"/>
          <w:szCs w:val="24"/>
          <w:lang w:eastAsia="hr-HR"/>
        </w:rPr>
      </w:pPr>
      <w:r w:rsidRPr="006164E9">
        <w:rPr>
          <w:rFonts w:ascii="Times New Roman" w:eastAsia="Times New Roman" w:hAnsi="Times New Roman" w:cs="Times New Roman"/>
          <w:b/>
          <w:bCs/>
          <w:sz w:val="24"/>
          <w:szCs w:val="24"/>
          <w:lang w:eastAsia="hr-HR"/>
        </w:rPr>
        <w:t>Bilješka</w:t>
      </w:r>
      <w:r w:rsidR="00B30E38" w:rsidRPr="006164E9">
        <w:rPr>
          <w:rFonts w:ascii="Times New Roman" w:eastAsia="Times New Roman" w:hAnsi="Times New Roman" w:cs="Times New Roman"/>
          <w:b/>
          <w:bCs/>
          <w:sz w:val="24"/>
          <w:szCs w:val="24"/>
          <w:lang w:eastAsia="hr-HR"/>
        </w:rPr>
        <w:t xml:space="preserve"> </w:t>
      </w:r>
      <w:r w:rsidR="00613846" w:rsidRPr="006164E9">
        <w:rPr>
          <w:rFonts w:ascii="Times New Roman" w:eastAsia="Times New Roman" w:hAnsi="Times New Roman" w:cs="Times New Roman"/>
          <w:b/>
          <w:bCs/>
          <w:sz w:val="24"/>
          <w:szCs w:val="24"/>
          <w:lang w:eastAsia="hr-HR"/>
        </w:rPr>
        <w:t xml:space="preserve">27 - </w:t>
      </w:r>
      <w:r w:rsidR="00B30E38" w:rsidRPr="006164E9">
        <w:rPr>
          <w:rFonts w:ascii="Times New Roman" w:eastAsia="Times New Roman" w:hAnsi="Times New Roman" w:cs="Times New Roman"/>
          <w:b/>
          <w:bCs/>
          <w:sz w:val="24"/>
          <w:szCs w:val="24"/>
          <w:lang w:eastAsia="hr-HR"/>
        </w:rPr>
        <w:t xml:space="preserve">26 – </w:t>
      </w:r>
      <w:r w:rsidR="00613846" w:rsidRPr="006164E9">
        <w:rPr>
          <w:rFonts w:ascii="Times New Roman" w:eastAsia="Times New Roman" w:hAnsi="Times New Roman" w:cs="Times New Roman"/>
          <w:b/>
          <w:bCs/>
          <w:sz w:val="24"/>
          <w:szCs w:val="24"/>
          <w:lang w:eastAsia="hr-HR"/>
        </w:rPr>
        <w:t>Obveze za kredite i zajmove</w:t>
      </w:r>
      <w:r w:rsidR="00B30E38">
        <w:rPr>
          <w:rFonts w:ascii="Times New Roman" w:eastAsia="Times New Roman" w:hAnsi="Times New Roman" w:cs="Times New Roman"/>
          <w:sz w:val="24"/>
          <w:szCs w:val="24"/>
          <w:lang w:eastAsia="hr-HR"/>
        </w:rPr>
        <w:t xml:space="preserve"> bilježe povećanje od 116,8%, a posljedica su povećanja Obveza za kredite i zajmove.</w:t>
      </w:r>
    </w:p>
    <w:p w14:paraId="33281762" w14:textId="6F19E7D7" w:rsidR="00B30E38" w:rsidRPr="00633105" w:rsidRDefault="00AA0435" w:rsidP="00B30E38">
      <w:pPr>
        <w:jc w:val="both"/>
        <w:rPr>
          <w:rFonts w:ascii="Times New Roman" w:eastAsia="Times New Roman" w:hAnsi="Times New Roman" w:cs="Times New Roman"/>
          <w:sz w:val="24"/>
          <w:szCs w:val="24"/>
          <w:lang w:eastAsia="hr-HR"/>
        </w:rPr>
      </w:pPr>
      <w:r w:rsidRPr="006164E9">
        <w:rPr>
          <w:rFonts w:ascii="Times New Roman" w:eastAsia="Times New Roman" w:hAnsi="Times New Roman" w:cs="Times New Roman"/>
          <w:b/>
          <w:bCs/>
          <w:sz w:val="24"/>
          <w:szCs w:val="24"/>
          <w:lang w:eastAsia="hr-HR"/>
        </w:rPr>
        <w:t>Bilješka</w:t>
      </w:r>
      <w:r w:rsidR="00B30E38" w:rsidRPr="006164E9">
        <w:rPr>
          <w:rFonts w:ascii="Times New Roman" w:eastAsia="Times New Roman" w:hAnsi="Times New Roman" w:cs="Times New Roman"/>
          <w:b/>
          <w:bCs/>
          <w:sz w:val="24"/>
          <w:szCs w:val="24"/>
          <w:lang w:eastAsia="hr-HR"/>
        </w:rPr>
        <w:t xml:space="preserve"> </w:t>
      </w:r>
      <w:r w:rsidR="00613846" w:rsidRPr="006164E9">
        <w:rPr>
          <w:rFonts w:ascii="Times New Roman" w:eastAsia="Times New Roman" w:hAnsi="Times New Roman" w:cs="Times New Roman"/>
          <w:b/>
          <w:bCs/>
          <w:sz w:val="24"/>
          <w:szCs w:val="24"/>
          <w:lang w:eastAsia="hr-HR"/>
        </w:rPr>
        <w:t xml:space="preserve">28 - </w:t>
      </w:r>
      <w:r w:rsidR="00B30E38" w:rsidRPr="006164E9">
        <w:rPr>
          <w:rFonts w:ascii="Times New Roman" w:eastAsia="Times New Roman" w:hAnsi="Times New Roman" w:cs="Times New Roman"/>
          <w:b/>
          <w:bCs/>
          <w:sz w:val="24"/>
          <w:szCs w:val="24"/>
          <w:lang w:eastAsia="hr-HR"/>
        </w:rPr>
        <w:t xml:space="preserve">2614 – </w:t>
      </w:r>
      <w:r w:rsidR="00613846" w:rsidRPr="006164E9">
        <w:rPr>
          <w:rFonts w:ascii="Times New Roman" w:eastAsia="Times New Roman" w:hAnsi="Times New Roman" w:cs="Times New Roman"/>
          <w:b/>
          <w:bCs/>
          <w:sz w:val="24"/>
          <w:szCs w:val="24"/>
          <w:lang w:eastAsia="hr-HR"/>
        </w:rPr>
        <w:t>Obveze za kredite i zajmove od institucija i tijela</w:t>
      </w:r>
      <w:r w:rsidR="00613846">
        <w:rPr>
          <w:rFonts w:ascii="Times New Roman" w:eastAsia="Times New Roman" w:hAnsi="Times New Roman" w:cs="Times New Roman"/>
          <w:sz w:val="24"/>
          <w:szCs w:val="24"/>
          <w:lang w:eastAsia="hr-HR"/>
        </w:rPr>
        <w:t xml:space="preserve"> - </w:t>
      </w:r>
      <w:r w:rsidR="00B30E38" w:rsidRPr="00633105">
        <w:rPr>
          <w:rFonts w:ascii="Times New Roman" w:eastAsia="Times New Roman" w:hAnsi="Times New Roman" w:cs="Times New Roman"/>
          <w:sz w:val="24"/>
          <w:szCs w:val="24"/>
          <w:lang w:eastAsia="hr-HR"/>
        </w:rPr>
        <w:t xml:space="preserve">Sukladno uputi Ministarstva financija KLASA: 400-02/22-01/54; URBROJ: 513-05-03-22-1 od 29. prosinca 2022. godine na skupini 2614 ove je godine </w:t>
      </w:r>
      <w:proofErr w:type="spellStart"/>
      <w:r w:rsidR="00B30E38">
        <w:rPr>
          <w:rFonts w:ascii="Times New Roman" w:eastAsia="Times New Roman" w:hAnsi="Times New Roman" w:cs="Times New Roman"/>
          <w:sz w:val="24"/>
          <w:szCs w:val="24"/>
          <w:lang w:eastAsia="hr-HR"/>
        </w:rPr>
        <w:t>kuna</w:t>
      </w:r>
      <w:r w:rsidR="00B30E38" w:rsidRPr="00633105">
        <w:rPr>
          <w:rFonts w:ascii="Times New Roman" w:eastAsia="Times New Roman" w:hAnsi="Times New Roman" w:cs="Times New Roman"/>
          <w:sz w:val="24"/>
          <w:szCs w:val="24"/>
          <w:lang w:eastAsia="hr-HR"/>
        </w:rPr>
        <w:t>jižen</w:t>
      </w:r>
      <w:proofErr w:type="spellEnd"/>
      <w:r w:rsidR="00B30E38" w:rsidRPr="00633105">
        <w:rPr>
          <w:rFonts w:ascii="Times New Roman" w:eastAsia="Times New Roman" w:hAnsi="Times New Roman" w:cs="Times New Roman"/>
          <w:sz w:val="24"/>
          <w:szCs w:val="24"/>
          <w:lang w:eastAsia="hr-HR"/>
        </w:rPr>
        <w:t xml:space="preserve"> iznos od 40.235.294,12 </w:t>
      </w:r>
      <w:r w:rsidR="00B30E38">
        <w:rPr>
          <w:rFonts w:ascii="Times New Roman" w:eastAsia="Times New Roman" w:hAnsi="Times New Roman" w:cs="Times New Roman"/>
          <w:sz w:val="24"/>
          <w:szCs w:val="24"/>
          <w:lang w:eastAsia="hr-HR"/>
        </w:rPr>
        <w:t>kuna</w:t>
      </w:r>
      <w:r w:rsidR="00B30E38" w:rsidRPr="00633105">
        <w:rPr>
          <w:rFonts w:ascii="Times New Roman" w:eastAsia="Times New Roman" w:hAnsi="Times New Roman" w:cs="Times New Roman"/>
          <w:sz w:val="24"/>
          <w:szCs w:val="24"/>
          <w:lang w:eastAsia="hr-HR"/>
        </w:rPr>
        <w:t xml:space="preserve"> koji se odnosi na sredstva učešća iz državnog proračuna za isplatu mjera iz Programa ruralnog razvoja za financijske instrumente, te je  korigiran iznos na skupini 2671, a koji se odnosi na EU učešće u zajmovima za financijske instrumente, i sada iznosi  228.000.000,00 </w:t>
      </w:r>
      <w:r w:rsidR="00B30E38">
        <w:rPr>
          <w:rFonts w:ascii="Times New Roman" w:eastAsia="Times New Roman" w:hAnsi="Times New Roman" w:cs="Times New Roman"/>
          <w:sz w:val="24"/>
          <w:szCs w:val="24"/>
          <w:lang w:eastAsia="hr-HR"/>
        </w:rPr>
        <w:t>kuna</w:t>
      </w:r>
      <w:r w:rsidR="00B30E38" w:rsidRPr="00633105">
        <w:rPr>
          <w:rFonts w:ascii="Times New Roman" w:eastAsia="Times New Roman" w:hAnsi="Times New Roman" w:cs="Times New Roman"/>
          <w:sz w:val="24"/>
          <w:szCs w:val="24"/>
          <w:lang w:eastAsia="hr-HR"/>
        </w:rPr>
        <w:t>.</w:t>
      </w:r>
    </w:p>
    <w:p w14:paraId="2415D468" w14:textId="38F15B45" w:rsidR="00B30E38" w:rsidRPr="00354EDB" w:rsidRDefault="00AA0435" w:rsidP="00B30E38">
      <w:pPr>
        <w:jc w:val="both"/>
        <w:rPr>
          <w:rFonts w:ascii="Times New Roman" w:eastAsia="Times New Roman" w:hAnsi="Times New Roman" w:cs="Times New Roman"/>
          <w:sz w:val="24"/>
          <w:szCs w:val="24"/>
          <w:lang w:eastAsia="hr-HR"/>
        </w:rPr>
      </w:pPr>
      <w:r w:rsidRPr="006164E9">
        <w:rPr>
          <w:rFonts w:ascii="Times New Roman" w:eastAsia="Times New Roman" w:hAnsi="Times New Roman" w:cs="Times New Roman"/>
          <w:b/>
          <w:bCs/>
          <w:sz w:val="24"/>
          <w:szCs w:val="24"/>
          <w:lang w:eastAsia="hr-HR"/>
        </w:rPr>
        <w:t>Bilješka</w:t>
      </w:r>
      <w:r w:rsidR="00B30E38" w:rsidRPr="006164E9">
        <w:rPr>
          <w:rFonts w:ascii="Times New Roman" w:eastAsia="Times New Roman" w:hAnsi="Times New Roman" w:cs="Times New Roman"/>
          <w:b/>
          <w:bCs/>
          <w:sz w:val="24"/>
          <w:szCs w:val="24"/>
          <w:lang w:eastAsia="hr-HR"/>
        </w:rPr>
        <w:t xml:space="preserve"> </w:t>
      </w:r>
      <w:r w:rsidR="00613846" w:rsidRPr="006164E9">
        <w:rPr>
          <w:rFonts w:ascii="Times New Roman" w:eastAsia="Times New Roman" w:hAnsi="Times New Roman" w:cs="Times New Roman"/>
          <w:b/>
          <w:bCs/>
          <w:sz w:val="24"/>
          <w:szCs w:val="24"/>
          <w:lang w:eastAsia="hr-HR"/>
        </w:rPr>
        <w:t xml:space="preserve">29 - </w:t>
      </w:r>
      <w:r w:rsidR="00B30E38" w:rsidRPr="006164E9">
        <w:rPr>
          <w:rFonts w:ascii="Times New Roman" w:eastAsia="Times New Roman" w:hAnsi="Times New Roman" w:cs="Times New Roman"/>
          <w:b/>
          <w:bCs/>
          <w:sz w:val="24"/>
          <w:szCs w:val="24"/>
          <w:lang w:eastAsia="hr-HR"/>
        </w:rPr>
        <w:t xml:space="preserve">9121 </w:t>
      </w:r>
      <w:r w:rsidR="00613846" w:rsidRPr="006164E9">
        <w:rPr>
          <w:rFonts w:ascii="Times New Roman" w:eastAsia="Times New Roman" w:hAnsi="Times New Roman" w:cs="Times New Roman"/>
          <w:b/>
          <w:bCs/>
          <w:sz w:val="24"/>
          <w:szCs w:val="24"/>
          <w:lang w:eastAsia="hr-HR"/>
        </w:rPr>
        <w:t>–</w:t>
      </w:r>
      <w:r w:rsidR="00B30E38" w:rsidRPr="006164E9">
        <w:rPr>
          <w:rFonts w:ascii="Times New Roman" w:eastAsia="Times New Roman" w:hAnsi="Times New Roman" w:cs="Times New Roman"/>
          <w:b/>
          <w:bCs/>
          <w:sz w:val="24"/>
          <w:szCs w:val="24"/>
          <w:lang w:eastAsia="hr-HR"/>
        </w:rPr>
        <w:t xml:space="preserve"> </w:t>
      </w:r>
      <w:r w:rsidR="00613846" w:rsidRPr="006164E9">
        <w:rPr>
          <w:rFonts w:ascii="Times New Roman" w:eastAsia="Times New Roman" w:hAnsi="Times New Roman" w:cs="Times New Roman"/>
          <w:b/>
          <w:bCs/>
          <w:sz w:val="24"/>
          <w:szCs w:val="24"/>
          <w:lang w:eastAsia="hr-HR"/>
        </w:rPr>
        <w:t>Ispravak vlastitih izvora iz proračuna za obveze</w:t>
      </w:r>
      <w:r w:rsidR="00B30E38" w:rsidRPr="00354EDB">
        <w:rPr>
          <w:rFonts w:ascii="Times New Roman" w:eastAsia="Times New Roman" w:hAnsi="Times New Roman" w:cs="Times New Roman"/>
          <w:sz w:val="24"/>
          <w:szCs w:val="24"/>
          <w:lang w:eastAsia="hr-HR"/>
        </w:rPr>
        <w:t xml:space="preserve">  Iznos 268.235.294,12 kuna odnosi se na isplaćena sredstva iz Programa ruralnog razvoja na ime financijskih instrumenata. Sredstva su u 2018. 2020. i 2021. isplaćena korisniku HBOR  u svrhu povoljnijeg kreditiranja poljoprivrednika, obrtnika i malih poduzeća za provedbu mjera iz Programa ruralnog razvoja. Iznos je evidentiran sukladno uputi spomenutoj u bilješci 13. </w:t>
      </w:r>
    </w:p>
    <w:p w14:paraId="74827065" w14:textId="6FA1E6BF" w:rsidR="00B30E38" w:rsidRDefault="00AA0435" w:rsidP="00B30E38">
      <w:pPr>
        <w:jc w:val="both"/>
        <w:rPr>
          <w:rFonts w:ascii="Times New Roman" w:eastAsia="Times New Roman" w:hAnsi="Times New Roman" w:cs="Times New Roman"/>
          <w:sz w:val="24"/>
          <w:szCs w:val="24"/>
          <w:lang w:eastAsia="hr-HR"/>
        </w:rPr>
      </w:pPr>
      <w:r w:rsidRPr="006164E9">
        <w:rPr>
          <w:rFonts w:ascii="Times New Roman" w:eastAsia="Times New Roman" w:hAnsi="Times New Roman" w:cs="Times New Roman"/>
          <w:b/>
          <w:bCs/>
          <w:sz w:val="24"/>
          <w:szCs w:val="24"/>
          <w:lang w:eastAsia="hr-HR"/>
        </w:rPr>
        <w:t>Bilješka</w:t>
      </w:r>
      <w:r w:rsidR="00B30E38" w:rsidRPr="006164E9">
        <w:rPr>
          <w:rFonts w:ascii="Times New Roman" w:eastAsia="Times New Roman" w:hAnsi="Times New Roman" w:cs="Times New Roman"/>
          <w:b/>
          <w:bCs/>
          <w:sz w:val="24"/>
          <w:szCs w:val="24"/>
          <w:lang w:eastAsia="hr-HR"/>
        </w:rPr>
        <w:t xml:space="preserve"> </w:t>
      </w:r>
      <w:r w:rsidR="00613846" w:rsidRPr="006164E9">
        <w:rPr>
          <w:rFonts w:ascii="Times New Roman" w:eastAsia="Times New Roman" w:hAnsi="Times New Roman" w:cs="Times New Roman"/>
          <w:b/>
          <w:bCs/>
          <w:sz w:val="24"/>
          <w:szCs w:val="24"/>
          <w:lang w:eastAsia="hr-HR"/>
        </w:rPr>
        <w:t xml:space="preserve">30 - </w:t>
      </w:r>
      <w:r w:rsidR="00B30E38" w:rsidRPr="006164E9">
        <w:rPr>
          <w:rFonts w:ascii="Times New Roman" w:eastAsia="Times New Roman" w:hAnsi="Times New Roman" w:cs="Times New Roman"/>
          <w:b/>
          <w:bCs/>
          <w:sz w:val="24"/>
          <w:szCs w:val="24"/>
          <w:lang w:eastAsia="hr-HR"/>
        </w:rPr>
        <w:t xml:space="preserve">92211 – </w:t>
      </w:r>
      <w:r w:rsidR="00613846" w:rsidRPr="006164E9">
        <w:rPr>
          <w:rFonts w:ascii="Times New Roman" w:eastAsia="Times New Roman" w:hAnsi="Times New Roman" w:cs="Times New Roman"/>
          <w:b/>
          <w:bCs/>
          <w:sz w:val="24"/>
          <w:szCs w:val="24"/>
          <w:lang w:eastAsia="hr-HR"/>
        </w:rPr>
        <w:t>Višak prihoda poslovanja</w:t>
      </w:r>
      <w:r w:rsidR="00613846">
        <w:rPr>
          <w:rFonts w:ascii="Times New Roman" w:eastAsia="Times New Roman" w:hAnsi="Times New Roman" w:cs="Times New Roman"/>
          <w:sz w:val="24"/>
          <w:szCs w:val="24"/>
          <w:lang w:eastAsia="hr-HR"/>
        </w:rPr>
        <w:t xml:space="preserve"> </w:t>
      </w:r>
      <w:r w:rsidR="00B30E38" w:rsidRPr="00A8720D">
        <w:rPr>
          <w:rFonts w:ascii="Times New Roman" w:eastAsia="Times New Roman" w:hAnsi="Times New Roman" w:cs="Times New Roman"/>
          <w:sz w:val="24"/>
          <w:szCs w:val="24"/>
          <w:lang w:eastAsia="hr-HR"/>
        </w:rPr>
        <w:t xml:space="preserve">  u iznosu 1.702.495.825,03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Od toga, iznos Agencije za plaćanja u poljoprivredi, ribarstvu i ruralnom razvoju od 37.858.328,94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rezultat je ukupnog viška prihoda u iznosu 151.861.365,85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(72.213.532,00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preneseno iz 2021. godine i 79.647.833,85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iz 2022. godine) koji je  umanjen korekcijom rezultata sukladno uputi navedenoj u bilješci 13 za iznos 114.000.00,00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Uz navedeno proveden je i korekcija rezultata za pogrešna </w:t>
      </w:r>
      <w:r w:rsidR="00B30E38">
        <w:rPr>
          <w:rFonts w:ascii="Times New Roman" w:eastAsia="Times New Roman" w:hAnsi="Times New Roman" w:cs="Times New Roman"/>
          <w:sz w:val="24"/>
          <w:szCs w:val="24"/>
          <w:lang w:eastAsia="hr-HR"/>
        </w:rPr>
        <w:t>kn</w:t>
      </w:r>
      <w:r w:rsidR="00B30E38" w:rsidRPr="00A8720D">
        <w:rPr>
          <w:rFonts w:ascii="Times New Roman" w:eastAsia="Times New Roman" w:hAnsi="Times New Roman" w:cs="Times New Roman"/>
          <w:sz w:val="24"/>
          <w:szCs w:val="24"/>
          <w:lang w:eastAsia="hr-HR"/>
        </w:rPr>
        <w:t xml:space="preserve">jiženja iz ranijih godina u ukupnom iznosu 3.036,91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w:t>
      </w:r>
      <w:r w:rsidR="00B30E38" w:rsidRPr="00B24F65">
        <w:rPr>
          <w:rFonts w:ascii="Times New Roman" w:eastAsia="Times New Roman" w:hAnsi="Times New Roman" w:cs="Times New Roman"/>
          <w:sz w:val="24"/>
          <w:szCs w:val="24"/>
          <w:lang w:eastAsia="hr-HR"/>
        </w:rPr>
        <w:t xml:space="preserve"> </w:t>
      </w:r>
      <w:r w:rsidR="00B30E38" w:rsidRPr="00A9696A">
        <w:rPr>
          <w:rFonts w:ascii="Times New Roman" w:eastAsia="Times New Roman" w:hAnsi="Times New Roman" w:cs="Times New Roman"/>
          <w:sz w:val="24"/>
          <w:szCs w:val="24"/>
          <w:lang w:eastAsia="hr-HR"/>
        </w:rPr>
        <w:t xml:space="preserve">Višak prihoda poslovanja u iznosu </w:t>
      </w:r>
      <w:r w:rsidR="00B30E38">
        <w:rPr>
          <w:rFonts w:ascii="Times New Roman" w:eastAsia="Times New Roman" w:hAnsi="Times New Roman" w:cs="Times New Roman"/>
          <w:sz w:val="24"/>
          <w:szCs w:val="24"/>
          <w:lang w:eastAsia="hr-HR"/>
        </w:rPr>
        <w:t>1.659.193.584</w:t>
      </w:r>
      <w:r w:rsidR="00B30E38" w:rsidRPr="00A9696A">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kuna</w:t>
      </w:r>
      <w:r w:rsidR="00B30E38" w:rsidRPr="00A9696A">
        <w:rPr>
          <w:rFonts w:ascii="Times New Roman" w:eastAsia="Times New Roman" w:hAnsi="Times New Roman" w:cs="Times New Roman"/>
          <w:sz w:val="24"/>
          <w:szCs w:val="24"/>
          <w:lang w:eastAsia="hr-HR"/>
        </w:rPr>
        <w:t xml:space="preserve"> rezultat je prenesenog viška prihoda poslovanja  iz 202</w:t>
      </w:r>
      <w:r w:rsidR="00B30E38">
        <w:rPr>
          <w:rFonts w:ascii="Times New Roman" w:eastAsia="Times New Roman" w:hAnsi="Times New Roman" w:cs="Times New Roman"/>
          <w:sz w:val="24"/>
          <w:szCs w:val="24"/>
          <w:lang w:eastAsia="hr-HR"/>
        </w:rPr>
        <w:t>1</w:t>
      </w:r>
      <w:r w:rsidR="00B30E38" w:rsidRPr="00A9696A">
        <w:rPr>
          <w:rFonts w:ascii="Times New Roman" w:eastAsia="Times New Roman" w:hAnsi="Times New Roman" w:cs="Times New Roman"/>
          <w:sz w:val="24"/>
          <w:szCs w:val="24"/>
          <w:lang w:eastAsia="hr-HR"/>
        </w:rPr>
        <w:t xml:space="preserve">. godine, </w:t>
      </w:r>
    </w:p>
    <w:p w14:paraId="4B1ED1FF" w14:textId="386883B4" w:rsidR="00B30E38" w:rsidRPr="00A8720D" w:rsidRDefault="00AA0435" w:rsidP="00B30E38">
      <w:pPr>
        <w:jc w:val="both"/>
        <w:rPr>
          <w:rFonts w:ascii="Times New Roman" w:eastAsia="Times New Roman" w:hAnsi="Times New Roman" w:cs="Times New Roman"/>
          <w:sz w:val="24"/>
          <w:szCs w:val="24"/>
          <w:lang w:eastAsia="hr-HR"/>
        </w:rPr>
      </w:pPr>
      <w:r w:rsidRPr="006164E9">
        <w:rPr>
          <w:rFonts w:ascii="Times New Roman" w:eastAsia="Times New Roman" w:hAnsi="Times New Roman" w:cs="Times New Roman"/>
          <w:b/>
          <w:bCs/>
          <w:sz w:val="24"/>
          <w:szCs w:val="24"/>
          <w:lang w:eastAsia="hr-HR"/>
        </w:rPr>
        <w:t>Bilješka</w:t>
      </w:r>
      <w:r w:rsidR="00B30E38" w:rsidRPr="006164E9">
        <w:rPr>
          <w:rFonts w:ascii="Times New Roman" w:eastAsia="Times New Roman" w:hAnsi="Times New Roman" w:cs="Times New Roman"/>
          <w:b/>
          <w:bCs/>
          <w:sz w:val="24"/>
          <w:szCs w:val="24"/>
          <w:lang w:eastAsia="hr-HR"/>
        </w:rPr>
        <w:t xml:space="preserve"> </w:t>
      </w:r>
      <w:r w:rsidR="00F90371" w:rsidRPr="006164E9">
        <w:rPr>
          <w:rFonts w:ascii="Times New Roman" w:eastAsia="Times New Roman" w:hAnsi="Times New Roman" w:cs="Times New Roman"/>
          <w:b/>
          <w:bCs/>
          <w:sz w:val="24"/>
          <w:szCs w:val="24"/>
          <w:lang w:eastAsia="hr-HR"/>
        </w:rPr>
        <w:t xml:space="preserve">31 - </w:t>
      </w:r>
      <w:r w:rsidR="00B30E38" w:rsidRPr="006164E9">
        <w:rPr>
          <w:rFonts w:ascii="Times New Roman" w:eastAsia="Times New Roman" w:hAnsi="Times New Roman" w:cs="Times New Roman"/>
          <w:b/>
          <w:bCs/>
          <w:sz w:val="24"/>
          <w:szCs w:val="24"/>
          <w:lang w:eastAsia="hr-HR"/>
        </w:rPr>
        <w:t xml:space="preserve">92223 </w:t>
      </w:r>
      <w:r w:rsidR="00F90371" w:rsidRPr="006164E9">
        <w:rPr>
          <w:rFonts w:ascii="Times New Roman" w:eastAsia="Times New Roman" w:hAnsi="Times New Roman" w:cs="Times New Roman"/>
          <w:b/>
          <w:bCs/>
          <w:sz w:val="24"/>
          <w:szCs w:val="24"/>
          <w:lang w:eastAsia="hr-HR"/>
        </w:rPr>
        <w:t>–</w:t>
      </w:r>
      <w:r w:rsidR="00B30E38" w:rsidRPr="006164E9">
        <w:rPr>
          <w:rFonts w:ascii="Times New Roman" w:eastAsia="Times New Roman" w:hAnsi="Times New Roman" w:cs="Times New Roman"/>
          <w:b/>
          <w:bCs/>
          <w:sz w:val="24"/>
          <w:szCs w:val="24"/>
          <w:lang w:eastAsia="hr-HR"/>
        </w:rPr>
        <w:t xml:space="preserve"> </w:t>
      </w:r>
      <w:r w:rsidR="00F90371" w:rsidRPr="006164E9">
        <w:rPr>
          <w:rFonts w:ascii="Times New Roman" w:eastAsia="Times New Roman" w:hAnsi="Times New Roman" w:cs="Times New Roman"/>
          <w:b/>
          <w:bCs/>
          <w:sz w:val="24"/>
          <w:szCs w:val="24"/>
          <w:lang w:eastAsia="hr-HR"/>
        </w:rPr>
        <w:t>Manjak primitaka od financijske imovine</w:t>
      </w:r>
      <w:r w:rsidR="00B30E38" w:rsidRPr="00A8720D">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iznosi 1.662.413.227,24 kuna. Iznos</w:t>
      </w:r>
      <w:r w:rsidR="00B30E38" w:rsidRPr="00A8720D">
        <w:rPr>
          <w:rFonts w:ascii="Times New Roman" w:eastAsia="Times New Roman" w:hAnsi="Times New Roman" w:cs="Times New Roman"/>
          <w:sz w:val="24"/>
          <w:szCs w:val="24"/>
          <w:lang w:eastAsia="hr-HR"/>
        </w:rPr>
        <w:t xml:space="preserve"> 40.235.294,12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w:t>
      </w:r>
      <w:r w:rsidR="00B30E38">
        <w:rPr>
          <w:rFonts w:ascii="Times New Roman" w:eastAsia="Times New Roman" w:hAnsi="Times New Roman" w:cs="Times New Roman"/>
          <w:sz w:val="24"/>
          <w:szCs w:val="24"/>
          <w:lang w:eastAsia="hr-HR"/>
        </w:rPr>
        <w:t xml:space="preserve">proizlazi </w:t>
      </w:r>
      <w:r w:rsidR="00B30E38" w:rsidRPr="00A8720D">
        <w:rPr>
          <w:rFonts w:ascii="Times New Roman" w:eastAsia="Times New Roman" w:hAnsi="Times New Roman" w:cs="Times New Roman"/>
          <w:sz w:val="24"/>
          <w:szCs w:val="24"/>
          <w:lang w:eastAsia="hr-HR"/>
        </w:rPr>
        <w:t xml:space="preserve">zbog korekcije od 114.000.000,00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sukladno uputi Ministarstva financija. Manjak je rezultat evidencije zajmova u ukupnom iznosu u razredu izdataka za financijsku imovinu, dok je za njihovu isplatu uz primitak za EU dio doznačen i prihod poslovanja u iznosu  učešća nacionalnih sredstava. Manjak od financijske imovine pokriven je viškom prihoda poslovanja.</w:t>
      </w:r>
    </w:p>
    <w:p w14:paraId="394C1CDC" w14:textId="7189A713" w:rsidR="00B30E38" w:rsidRPr="00A8720D" w:rsidRDefault="00AA0435" w:rsidP="00B30E38">
      <w:pPr>
        <w:jc w:val="both"/>
        <w:rPr>
          <w:rFonts w:ascii="Times New Roman" w:eastAsia="Times New Roman" w:hAnsi="Times New Roman" w:cs="Times New Roman"/>
          <w:sz w:val="24"/>
          <w:szCs w:val="24"/>
          <w:lang w:eastAsia="hr-HR"/>
        </w:rPr>
      </w:pPr>
      <w:r w:rsidRPr="006164E9">
        <w:rPr>
          <w:rFonts w:ascii="Times New Roman" w:eastAsia="Times New Roman" w:hAnsi="Times New Roman" w:cs="Times New Roman"/>
          <w:b/>
          <w:bCs/>
          <w:sz w:val="24"/>
          <w:szCs w:val="24"/>
          <w:lang w:eastAsia="hr-HR"/>
        </w:rPr>
        <w:t>Bilješka</w:t>
      </w:r>
      <w:r w:rsidR="00B30E38" w:rsidRPr="006164E9">
        <w:rPr>
          <w:rFonts w:ascii="Times New Roman" w:eastAsia="Times New Roman" w:hAnsi="Times New Roman" w:cs="Times New Roman"/>
          <w:b/>
          <w:bCs/>
          <w:sz w:val="24"/>
          <w:szCs w:val="24"/>
          <w:lang w:eastAsia="hr-HR"/>
        </w:rPr>
        <w:t xml:space="preserve"> </w:t>
      </w:r>
      <w:r w:rsidR="00F90371" w:rsidRPr="006164E9">
        <w:rPr>
          <w:rFonts w:ascii="Times New Roman" w:eastAsia="Times New Roman" w:hAnsi="Times New Roman" w:cs="Times New Roman"/>
          <w:b/>
          <w:bCs/>
          <w:sz w:val="24"/>
          <w:szCs w:val="24"/>
          <w:lang w:eastAsia="hr-HR"/>
        </w:rPr>
        <w:t xml:space="preserve">32 - </w:t>
      </w:r>
      <w:r w:rsidR="00B30E38" w:rsidRPr="006164E9">
        <w:rPr>
          <w:rFonts w:ascii="Times New Roman" w:eastAsia="Times New Roman" w:hAnsi="Times New Roman" w:cs="Times New Roman"/>
          <w:b/>
          <w:bCs/>
          <w:sz w:val="24"/>
          <w:szCs w:val="24"/>
          <w:lang w:eastAsia="hr-HR"/>
        </w:rPr>
        <w:t xml:space="preserve">96 – </w:t>
      </w:r>
      <w:r w:rsidR="00F90371" w:rsidRPr="006164E9">
        <w:rPr>
          <w:rFonts w:ascii="Times New Roman" w:eastAsia="Times New Roman" w:hAnsi="Times New Roman" w:cs="Times New Roman"/>
          <w:b/>
          <w:bCs/>
          <w:sz w:val="24"/>
          <w:szCs w:val="24"/>
          <w:lang w:eastAsia="hr-HR"/>
        </w:rPr>
        <w:t>Obračunati prihodi poslovanja</w:t>
      </w:r>
      <w:r w:rsidR="00F90371">
        <w:rPr>
          <w:rFonts w:ascii="Times New Roman" w:eastAsia="Times New Roman" w:hAnsi="Times New Roman" w:cs="Times New Roman"/>
          <w:sz w:val="24"/>
          <w:szCs w:val="24"/>
          <w:lang w:eastAsia="hr-HR"/>
        </w:rPr>
        <w:t xml:space="preserve"> </w:t>
      </w:r>
      <w:r w:rsidR="00B30E38" w:rsidRPr="00A8720D">
        <w:rPr>
          <w:rFonts w:ascii="Times New Roman" w:eastAsia="Times New Roman" w:hAnsi="Times New Roman" w:cs="Times New Roman"/>
          <w:sz w:val="24"/>
          <w:szCs w:val="24"/>
          <w:lang w:eastAsia="hr-HR"/>
        </w:rPr>
        <w:t xml:space="preserve"> </w:t>
      </w:r>
      <w:r w:rsidR="00F90371">
        <w:rPr>
          <w:rFonts w:ascii="Times New Roman" w:eastAsia="Times New Roman" w:hAnsi="Times New Roman" w:cs="Times New Roman"/>
          <w:sz w:val="24"/>
          <w:szCs w:val="24"/>
          <w:lang w:eastAsia="hr-HR"/>
        </w:rPr>
        <w:t xml:space="preserve"> - </w:t>
      </w:r>
      <w:r w:rsidR="00B30E38" w:rsidRPr="00A8720D">
        <w:rPr>
          <w:rFonts w:ascii="Times New Roman" w:eastAsia="Times New Roman" w:hAnsi="Times New Roman" w:cs="Times New Roman"/>
          <w:sz w:val="24"/>
          <w:szCs w:val="24"/>
          <w:lang w:eastAsia="hr-HR"/>
        </w:rPr>
        <w:t xml:space="preserve">u iznosu 1.716.970.781,66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odnose se na evidentirane tekuće pomoći iz Europskog fonda za jamstva u poljoprivredi iz izvora 551 u iznosu 1.605.378.469,36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obračunate zakonske zatezne kamate na dospjela potraživanja u iznosu 12.491.439,47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zatim na evidentirana potraživanja za dugove zbog nepravilnosti, </w:t>
      </w:r>
      <w:r w:rsidR="00B30E38" w:rsidRPr="00A8720D">
        <w:rPr>
          <w:rFonts w:ascii="Times New Roman" w:eastAsia="Times New Roman" w:hAnsi="Times New Roman" w:cs="Times New Roman"/>
          <w:sz w:val="24"/>
          <w:szCs w:val="24"/>
          <w:lang w:eastAsia="hr-HR"/>
        </w:rPr>
        <w:lastRenderedPageBreak/>
        <w:t xml:space="preserve">administrativne greške i korekcije prava na plaćanje iz EU fondova EPFRR i  EFJP u iznosu 99.100.872,83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w:t>
      </w:r>
    </w:p>
    <w:p w14:paraId="06CDE749" w14:textId="6D773728" w:rsidR="00B30E38" w:rsidRPr="00F90371" w:rsidRDefault="00AA0435" w:rsidP="00B30E38">
      <w:pPr>
        <w:jc w:val="both"/>
        <w:rPr>
          <w:rFonts w:ascii="Times New Roman" w:eastAsia="Times New Roman" w:hAnsi="Times New Roman" w:cs="Times New Roman"/>
          <w:sz w:val="24"/>
          <w:szCs w:val="24"/>
          <w:lang w:eastAsia="hr-HR"/>
        </w:rPr>
      </w:pPr>
      <w:r w:rsidRPr="006164E9">
        <w:rPr>
          <w:rFonts w:ascii="Times New Roman" w:eastAsia="Times New Roman" w:hAnsi="Times New Roman" w:cs="Times New Roman"/>
          <w:b/>
          <w:bCs/>
          <w:sz w:val="24"/>
          <w:szCs w:val="24"/>
          <w:lang w:eastAsia="hr-HR"/>
        </w:rPr>
        <w:t>Bilješka</w:t>
      </w:r>
      <w:r w:rsidR="00B30E38" w:rsidRPr="006164E9">
        <w:rPr>
          <w:rFonts w:ascii="Times New Roman" w:eastAsia="Times New Roman" w:hAnsi="Times New Roman" w:cs="Times New Roman"/>
          <w:b/>
          <w:bCs/>
          <w:sz w:val="24"/>
          <w:szCs w:val="24"/>
          <w:lang w:eastAsia="hr-HR"/>
        </w:rPr>
        <w:t xml:space="preserve"> </w:t>
      </w:r>
      <w:r w:rsidR="00F90371" w:rsidRPr="006164E9">
        <w:rPr>
          <w:rFonts w:ascii="Times New Roman" w:eastAsia="Times New Roman" w:hAnsi="Times New Roman" w:cs="Times New Roman"/>
          <w:b/>
          <w:bCs/>
          <w:sz w:val="24"/>
          <w:szCs w:val="24"/>
          <w:lang w:eastAsia="hr-HR"/>
        </w:rPr>
        <w:t xml:space="preserve">33 - </w:t>
      </w:r>
      <w:r w:rsidR="00B30E38" w:rsidRPr="006164E9">
        <w:rPr>
          <w:rFonts w:ascii="Times New Roman" w:eastAsia="Times New Roman" w:hAnsi="Times New Roman" w:cs="Times New Roman"/>
          <w:b/>
          <w:bCs/>
          <w:sz w:val="24"/>
          <w:szCs w:val="24"/>
          <w:lang w:eastAsia="hr-HR"/>
        </w:rPr>
        <w:t>996 – IZVANBILANČNI ZAPISI – PASIVA</w:t>
      </w:r>
      <w:r w:rsidR="00B30E38" w:rsidRPr="00A8720D">
        <w:rPr>
          <w:rFonts w:ascii="Times New Roman" w:eastAsia="Times New Roman" w:hAnsi="Times New Roman" w:cs="Times New Roman"/>
          <w:sz w:val="24"/>
          <w:szCs w:val="24"/>
          <w:lang w:eastAsia="hr-HR"/>
        </w:rPr>
        <w:t xml:space="preserve"> </w:t>
      </w:r>
      <w:r w:rsidR="00F90371">
        <w:rPr>
          <w:rFonts w:ascii="Times New Roman" w:eastAsia="Times New Roman" w:hAnsi="Times New Roman" w:cs="Times New Roman"/>
          <w:sz w:val="24"/>
          <w:szCs w:val="24"/>
          <w:lang w:eastAsia="hr-HR"/>
        </w:rPr>
        <w:t xml:space="preserve"> - </w:t>
      </w:r>
      <w:proofErr w:type="spellStart"/>
      <w:r w:rsidR="00B30E38" w:rsidRPr="00A8720D">
        <w:rPr>
          <w:rFonts w:ascii="Times New Roman" w:eastAsia="Times New Roman" w:hAnsi="Times New Roman" w:cs="Times New Roman"/>
          <w:sz w:val="24"/>
          <w:szCs w:val="24"/>
          <w:lang w:eastAsia="hr-HR"/>
        </w:rPr>
        <w:t>Izvanbilančni</w:t>
      </w:r>
      <w:proofErr w:type="spellEnd"/>
      <w:r w:rsidR="00B30E38" w:rsidRPr="00A8720D">
        <w:rPr>
          <w:rFonts w:ascii="Times New Roman" w:eastAsia="Times New Roman" w:hAnsi="Times New Roman" w:cs="Times New Roman"/>
          <w:sz w:val="24"/>
          <w:szCs w:val="24"/>
          <w:lang w:eastAsia="hr-HR"/>
        </w:rPr>
        <w:t xml:space="preserve"> zapisi iznose</w:t>
      </w:r>
      <w:r w:rsidR="00B30E38">
        <w:rPr>
          <w:rFonts w:ascii="Times New Roman" w:eastAsia="Times New Roman" w:hAnsi="Times New Roman" w:cs="Times New Roman"/>
          <w:sz w:val="24"/>
          <w:szCs w:val="24"/>
          <w:lang w:eastAsia="hr-HR"/>
        </w:rPr>
        <w:t xml:space="preserve"> 5.272.694.211,23 kuna. Iznos od</w:t>
      </w:r>
      <w:r w:rsidR="00B30E38" w:rsidRPr="00A8720D">
        <w:rPr>
          <w:rFonts w:ascii="Times New Roman" w:eastAsia="Times New Roman" w:hAnsi="Times New Roman" w:cs="Times New Roman"/>
          <w:sz w:val="24"/>
          <w:szCs w:val="24"/>
          <w:lang w:eastAsia="hr-HR"/>
        </w:rPr>
        <w:t xml:space="preserve"> 2.397.073.801,74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i odnose se na primljene bankovne garancije i zadužnice kao jamstvo izvršenja poslova kod avansnih  plaćanja  u iznosu 195.194.032,37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evidentirane sklopljene ugovore iz Programa ruralnog razvoja i EURI fonda u iznosu 2.156.454.222,84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 xml:space="preserve">, te </w:t>
      </w:r>
      <w:proofErr w:type="spellStart"/>
      <w:r w:rsidR="00B30E38" w:rsidRPr="00A8720D">
        <w:rPr>
          <w:rFonts w:ascii="Times New Roman" w:eastAsia="Times New Roman" w:hAnsi="Times New Roman" w:cs="Times New Roman"/>
          <w:sz w:val="24"/>
          <w:szCs w:val="24"/>
          <w:lang w:eastAsia="hr-HR"/>
        </w:rPr>
        <w:t>izvanbilančnu</w:t>
      </w:r>
      <w:proofErr w:type="spellEnd"/>
      <w:r w:rsidR="00B30E38" w:rsidRPr="00A8720D">
        <w:rPr>
          <w:rFonts w:ascii="Times New Roman" w:eastAsia="Times New Roman" w:hAnsi="Times New Roman" w:cs="Times New Roman"/>
          <w:sz w:val="24"/>
          <w:szCs w:val="24"/>
          <w:lang w:eastAsia="hr-HR"/>
        </w:rPr>
        <w:t xml:space="preserve"> evidenciju tužbenih postupaka za isplaćene potpore u poljoprivredi u iznosu 45.425.546,53 </w:t>
      </w:r>
      <w:r w:rsidR="00B30E38">
        <w:rPr>
          <w:rFonts w:ascii="Times New Roman" w:eastAsia="Times New Roman" w:hAnsi="Times New Roman" w:cs="Times New Roman"/>
          <w:sz w:val="24"/>
          <w:szCs w:val="24"/>
          <w:lang w:eastAsia="hr-HR"/>
        </w:rPr>
        <w:t>kuna</w:t>
      </w:r>
      <w:r w:rsidR="00B30E38" w:rsidRPr="00A8720D">
        <w:rPr>
          <w:rFonts w:ascii="Times New Roman" w:eastAsia="Times New Roman" w:hAnsi="Times New Roman" w:cs="Times New Roman"/>
          <w:sz w:val="24"/>
          <w:szCs w:val="24"/>
          <w:lang w:eastAsia="hr-HR"/>
        </w:rPr>
        <w:t>.</w:t>
      </w:r>
      <w:r w:rsidR="00B30E38">
        <w:rPr>
          <w:rFonts w:ascii="Times New Roman" w:eastAsia="Times New Roman" w:hAnsi="Times New Roman" w:cs="Times New Roman"/>
          <w:sz w:val="24"/>
          <w:szCs w:val="24"/>
          <w:lang w:eastAsia="hr-HR"/>
        </w:rPr>
        <w:t xml:space="preserve"> Iznos od 2.875.620.409,49 kuna odnosi se na potencijalne obveze po osnovi sudskih sporova u tijeku (215.638.945,61 kuna), instrumente osiguranja plaćanja, garancije (223.881.645,60 kuna), ostali </w:t>
      </w:r>
      <w:proofErr w:type="spellStart"/>
      <w:r w:rsidR="00B30E38">
        <w:rPr>
          <w:rFonts w:ascii="Times New Roman" w:eastAsia="Times New Roman" w:hAnsi="Times New Roman" w:cs="Times New Roman"/>
          <w:sz w:val="24"/>
          <w:szCs w:val="24"/>
          <w:lang w:eastAsia="hr-HR"/>
        </w:rPr>
        <w:t>izvanbilančni</w:t>
      </w:r>
      <w:proofErr w:type="spellEnd"/>
      <w:r w:rsidR="00B30E38">
        <w:rPr>
          <w:rFonts w:ascii="Times New Roman" w:eastAsia="Times New Roman" w:hAnsi="Times New Roman" w:cs="Times New Roman"/>
          <w:sz w:val="24"/>
          <w:szCs w:val="24"/>
          <w:lang w:eastAsia="hr-HR"/>
        </w:rPr>
        <w:t xml:space="preserve"> zapisi S</w:t>
      </w:r>
      <w:r w:rsidR="00B30E38" w:rsidRPr="009351E7">
        <w:rPr>
          <w:rFonts w:ascii="Times New Roman" w:eastAsia="Times New Roman" w:hAnsi="Times New Roman" w:cs="Times New Roman"/>
          <w:sz w:val="24"/>
          <w:szCs w:val="24"/>
          <w:lang w:eastAsia="hr-HR"/>
        </w:rPr>
        <w:t>lužba za ovjeravanje izdataka u ribarstvu i nadzor kontrole transakcija u poljoprivredi</w:t>
      </w:r>
      <w:r w:rsidR="00B30E38">
        <w:rPr>
          <w:rFonts w:ascii="Times New Roman" w:eastAsia="Times New Roman" w:hAnsi="Times New Roman" w:cs="Times New Roman"/>
          <w:sz w:val="24"/>
          <w:szCs w:val="24"/>
          <w:lang w:eastAsia="hr-HR"/>
        </w:rPr>
        <w:t xml:space="preserve"> (2.435.676.573,39 kuna), te tuđa imovina na korištenje u iznosu od 423.244,89 kuna.</w:t>
      </w:r>
    </w:p>
    <w:p w14:paraId="4FC9182F" w14:textId="77777777" w:rsidR="00F90371" w:rsidRDefault="00F90371" w:rsidP="00B30E38">
      <w:pPr>
        <w:jc w:val="both"/>
        <w:rPr>
          <w:rFonts w:ascii="Times New Roman" w:eastAsia="Times New Roman" w:hAnsi="Times New Roman" w:cs="Times New Roman"/>
          <w:sz w:val="24"/>
          <w:szCs w:val="24"/>
          <w:u w:val="single"/>
          <w:lang w:eastAsia="hr-HR"/>
        </w:rPr>
      </w:pPr>
    </w:p>
    <w:p w14:paraId="29A67902" w14:textId="4A5591D9" w:rsidR="00B30E38" w:rsidRPr="00F90371" w:rsidRDefault="00B30E38" w:rsidP="00B30E38">
      <w:pPr>
        <w:jc w:val="both"/>
        <w:rPr>
          <w:rFonts w:ascii="Times New Roman" w:eastAsia="Times New Roman" w:hAnsi="Times New Roman" w:cs="Times New Roman"/>
          <w:sz w:val="24"/>
          <w:szCs w:val="24"/>
          <w:u w:val="single"/>
          <w:lang w:eastAsia="hr-HR"/>
        </w:rPr>
      </w:pPr>
      <w:r w:rsidRPr="00F90371">
        <w:rPr>
          <w:rFonts w:ascii="Times New Roman" w:eastAsia="Times New Roman" w:hAnsi="Times New Roman" w:cs="Times New Roman"/>
          <w:sz w:val="24"/>
          <w:szCs w:val="24"/>
          <w:u w:val="single"/>
          <w:lang w:eastAsia="hr-HR"/>
        </w:rPr>
        <w:t>Bilješke uz obvezne analitičke podatke uz bilancu</w:t>
      </w:r>
    </w:p>
    <w:p w14:paraId="3D022416" w14:textId="08640B2F" w:rsidR="00B30E38" w:rsidRPr="006E48AE" w:rsidRDefault="006E119F" w:rsidP="00B30E38">
      <w:pPr>
        <w:spacing w:after="0" w:line="240" w:lineRule="auto"/>
        <w:jc w:val="both"/>
        <w:rPr>
          <w:rFonts w:ascii="Times New Roman" w:eastAsia="Times New Roman" w:hAnsi="Times New Roman" w:cs="Times New Roman"/>
          <w:sz w:val="24"/>
          <w:szCs w:val="24"/>
          <w:lang w:eastAsia="hr-HR"/>
        </w:rPr>
      </w:pPr>
      <w:r w:rsidRPr="006E48AE">
        <w:rPr>
          <w:rFonts w:ascii="Times New Roman" w:eastAsia="Times New Roman" w:hAnsi="Times New Roman" w:cs="Times New Roman"/>
          <w:b/>
          <w:bCs/>
          <w:sz w:val="24"/>
          <w:szCs w:val="24"/>
          <w:lang w:eastAsia="hr-HR"/>
        </w:rPr>
        <w:t xml:space="preserve">Bilješka 1 – DIO </w:t>
      </w:r>
      <w:r w:rsidR="00540271" w:rsidRPr="006E48AE">
        <w:rPr>
          <w:rFonts w:ascii="Times New Roman" w:eastAsia="Times New Roman" w:hAnsi="Times New Roman" w:cs="Times New Roman"/>
          <w:b/>
          <w:bCs/>
          <w:sz w:val="24"/>
          <w:szCs w:val="24"/>
          <w:lang w:eastAsia="hr-HR"/>
        </w:rPr>
        <w:t>13 D Potraživanja za dane zajmove – dospjela</w:t>
      </w:r>
      <w:r w:rsidR="00540271" w:rsidRPr="006E48AE">
        <w:rPr>
          <w:rFonts w:ascii="Times New Roman" w:eastAsia="Times New Roman" w:hAnsi="Times New Roman" w:cs="Times New Roman"/>
          <w:sz w:val="24"/>
          <w:szCs w:val="24"/>
          <w:lang w:eastAsia="hr-HR"/>
        </w:rPr>
        <w:t xml:space="preserve"> bilježe povećanje od 17,6% u odnosu na prethodno promatrano razdoblje. </w:t>
      </w:r>
      <w:r w:rsidR="00B313AF" w:rsidRPr="006E48AE">
        <w:rPr>
          <w:rFonts w:ascii="Times New Roman" w:eastAsia="Times New Roman" w:hAnsi="Times New Roman" w:cs="Times New Roman"/>
          <w:sz w:val="24"/>
          <w:szCs w:val="24"/>
          <w:lang w:eastAsia="hr-HR"/>
        </w:rPr>
        <w:t xml:space="preserve">Navedena potraživanja odnose se na potraživanja </w:t>
      </w:r>
      <w:r w:rsidR="00A33BA0" w:rsidRPr="006E48AE">
        <w:rPr>
          <w:rFonts w:ascii="Times New Roman" w:eastAsia="Times New Roman" w:hAnsi="Times New Roman" w:cs="Times New Roman"/>
          <w:sz w:val="24"/>
          <w:szCs w:val="24"/>
          <w:lang w:eastAsia="hr-HR"/>
        </w:rPr>
        <w:t xml:space="preserve">za dospjelu glavnicu </w:t>
      </w:r>
      <w:r w:rsidR="00014EBF" w:rsidRPr="006E48AE">
        <w:rPr>
          <w:rFonts w:ascii="Times New Roman" w:eastAsia="Times New Roman" w:hAnsi="Times New Roman" w:cs="Times New Roman"/>
          <w:sz w:val="24"/>
          <w:szCs w:val="24"/>
          <w:lang w:eastAsia="hr-HR"/>
        </w:rPr>
        <w:t xml:space="preserve">na ime </w:t>
      </w:r>
      <w:r w:rsidR="00655D8B" w:rsidRPr="006E48AE">
        <w:rPr>
          <w:rFonts w:ascii="Times New Roman" w:eastAsia="Times New Roman" w:hAnsi="Times New Roman" w:cs="Times New Roman"/>
          <w:sz w:val="24"/>
          <w:szCs w:val="24"/>
          <w:lang w:eastAsia="hr-HR"/>
        </w:rPr>
        <w:t>Programa kreditiranja razvitka poljoprivrede iz udruženih sredstava Ministarstva poljoprivrede (MP) i županija (2001., 2002., 2003.)</w:t>
      </w:r>
      <w:r w:rsidR="00A33BA0" w:rsidRPr="006E48AE">
        <w:rPr>
          <w:rFonts w:ascii="Times New Roman" w:eastAsia="Times New Roman" w:hAnsi="Times New Roman" w:cs="Times New Roman"/>
          <w:sz w:val="24"/>
          <w:szCs w:val="24"/>
          <w:lang w:eastAsia="hr-HR"/>
        </w:rPr>
        <w:t xml:space="preserve">. </w:t>
      </w:r>
      <w:r w:rsidR="00065CC0" w:rsidRPr="006E48AE">
        <w:rPr>
          <w:rFonts w:ascii="Times New Roman" w:eastAsia="Times New Roman" w:hAnsi="Times New Roman" w:cs="Times New Roman"/>
          <w:sz w:val="24"/>
          <w:szCs w:val="24"/>
          <w:lang w:eastAsia="hr-HR"/>
        </w:rPr>
        <w:t xml:space="preserve">Navedena sredstva u ukupnom iznosu 42.888.686,19 kuna dospjeli su iznos potraživanja dok je ukupno potraživanje </w:t>
      </w:r>
      <w:r w:rsidR="009D5295" w:rsidRPr="006E48AE">
        <w:rPr>
          <w:rFonts w:ascii="Times New Roman" w:eastAsia="Times New Roman" w:hAnsi="Times New Roman" w:cs="Times New Roman"/>
          <w:sz w:val="24"/>
          <w:szCs w:val="24"/>
          <w:lang w:eastAsia="hr-HR"/>
        </w:rPr>
        <w:t xml:space="preserve">82.461.054,60 kuna. </w:t>
      </w:r>
      <w:r w:rsidR="00125482" w:rsidRPr="006E48AE">
        <w:rPr>
          <w:rFonts w:ascii="Times New Roman" w:eastAsia="Times New Roman" w:hAnsi="Times New Roman" w:cs="Times New Roman"/>
          <w:sz w:val="24"/>
          <w:szCs w:val="24"/>
          <w:lang w:eastAsia="hr-HR"/>
        </w:rPr>
        <w:t xml:space="preserve">U razdoblju od 01. siječnja do 31. prosinca 2022. godine županije su izvršile uplatu sredstava u visini od </w:t>
      </w:r>
      <w:r w:rsidR="00643455" w:rsidRPr="006E48AE">
        <w:rPr>
          <w:rFonts w:ascii="Times New Roman" w:eastAsia="Times New Roman" w:hAnsi="Times New Roman" w:cs="Times New Roman"/>
          <w:sz w:val="24"/>
          <w:szCs w:val="24"/>
          <w:lang w:eastAsia="hr-HR"/>
        </w:rPr>
        <w:t xml:space="preserve">1.056.369,00 kuna. </w:t>
      </w:r>
      <w:r w:rsidR="009F7ECC" w:rsidRPr="006E48AE">
        <w:rPr>
          <w:rFonts w:ascii="Times New Roman" w:eastAsia="Times New Roman" w:hAnsi="Times New Roman" w:cs="Times New Roman"/>
          <w:sz w:val="24"/>
          <w:szCs w:val="24"/>
          <w:lang w:eastAsia="hr-HR"/>
        </w:rPr>
        <w:t>Što se tiče duga po županijama, proračunski nadzor</w:t>
      </w:r>
      <w:r w:rsidR="006E48AE" w:rsidRPr="006E48AE">
        <w:rPr>
          <w:rFonts w:ascii="Times New Roman" w:eastAsia="Times New Roman" w:hAnsi="Times New Roman" w:cs="Times New Roman"/>
          <w:sz w:val="24"/>
          <w:szCs w:val="24"/>
          <w:lang w:eastAsia="hr-HR"/>
        </w:rPr>
        <w:t xml:space="preserve"> Ministarstva financija je utvrdio da se Međimurska županija oglušila na svaki poziv da izvrši povrat ili dostavi plan povrata, putem Županijskog državnog odvjetništva pokrenut je postupak.</w:t>
      </w:r>
    </w:p>
    <w:p w14:paraId="11AC3529" w14:textId="77777777" w:rsidR="00540271" w:rsidRPr="006E48AE" w:rsidRDefault="00540271" w:rsidP="00B30E38">
      <w:pPr>
        <w:spacing w:after="0" w:line="240" w:lineRule="auto"/>
        <w:jc w:val="both"/>
        <w:rPr>
          <w:rFonts w:ascii="Times New Roman" w:eastAsia="Times New Roman" w:hAnsi="Times New Roman" w:cs="Times New Roman"/>
          <w:sz w:val="24"/>
          <w:szCs w:val="24"/>
          <w:lang w:eastAsia="hr-HR"/>
        </w:rPr>
      </w:pPr>
    </w:p>
    <w:p w14:paraId="2BA25F5F" w14:textId="128D77D8" w:rsidR="00B30E38" w:rsidRPr="00615893" w:rsidRDefault="00B30E38" w:rsidP="00B30E38">
      <w:pPr>
        <w:spacing w:after="0" w:line="240" w:lineRule="auto"/>
        <w:jc w:val="both"/>
        <w:rPr>
          <w:rFonts w:ascii="Times New Roman" w:eastAsia="Times New Roman" w:hAnsi="Times New Roman" w:cs="Times New Roman"/>
          <w:sz w:val="24"/>
          <w:szCs w:val="24"/>
          <w:lang w:eastAsia="hr-HR"/>
        </w:rPr>
      </w:pPr>
      <w:r w:rsidRPr="00615893">
        <w:rPr>
          <w:rFonts w:ascii="Times New Roman" w:eastAsia="Times New Roman" w:hAnsi="Times New Roman" w:cs="Times New Roman"/>
          <w:b/>
          <w:bCs/>
          <w:sz w:val="24"/>
          <w:szCs w:val="24"/>
          <w:lang w:eastAsia="hr-HR"/>
        </w:rPr>
        <w:t>Bilješka 2 DIO 16D Potraživanja za prihode poslovanja – dospjela</w:t>
      </w:r>
      <w:r w:rsidRPr="00615893">
        <w:rPr>
          <w:rFonts w:ascii="Times New Roman" w:eastAsia="Times New Roman" w:hAnsi="Times New Roman" w:cs="Times New Roman"/>
          <w:sz w:val="24"/>
          <w:szCs w:val="24"/>
          <w:lang w:eastAsia="hr-HR"/>
        </w:rPr>
        <w:t xml:space="preserve"> iznose 38.722.673,88 kuna. Potraživanje se odnosi na obračunate zakonske zatezne kamate, te na obračunate sankcije temeljem europske regulative iz EFJP i iz  IAKS mjera iz Programa ruralnog razvoja, zatim na potraživanja temeljem inspekcijskih rješenja Ministarstva poljoprivrede, te na  sankcije iz nacionalnih mjera utvrđene tijekom 2019. godine ili ranije.</w:t>
      </w:r>
      <w:r w:rsidR="00D470D5" w:rsidRPr="00615893">
        <w:rPr>
          <w:rFonts w:ascii="Times New Roman" w:eastAsia="Times New Roman" w:hAnsi="Times New Roman" w:cs="Times New Roman"/>
          <w:sz w:val="24"/>
          <w:szCs w:val="24"/>
          <w:lang w:eastAsia="hr-HR"/>
        </w:rPr>
        <w:t xml:space="preserve"> Ostatak potraživanja za prihode poslovanja </w:t>
      </w:r>
      <w:r w:rsidR="00984AE8" w:rsidRPr="00615893">
        <w:rPr>
          <w:rFonts w:ascii="Times New Roman" w:eastAsia="Times New Roman" w:hAnsi="Times New Roman" w:cs="Times New Roman"/>
          <w:sz w:val="24"/>
          <w:szCs w:val="24"/>
          <w:lang w:eastAsia="hr-HR"/>
        </w:rPr>
        <w:t xml:space="preserve">dospjela </w:t>
      </w:r>
      <w:r w:rsidR="001E1DF9" w:rsidRPr="00615893">
        <w:rPr>
          <w:rFonts w:ascii="Times New Roman" w:eastAsia="Times New Roman" w:hAnsi="Times New Roman" w:cs="Times New Roman"/>
          <w:sz w:val="24"/>
          <w:szCs w:val="24"/>
          <w:lang w:eastAsia="hr-HR"/>
        </w:rPr>
        <w:t xml:space="preserve">odnosi se </w:t>
      </w:r>
      <w:r w:rsidR="009463D5" w:rsidRPr="00615893">
        <w:rPr>
          <w:rFonts w:ascii="Times New Roman" w:eastAsia="Times New Roman" w:hAnsi="Times New Roman" w:cs="Times New Roman"/>
          <w:sz w:val="24"/>
          <w:szCs w:val="24"/>
          <w:lang w:eastAsia="hr-HR"/>
        </w:rPr>
        <w:t>najvećim dijelom na</w:t>
      </w:r>
      <w:r w:rsidR="007A14E5" w:rsidRPr="00615893">
        <w:rPr>
          <w:rFonts w:ascii="Times New Roman" w:eastAsia="Times New Roman" w:hAnsi="Times New Roman" w:cs="Times New Roman"/>
          <w:sz w:val="24"/>
          <w:szCs w:val="24"/>
          <w:lang w:eastAsia="hr-HR"/>
        </w:rPr>
        <w:t>:</w:t>
      </w:r>
      <w:r w:rsidR="009463D5" w:rsidRPr="00615893">
        <w:rPr>
          <w:rFonts w:ascii="Times New Roman" w:eastAsia="Times New Roman" w:hAnsi="Times New Roman" w:cs="Times New Roman"/>
          <w:sz w:val="24"/>
          <w:szCs w:val="24"/>
          <w:lang w:eastAsia="hr-HR"/>
        </w:rPr>
        <w:t xml:space="preserve"> </w:t>
      </w:r>
      <w:r w:rsidR="00183451" w:rsidRPr="00615893">
        <w:rPr>
          <w:rFonts w:ascii="Times New Roman" w:eastAsia="Times New Roman" w:hAnsi="Times New Roman" w:cs="Times New Roman"/>
          <w:sz w:val="24"/>
          <w:szCs w:val="24"/>
          <w:lang w:eastAsia="hr-HR"/>
        </w:rPr>
        <w:t xml:space="preserve"> </w:t>
      </w:r>
      <w:r w:rsidR="001E1DF9" w:rsidRPr="00615893">
        <w:rPr>
          <w:rFonts w:ascii="Times New Roman" w:eastAsia="Times New Roman" w:hAnsi="Times New Roman" w:cs="Times New Roman"/>
          <w:sz w:val="24"/>
          <w:szCs w:val="24"/>
          <w:lang w:eastAsia="hr-HR"/>
        </w:rPr>
        <w:t xml:space="preserve"> </w:t>
      </w:r>
      <w:r w:rsidR="009463D5" w:rsidRPr="00615893">
        <w:rPr>
          <w:rFonts w:ascii="Times New Roman" w:eastAsia="Times New Roman" w:hAnsi="Times New Roman" w:cs="Times New Roman"/>
          <w:sz w:val="24"/>
          <w:szCs w:val="24"/>
          <w:lang w:eastAsia="hr-HR"/>
        </w:rPr>
        <w:t xml:space="preserve">dospjela potraživanja </w:t>
      </w:r>
      <w:r w:rsidR="00B67759" w:rsidRPr="00615893">
        <w:rPr>
          <w:rFonts w:ascii="Times New Roman" w:eastAsia="Times New Roman" w:hAnsi="Times New Roman" w:cs="Times New Roman"/>
          <w:sz w:val="24"/>
          <w:szCs w:val="24"/>
          <w:lang w:eastAsia="hr-HR"/>
        </w:rPr>
        <w:t xml:space="preserve">po presudi </w:t>
      </w:r>
      <w:r w:rsidR="009463D5" w:rsidRPr="00615893">
        <w:rPr>
          <w:rFonts w:ascii="Times New Roman" w:eastAsia="Times New Roman" w:hAnsi="Times New Roman" w:cs="Times New Roman"/>
          <w:sz w:val="24"/>
          <w:szCs w:val="24"/>
          <w:lang w:eastAsia="hr-HR"/>
        </w:rPr>
        <w:t xml:space="preserve">na ime </w:t>
      </w:r>
      <w:proofErr w:type="spellStart"/>
      <w:r w:rsidR="00F45572" w:rsidRPr="00615893">
        <w:rPr>
          <w:rFonts w:ascii="Times New Roman" w:eastAsia="Times New Roman" w:hAnsi="Times New Roman" w:cs="Times New Roman"/>
          <w:sz w:val="24"/>
          <w:szCs w:val="24"/>
          <w:lang w:eastAsia="hr-HR"/>
        </w:rPr>
        <w:t>Corteva</w:t>
      </w:r>
      <w:proofErr w:type="spellEnd"/>
      <w:r w:rsidR="00F45572" w:rsidRPr="00615893">
        <w:rPr>
          <w:rFonts w:ascii="Times New Roman" w:eastAsia="Times New Roman" w:hAnsi="Times New Roman" w:cs="Times New Roman"/>
          <w:sz w:val="24"/>
          <w:szCs w:val="24"/>
          <w:lang w:eastAsia="hr-HR"/>
        </w:rPr>
        <w:t xml:space="preserve"> </w:t>
      </w:r>
      <w:proofErr w:type="spellStart"/>
      <w:r w:rsidR="00F45572" w:rsidRPr="00615893">
        <w:rPr>
          <w:rFonts w:ascii="Times New Roman" w:eastAsia="Times New Roman" w:hAnsi="Times New Roman" w:cs="Times New Roman"/>
          <w:sz w:val="24"/>
          <w:szCs w:val="24"/>
          <w:lang w:eastAsia="hr-HR"/>
        </w:rPr>
        <w:t>Agriscience</w:t>
      </w:r>
      <w:proofErr w:type="spellEnd"/>
      <w:r w:rsidR="00F45572" w:rsidRPr="00615893">
        <w:rPr>
          <w:rFonts w:ascii="Times New Roman" w:eastAsia="Times New Roman" w:hAnsi="Times New Roman" w:cs="Times New Roman"/>
          <w:sz w:val="24"/>
          <w:szCs w:val="24"/>
          <w:lang w:eastAsia="hr-HR"/>
        </w:rPr>
        <w:t xml:space="preserve"> Croatia d.o.o. </w:t>
      </w:r>
      <w:r w:rsidR="00B67759" w:rsidRPr="00615893">
        <w:rPr>
          <w:rFonts w:ascii="Times New Roman" w:eastAsia="Times New Roman" w:hAnsi="Times New Roman" w:cs="Times New Roman"/>
          <w:sz w:val="24"/>
          <w:szCs w:val="24"/>
          <w:lang w:eastAsia="hr-HR"/>
        </w:rPr>
        <w:t>u visini od 24.270.822,69 kuna</w:t>
      </w:r>
      <w:r w:rsidR="00A911B7" w:rsidRPr="00615893">
        <w:rPr>
          <w:rFonts w:ascii="Times New Roman" w:eastAsia="Times New Roman" w:hAnsi="Times New Roman" w:cs="Times New Roman"/>
          <w:sz w:val="24"/>
          <w:szCs w:val="24"/>
          <w:lang w:eastAsia="hr-HR"/>
        </w:rPr>
        <w:t xml:space="preserve">, a za koje je </w:t>
      </w:r>
      <w:r w:rsidR="007A14E5" w:rsidRPr="00615893">
        <w:rPr>
          <w:rFonts w:ascii="Times New Roman" w:eastAsia="Times New Roman" w:hAnsi="Times New Roman" w:cs="Times New Roman"/>
          <w:sz w:val="24"/>
          <w:szCs w:val="24"/>
          <w:lang w:eastAsia="hr-HR"/>
        </w:rPr>
        <w:t xml:space="preserve">subjekt zatražio otpis od Ministarstva financija te potraživanja na ime kamata po Programu kreditiranja razvitka poljoprivrede iz udruženih sredstava Ministarstva poljoprivrede u visini od </w:t>
      </w:r>
      <w:r w:rsidR="00615893" w:rsidRPr="00615893">
        <w:rPr>
          <w:rFonts w:ascii="Times New Roman" w:eastAsia="Times New Roman" w:hAnsi="Times New Roman" w:cs="Times New Roman"/>
          <w:sz w:val="24"/>
          <w:szCs w:val="24"/>
          <w:lang w:eastAsia="hr-HR"/>
        </w:rPr>
        <w:t xml:space="preserve">56.902.337,03 kuna. </w:t>
      </w:r>
    </w:p>
    <w:p w14:paraId="0F319B61" w14:textId="77777777" w:rsidR="00B30E38" w:rsidRPr="00615893" w:rsidRDefault="00B30E38" w:rsidP="00B30E38">
      <w:pPr>
        <w:spacing w:after="0" w:line="240" w:lineRule="auto"/>
        <w:jc w:val="both"/>
        <w:rPr>
          <w:rFonts w:ascii="Times New Roman" w:eastAsia="Times New Roman" w:hAnsi="Times New Roman" w:cs="Times New Roman"/>
          <w:sz w:val="24"/>
          <w:szCs w:val="24"/>
          <w:lang w:eastAsia="hr-HR"/>
        </w:rPr>
      </w:pPr>
    </w:p>
    <w:p w14:paraId="2F909196" w14:textId="50E308C8" w:rsidR="00B30E38" w:rsidRPr="009C4A56" w:rsidRDefault="00B30E38" w:rsidP="00B30E38">
      <w:pPr>
        <w:spacing w:after="0" w:line="240" w:lineRule="auto"/>
        <w:jc w:val="both"/>
        <w:rPr>
          <w:rFonts w:ascii="Times New Roman" w:eastAsia="Times New Roman" w:hAnsi="Times New Roman" w:cs="Times New Roman"/>
          <w:sz w:val="24"/>
          <w:szCs w:val="24"/>
          <w:lang w:eastAsia="hr-HR"/>
        </w:rPr>
      </w:pPr>
      <w:r w:rsidRPr="001E4002">
        <w:rPr>
          <w:rFonts w:ascii="Times New Roman" w:eastAsia="Times New Roman" w:hAnsi="Times New Roman" w:cs="Times New Roman"/>
          <w:b/>
          <w:bCs/>
          <w:sz w:val="24"/>
          <w:szCs w:val="24"/>
          <w:lang w:eastAsia="hr-HR"/>
        </w:rPr>
        <w:t>Bilješka 3 - DIO 16 N Potraživanja za prihode poslovanja - nedospjela</w:t>
      </w:r>
      <w:r w:rsidRPr="009C4A56">
        <w:rPr>
          <w:rFonts w:ascii="Times New Roman" w:eastAsia="Times New Roman" w:hAnsi="Times New Roman" w:cs="Times New Roman"/>
          <w:sz w:val="24"/>
          <w:szCs w:val="24"/>
          <w:lang w:eastAsia="hr-HR"/>
        </w:rPr>
        <w:t xml:space="preserve"> u iznosu 1.638.134.157,44 kuna odnose se na potraživanja od Europske komisije za sredstva isplaćena iz izvora 551 u iznosu 1.605.378.469,36 kuna,  zatim na potraživanja za depozite uplaćene u državni proračun u iznosu 2.297.258,19 kuna, te na obračunate sankcije i sukladnosti koje nisu starije od 3 godine u iznosu 30.458.429,89kuna. </w:t>
      </w:r>
      <w:r w:rsidR="007757F6" w:rsidRPr="009C4A56">
        <w:rPr>
          <w:rFonts w:ascii="Times New Roman" w:eastAsia="Times New Roman" w:hAnsi="Times New Roman" w:cs="Times New Roman"/>
          <w:sz w:val="24"/>
          <w:szCs w:val="24"/>
          <w:lang w:eastAsia="hr-HR"/>
        </w:rPr>
        <w:t xml:space="preserve">Nadalje, potraživanja uključuju </w:t>
      </w:r>
      <w:r w:rsidR="00E30AF2" w:rsidRPr="009C4A56">
        <w:rPr>
          <w:rFonts w:ascii="Times New Roman" w:eastAsia="Times New Roman" w:hAnsi="Times New Roman" w:cs="Times New Roman"/>
          <w:sz w:val="24"/>
          <w:szCs w:val="24"/>
          <w:lang w:eastAsia="hr-HR"/>
        </w:rPr>
        <w:t xml:space="preserve">potraživanja u dijelu poslovnih knjiga Ministarstva poljoprivrede u visini od </w:t>
      </w:r>
      <w:r w:rsidR="007757F6" w:rsidRPr="009C4A56">
        <w:rPr>
          <w:rFonts w:ascii="Times New Roman" w:eastAsia="Times New Roman" w:hAnsi="Times New Roman" w:cs="Times New Roman"/>
          <w:sz w:val="24"/>
          <w:szCs w:val="24"/>
          <w:lang w:eastAsia="hr-HR"/>
        </w:rPr>
        <w:t xml:space="preserve"> </w:t>
      </w:r>
      <w:r w:rsidR="000F15CC" w:rsidRPr="009C4A56">
        <w:rPr>
          <w:rFonts w:ascii="Times New Roman" w:eastAsia="Times New Roman" w:hAnsi="Times New Roman" w:cs="Times New Roman"/>
          <w:sz w:val="24"/>
          <w:szCs w:val="24"/>
          <w:lang w:eastAsia="hr-HR"/>
        </w:rPr>
        <w:t xml:space="preserve">112.171.058,36 kuna a odnose se </w:t>
      </w:r>
      <w:r w:rsidR="00261C92">
        <w:rPr>
          <w:rFonts w:ascii="Times New Roman" w:eastAsia="Times New Roman" w:hAnsi="Times New Roman" w:cs="Times New Roman"/>
          <w:sz w:val="24"/>
          <w:szCs w:val="24"/>
          <w:lang w:eastAsia="hr-HR"/>
        </w:rPr>
        <w:t xml:space="preserve">najvećim dijelom </w:t>
      </w:r>
      <w:r w:rsidR="00810140" w:rsidRPr="009C4A56">
        <w:rPr>
          <w:rFonts w:ascii="Times New Roman" w:eastAsia="Times New Roman" w:hAnsi="Times New Roman" w:cs="Times New Roman"/>
          <w:sz w:val="24"/>
          <w:szCs w:val="24"/>
          <w:lang w:eastAsia="hr-HR"/>
        </w:rPr>
        <w:t xml:space="preserve">na: </w:t>
      </w:r>
      <w:r w:rsidR="00835F50" w:rsidRPr="009C4A56">
        <w:rPr>
          <w:rFonts w:ascii="Times New Roman" w:eastAsia="Times New Roman" w:hAnsi="Times New Roman" w:cs="Times New Roman"/>
          <w:sz w:val="24"/>
          <w:szCs w:val="24"/>
          <w:lang w:eastAsia="hr-HR"/>
        </w:rPr>
        <w:t>24.602.378,87 kuna potraživanja za provedena plaćanja iz izvora 551 Europski poljoprivredni jamstveni fond i 559 Ostale refundacije Eu</w:t>
      </w:r>
      <w:r w:rsidR="00BC7E7E" w:rsidRPr="009C4A56">
        <w:rPr>
          <w:rFonts w:ascii="Times New Roman" w:eastAsia="Times New Roman" w:hAnsi="Times New Roman" w:cs="Times New Roman"/>
          <w:sz w:val="24"/>
          <w:szCs w:val="24"/>
          <w:lang w:eastAsia="hr-HR"/>
        </w:rPr>
        <w:t xml:space="preserve"> – plaćanja provedena na ime Hrvatskog veterinarskog instituta </w:t>
      </w:r>
      <w:r w:rsidR="005D41EC" w:rsidRPr="009C4A56">
        <w:rPr>
          <w:rFonts w:ascii="Times New Roman" w:eastAsia="Times New Roman" w:hAnsi="Times New Roman" w:cs="Times New Roman"/>
          <w:sz w:val="24"/>
          <w:szCs w:val="24"/>
          <w:lang w:eastAsia="hr-HR"/>
        </w:rPr>
        <w:t>na temelju Sporazuma o suradnji</w:t>
      </w:r>
      <w:r w:rsidR="00D53FC0" w:rsidRPr="009C4A56">
        <w:rPr>
          <w:rFonts w:ascii="Times New Roman" w:eastAsia="Times New Roman" w:hAnsi="Times New Roman" w:cs="Times New Roman"/>
          <w:sz w:val="24"/>
          <w:szCs w:val="24"/>
          <w:lang w:eastAsia="hr-HR"/>
        </w:rPr>
        <w:t>, a za dio troškova koji se refundiraju iz sredstava EU(mjere zaštite zdravlja životinja)</w:t>
      </w:r>
      <w:r w:rsidR="00326CE7" w:rsidRPr="009C4A56">
        <w:rPr>
          <w:rFonts w:ascii="Times New Roman" w:eastAsia="Times New Roman" w:hAnsi="Times New Roman" w:cs="Times New Roman"/>
          <w:sz w:val="24"/>
          <w:szCs w:val="24"/>
          <w:lang w:eastAsia="hr-HR"/>
        </w:rPr>
        <w:t xml:space="preserve">, plaćanja </w:t>
      </w:r>
      <w:proofErr w:type="spellStart"/>
      <w:r w:rsidR="00326CE7" w:rsidRPr="009C4A56">
        <w:rPr>
          <w:rFonts w:ascii="Times New Roman" w:eastAsia="Times New Roman" w:hAnsi="Times New Roman" w:cs="Times New Roman"/>
          <w:sz w:val="24"/>
          <w:szCs w:val="24"/>
          <w:lang w:eastAsia="hr-HR"/>
        </w:rPr>
        <w:t>Bioveti</w:t>
      </w:r>
      <w:proofErr w:type="spellEnd"/>
      <w:r w:rsidR="00B316B4" w:rsidRPr="009C4A56">
        <w:rPr>
          <w:rFonts w:ascii="Times New Roman" w:eastAsia="Times New Roman" w:hAnsi="Times New Roman" w:cs="Times New Roman"/>
          <w:sz w:val="24"/>
          <w:szCs w:val="24"/>
          <w:lang w:eastAsia="hr-HR"/>
        </w:rPr>
        <w:t xml:space="preserve">, DJ </w:t>
      </w:r>
      <w:proofErr w:type="spellStart"/>
      <w:r w:rsidR="00B316B4" w:rsidRPr="009C4A56">
        <w:rPr>
          <w:rFonts w:ascii="Times New Roman" w:eastAsia="Times New Roman" w:hAnsi="Times New Roman" w:cs="Times New Roman"/>
          <w:sz w:val="24"/>
          <w:szCs w:val="24"/>
          <w:lang w:eastAsia="hr-HR"/>
        </w:rPr>
        <w:t>Invest</w:t>
      </w:r>
      <w:proofErr w:type="spellEnd"/>
      <w:r w:rsidR="00B316B4" w:rsidRPr="009C4A56">
        <w:rPr>
          <w:rFonts w:ascii="Times New Roman" w:eastAsia="Times New Roman" w:hAnsi="Times New Roman" w:cs="Times New Roman"/>
          <w:sz w:val="24"/>
          <w:szCs w:val="24"/>
          <w:lang w:eastAsia="hr-HR"/>
        </w:rPr>
        <w:t xml:space="preserve">, Avio </w:t>
      </w:r>
      <w:proofErr w:type="spellStart"/>
      <w:r w:rsidR="00B316B4" w:rsidRPr="009C4A56">
        <w:rPr>
          <w:rFonts w:ascii="Times New Roman" w:eastAsia="Times New Roman" w:hAnsi="Times New Roman" w:cs="Times New Roman"/>
          <w:sz w:val="24"/>
          <w:szCs w:val="24"/>
          <w:lang w:eastAsia="hr-HR"/>
        </w:rPr>
        <w:t>otryad</w:t>
      </w:r>
      <w:proofErr w:type="spellEnd"/>
      <w:r w:rsidR="00B316B4" w:rsidRPr="009C4A56">
        <w:rPr>
          <w:rFonts w:ascii="Times New Roman" w:eastAsia="Times New Roman" w:hAnsi="Times New Roman" w:cs="Times New Roman"/>
          <w:sz w:val="24"/>
          <w:szCs w:val="24"/>
          <w:lang w:eastAsia="hr-HR"/>
        </w:rPr>
        <w:t xml:space="preserve"> </w:t>
      </w:r>
      <w:proofErr w:type="spellStart"/>
      <w:r w:rsidR="00B316B4" w:rsidRPr="009C4A56">
        <w:rPr>
          <w:rFonts w:ascii="Times New Roman" w:eastAsia="Times New Roman" w:hAnsi="Times New Roman" w:cs="Times New Roman"/>
          <w:sz w:val="24"/>
          <w:szCs w:val="24"/>
          <w:lang w:eastAsia="hr-HR"/>
        </w:rPr>
        <w:t>Varna</w:t>
      </w:r>
      <w:proofErr w:type="spellEnd"/>
      <w:r w:rsidR="00326CE7" w:rsidRPr="009C4A56">
        <w:rPr>
          <w:rFonts w:ascii="Times New Roman" w:eastAsia="Times New Roman" w:hAnsi="Times New Roman" w:cs="Times New Roman"/>
          <w:sz w:val="24"/>
          <w:szCs w:val="24"/>
          <w:lang w:eastAsia="hr-HR"/>
        </w:rPr>
        <w:t xml:space="preserve"> za oralnu vakcinaciju </w:t>
      </w:r>
      <w:r w:rsidR="00B316B4" w:rsidRPr="009C4A56">
        <w:rPr>
          <w:rFonts w:ascii="Times New Roman" w:eastAsia="Times New Roman" w:hAnsi="Times New Roman" w:cs="Times New Roman"/>
          <w:sz w:val="24"/>
          <w:szCs w:val="24"/>
          <w:lang w:eastAsia="hr-HR"/>
        </w:rPr>
        <w:t xml:space="preserve">kao i provedena plaćanja na ime Školske sheme. </w:t>
      </w:r>
      <w:r w:rsidR="00864C55" w:rsidRPr="009C4A56">
        <w:rPr>
          <w:rFonts w:ascii="Times New Roman" w:eastAsia="Times New Roman" w:hAnsi="Times New Roman" w:cs="Times New Roman"/>
          <w:sz w:val="24"/>
          <w:szCs w:val="24"/>
          <w:lang w:eastAsia="hr-HR"/>
        </w:rPr>
        <w:t xml:space="preserve">Ista </w:t>
      </w:r>
      <w:r w:rsidR="00864C55" w:rsidRPr="009C4A56">
        <w:rPr>
          <w:rFonts w:ascii="Times New Roman" w:eastAsia="Times New Roman" w:hAnsi="Times New Roman" w:cs="Times New Roman"/>
          <w:sz w:val="24"/>
          <w:szCs w:val="24"/>
          <w:lang w:eastAsia="hr-HR"/>
        </w:rPr>
        <w:lastRenderedPageBreak/>
        <w:t>uključuju potraživanja za služnost po otplatnim planovima u visini od 3.821.108,03 kuna</w:t>
      </w:r>
      <w:r w:rsidR="00C62E1B" w:rsidRPr="009C4A56">
        <w:rPr>
          <w:rFonts w:ascii="Times New Roman" w:eastAsia="Times New Roman" w:hAnsi="Times New Roman" w:cs="Times New Roman"/>
          <w:sz w:val="24"/>
          <w:szCs w:val="24"/>
          <w:lang w:eastAsia="hr-HR"/>
        </w:rPr>
        <w:t xml:space="preserve">, te potraživanja za prihode uplaćene u proračun na ime </w:t>
      </w:r>
      <w:r w:rsidR="009C4A56" w:rsidRPr="009C4A56">
        <w:rPr>
          <w:rFonts w:ascii="Times New Roman" w:eastAsia="Times New Roman" w:hAnsi="Times New Roman" w:cs="Times New Roman"/>
          <w:sz w:val="24"/>
          <w:szCs w:val="24"/>
          <w:lang w:eastAsia="hr-HR"/>
        </w:rPr>
        <w:t xml:space="preserve">izvora 43 Ostalih namjenskih prihoda. </w:t>
      </w:r>
    </w:p>
    <w:p w14:paraId="582DFFD5" w14:textId="77777777"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p>
    <w:p w14:paraId="12DA13CD" w14:textId="29AE73F5"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r w:rsidRPr="00F90371">
        <w:rPr>
          <w:rFonts w:ascii="Times New Roman" w:eastAsia="Times New Roman" w:hAnsi="Times New Roman" w:cs="Times New Roman"/>
          <w:b/>
          <w:bCs/>
          <w:sz w:val="24"/>
          <w:szCs w:val="24"/>
          <w:lang w:eastAsia="hr-HR"/>
        </w:rPr>
        <w:t>Bilješka 4 – DIO 12921 Ostala nespomenuta potraživanja</w:t>
      </w:r>
      <w:r w:rsidRPr="00AF6508">
        <w:rPr>
          <w:rFonts w:ascii="Times New Roman" w:eastAsia="Times New Roman" w:hAnsi="Times New Roman" w:cs="Times New Roman"/>
          <w:sz w:val="24"/>
          <w:szCs w:val="24"/>
          <w:lang w:eastAsia="hr-HR"/>
        </w:rPr>
        <w:t xml:space="preserve"> u iznosu 86.067.986,94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odnose se na potraživanja za dugove iz EFJP odnosi se  21.806.806,34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na potraživanja iz Programa ruralnog razvoja odnosi se 40.536.598,50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na potraživanja iz Operativnog programa u ribarstvu odnosi se 11.997.071,24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dok se  iz EURI fonda potražuje 104,96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Uz navedeno za  povrate iz nacionalnih mjera potraživanje iznosi 4.402.137,56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te se iznos od 7.325.268,34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na potraživanja iz pred pristupnog IPARD programa od 5 korisnika, od kojih je za jedno dugovanje povrat u tijeku.</w:t>
      </w:r>
    </w:p>
    <w:p w14:paraId="53366647" w14:textId="77777777"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p>
    <w:p w14:paraId="0BFCCC76" w14:textId="24AB88E6"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r w:rsidRPr="00F90371">
        <w:rPr>
          <w:rFonts w:ascii="Times New Roman" w:eastAsia="Times New Roman" w:hAnsi="Times New Roman" w:cs="Times New Roman"/>
          <w:b/>
          <w:bCs/>
          <w:sz w:val="24"/>
          <w:szCs w:val="24"/>
          <w:lang w:eastAsia="hr-HR"/>
        </w:rPr>
        <w:t xml:space="preserve">Bilješka 5- DIO 16721 Potraživanja proračunskih korisnika za sredstva uplaćena u nadležni proračun </w:t>
      </w:r>
      <w:r w:rsidRPr="00AF6508">
        <w:rPr>
          <w:rFonts w:ascii="Times New Roman" w:eastAsia="Times New Roman" w:hAnsi="Times New Roman" w:cs="Times New Roman"/>
          <w:sz w:val="24"/>
          <w:szCs w:val="24"/>
          <w:lang w:eastAsia="hr-HR"/>
        </w:rPr>
        <w:t xml:space="preserve">iznose 85.666.512,15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Iznos od  2.297.258,19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sredstva primljena na ime depozita za izvršavanje poslova uvozno-izvoznih dozvola sukladno europskim propisima za mjere Zajedničke organizacije tržišta. Iznos od 3.251.372,27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sredstva izvora 51, iznos 31.014,22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program Obzor, iznos od 283.485,15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projekt </w:t>
      </w:r>
      <w:proofErr w:type="spellStart"/>
      <w:r w:rsidRPr="00AF6508">
        <w:rPr>
          <w:rFonts w:ascii="Times New Roman" w:eastAsia="Times New Roman" w:hAnsi="Times New Roman" w:cs="Times New Roman"/>
          <w:sz w:val="24"/>
          <w:szCs w:val="24"/>
          <w:lang w:eastAsia="hr-HR"/>
        </w:rPr>
        <w:t>Fairshare</w:t>
      </w:r>
      <w:proofErr w:type="spellEnd"/>
      <w:r w:rsidRPr="00AF6508">
        <w:rPr>
          <w:rFonts w:ascii="Times New Roman" w:eastAsia="Times New Roman" w:hAnsi="Times New Roman" w:cs="Times New Roman"/>
          <w:sz w:val="24"/>
          <w:szCs w:val="24"/>
          <w:lang w:eastAsia="hr-HR"/>
        </w:rPr>
        <w:t xml:space="preserve">, iznos od 85.237,29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sredstva internog kafića Ministarstva poljoprivrede. Iznos od 14.099,12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sredstva uplaćena od strane PBZ banke za zakup bankomata koji se nalazi u zgradi Ministarstva poljoprivrede. Iznos od 36.134.267,47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potraživanja za prihode Opće korisnih funkcija šuma (</w:t>
      </w:r>
      <w:proofErr w:type="spellStart"/>
      <w:r w:rsidRPr="00AF6508">
        <w:rPr>
          <w:rFonts w:ascii="Times New Roman" w:eastAsia="Times New Roman" w:hAnsi="Times New Roman" w:cs="Times New Roman"/>
          <w:sz w:val="24"/>
          <w:szCs w:val="24"/>
          <w:lang w:eastAsia="hr-HR"/>
        </w:rPr>
        <w:t>okfš</w:t>
      </w:r>
      <w:proofErr w:type="spellEnd"/>
      <w:r w:rsidRPr="00AF6508">
        <w:rPr>
          <w:rFonts w:ascii="Times New Roman" w:eastAsia="Times New Roman" w:hAnsi="Times New Roman" w:cs="Times New Roman"/>
          <w:sz w:val="24"/>
          <w:szCs w:val="24"/>
          <w:lang w:eastAsia="hr-HR"/>
        </w:rPr>
        <w:t xml:space="preserve">). Iznos od 9.351.318,96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potraživanja za prihode uplaćenih u proračun na ime </w:t>
      </w:r>
      <w:proofErr w:type="spellStart"/>
      <w:r w:rsidRPr="00AF6508">
        <w:rPr>
          <w:rFonts w:ascii="Times New Roman" w:eastAsia="Times New Roman" w:hAnsi="Times New Roman" w:cs="Times New Roman"/>
          <w:sz w:val="24"/>
          <w:szCs w:val="24"/>
          <w:lang w:eastAsia="hr-HR"/>
        </w:rPr>
        <w:t>lovozakupnine</w:t>
      </w:r>
      <w:proofErr w:type="spellEnd"/>
      <w:r w:rsidRPr="00AF6508">
        <w:rPr>
          <w:rFonts w:ascii="Times New Roman" w:eastAsia="Times New Roman" w:hAnsi="Times New Roman" w:cs="Times New Roman"/>
          <w:sz w:val="24"/>
          <w:szCs w:val="24"/>
          <w:lang w:eastAsia="hr-HR"/>
        </w:rPr>
        <w:t xml:space="preserve">. Iznos od 375.989,53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prihode </w:t>
      </w:r>
      <w:proofErr w:type="spellStart"/>
      <w:r w:rsidRPr="00AF6508">
        <w:rPr>
          <w:rFonts w:ascii="Times New Roman" w:eastAsia="Times New Roman" w:hAnsi="Times New Roman" w:cs="Times New Roman"/>
          <w:sz w:val="24"/>
          <w:szCs w:val="24"/>
          <w:lang w:eastAsia="hr-HR"/>
        </w:rPr>
        <w:t>na</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ade</w:t>
      </w:r>
      <w:proofErr w:type="spellEnd"/>
      <w:r w:rsidRPr="00AF6508">
        <w:rPr>
          <w:rFonts w:ascii="Times New Roman" w:eastAsia="Times New Roman" w:hAnsi="Times New Roman" w:cs="Times New Roman"/>
          <w:sz w:val="24"/>
          <w:szCs w:val="24"/>
          <w:lang w:eastAsia="hr-HR"/>
        </w:rPr>
        <w:t xml:space="preserve"> za održivu uporabu pesticida. Iznos od 32.459.815,67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potraživanje po posebnim propisima (ribarstvo, šumarstvo, lovstvo). Iznos od 1.382.654,28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odnosi se na potraživanja za prihode od jamčevina.</w:t>
      </w:r>
    </w:p>
    <w:p w14:paraId="7C3C86A8" w14:textId="77777777"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p>
    <w:p w14:paraId="56CAA1E8" w14:textId="7F4ADFDF"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r w:rsidRPr="00F90371">
        <w:rPr>
          <w:rFonts w:ascii="Times New Roman" w:eastAsia="Times New Roman" w:hAnsi="Times New Roman" w:cs="Times New Roman"/>
          <w:b/>
          <w:bCs/>
          <w:sz w:val="24"/>
          <w:szCs w:val="24"/>
          <w:lang w:eastAsia="hr-HR"/>
        </w:rPr>
        <w:t>Bilješka 6 – dio  23 D  Obveze za rashode poslovanja – dospjele</w:t>
      </w:r>
      <w:r w:rsidRPr="00AF6508">
        <w:rPr>
          <w:rFonts w:ascii="Times New Roman" w:eastAsia="Times New Roman" w:hAnsi="Times New Roman" w:cs="Times New Roman"/>
          <w:sz w:val="24"/>
          <w:szCs w:val="24"/>
          <w:lang w:eastAsia="hr-HR"/>
        </w:rPr>
        <w:t xml:space="preserve"> u iznosu 2.521.048,77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odnose se u najvećoj mjeri na obveze za neisplaćene subvencije u iznosu 2.208.178,10, na neisplaćene  obveze za tekuće i kapitalne pomoći u iznosu 292.541,24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te na ostale obveze u iznosu 20.329,43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w:t>
      </w:r>
    </w:p>
    <w:p w14:paraId="36B219B3" w14:textId="77777777"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p>
    <w:p w14:paraId="1CBB075B" w14:textId="049ECD18" w:rsidR="00B30E38" w:rsidRPr="00331E90" w:rsidRDefault="00B30E38" w:rsidP="00D078C3">
      <w:pPr>
        <w:spacing w:after="0" w:line="240" w:lineRule="auto"/>
        <w:jc w:val="both"/>
        <w:rPr>
          <w:rFonts w:ascii="Times New Roman" w:eastAsia="Times New Roman" w:hAnsi="Times New Roman" w:cs="Times New Roman"/>
          <w:sz w:val="24"/>
          <w:szCs w:val="24"/>
          <w:lang w:eastAsia="hr-HR"/>
        </w:rPr>
      </w:pPr>
      <w:r w:rsidRPr="00331E90">
        <w:rPr>
          <w:rFonts w:ascii="Times New Roman" w:eastAsia="Times New Roman" w:hAnsi="Times New Roman" w:cs="Times New Roman"/>
          <w:b/>
          <w:bCs/>
          <w:sz w:val="24"/>
          <w:szCs w:val="24"/>
          <w:lang w:eastAsia="hr-HR"/>
        </w:rPr>
        <w:t>Bilješka 7 -  dio 23 N Obveze za rashode poslovanja – nedospjele</w:t>
      </w:r>
      <w:r w:rsidRPr="00331E90">
        <w:rPr>
          <w:rFonts w:ascii="Times New Roman" w:eastAsia="Times New Roman" w:hAnsi="Times New Roman" w:cs="Times New Roman"/>
          <w:sz w:val="24"/>
          <w:szCs w:val="24"/>
          <w:lang w:eastAsia="hr-HR"/>
        </w:rPr>
        <w:t xml:space="preserve"> u iznosu 6.530.253,91 kuna odnose se na odobrene isplate  koje nisu izvršene do kraja prosinca 2022. godine.  Nedospjele obveze odnose se na  subvencije u iznosu 3.742.832,84 kuna, na tekuće i kapitalne pomoći u iznosu 190.366,25 kuna, te na  ostale obveze u iznosu -2.597.054,82 kuna. </w:t>
      </w:r>
      <w:r w:rsidR="00B33406" w:rsidRPr="00331E90">
        <w:rPr>
          <w:rFonts w:ascii="Times New Roman" w:eastAsia="Times New Roman" w:hAnsi="Times New Roman" w:cs="Times New Roman"/>
          <w:sz w:val="24"/>
          <w:szCs w:val="24"/>
          <w:lang w:eastAsia="hr-HR"/>
        </w:rPr>
        <w:t xml:space="preserve">Nadalje, </w:t>
      </w:r>
      <w:r w:rsidR="00342A18" w:rsidRPr="00331E90">
        <w:rPr>
          <w:rFonts w:ascii="Times New Roman" w:eastAsia="Times New Roman" w:hAnsi="Times New Roman" w:cs="Times New Roman"/>
          <w:sz w:val="24"/>
          <w:szCs w:val="24"/>
          <w:lang w:eastAsia="hr-HR"/>
        </w:rPr>
        <w:t>obveze uključuju</w:t>
      </w:r>
      <w:r w:rsidR="00665493" w:rsidRPr="00331E90">
        <w:rPr>
          <w:rFonts w:ascii="Times New Roman" w:eastAsia="Times New Roman" w:hAnsi="Times New Roman" w:cs="Times New Roman"/>
          <w:sz w:val="24"/>
          <w:szCs w:val="24"/>
          <w:lang w:eastAsia="hr-HR"/>
        </w:rPr>
        <w:t xml:space="preserve"> najvećim dijelom</w:t>
      </w:r>
      <w:r w:rsidR="00342A18" w:rsidRPr="00331E90">
        <w:rPr>
          <w:rFonts w:ascii="Times New Roman" w:eastAsia="Times New Roman" w:hAnsi="Times New Roman" w:cs="Times New Roman"/>
          <w:sz w:val="24"/>
          <w:szCs w:val="24"/>
          <w:lang w:eastAsia="hr-HR"/>
        </w:rPr>
        <w:t xml:space="preserve">: </w:t>
      </w:r>
      <w:r w:rsidR="006D7837" w:rsidRPr="00331E90">
        <w:rPr>
          <w:rFonts w:ascii="Times New Roman" w:eastAsia="Times New Roman" w:hAnsi="Times New Roman" w:cs="Times New Roman"/>
          <w:sz w:val="24"/>
          <w:szCs w:val="24"/>
          <w:lang w:eastAsia="hr-HR"/>
        </w:rPr>
        <w:t xml:space="preserve">obveze </w:t>
      </w:r>
      <w:r w:rsidR="00D078C3" w:rsidRPr="00331E90">
        <w:rPr>
          <w:rFonts w:ascii="Times New Roman" w:eastAsia="Times New Roman" w:hAnsi="Times New Roman" w:cs="Times New Roman"/>
          <w:sz w:val="24"/>
          <w:szCs w:val="24"/>
          <w:lang w:eastAsia="hr-HR"/>
        </w:rPr>
        <w:t xml:space="preserve">u iznosu od 935.163,00 kuna odnose se na tri računa sa dospijećem u 2023. godini od dobavljača KING ICT d.o.o., INFODOM d.o.o. i Hrvatski telekom d.d., </w:t>
      </w:r>
      <w:bookmarkStart w:id="4" w:name="_Hlk125980728"/>
      <w:r w:rsidR="00D078C3" w:rsidRPr="00331E90">
        <w:rPr>
          <w:rFonts w:ascii="Times New Roman" w:eastAsia="Times New Roman" w:hAnsi="Times New Roman" w:cs="Times New Roman"/>
          <w:sz w:val="24"/>
          <w:szCs w:val="24"/>
          <w:lang w:eastAsia="hr-HR"/>
        </w:rPr>
        <w:t xml:space="preserve">zatim </w:t>
      </w:r>
      <w:r w:rsidR="006D225A" w:rsidRPr="00331E90">
        <w:rPr>
          <w:rFonts w:ascii="Times New Roman" w:eastAsia="Times New Roman" w:hAnsi="Times New Roman" w:cs="Times New Roman"/>
          <w:sz w:val="24"/>
          <w:szCs w:val="24"/>
          <w:lang w:eastAsia="hr-HR"/>
        </w:rPr>
        <w:t xml:space="preserve">obveze na ime veterinarskih stanica u visini od </w:t>
      </w:r>
      <w:r w:rsidR="00D93A7A" w:rsidRPr="00331E90">
        <w:rPr>
          <w:rFonts w:ascii="Times New Roman" w:eastAsia="Times New Roman" w:hAnsi="Times New Roman" w:cs="Times New Roman"/>
          <w:sz w:val="24"/>
          <w:szCs w:val="24"/>
          <w:lang w:eastAsia="hr-HR"/>
        </w:rPr>
        <w:t xml:space="preserve">15.988.941,20 kuna, </w:t>
      </w:r>
      <w:r w:rsidR="00665493" w:rsidRPr="00331E90">
        <w:rPr>
          <w:rFonts w:ascii="Times New Roman" w:eastAsia="Times New Roman" w:hAnsi="Times New Roman" w:cs="Times New Roman"/>
          <w:sz w:val="24"/>
          <w:szCs w:val="24"/>
          <w:lang w:eastAsia="hr-HR"/>
        </w:rPr>
        <w:t>obveze na ime plaće djelatnika Ministarstva u visini od 8.</w:t>
      </w:r>
      <w:r w:rsidR="009C0398" w:rsidRPr="00331E90">
        <w:rPr>
          <w:rFonts w:ascii="Times New Roman" w:eastAsia="Times New Roman" w:hAnsi="Times New Roman" w:cs="Times New Roman"/>
          <w:sz w:val="24"/>
          <w:szCs w:val="24"/>
          <w:lang w:eastAsia="hr-HR"/>
        </w:rPr>
        <w:t xml:space="preserve">077.747,02 kuna, </w:t>
      </w:r>
      <w:r w:rsidR="00973B1B" w:rsidRPr="00331E90">
        <w:rPr>
          <w:rFonts w:ascii="Times New Roman" w:eastAsia="Times New Roman" w:hAnsi="Times New Roman" w:cs="Times New Roman"/>
          <w:sz w:val="24"/>
          <w:szCs w:val="24"/>
          <w:lang w:eastAsia="hr-HR"/>
        </w:rPr>
        <w:t>obveze za porez i prirez na dohodak iz plaća u visini od 1.124.938,59 kuna, obveze za doprinose iz plaća 2.304.543,17 kuna</w:t>
      </w:r>
      <w:r w:rsidR="00E112E5" w:rsidRPr="00331E90">
        <w:rPr>
          <w:rFonts w:ascii="Times New Roman" w:eastAsia="Times New Roman" w:hAnsi="Times New Roman" w:cs="Times New Roman"/>
          <w:sz w:val="24"/>
          <w:szCs w:val="24"/>
          <w:lang w:eastAsia="hr-HR"/>
        </w:rPr>
        <w:t xml:space="preserve">, obveze za doprinose na plaće 1.876.936,02 kuna, obveze za otpremnine, pomoći i jubilarne nagrade u visini od 222.600,02, </w:t>
      </w:r>
      <w:r w:rsidR="00705685" w:rsidRPr="00331E90">
        <w:rPr>
          <w:rFonts w:ascii="Times New Roman" w:eastAsia="Times New Roman" w:hAnsi="Times New Roman" w:cs="Times New Roman"/>
          <w:sz w:val="24"/>
          <w:szCs w:val="24"/>
          <w:lang w:eastAsia="hr-HR"/>
        </w:rPr>
        <w:t>obveze za bolovanje na teret HZZO 115.331,42 kuna</w:t>
      </w:r>
      <w:r w:rsidR="00331E90" w:rsidRPr="00331E90">
        <w:rPr>
          <w:rFonts w:ascii="Times New Roman" w:eastAsia="Times New Roman" w:hAnsi="Times New Roman" w:cs="Times New Roman"/>
          <w:sz w:val="24"/>
          <w:szCs w:val="24"/>
          <w:lang w:eastAsia="hr-HR"/>
        </w:rPr>
        <w:t>.</w:t>
      </w:r>
    </w:p>
    <w:bookmarkEnd w:id="4"/>
    <w:p w14:paraId="1A265455" w14:textId="77777777" w:rsidR="00973B1B" w:rsidRPr="0098282D" w:rsidRDefault="00973B1B" w:rsidP="00D078C3">
      <w:pPr>
        <w:spacing w:after="0" w:line="240" w:lineRule="auto"/>
        <w:jc w:val="both"/>
        <w:rPr>
          <w:rFonts w:ascii="Times New Roman" w:eastAsia="Times New Roman" w:hAnsi="Times New Roman" w:cs="Times New Roman"/>
          <w:color w:val="FF0000"/>
          <w:sz w:val="24"/>
          <w:szCs w:val="24"/>
          <w:lang w:eastAsia="hr-HR"/>
        </w:rPr>
      </w:pPr>
    </w:p>
    <w:p w14:paraId="3AA7BD5A" w14:textId="324D9330" w:rsidR="00B30E38" w:rsidRPr="00FC603C" w:rsidRDefault="00B30E38" w:rsidP="00B30E38">
      <w:pPr>
        <w:spacing w:after="0" w:line="240" w:lineRule="auto"/>
        <w:jc w:val="both"/>
        <w:rPr>
          <w:rFonts w:ascii="Times New Roman" w:eastAsia="Times New Roman" w:hAnsi="Times New Roman" w:cs="Times New Roman"/>
          <w:sz w:val="24"/>
          <w:szCs w:val="24"/>
          <w:lang w:eastAsia="hr-HR"/>
        </w:rPr>
      </w:pPr>
      <w:r w:rsidRPr="00F90371">
        <w:rPr>
          <w:rFonts w:ascii="Times New Roman" w:eastAsia="Times New Roman" w:hAnsi="Times New Roman" w:cs="Times New Roman"/>
          <w:b/>
          <w:bCs/>
          <w:sz w:val="24"/>
          <w:szCs w:val="24"/>
          <w:lang w:eastAsia="hr-HR"/>
        </w:rPr>
        <w:t>Bilješka 8 -  dio 24 N Obveze za nabavu nefinancijske imovine- nedospjele</w:t>
      </w:r>
      <w:r w:rsidRPr="00FC603C">
        <w:rPr>
          <w:rFonts w:ascii="Times New Roman" w:eastAsia="Times New Roman" w:hAnsi="Times New Roman" w:cs="Times New Roman"/>
          <w:sz w:val="24"/>
          <w:szCs w:val="24"/>
          <w:lang w:eastAsia="hr-HR"/>
        </w:rPr>
        <w:t xml:space="preserve"> u iznosu od 935.163,00 </w:t>
      </w:r>
      <w:r>
        <w:rPr>
          <w:rFonts w:ascii="Times New Roman" w:eastAsia="Times New Roman" w:hAnsi="Times New Roman" w:cs="Times New Roman"/>
          <w:sz w:val="24"/>
          <w:szCs w:val="24"/>
          <w:lang w:eastAsia="hr-HR"/>
        </w:rPr>
        <w:t>kuna</w:t>
      </w:r>
      <w:r w:rsidRPr="00FC603C">
        <w:rPr>
          <w:rFonts w:ascii="Times New Roman" w:eastAsia="Times New Roman" w:hAnsi="Times New Roman" w:cs="Times New Roman"/>
          <w:sz w:val="24"/>
          <w:szCs w:val="24"/>
          <w:lang w:eastAsia="hr-HR"/>
        </w:rPr>
        <w:t xml:space="preserve"> odnose se na tri računa sa dospijećem u 2023. godini od dobavljača KING ICT d.o.o., INFODOM d.o.o. i Hrvatski telekom d.d. </w:t>
      </w:r>
    </w:p>
    <w:p w14:paraId="5018053A" w14:textId="77777777" w:rsidR="00B30E38" w:rsidRPr="00FC603C" w:rsidRDefault="00B30E38" w:rsidP="00B30E38">
      <w:pPr>
        <w:spacing w:after="0" w:line="240" w:lineRule="auto"/>
        <w:jc w:val="both"/>
        <w:rPr>
          <w:rFonts w:ascii="Times New Roman" w:eastAsia="Times New Roman" w:hAnsi="Times New Roman" w:cs="Times New Roman"/>
          <w:sz w:val="24"/>
          <w:szCs w:val="24"/>
          <w:lang w:eastAsia="hr-HR"/>
        </w:rPr>
      </w:pPr>
    </w:p>
    <w:p w14:paraId="0172C423" w14:textId="42DAC679"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r w:rsidRPr="00F90371">
        <w:rPr>
          <w:rFonts w:ascii="Times New Roman" w:eastAsia="Times New Roman" w:hAnsi="Times New Roman" w:cs="Times New Roman"/>
          <w:b/>
          <w:bCs/>
          <w:sz w:val="24"/>
          <w:szCs w:val="24"/>
          <w:lang w:eastAsia="hr-HR"/>
        </w:rPr>
        <w:t>Bilješka 9 - dio 26 N Obveze za kredite i zajmove</w:t>
      </w:r>
      <w:r w:rsidRPr="00AF6508">
        <w:rPr>
          <w:rFonts w:ascii="Times New Roman" w:eastAsia="Times New Roman" w:hAnsi="Times New Roman" w:cs="Times New Roman"/>
          <w:sz w:val="24"/>
          <w:szCs w:val="24"/>
          <w:lang w:eastAsia="hr-HR"/>
        </w:rPr>
        <w:t xml:space="preserve"> </w:t>
      </w:r>
      <w:r w:rsidRPr="00F90371">
        <w:rPr>
          <w:rFonts w:ascii="Times New Roman" w:eastAsia="Times New Roman" w:hAnsi="Times New Roman" w:cs="Times New Roman"/>
          <w:b/>
          <w:bCs/>
          <w:sz w:val="24"/>
          <w:szCs w:val="24"/>
          <w:lang w:eastAsia="hr-HR"/>
        </w:rPr>
        <w:t>– nedospjele</w:t>
      </w:r>
      <w:r w:rsidRPr="00AF6508">
        <w:rPr>
          <w:rFonts w:ascii="Times New Roman" w:eastAsia="Times New Roman" w:hAnsi="Times New Roman" w:cs="Times New Roman"/>
          <w:sz w:val="24"/>
          <w:szCs w:val="24"/>
          <w:lang w:eastAsia="hr-HR"/>
        </w:rPr>
        <w:t xml:space="preserve"> u iznosu 268.235.294,12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odnose se na zajmove iz financijskih instrumenata. Zajmovi će po dospijeću biti vraćeni u državni proračun. </w:t>
      </w:r>
    </w:p>
    <w:p w14:paraId="2ADB10B0" w14:textId="77777777"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p>
    <w:p w14:paraId="19B60B3B" w14:textId="18FE9F17" w:rsidR="00B30E38" w:rsidRPr="00E72F15" w:rsidRDefault="00B30E38" w:rsidP="00B30E38">
      <w:pPr>
        <w:spacing w:after="0" w:line="240" w:lineRule="auto"/>
        <w:jc w:val="both"/>
        <w:rPr>
          <w:rFonts w:ascii="Times New Roman" w:eastAsia="Times New Roman" w:hAnsi="Times New Roman" w:cs="Times New Roman"/>
          <w:sz w:val="24"/>
          <w:szCs w:val="24"/>
          <w:lang w:eastAsia="hr-HR"/>
        </w:rPr>
      </w:pPr>
      <w:r w:rsidRPr="00F90371">
        <w:rPr>
          <w:rFonts w:ascii="Times New Roman" w:eastAsia="Times New Roman" w:hAnsi="Times New Roman" w:cs="Times New Roman"/>
          <w:b/>
          <w:bCs/>
          <w:sz w:val="24"/>
          <w:szCs w:val="24"/>
          <w:lang w:eastAsia="hr-HR"/>
        </w:rPr>
        <w:t>Bilješka 10 – dio 23953 Obveze za jamčevine</w:t>
      </w:r>
      <w:r w:rsidRPr="00E72F15">
        <w:rPr>
          <w:rFonts w:ascii="Times New Roman" w:eastAsia="Times New Roman" w:hAnsi="Times New Roman" w:cs="Times New Roman"/>
          <w:sz w:val="24"/>
          <w:szCs w:val="24"/>
          <w:lang w:eastAsia="hr-HR"/>
        </w:rPr>
        <w:t xml:space="preserve"> </w:t>
      </w:r>
      <w:r w:rsidR="00F90371">
        <w:rPr>
          <w:rFonts w:ascii="Times New Roman" w:eastAsia="Times New Roman" w:hAnsi="Times New Roman" w:cs="Times New Roman"/>
          <w:sz w:val="24"/>
          <w:szCs w:val="24"/>
          <w:lang w:eastAsia="hr-HR"/>
        </w:rPr>
        <w:t>iznose</w:t>
      </w:r>
      <w:r w:rsidRPr="00E72F15">
        <w:rPr>
          <w:rFonts w:ascii="Times New Roman" w:eastAsia="Times New Roman" w:hAnsi="Times New Roman" w:cs="Times New Roman"/>
          <w:sz w:val="24"/>
          <w:szCs w:val="24"/>
          <w:lang w:eastAsia="hr-HR"/>
        </w:rPr>
        <w:t xml:space="preserve"> 3.679.912,47 </w:t>
      </w:r>
      <w:r w:rsidR="00F90371">
        <w:rPr>
          <w:rFonts w:ascii="Times New Roman" w:eastAsia="Times New Roman" w:hAnsi="Times New Roman" w:cs="Times New Roman"/>
          <w:sz w:val="24"/>
          <w:szCs w:val="24"/>
          <w:lang w:eastAsia="hr-HR"/>
        </w:rPr>
        <w:t>kuna</w:t>
      </w:r>
      <w:r w:rsidRPr="00E72F15">
        <w:rPr>
          <w:rFonts w:ascii="Times New Roman" w:eastAsia="Times New Roman" w:hAnsi="Times New Roman" w:cs="Times New Roman"/>
          <w:sz w:val="24"/>
          <w:szCs w:val="24"/>
          <w:lang w:eastAsia="hr-HR"/>
        </w:rPr>
        <w:t xml:space="preserve">. Iznos 2.297.258,19 </w:t>
      </w:r>
      <w:r>
        <w:rPr>
          <w:rFonts w:ascii="Times New Roman" w:eastAsia="Times New Roman" w:hAnsi="Times New Roman" w:cs="Times New Roman"/>
          <w:sz w:val="24"/>
          <w:szCs w:val="24"/>
          <w:lang w:eastAsia="hr-HR"/>
        </w:rPr>
        <w:t>kuna</w:t>
      </w:r>
      <w:r w:rsidRPr="00E72F15">
        <w:rPr>
          <w:rFonts w:ascii="Times New Roman" w:eastAsia="Times New Roman" w:hAnsi="Times New Roman" w:cs="Times New Roman"/>
          <w:sz w:val="24"/>
          <w:szCs w:val="24"/>
          <w:lang w:eastAsia="hr-HR"/>
        </w:rPr>
        <w:t xml:space="preserve"> odnose se na depozite uplaćene u državni proračun temeljem mjera Zajedničke organizacije tržišta. Iznos od 1.382.654,28 </w:t>
      </w:r>
      <w:r>
        <w:rPr>
          <w:rFonts w:ascii="Times New Roman" w:eastAsia="Times New Roman" w:hAnsi="Times New Roman" w:cs="Times New Roman"/>
          <w:sz w:val="24"/>
          <w:szCs w:val="24"/>
          <w:lang w:eastAsia="hr-HR"/>
        </w:rPr>
        <w:t>kuna</w:t>
      </w:r>
      <w:r w:rsidRPr="00E72F15">
        <w:rPr>
          <w:rFonts w:ascii="Times New Roman" w:eastAsia="Times New Roman" w:hAnsi="Times New Roman" w:cs="Times New Roman"/>
          <w:sz w:val="24"/>
          <w:szCs w:val="24"/>
          <w:lang w:eastAsia="hr-HR"/>
        </w:rPr>
        <w:t xml:space="preserve"> odnosi se na obveze za </w:t>
      </w:r>
      <w:proofErr w:type="spellStart"/>
      <w:r w:rsidRPr="00E72F15">
        <w:rPr>
          <w:rFonts w:ascii="Times New Roman" w:eastAsia="Times New Roman" w:hAnsi="Times New Roman" w:cs="Times New Roman"/>
          <w:sz w:val="24"/>
          <w:szCs w:val="24"/>
          <w:lang w:eastAsia="hr-HR"/>
        </w:rPr>
        <w:t>jamčevne</w:t>
      </w:r>
      <w:proofErr w:type="spellEnd"/>
      <w:r w:rsidRPr="00E72F15">
        <w:rPr>
          <w:rFonts w:ascii="Times New Roman" w:eastAsia="Times New Roman" w:hAnsi="Times New Roman" w:cs="Times New Roman"/>
          <w:sz w:val="24"/>
          <w:szCs w:val="24"/>
          <w:lang w:eastAsia="hr-HR"/>
        </w:rPr>
        <w:t xml:space="preserve"> </w:t>
      </w:r>
      <w:proofErr w:type="spellStart"/>
      <w:r w:rsidRPr="00E72F15">
        <w:rPr>
          <w:rFonts w:ascii="Times New Roman" w:eastAsia="Times New Roman" w:hAnsi="Times New Roman" w:cs="Times New Roman"/>
          <w:sz w:val="24"/>
          <w:szCs w:val="24"/>
          <w:lang w:eastAsia="hr-HR"/>
        </w:rPr>
        <w:t>pologe</w:t>
      </w:r>
      <w:proofErr w:type="spellEnd"/>
      <w:r w:rsidRPr="00E72F15">
        <w:rPr>
          <w:rFonts w:ascii="Times New Roman" w:eastAsia="Times New Roman" w:hAnsi="Times New Roman" w:cs="Times New Roman"/>
          <w:sz w:val="24"/>
          <w:szCs w:val="24"/>
          <w:lang w:eastAsia="hr-HR"/>
        </w:rPr>
        <w:t>.</w:t>
      </w:r>
    </w:p>
    <w:p w14:paraId="71233F04" w14:textId="77777777" w:rsidR="00B30E38" w:rsidRPr="002806E4" w:rsidRDefault="00B30E38" w:rsidP="00B30E38">
      <w:pPr>
        <w:spacing w:after="0" w:line="240" w:lineRule="auto"/>
        <w:jc w:val="both"/>
        <w:rPr>
          <w:rFonts w:ascii="Times New Roman" w:eastAsia="Times New Roman" w:hAnsi="Times New Roman" w:cs="Times New Roman"/>
          <w:color w:val="FF0000"/>
          <w:sz w:val="24"/>
          <w:szCs w:val="24"/>
          <w:lang w:eastAsia="hr-HR"/>
        </w:rPr>
      </w:pPr>
    </w:p>
    <w:p w14:paraId="4AE5B9DA" w14:textId="01DEBBE7" w:rsidR="00B30E38" w:rsidRPr="00AF6508" w:rsidRDefault="00B30E38" w:rsidP="00B30E38">
      <w:pPr>
        <w:spacing w:after="0" w:line="240" w:lineRule="auto"/>
        <w:jc w:val="both"/>
        <w:rPr>
          <w:rFonts w:ascii="Times New Roman" w:eastAsia="Times New Roman" w:hAnsi="Times New Roman" w:cs="Times New Roman"/>
          <w:sz w:val="24"/>
          <w:szCs w:val="24"/>
          <w:lang w:eastAsia="hr-HR"/>
        </w:rPr>
      </w:pPr>
      <w:r w:rsidRPr="00F90371">
        <w:rPr>
          <w:rFonts w:ascii="Times New Roman" w:eastAsia="Times New Roman" w:hAnsi="Times New Roman" w:cs="Times New Roman"/>
          <w:b/>
          <w:bCs/>
          <w:sz w:val="24"/>
          <w:szCs w:val="24"/>
          <w:lang w:eastAsia="hr-HR"/>
        </w:rPr>
        <w:t>Bilješka 11 –  23954 Ostale nespomenute obveze</w:t>
      </w:r>
      <w:r w:rsidRPr="00AF6508">
        <w:rPr>
          <w:rFonts w:ascii="Times New Roman" w:eastAsia="Times New Roman" w:hAnsi="Times New Roman" w:cs="Times New Roman"/>
          <w:sz w:val="24"/>
          <w:szCs w:val="24"/>
          <w:lang w:eastAsia="hr-HR"/>
        </w:rPr>
        <w:t xml:space="preserve"> u iznosu 167.393,31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odnose se na obveze za preplatu u iznosu 6.971,31, obveze za povrat u proračuna na ime troškova ovrhe 1.346,60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obveze za isplatu korisnicima temeljem korekcija kamata i dugova u iznosu -2.143,13 </w:t>
      </w:r>
      <w:r>
        <w:rPr>
          <w:rFonts w:ascii="Times New Roman" w:eastAsia="Times New Roman" w:hAnsi="Times New Roman" w:cs="Times New Roman"/>
          <w:sz w:val="24"/>
          <w:szCs w:val="24"/>
          <w:lang w:eastAsia="hr-HR"/>
        </w:rPr>
        <w:t>kuna</w:t>
      </w:r>
      <w:r w:rsidRPr="00AF6508">
        <w:rPr>
          <w:rFonts w:ascii="Times New Roman" w:eastAsia="Times New Roman" w:hAnsi="Times New Roman" w:cs="Times New Roman"/>
          <w:sz w:val="24"/>
          <w:szCs w:val="24"/>
          <w:lang w:eastAsia="hr-HR"/>
        </w:rPr>
        <w:t xml:space="preserve">. Ostatak  iznosa jesu obveze za tekuće pomoći poljoprivrednicima. </w:t>
      </w:r>
    </w:p>
    <w:p w14:paraId="6A17C486" w14:textId="77777777" w:rsidR="00B30E38" w:rsidRDefault="00B30E38" w:rsidP="00B30E38">
      <w:pPr>
        <w:spacing w:after="0" w:line="240" w:lineRule="auto"/>
        <w:jc w:val="both"/>
        <w:rPr>
          <w:rFonts w:ascii="Times New Roman" w:eastAsia="Times New Roman" w:hAnsi="Times New Roman" w:cs="Times New Roman"/>
          <w:sz w:val="24"/>
          <w:szCs w:val="24"/>
          <w:lang w:eastAsia="hr-HR"/>
        </w:rPr>
      </w:pPr>
    </w:p>
    <w:p w14:paraId="54FC623D" w14:textId="34ABB89E" w:rsidR="00B30E38" w:rsidRDefault="00B30E38" w:rsidP="00B30E38">
      <w:pPr>
        <w:spacing w:after="0" w:line="240" w:lineRule="auto"/>
        <w:jc w:val="both"/>
        <w:rPr>
          <w:rFonts w:ascii="Times New Roman" w:hAnsi="Times New Roman" w:cs="Times New Roman"/>
          <w:sz w:val="24"/>
          <w:szCs w:val="24"/>
        </w:rPr>
      </w:pPr>
      <w:r w:rsidRPr="00F90371">
        <w:rPr>
          <w:rFonts w:ascii="Times New Roman" w:eastAsia="Times New Roman" w:hAnsi="Times New Roman" w:cs="Times New Roman"/>
          <w:b/>
          <w:bCs/>
          <w:sz w:val="24"/>
          <w:szCs w:val="24"/>
          <w:lang w:eastAsia="hr-HR"/>
        </w:rPr>
        <w:t>Bilješka 12 –  23955 Obveze za naplaćene tuđe prihode</w:t>
      </w:r>
      <w:r>
        <w:rPr>
          <w:rFonts w:ascii="Times New Roman" w:eastAsia="Times New Roman" w:hAnsi="Times New Roman" w:cs="Times New Roman"/>
          <w:sz w:val="24"/>
          <w:szCs w:val="24"/>
          <w:lang w:eastAsia="hr-HR"/>
        </w:rPr>
        <w:t xml:space="preserve"> - </w:t>
      </w:r>
      <w:r>
        <w:rPr>
          <w:rFonts w:ascii="Times New Roman" w:hAnsi="Times New Roman" w:cs="Times New Roman"/>
          <w:sz w:val="24"/>
          <w:szCs w:val="24"/>
        </w:rPr>
        <w:t xml:space="preserve">iznos od 40.194 kuna odnosi se na saldo na žiro računu u svrhu provedbe odredbe članka 41. stavak 5. Zakona o obiteljskom poljoprivrednom gospodarstvu (Narodne novine, br. 29/18 i 32/19) vezano za izuzeće od ovrhe. </w:t>
      </w:r>
    </w:p>
    <w:p w14:paraId="3AD645D6" w14:textId="77777777" w:rsidR="00F90371" w:rsidRPr="00B30E38" w:rsidRDefault="00F90371" w:rsidP="00B30E38">
      <w:pPr>
        <w:spacing w:after="0" w:line="240" w:lineRule="auto"/>
        <w:jc w:val="both"/>
        <w:rPr>
          <w:rFonts w:ascii="Times New Roman" w:eastAsia="Times New Roman" w:hAnsi="Times New Roman" w:cs="Times New Roman"/>
          <w:sz w:val="24"/>
          <w:szCs w:val="24"/>
          <w:lang w:eastAsia="hr-HR"/>
        </w:rPr>
      </w:pPr>
    </w:p>
    <w:p w14:paraId="55FB37B4" w14:textId="59FE3654" w:rsidR="002A71A4" w:rsidRDefault="00B30E38" w:rsidP="00331E90">
      <w:pPr>
        <w:spacing w:after="0" w:line="240" w:lineRule="auto"/>
        <w:jc w:val="both"/>
        <w:rPr>
          <w:rFonts w:ascii="Times New Roman" w:eastAsia="Times New Roman" w:hAnsi="Times New Roman" w:cs="Times New Roman"/>
          <w:sz w:val="24"/>
          <w:szCs w:val="24"/>
          <w:lang w:eastAsia="hr-HR"/>
        </w:rPr>
      </w:pPr>
      <w:r w:rsidRPr="00F90371">
        <w:rPr>
          <w:rFonts w:ascii="Times New Roman" w:eastAsia="Times New Roman" w:hAnsi="Times New Roman" w:cs="Times New Roman"/>
          <w:b/>
          <w:bCs/>
          <w:sz w:val="24"/>
          <w:szCs w:val="24"/>
          <w:lang w:eastAsia="hr-HR"/>
        </w:rPr>
        <w:t xml:space="preserve">Bilješka </w:t>
      </w:r>
      <w:r w:rsidR="00F90371" w:rsidRPr="00F90371">
        <w:rPr>
          <w:rFonts w:ascii="Times New Roman" w:eastAsia="Times New Roman" w:hAnsi="Times New Roman" w:cs="Times New Roman"/>
          <w:b/>
          <w:bCs/>
          <w:sz w:val="24"/>
          <w:szCs w:val="24"/>
          <w:lang w:eastAsia="hr-HR"/>
        </w:rPr>
        <w:t>13</w:t>
      </w:r>
      <w:r w:rsidRPr="00F90371">
        <w:rPr>
          <w:rFonts w:ascii="Times New Roman" w:eastAsia="Times New Roman" w:hAnsi="Times New Roman" w:cs="Times New Roman"/>
          <w:b/>
          <w:bCs/>
          <w:sz w:val="24"/>
          <w:szCs w:val="24"/>
          <w:lang w:eastAsia="hr-HR"/>
        </w:rPr>
        <w:t>– 23958 Obveze proračunskih korisnika za povrat u proračun</w:t>
      </w:r>
      <w:r w:rsidRPr="001417DD">
        <w:rPr>
          <w:rFonts w:ascii="Times New Roman" w:eastAsia="Times New Roman" w:hAnsi="Times New Roman" w:cs="Times New Roman"/>
          <w:sz w:val="24"/>
          <w:szCs w:val="24"/>
          <w:lang w:eastAsia="hr-HR"/>
        </w:rPr>
        <w:t xml:space="preserve"> 1.364.943,84 </w:t>
      </w:r>
      <w:r>
        <w:rPr>
          <w:rFonts w:ascii="Times New Roman" w:eastAsia="Times New Roman" w:hAnsi="Times New Roman" w:cs="Times New Roman"/>
          <w:sz w:val="24"/>
          <w:szCs w:val="24"/>
          <w:lang w:eastAsia="hr-HR"/>
        </w:rPr>
        <w:t>kuna</w:t>
      </w:r>
      <w:r w:rsidRPr="001417DD">
        <w:rPr>
          <w:rFonts w:ascii="Times New Roman" w:eastAsia="Times New Roman" w:hAnsi="Times New Roman" w:cs="Times New Roman"/>
          <w:sz w:val="24"/>
          <w:szCs w:val="24"/>
          <w:lang w:eastAsia="hr-HR"/>
        </w:rPr>
        <w:t>. Obveze proračunskih korisnika za povrat u proračun u iznosu 135.322,25</w:t>
      </w:r>
      <w:r>
        <w:rPr>
          <w:rFonts w:ascii="Times New Roman" w:eastAsia="Times New Roman" w:hAnsi="Times New Roman" w:cs="Times New Roman"/>
          <w:sz w:val="24"/>
          <w:szCs w:val="24"/>
          <w:lang w:eastAsia="hr-HR"/>
        </w:rPr>
        <w:t>kuna</w:t>
      </w:r>
      <w:r w:rsidRPr="001417DD">
        <w:rPr>
          <w:rFonts w:ascii="Times New Roman" w:eastAsia="Times New Roman" w:hAnsi="Times New Roman" w:cs="Times New Roman"/>
          <w:sz w:val="24"/>
          <w:szCs w:val="24"/>
          <w:lang w:eastAsia="hr-HR"/>
        </w:rPr>
        <w:t xml:space="preserve">  koja su na 31. prosinac 2022. godine bila na računu HR8110010051563200921 i koja su u siječnju 2023. godine vraćena u državni proračun na stavku prihoda 7196 u iznosu 132.542,77 </w:t>
      </w:r>
      <w:r>
        <w:rPr>
          <w:rFonts w:ascii="Times New Roman" w:eastAsia="Times New Roman" w:hAnsi="Times New Roman" w:cs="Times New Roman"/>
          <w:sz w:val="24"/>
          <w:szCs w:val="24"/>
          <w:lang w:eastAsia="hr-HR"/>
        </w:rPr>
        <w:t>kuna</w:t>
      </w:r>
      <w:r w:rsidRPr="001417DD">
        <w:rPr>
          <w:rFonts w:ascii="Times New Roman" w:eastAsia="Times New Roman" w:hAnsi="Times New Roman" w:cs="Times New Roman"/>
          <w:sz w:val="24"/>
          <w:szCs w:val="24"/>
          <w:lang w:eastAsia="hr-HR"/>
        </w:rPr>
        <w:t xml:space="preserve"> i na stavku  7064  iznosu 2.779,51   </w:t>
      </w:r>
      <w:r>
        <w:rPr>
          <w:rFonts w:ascii="Times New Roman" w:eastAsia="Times New Roman" w:hAnsi="Times New Roman" w:cs="Times New Roman"/>
          <w:sz w:val="24"/>
          <w:szCs w:val="24"/>
          <w:lang w:eastAsia="hr-HR"/>
        </w:rPr>
        <w:t>kuna</w:t>
      </w:r>
      <w:r w:rsidRPr="001417DD">
        <w:rPr>
          <w:rFonts w:ascii="Times New Roman" w:eastAsia="Times New Roman" w:hAnsi="Times New Roman" w:cs="Times New Roman"/>
          <w:sz w:val="24"/>
          <w:szCs w:val="24"/>
          <w:lang w:eastAsia="hr-HR"/>
        </w:rPr>
        <w:t xml:space="preserve">. Iznos od 1.073.618,96 </w:t>
      </w:r>
      <w:r>
        <w:rPr>
          <w:rFonts w:ascii="Times New Roman" w:eastAsia="Times New Roman" w:hAnsi="Times New Roman" w:cs="Times New Roman"/>
          <w:sz w:val="24"/>
          <w:szCs w:val="24"/>
          <w:lang w:eastAsia="hr-HR"/>
        </w:rPr>
        <w:t>kuna</w:t>
      </w:r>
      <w:r w:rsidRPr="001417DD">
        <w:rPr>
          <w:rFonts w:ascii="Times New Roman" w:eastAsia="Times New Roman" w:hAnsi="Times New Roman" w:cs="Times New Roman"/>
          <w:sz w:val="24"/>
          <w:szCs w:val="24"/>
          <w:lang w:eastAsia="hr-HR"/>
        </w:rPr>
        <w:t xml:space="preserve"> odnosi se na obveze za povrat u proračun za bolovanja duža od 42 dana, a iznos 152.212,43 za bolovanje, ozljeda na radu. Obveze za povrat neutrošenih sredstava iznose 2.846,20 </w:t>
      </w:r>
      <w:r>
        <w:rPr>
          <w:rFonts w:ascii="Times New Roman" w:eastAsia="Times New Roman" w:hAnsi="Times New Roman" w:cs="Times New Roman"/>
          <w:sz w:val="24"/>
          <w:szCs w:val="24"/>
          <w:lang w:eastAsia="hr-HR"/>
        </w:rPr>
        <w:t>kuna</w:t>
      </w:r>
      <w:r w:rsidRPr="001417DD">
        <w:rPr>
          <w:rFonts w:ascii="Times New Roman" w:eastAsia="Times New Roman" w:hAnsi="Times New Roman" w:cs="Times New Roman"/>
          <w:sz w:val="24"/>
          <w:szCs w:val="24"/>
          <w:lang w:eastAsia="hr-HR"/>
        </w:rPr>
        <w:t>.</w:t>
      </w:r>
    </w:p>
    <w:p w14:paraId="698FC6A9" w14:textId="77777777" w:rsidR="00F90371" w:rsidRDefault="00F90371" w:rsidP="000976DD">
      <w:pPr>
        <w:jc w:val="both"/>
        <w:rPr>
          <w:rFonts w:ascii="Times New Roman" w:eastAsia="Times New Roman" w:hAnsi="Times New Roman" w:cs="Times New Roman"/>
          <w:sz w:val="24"/>
          <w:szCs w:val="24"/>
          <w:lang w:eastAsia="hr-HR"/>
        </w:rPr>
      </w:pPr>
    </w:p>
    <w:p w14:paraId="2D056D13" w14:textId="2194DE6B" w:rsidR="002A71A4" w:rsidRDefault="002A71A4" w:rsidP="002A71A4">
      <w:pPr>
        <w:spacing w:after="40"/>
        <w:jc w:val="center"/>
        <w:rPr>
          <w:rFonts w:ascii="Times New Roman" w:eastAsia="Times New Roman" w:hAnsi="Times New Roman"/>
          <w:b/>
          <w:bCs/>
          <w:sz w:val="24"/>
          <w:szCs w:val="24"/>
          <w:lang w:eastAsia="hr-HR"/>
        </w:rPr>
      </w:pPr>
      <w:r w:rsidRPr="000E21E0">
        <w:rPr>
          <w:rFonts w:ascii="Times New Roman" w:eastAsia="Times New Roman" w:hAnsi="Times New Roman"/>
          <w:b/>
          <w:bCs/>
          <w:sz w:val="24"/>
          <w:szCs w:val="24"/>
          <w:lang w:eastAsia="hr-HR"/>
        </w:rPr>
        <w:t>BILJEŠKE UZ IZVJEŠTAJ O PROMJENAMA U VRIJEDNOSTI I OBUJMU IMOVINE I OBVEZA</w:t>
      </w:r>
    </w:p>
    <w:p w14:paraId="4436381C" w14:textId="39BCF44A" w:rsidR="002A71A4" w:rsidRPr="00C319E5" w:rsidRDefault="002A71A4" w:rsidP="00C319E5">
      <w:pPr>
        <w:spacing w:after="40"/>
        <w:jc w:val="center"/>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(P-VRIO)</w:t>
      </w:r>
    </w:p>
    <w:p w14:paraId="6F136B93" w14:textId="77777777" w:rsidR="002A71A4" w:rsidRDefault="002A71A4" w:rsidP="002A71A4">
      <w:pPr>
        <w:spacing w:after="40"/>
        <w:jc w:val="both"/>
        <w:rPr>
          <w:rFonts w:ascii="Times New Roman" w:eastAsia="Times New Roman" w:hAnsi="Times New Roman"/>
          <w:sz w:val="24"/>
          <w:szCs w:val="24"/>
          <w:lang w:eastAsia="hr-HR"/>
        </w:rPr>
      </w:pPr>
    </w:p>
    <w:p w14:paraId="5712EBB3" w14:textId="199CB731" w:rsidR="002A71A4" w:rsidRPr="00F62B8F" w:rsidRDefault="002A71A4" w:rsidP="002A71A4">
      <w:pPr>
        <w:spacing w:after="40"/>
        <w:jc w:val="both"/>
        <w:rPr>
          <w:rFonts w:ascii="Times New Roman" w:eastAsia="Times New Roman" w:hAnsi="Times New Roman"/>
          <w:sz w:val="24"/>
          <w:szCs w:val="24"/>
          <w:lang w:eastAsia="hr-HR"/>
        </w:rPr>
      </w:pPr>
      <w:r w:rsidRPr="002A71A4">
        <w:rPr>
          <w:rFonts w:ascii="Times New Roman" w:eastAsia="Times New Roman" w:hAnsi="Times New Roman"/>
          <w:b/>
          <w:bCs/>
          <w:sz w:val="24"/>
          <w:szCs w:val="24"/>
          <w:lang w:eastAsia="hr-HR"/>
        </w:rPr>
        <w:t>Bilješka 1 - 91511- Potraživanja za prihode poslovanja</w:t>
      </w:r>
      <w:r w:rsidRPr="00F62B8F">
        <w:rPr>
          <w:rFonts w:ascii="Times New Roman" w:eastAsia="Times New Roman" w:hAnsi="Times New Roman"/>
          <w:sz w:val="24"/>
          <w:szCs w:val="24"/>
          <w:lang w:eastAsia="hr-HR"/>
        </w:rPr>
        <w:t xml:space="preserve"> iznosi 14.892.067 k</w:t>
      </w:r>
      <w:r w:rsidR="005F63DB">
        <w:rPr>
          <w:rFonts w:ascii="Times New Roman" w:eastAsia="Times New Roman" w:hAnsi="Times New Roman"/>
          <w:sz w:val="24"/>
          <w:szCs w:val="24"/>
          <w:lang w:eastAsia="hr-HR"/>
        </w:rPr>
        <w:t>una</w:t>
      </w:r>
      <w:r w:rsidRPr="00F62B8F">
        <w:rPr>
          <w:rFonts w:ascii="Times New Roman" w:eastAsia="Times New Roman" w:hAnsi="Times New Roman"/>
          <w:sz w:val="24"/>
          <w:szCs w:val="24"/>
          <w:lang w:eastAsia="hr-HR"/>
        </w:rPr>
        <w:t>. Iznos od 13.361.344,60 k</w:t>
      </w:r>
      <w:r w:rsidR="005F63DB">
        <w:rPr>
          <w:rFonts w:ascii="Times New Roman" w:eastAsia="Times New Roman" w:hAnsi="Times New Roman"/>
          <w:sz w:val="24"/>
          <w:szCs w:val="24"/>
          <w:lang w:eastAsia="hr-HR"/>
        </w:rPr>
        <w:t>una</w:t>
      </w:r>
      <w:r w:rsidRPr="00F62B8F">
        <w:rPr>
          <w:rFonts w:ascii="Times New Roman" w:eastAsia="Times New Roman" w:hAnsi="Times New Roman"/>
          <w:sz w:val="24"/>
          <w:szCs w:val="24"/>
          <w:lang w:eastAsia="hr-HR"/>
        </w:rPr>
        <w:t xml:space="preserve"> odnosi se na promjene u vrijednosti i obujmu imovine za potraživanja za pomoći međunarodnih organizacija i institucija i tijela EU (izvor 559 i 551). Iznos od 1.440.800 k</w:t>
      </w:r>
      <w:r w:rsidR="005F63DB">
        <w:rPr>
          <w:rFonts w:ascii="Times New Roman" w:eastAsia="Times New Roman" w:hAnsi="Times New Roman"/>
          <w:sz w:val="24"/>
          <w:szCs w:val="24"/>
          <w:lang w:eastAsia="hr-HR"/>
        </w:rPr>
        <w:t>una</w:t>
      </w:r>
      <w:r w:rsidRPr="00F62B8F">
        <w:rPr>
          <w:rFonts w:ascii="Times New Roman" w:eastAsia="Times New Roman" w:hAnsi="Times New Roman"/>
          <w:sz w:val="24"/>
          <w:szCs w:val="24"/>
          <w:lang w:eastAsia="hr-HR"/>
        </w:rPr>
        <w:t xml:space="preserve"> odnosi se na promjene u vrijednosti i obujmu dionica i udjela (prijenos CERP).</w:t>
      </w:r>
      <w:r w:rsidR="00B945E3">
        <w:rPr>
          <w:rFonts w:ascii="Times New Roman" w:eastAsia="Times New Roman" w:hAnsi="Times New Roman"/>
          <w:sz w:val="24"/>
          <w:szCs w:val="24"/>
          <w:lang w:eastAsia="hr-HR"/>
        </w:rPr>
        <w:t xml:space="preserve"> Naime, </w:t>
      </w:r>
      <w:r w:rsidR="00B945E3" w:rsidRPr="00B945E3">
        <w:rPr>
          <w:rFonts w:ascii="Times New Roman" w:eastAsia="Times New Roman" w:hAnsi="Times New Roman"/>
          <w:sz w:val="24"/>
          <w:szCs w:val="24"/>
          <w:lang w:eastAsia="hr-HR"/>
        </w:rPr>
        <w:t>Odlukom Skupštine društva Veletržnice ribe Tribunj d.o.o. (dalje u tekstu: Društva) od 20. travnja 2022.g. izmijenjen je Društveni ugovor Društva od 28. listopada 2015.g. u pogledu članka 11. članaka 15. do čl.23 i čl.24. Također, dopisom</w:t>
      </w:r>
      <w:r w:rsidR="00B945E3">
        <w:rPr>
          <w:rFonts w:ascii="Times New Roman" w:eastAsia="Times New Roman" w:hAnsi="Times New Roman"/>
          <w:sz w:val="24"/>
          <w:szCs w:val="24"/>
          <w:lang w:eastAsia="hr-HR"/>
        </w:rPr>
        <w:t xml:space="preserve"> CERP-a</w:t>
      </w:r>
      <w:r w:rsidR="00B945E3" w:rsidRPr="00B945E3">
        <w:rPr>
          <w:rFonts w:ascii="Times New Roman" w:eastAsia="Times New Roman" w:hAnsi="Times New Roman"/>
          <w:sz w:val="24"/>
          <w:szCs w:val="24"/>
          <w:lang w:eastAsia="hr-HR"/>
        </w:rPr>
        <w:t xml:space="preserve"> (KLASA: 400-01/19-01/51; URBROJ: 360-05-01/01-2022-5) od 08. rujna 2022. godine </w:t>
      </w:r>
      <w:r w:rsidR="00E11516">
        <w:rPr>
          <w:rFonts w:ascii="Times New Roman" w:eastAsia="Times New Roman" w:hAnsi="Times New Roman"/>
          <w:sz w:val="24"/>
          <w:szCs w:val="24"/>
          <w:lang w:eastAsia="hr-HR"/>
        </w:rPr>
        <w:t>obavješteno je Ministarstvo</w:t>
      </w:r>
      <w:r w:rsidR="00B945E3" w:rsidRPr="00B945E3">
        <w:rPr>
          <w:rFonts w:ascii="Times New Roman" w:eastAsia="Times New Roman" w:hAnsi="Times New Roman"/>
          <w:sz w:val="24"/>
          <w:szCs w:val="24"/>
          <w:lang w:eastAsia="hr-HR"/>
        </w:rPr>
        <w:t xml:space="preserve"> kako je CERP u svojim poslovnim </w:t>
      </w:r>
      <w:r w:rsidR="003463DF">
        <w:rPr>
          <w:rFonts w:ascii="Times New Roman" w:eastAsia="Times New Roman" w:hAnsi="Times New Roman"/>
          <w:sz w:val="24"/>
          <w:szCs w:val="24"/>
          <w:lang w:eastAsia="hr-HR"/>
        </w:rPr>
        <w:t>knji</w:t>
      </w:r>
      <w:r w:rsidR="003463DF" w:rsidRPr="00B945E3">
        <w:rPr>
          <w:rFonts w:ascii="Times New Roman" w:eastAsia="Times New Roman" w:hAnsi="Times New Roman"/>
          <w:sz w:val="24"/>
          <w:szCs w:val="24"/>
          <w:lang w:eastAsia="hr-HR"/>
        </w:rPr>
        <w:t>gama</w:t>
      </w:r>
      <w:r w:rsidR="00B945E3" w:rsidRPr="00B945E3">
        <w:rPr>
          <w:rFonts w:ascii="Times New Roman" w:eastAsia="Times New Roman" w:hAnsi="Times New Roman"/>
          <w:sz w:val="24"/>
          <w:szCs w:val="24"/>
          <w:lang w:eastAsia="hr-HR"/>
        </w:rPr>
        <w:t xml:space="preserve"> evidentirao osnivačke udjele u Društvu, te su na temelju navedenog očitovanja i izmijenjenog Društvenog ugovora, osnivački udjeli </w:t>
      </w:r>
      <w:r w:rsidR="003463DF" w:rsidRPr="00B945E3">
        <w:rPr>
          <w:rFonts w:ascii="Times New Roman" w:eastAsia="Times New Roman" w:hAnsi="Times New Roman"/>
          <w:sz w:val="24"/>
          <w:szCs w:val="24"/>
          <w:lang w:eastAsia="hr-HR"/>
        </w:rPr>
        <w:t>is</w:t>
      </w:r>
      <w:r w:rsidR="003463DF">
        <w:rPr>
          <w:rFonts w:ascii="Times New Roman" w:eastAsia="Times New Roman" w:hAnsi="Times New Roman"/>
          <w:sz w:val="24"/>
          <w:szCs w:val="24"/>
          <w:lang w:eastAsia="hr-HR"/>
        </w:rPr>
        <w:t>knji</w:t>
      </w:r>
      <w:r w:rsidR="003463DF" w:rsidRPr="00B945E3">
        <w:rPr>
          <w:rFonts w:ascii="Times New Roman" w:eastAsia="Times New Roman" w:hAnsi="Times New Roman"/>
          <w:sz w:val="24"/>
          <w:szCs w:val="24"/>
          <w:lang w:eastAsia="hr-HR"/>
        </w:rPr>
        <w:t>ženi</w:t>
      </w:r>
      <w:r w:rsidR="00B945E3" w:rsidRPr="00B945E3">
        <w:rPr>
          <w:rFonts w:ascii="Times New Roman" w:eastAsia="Times New Roman" w:hAnsi="Times New Roman"/>
          <w:sz w:val="24"/>
          <w:szCs w:val="24"/>
          <w:lang w:eastAsia="hr-HR"/>
        </w:rPr>
        <w:t xml:space="preserve"> iz poslovnih </w:t>
      </w:r>
      <w:r w:rsidR="003463DF">
        <w:rPr>
          <w:rFonts w:ascii="Times New Roman" w:eastAsia="Times New Roman" w:hAnsi="Times New Roman"/>
          <w:sz w:val="24"/>
          <w:szCs w:val="24"/>
          <w:lang w:eastAsia="hr-HR"/>
        </w:rPr>
        <w:t>knji</w:t>
      </w:r>
      <w:r w:rsidR="003463DF" w:rsidRPr="00B945E3">
        <w:rPr>
          <w:rFonts w:ascii="Times New Roman" w:eastAsia="Times New Roman" w:hAnsi="Times New Roman"/>
          <w:sz w:val="24"/>
          <w:szCs w:val="24"/>
          <w:lang w:eastAsia="hr-HR"/>
        </w:rPr>
        <w:t>ga</w:t>
      </w:r>
      <w:r w:rsidR="00B945E3" w:rsidRPr="00B945E3">
        <w:rPr>
          <w:rFonts w:ascii="Times New Roman" w:eastAsia="Times New Roman" w:hAnsi="Times New Roman"/>
          <w:sz w:val="24"/>
          <w:szCs w:val="24"/>
          <w:lang w:eastAsia="hr-HR"/>
        </w:rPr>
        <w:t xml:space="preserve"> Ministarstva poljoprivrede</w:t>
      </w:r>
      <w:r w:rsidR="00E11516">
        <w:rPr>
          <w:rFonts w:ascii="Times New Roman" w:eastAsia="Times New Roman" w:hAnsi="Times New Roman"/>
          <w:sz w:val="24"/>
          <w:szCs w:val="24"/>
          <w:lang w:eastAsia="hr-HR"/>
        </w:rPr>
        <w:t>.</w:t>
      </w:r>
      <w:r w:rsidRPr="00F62B8F">
        <w:rPr>
          <w:rFonts w:ascii="Times New Roman" w:eastAsia="Times New Roman" w:hAnsi="Times New Roman"/>
          <w:sz w:val="24"/>
          <w:szCs w:val="24"/>
          <w:lang w:eastAsia="hr-HR"/>
        </w:rPr>
        <w:t xml:space="preserve"> </w:t>
      </w:r>
      <w:r w:rsidR="00E11516">
        <w:rPr>
          <w:rFonts w:ascii="Times New Roman" w:eastAsia="Times New Roman" w:hAnsi="Times New Roman"/>
          <w:sz w:val="24"/>
          <w:szCs w:val="24"/>
          <w:lang w:eastAsia="hr-HR"/>
        </w:rPr>
        <w:t>Nadalje,</w:t>
      </w:r>
      <w:r w:rsidRPr="00F62B8F">
        <w:rPr>
          <w:rFonts w:ascii="Times New Roman" w:eastAsia="Times New Roman" w:hAnsi="Times New Roman"/>
          <w:sz w:val="24"/>
          <w:szCs w:val="24"/>
          <w:lang w:eastAsia="hr-HR"/>
        </w:rPr>
        <w:t xml:space="preserve"> od 89.922 </w:t>
      </w:r>
      <w:r w:rsidR="003B0A1C">
        <w:rPr>
          <w:rFonts w:ascii="Times New Roman" w:eastAsia="Times New Roman" w:hAnsi="Times New Roman"/>
          <w:sz w:val="24"/>
          <w:szCs w:val="24"/>
          <w:lang w:eastAsia="hr-HR"/>
        </w:rPr>
        <w:t xml:space="preserve">kuna </w:t>
      </w:r>
      <w:r w:rsidRPr="00F62B8F">
        <w:rPr>
          <w:rFonts w:ascii="Times New Roman" w:eastAsia="Times New Roman" w:hAnsi="Times New Roman"/>
          <w:sz w:val="24"/>
          <w:szCs w:val="24"/>
          <w:lang w:eastAsia="hr-HR"/>
        </w:rPr>
        <w:t>odnosi se na promjene u vrijednosti i obujmu namještaja, radio i tv prijemnika, ostale komunikacijskih uređaja, mjernih i kontrolnih uređaja, te automobila.</w:t>
      </w:r>
    </w:p>
    <w:p w14:paraId="0BE91144" w14:textId="77777777" w:rsidR="002A71A4" w:rsidRDefault="002A71A4" w:rsidP="002A71A4">
      <w:pPr>
        <w:spacing w:after="40"/>
        <w:jc w:val="both"/>
        <w:rPr>
          <w:rFonts w:ascii="Times New Roman" w:eastAsia="Times New Roman" w:hAnsi="Times New Roman"/>
          <w:sz w:val="24"/>
          <w:szCs w:val="24"/>
          <w:lang w:eastAsia="hr-HR"/>
        </w:rPr>
      </w:pPr>
    </w:p>
    <w:p w14:paraId="07480C03" w14:textId="6A497D4A" w:rsidR="002A71A4" w:rsidRPr="002A71A4" w:rsidRDefault="002A71A4" w:rsidP="002A71A4">
      <w:pPr>
        <w:spacing w:after="40"/>
        <w:jc w:val="both"/>
        <w:rPr>
          <w:rFonts w:ascii="Times New Roman" w:eastAsia="Times New Roman" w:hAnsi="Times New Roman"/>
          <w:b/>
          <w:bCs/>
          <w:sz w:val="24"/>
          <w:szCs w:val="24"/>
          <w:lang w:eastAsia="hr-HR"/>
        </w:rPr>
      </w:pPr>
      <w:r w:rsidRPr="002A71A4">
        <w:rPr>
          <w:rFonts w:ascii="Times New Roman" w:eastAsia="Times New Roman" w:hAnsi="Times New Roman"/>
          <w:b/>
          <w:bCs/>
          <w:sz w:val="24"/>
          <w:szCs w:val="24"/>
          <w:lang w:eastAsia="hr-HR"/>
        </w:rPr>
        <w:t xml:space="preserve">Bilješka  2 - 91512 - PROMJENE U OBUJMU IMOVINE </w:t>
      </w:r>
    </w:p>
    <w:p w14:paraId="72018C4E" w14:textId="0A12CCCB" w:rsidR="002A71A4" w:rsidRPr="000E21E0" w:rsidRDefault="002A71A4" w:rsidP="002A71A4">
      <w:pPr>
        <w:spacing w:after="40"/>
        <w:jc w:val="both"/>
        <w:rPr>
          <w:rFonts w:ascii="Times New Roman" w:eastAsia="Times New Roman" w:hAnsi="Times New Roman"/>
          <w:sz w:val="24"/>
          <w:szCs w:val="24"/>
          <w:lang w:eastAsia="hr-HR"/>
        </w:rPr>
      </w:pPr>
      <w:r w:rsidRPr="000E21E0">
        <w:rPr>
          <w:rFonts w:ascii="Times New Roman" w:eastAsia="Times New Roman" w:hAnsi="Times New Roman"/>
          <w:sz w:val="24"/>
          <w:szCs w:val="24"/>
          <w:lang w:eastAsia="hr-HR"/>
        </w:rPr>
        <w:t>Smanjenje  u obujmu imovine  u iznosu 8.118.490,92 k</w:t>
      </w:r>
      <w:r w:rsidR="00E11516">
        <w:rPr>
          <w:rFonts w:ascii="Times New Roman" w:eastAsia="Times New Roman" w:hAnsi="Times New Roman"/>
          <w:sz w:val="24"/>
          <w:szCs w:val="24"/>
          <w:lang w:eastAsia="hr-HR"/>
        </w:rPr>
        <w:t>una</w:t>
      </w:r>
      <w:r w:rsidRPr="000E21E0">
        <w:rPr>
          <w:rFonts w:ascii="Times New Roman" w:eastAsia="Times New Roman" w:hAnsi="Times New Roman"/>
          <w:sz w:val="24"/>
          <w:szCs w:val="24"/>
          <w:lang w:eastAsia="hr-HR"/>
        </w:rPr>
        <w:t xml:space="preserve">  provedeno je temeljem Uredbe Europske komisije br. 640/2014 – kojom su propisana pravila u pogledu integriranog administrativnog i kontrolnog sustava te uvjeta za odbijanje ili obustavu plaćanja i administrativne kazne koje se primjenjuju za izravna plaćanja, potporu ruralnom razvoju i višestruku sukladnost. Temeljem navedene uredbe se  sva potraživanja za sankcije koja ostanu nenaplaćena nakon treće godine od njihove evidencije se brišu. Otpisan je i dio kamata za </w:t>
      </w:r>
      <w:r w:rsidRPr="000E21E0">
        <w:rPr>
          <w:rFonts w:ascii="Times New Roman" w:eastAsia="Times New Roman" w:hAnsi="Times New Roman"/>
          <w:sz w:val="24"/>
          <w:szCs w:val="24"/>
          <w:lang w:eastAsia="hr-HR"/>
        </w:rPr>
        <w:lastRenderedPageBreak/>
        <w:t>dugove smanjene ili poništene temeljem žalbi na izdanu Odluku o povratu. Nadalje otpisano je ukupno 3,00 k</w:t>
      </w:r>
      <w:r w:rsidR="00E11516">
        <w:rPr>
          <w:rFonts w:ascii="Times New Roman" w:eastAsia="Times New Roman" w:hAnsi="Times New Roman"/>
          <w:sz w:val="24"/>
          <w:szCs w:val="24"/>
          <w:lang w:eastAsia="hr-HR"/>
        </w:rPr>
        <w:t>una</w:t>
      </w:r>
      <w:r w:rsidRPr="000E21E0">
        <w:rPr>
          <w:rFonts w:ascii="Times New Roman" w:eastAsia="Times New Roman" w:hAnsi="Times New Roman"/>
          <w:sz w:val="24"/>
          <w:szCs w:val="24"/>
          <w:lang w:eastAsia="hr-HR"/>
        </w:rPr>
        <w:t xml:space="preserve"> za sva potraživanja 0,03 k</w:t>
      </w:r>
      <w:r w:rsidR="00E11516">
        <w:rPr>
          <w:rFonts w:ascii="Times New Roman" w:eastAsia="Times New Roman" w:hAnsi="Times New Roman"/>
          <w:sz w:val="24"/>
          <w:szCs w:val="24"/>
          <w:lang w:eastAsia="hr-HR"/>
        </w:rPr>
        <w:t>una</w:t>
      </w:r>
      <w:r w:rsidRPr="000E21E0">
        <w:rPr>
          <w:rFonts w:ascii="Times New Roman" w:eastAsia="Times New Roman" w:hAnsi="Times New Roman"/>
          <w:sz w:val="24"/>
          <w:szCs w:val="24"/>
          <w:lang w:eastAsia="hr-HR"/>
        </w:rPr>
        <w:t xml:space="preserve"> i manja sukladno uvođenju valute euro kao službene valute u RH od 01.01.2023. godine. Navedeni iznosi konverzijom po utvrđenom tečaju 7,56345 iznose 0,0</w:t>
      </w:r>
      <w:r>
        <w:rPr>
          <w:rFonts w:ascii="Times New Roman" w:eastAsia="Times New Roman" w:hAnsi="Times New Roman"/>
          <w:sz w:val="24"/>
          <w:szCs w:val="24"/>
          <w:lang w:eastAsia="hr-HR"/>
        </w:rPr>
        <w:t xml:space="preserve"> </w:t>
      </w:r>
      <w:r w:rsidRPr="000E21E0">
        <w:rPr>
          <w:rFonts w:ascii="Times New Roman" w:eastAsia="Times New Roman" w:hAnsi="Times New Roman"/>
          <w:sz w:val="24"/>
          <w:szCs w:val="24"/>
          <w:lang w:eastAsia="hr-HR"/>
        </w:rPr>
        <w:t xml:space="preserve">€. </w:t>
      </w:r>
    </w:p>
    <w:p w14:paraId="40707589" w14:textId="77777777" w:rsidR="002A71A4" w:rsidRPr="000E21E0" w:rsidRDefault="002A71A4" w:rsidP="002A71A4">
      <w:pPr>
        <w:spacing w:after="40"/>
        <w:jc w:val="both"/>
        <w:rPr>
          <w:rFonts w:ascii="Times New Roman" w:eastAsia="Times New Roman" w:hAnsi="Times New Roman"/>
          <w:sz w:val="24"/>
          <w:szCs w:val="24"/>
          <w:lang w:eastAsia="hr-HR"/>
        </w:rPr>
      </w:pPr>
    </w:p>
    <w:p w14:paraId="3559E382" w14:textId="4D878EC6" w:rsidR="002A71A4" w:rsidRPr="002A71A4" w:rsidRDefault="002A71A4" w:rsidP="002A71A4">
      <w:pPr>
        <w:spacing w:after="40"/>
        <w:jc w:val="both"/>
        <w:rPr>
          <w:rFonts w:ascii="Times New Roman" w:eastAsia="Times New Roman" w:hAnsi="Times New Roman"/>
          <w:b/>
          <w:bCs/>
          <w:sz w:val="24"/>
          <w:szCs w:val="24"/>
          <w:lang w:eastAsia="hr-HR"/>
        </w:rPr>
      </w:pPr>
      <w:r w:rsidRPr="002A71A4">
        <w:rPr>
          <w:rFonts w:ascii="Times New Roman" w:eastAsia="Times New Roman" w:hAnsi="Times New Roman"/>
          <w:b/>
          <w:bCs/>
          <w:sz w:val="24"/>
          <w:szCs w:val="24"/>
          <w:lang w:eastAsia="hr-HR"/>
        </w:rPr>
        <w:t xml:space="preserve">Bilješka 3 - 9152 - PROMJENE U OBUJMU OBVEZA </w:t>
      </w:r>
    </w:p>
    <w:p w14:paraId="5F659C0B" w14:textId="09D8D053" w:rsidR="002A71A4" w:rsidRDefault="002A71A4" w:rsidP="002A71A4">
      <w:pPr>
        <w:spacing w:after="40"/>
        <w:jc w:val="both"/>
        <w:rPr>
          <w:rFonts w:ascii="Times New Roman" w:eastAsia="Times New Roman" w:hAnsi="Times New Roman"/>
          <w:sz w:val="24"/>
          <w:szCs w:val="24"/>
          <w:lang w:eastAsia="hr-HR"/>
        </w:rPr>
      </w:pPr>
      <w:r w:rsidRPr="000E21E0">
        <w:rPr>
          <w:rFonts w:ascii="Times New Roman" w:eastAsia="Times New Roman" w:hAnsi="Times New Roman"/>
          <w:sz w:val="24"/>
          <w:szCs w:val="24"/>
          <w:lang w:eastAsia="hr-HR"/>
        </w:rPr>
        <w:t xml:space="preserve">Sukladno odredbi Zakona o poljoprivredi , čl. 143. st.3,  definirano je otpisivanje  obveza za sva ne neplaćena potraživanja starija od </w:t>
      </w:r>
      <w:r w:rsidR="005F63DB">
        <w:rPr>
          <w:rFonts w:ascii="Times New Roman" w:eastAsia="Times New Roman" w:hAnsi="Times New Roman"/>
          <w:sz w:val="24"/>
          <w:szCs w:val="24"/>
          <w:lang w:eastAsia="hr-HR"/>
        </w:rPr>
        <w:t>tri godine</w:t>
      </w:r>
      <w:r w:rsidRPr="000E21E0">
        <w:rPr>
          <w:rFonts w:ascii="Times New Roman" w:eastAsia="Times New Roman" w:hAnsi="Times New Roman"/>
          <w:sz w:val="24"/>
          <w:szCs w:val="24"/>
          <w:lang w:eastAsia="hr-HR"/>
        </w:rPr>
        <w:t>, a o kojima su korisnici obaviješteni.  Otpisan je iznos od 1.524.119,36 k</w:t>
      </w:r>
      <w:r w:rsidR="005F63DB">
        <w:rPr>
          <w:rFonts w:ascii="Times New Roman" w:eastAsia="Times New Roman" w:hAnsi="Times New Roman"/>
          <w:sz w:val="24"/>
          <w:szCs w:val="24"/>
          <w:lang w:eastAsia="hr-HR"/>
        </w:rPr>
        <w:t>una</w:t>
      </w:r>
      <w:r w:rsidRPr="000E21E0">
        <w:rPr>
          <w:rFonts w:ascii="Times New Roman" w:eastAsia="Times New Roman" w:hAnsi="Times New Roman"/>
          <w:sz w:val="24"/>
          <w:szCs w:val="24"/>
          <w:lang w:eastAsia="hr-HR"/>
        </w:rPr>
        <w:t>, te su otpisane obveze 0,03 k</w:t>
      </w:r>
      <w:r w:rsidR="005F63DB">
        <w:rPr>
          <w:rFonts w:ascii="Times New Roman" w:eastAsia="Times New Roman" w:hAnsi="Times New Roman"/>
          <w:sz w:val="24"/>
          <w:szCs w:val="24"/>
          <w:lang w:eastAsia="hr-HR"/>
        </w:rPr>
        <w:t>una</w:t>
      </w:r>
      <w:r w:rsidRPr="000E21E0">
        <w:rPr>
          <w:rFonts w:ascii="Times New Roman" w:eastAsia="Times New Roman" w:hAnsi="Times New Roman"/>
          <w:sz w:val="24"/>
          <w:szCs w:val="24"/>
          <w:lang w:eastAsia="hr-HR"/>
        </w:rPr>
        <w:t xml:space="preserve"> i manje u iznosu 0,93 k</w:t>
      </w:r>
      <w:r w:rsidR="005F63DB">
        <w:rPr>
          <w:rFonts w:ascii="Times New Roman" w:eastAsia="Times New Roman" w:hAnsi="Times New Roman"/>
          <w:sz w:val="24"/>
          <w:szCs w:val="24"/>
          <w:lang w:eastAsia="hr-HR"/>
        </w:rPr>
        <w:t>una</w:t>
      </w:r>
      <w:r w:rsidRPr="000E21E0">
        <w:rPr>
          <w:rFonts w:ascii="Times New Roman" w:eastAsia="Times New Roman" w:hAnsi="Times New Roman"/>
          <w:sz w:val="24"/>
          <w:szCs w:val="24"/>
          <w:lang w:eastAsia="hr-HR"/>
        </w:rPr>
        <w:t xml:space="preserve">. </w:t>
      </w:r>
    </w:p>
    <w:p w14:paraId="3E78D8FB" w14:textId="3D28E13C" w:rsidR="003D316E" w:rsidRDefault="003D316E" w:rsidP="002A71A4">
      <w:pPr>
        <w:spacing w:after="40"/>
        <w:jc w:val="both"/>
        <w:rPr>
          <w:rFonts w:ascii="Times New Roman" w:eastAsia="Times New Roman" w:hAnsi="Times New Roman"/>
          <w:sz w:val="24"/>
          <w:szCs w:val="24"/>
          <w:lang w:eastAsia="hr-HR"/>
        </w:rPr>
      </w:pPr>
    </w:p>
    <w:p w14:paraId="6455A2A5" w14:textId="77777777" w:rsidR="003D316E" w:rsidRPr="000E21E0" w:rsidRDefault="003D316E" w:rsidP="002A71A4">
      <w:pPr>
        <w:spacing w:after="40"/>
        <w:jc w:val="both"/>
        <w:rPr>
          <w:rFonts w:ascii="Times New Roman" w:eastAsia="Times New Roman" w:hAnsi="Times New Roman"/>
          <w:sz w:val="24"/>
          <w:szCs w:val="24"/>
          <w:lang w:eastAsia="hr-HR"/>
        </w:rPr>
      </w:pPr>
    </w:p>
    <w:p w14:paraId="2E7CF40C" w14:textId="2F80BB72" w:rsidR="003D316E" w:rsidRPr="005B7978" w:rsidRDefault="003D316E" w:rsidP="003D316E">
      <w:pPr>
        <w:jc w:val="center"/>
        <w:rPr>
          <w:rFonts w:ascii="Times New Roman" w:eastAsia="Times New Roman" w:hAnsi="Times New Roman"/>
          <w:b/>
          <w:bCs/>
          <w:sz w:val="24"/>
          <w:szCs w:val="24"/>
          <w:lang w:eastAsia="hr-HR"/>
        </w:rPr>
      </w:pPr>
      <w:r w:rsidRPr="005B7978">
        <w:rPr>
          <w:rFonts w:ascii="Times New Roman" w:eastAsia="Times New Roman" w:hAnsi="Times New Roman"/>
          <w:b/>
          <w:bCs/>
          <w:sz w:val="24"/>
          <w:szCs w:val="24"/>
          <w:lang w:eastAsia="hr-HR"/>
        </w:rPr>
        <w:t>BILJEŠKE UZ IZVJEŠTAJ O RASHODIMA PREMA FUNKCIJSKOJ KLASIFIKACIJI</w:t>
      </w:r>
      <w:r>
        <w:rPr>
          <w:rFonts w:ascii="Times New Roman" w:eastAsia="Times New Roman" w:hAnsi="Times New Roman"/>
          <w:b/>
          <w:bCs/>
          <w:sz w:val="24"/>
          <w:szCs w:val="24"/>
          <w:lang w:eastAsia="hr-HR"/>
        </w:rPr>
        <w:t xml:space="preserve"> (RAS-funkcijski)</w:t>
      </w:r>
    </w:p>
    <w:p w14:paraId="58204B14" w14:textId="0AAB29E8" w:rsidR="002A71A4" w:rsidRPr="000E21E0" w:rsidRDefault="002A71A4" w:rsidP="002A71A4">
      <w:pPr>
        <w:spacing w:after="40"/>
        <w:jc w:val="both"/>
        <w:rPr>
          <w:rFonts w:ascii="Times New Roman" w:eastAsia="Times New Roman" w:hAnsi="Times New Roman"/>
          <w:sz w:val="24"/>
          <w:szCs w:val="24"/>
          <w:lang w:eastAsia="hr-HR"/>
        </w:rPr>
      </w:pPr>
    </w:p>
    <w:p w14:paraId="24FCB039" w14:textId="343CF8C3" w:rsidR="003D740F" w:rsidRPr="00F35B8C" w:rsidRDefault="003D740F" w:rsidP="003D740F">
      <w:pPr>
        <w:jc w:val="both"/>
        <w:rPr>
          <w:rFonts w:ascii="Times New Roman" w:eastAsia="Times New Roman" w:hAnsi="Times New Roman"/>
          <w:sz w:val="24"/>
          <w:szCs w:val="24"/>
          <w:lang w:eastAsia="hr-HR"/>
        </w:rPr>
      </w:pPr>
      <w:r w:rsidRPr="004F7746">
        <w:rPr>
          <w:rFonts w:ascii="Times New Roman" w:eastAsia="Times New Roman" w:hAnsi="Times New Roman"/>
          <w:b/>
          <w:bCs/>
          <w:sz w:val="24"/>
          <w:szCs w:val="24"/>
          <w:lang w:eastAsia="hr-HR"/>
        </w:rPr>
        <w:t>Bilješka  1 - 042- Poljoprivreda, šumarstvo, ribarstvo i lov</w:t>
      </w:r>
      <w:r w:rsidRPr="00F35B8C">
        <w:rPr>
          <w:rFonts w:ascii="Times New Roman" w:eastAsia="Times New Roman" w:hAnsi="Times New Roman"/>
          <w:sz w:val="24"/>
          <w:szCs w:val="24"/>
          <w:lang w:eastAsia="hr-HR"/>
        </w:rPr>
        <w:t xml:space="preserve"> (šifre 0421 do 0423)</w:t>
      </w:r>
      <w:r w:rsidR="004F7746">
        <w:rPr>
          <w:rFonts w:ascii="Times New Roman" w:eastAsia="Times New Roman" w:hAnsi="Times New Roman"/>
          <w:sz w:val="24"/>
          <w:szCs w:val="24"/>
          <w:lang w:eastAsia="hr-HR"/>
        </w:rPr>
        <w:t xml:space="preserve"> sastoji se od slijedećih </w:t>
      </w:r>
      <w:r w:rsidR="003C5A92">
        <w:rPr>
          <w:rFonts w:ascii="Times New Roman" w:eastAsia="Times New Roman" w:hAnsi="Times New Roman"/>
          <w:sz w:val="24"/>
          <w:szCs w:val="24"/>
          <w:lang w:eastAsia="hr-HR"/>
        </w:rPr>
        <w:t xml:space="preserve">rashoda prema funkcijskoj klasifikaciji: </w:t>
      </w:r>
    </w:p>
    <w:p w14:paraId="4E21F596" w14:textId="5EA58AD4" w:rsidR="00482214" w:rsidRDefault="003C5A92" w:rsidP="000976DD">
      <w:pPr>
        <w:jc w:val="both"/>
        <w:rPr>
          <w:rFonts w:ascii="Times New Roman" w:eastAsia="Times New Roman" w:hAnsi="Times New Roman"/>
          <w:sz w:val="24"/>
          <w:szCs w:val="24"/>
          <w:lang w:eastAsia="hr-HR"/>
        </w:rPr>
      </w:pPr>
      <w:r w:rsidRPr="00482214">
        <w:rPr>
          <w:rFonts w:ascii="Times New Roman" w:eastAsia="Times New Roman" w:hAnsi="Times New Roman"/>
          <w:b/>
          <w:bCs/>
          <w:sz w:val="24"/>
          <w:szCs w:val="24"/>
          <w:lang w:eastAsia="hr-HR"/>
        </w:rPr>
        <w:t>Bilješka 2 – 0421 Poljoprivreda</w:t>
      </w:r>
      <w:r>
        <w:rPr>
          <w:rFonts w:ascii="Times New Roman" w:eastAsia="Times New Roman" w:hAnsi="Times New Roman"/>
          <w:sz w:val="24"/>
          <w:szCs w:val="24"/>
          <w:lang w:eastAsia="hr-HR"/>
        </w:rPr>
        <w:t xml:space="preserve"> </w:t>
      </w:r>
      <w:r w:rsidR="00103DC1">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103DC1">
        <w:rPr>
          <w:rFonts w:ascii="Times New Roman" w:eastAsia="Times New Roman" w:hAnsi="Times New Roman"/>
          <w:sz w:val="24"/>
          <w:szCs w:val="24"/>
          <w:lang w:eastAsia="hr-HR"/>
        </w:rPr>
        <w:t xml:space="preserve">rashodi za poljoprivredu u 2022. godini </w:t>
      </w:r>
      <w:r w:rsidR="005A1943">
        <w:rPr>
          <w:rFonts w:ascii="Times New Roman" w:eastAsia="Times New Roman" w:hAnsi="Times New Roman"/>
          <w:sz w:val="24"/>
          <w:szCs w:val="24"/>
          <w:lang w:eastAsia="hr-HR"/>
        </w:rPr>
        <w:t xml:space="preserve">smanjeni su za 3,1% u odnosu na 2021. godinu. Na navedeno smanjenje koje </w:t>
      </w:r>
      <w:r w:rsidR="00497FD0">
        <w:rPr>
          <w:rFonts w:ascii="Times New Roman" w:eastAsia="Times New Roman" w:hAnsi="Times New Roman"/>
          <w:sz w:val="24"/>
          <w:szCs w:val="24"/>
          <w:lang w:eastAsia="hr-HR"/>
        </w:rPr>
        <w:t xml:space="preserve">je </w:t>
      </w:r>
      <w:r w:rsidR="005A1943">
        <w:rPr>
          <w:rFonts w:ascii="Times New Roman" w:eastAsia="Times New Roman" w:hAnsi="Times New Roman"/>
          <w:sz w:val="24"/>
          <w:szCs w:val="24"/>
          <w:lang w:eastAsia="hr-HR"/>
        </w:rPr>
        <w:t xml:space="preserve">u ukupnom iznosu </w:t>
      </w:r>
      <w:r w:rsidR="00497FD0">
        <w:rPr>
          <w:rFonts w:ascii="Times New Roman" w:eastAsia="Times New Roman" w:hAnsi="Times New Roman"/>
          <w:sz w:val="24"/>
          <w:szCs w:val="24"/>
          <w:lang w:eastAsia="hr-HR"/>
        </w:rPr>
        <w:t>jednako 220.629.</w:t>
      </w:r>
      <w:r w:rsidR="00F22A85">
        <w:rPr>
          <w:rFonts w:ascii="Times New Roman" w:eastAsia="Times New Roman" w:hAnsi="Times New Roman"/>
          <w:sz w:val="24"/>
          <w:szCs w:val="24"/>
          <w:lang w:eastAsia="hr-HR"/>
        </w:rPr>
        <w:t xml:space="preserve">607,00 kuna </w:t>
      </w:r>
      <w:r w:rsidR="001221C7">
        <w:rPr>
          <w:rFonts w:ascii="Times New Roman" w:eastAsia="Times New Roman" w:hAnsi="Times New Roman"/>
          <w:sz w:val="24"/>
          <w:szCs w:val="24"/>
          <w:lang w:eastAsia="hr-HR"/>
        </w:rPr>
        <w:t xml:space="preserve">najvećim dijelom su </w:t>
      </w:r>
      <w:r w:rsidR="00D20D20">
        <w:rPr>
          <w:rFonts w:ascii="Times New Roman" w:eastAsia="Times New Roman" w:hAnsi="Times New Roman"/>
          <w:sz w:val="24"/>
          <w:szCs w:val="24"/>
          <w:lang w:eastAsia="hr-HR"/>
        </w:rPr>
        <w:t xml:space="preserve">utjecale smanjenje isplate sredstava </w:t>
      </w:r>
      <w:r w:rsidR="001221C7">
        <w:rPr>
          <w:rFonts w:ascii="Times New Roman" w:eastAsia="Times New Roman" w:hAnsi="Times New Roman"/>
          <w:sz w:val="24"/>
          <w:szCs w:val="24"/>
          <w:lang w:eastAsia="hr-HR"/>
        </w:rPr>
        <w:t>za mjere iz Programa ruralnog razvoja</w:t>
      </w:r>
      <w:r w:rsidR="004F581B">
        <w:rPr>
          <w:rFonts w:ascii="Times New Roman" w:eastAsia="Times New Roman" w:hAnsi="Times New Roman"/>
          <w:sz w:val="24"/>
          <w:szCs w:val="24"/>
          <w:lang w:eastAsia="hr-HR"/>
        </w:rPr>
        <w:t xml:space="preserve">, te smanjeni rashodi na ime službenih kontrola veterinarske inspekcije koji su s danom 1. listopada 2021. godine prešli u nadležnost Državnog inspektorata. </w:t>
      </w:r>
    </w:p>
    <w:p w14:paraId="7E80C4A8" w14:textId="6E7B6611" w:rsidR="002A71A4" w:rsidRDefault="00482214" w:rsidP="000976DD">
      <w:pPr>
        <w:jc w:val="both"/>
        <w:rPr>
          <w:rFonts w:ascii="Times New Roman" w:eastAsia="Times New Roman" w:hAnsi="Times New Roman"/>
          <w:sz w:val="24"/>
          <w:szCs w:val="24"/>
          <w:lang w:eastAsia="hr-HR"/>
        </w:rPr>
      </w:pPr>
      <w:r w:rsidRPr="009C7C60">
        <w:rPr>
          <w:rFonts w:ascii="Times New Roman" w:eastAsia="Times New Roman" w:hAnsi="Times New Roman"/>
          <w:b/>
          <w:bCs/>
          <w:sz w:val="24"/>
          <w:szCs w:val="24"/>
          <w:lang w:eastAsia="hr-HR"/>
        </w:rPr>
        <w:t>Bilješka 3 -</w:t>
      </w:r>
      <w:r w:rsidR="00F22A85" w:rsidRPr="009C7C60">
        <w:rPr>
          <w:rFonts w:ascii="Times New Roman" w:eastAsia="Times New Roman" w:hAnsi="Times New Roman"/>
          <w:b/>
          <w:bCs/>
          <w:sz w:val="24"/>
          <w:szCs w:val="24"/>
          <w:lang w:eastAsia="hr-HR"/>
        </w:rPr>
        <w:t xml:space="preserve"> </w:t>
      </w:r>
      <w:r w:rsidRPr="009C7C60">
        <w:rPr>
          <w:rFonts w:ascii="Times New Roman" w:eastAsia="Times New Roman" w:hAnsi="Times New Roman"/>
          <w:b/>
          <w:bCs/>
          <w:sz w:val="24"/>
          <w:szCs w:val="24"/>
          <w:lang w:eastAsia="hr-HR"/>
        </w:rPr>
        <w:t xml:space="preserve">0422 </w:t>
      </w:r>
      <w:r w:rsidR="009C7C60" w:rsidRPr="009C7C60">
        <w:rPr>
          <w:rFonts w:ascii="Times New Roman" w:eastAsia="Times New Roman" w:hAnsi="Times New Roman"/>
          <w:b/>
          <w:bCs/>
          <w:sz w:val="24"/>
          <w:szCs w:val="24"/>
          <w:lang w:eastAsia="hr-HR"/>
        </w:rPr>
        <w:t>Šumarstvo</w:t>
      </w:r>
      <w:r w:rsidR="009C7C60">
        <w:rPr>
          <w:rFonts w:ascii="Times New Roman" w:eastAsia="Times New Roman" w:hAnsi="Times New Roman"/>
          <w:sz w:val="24"/>
          <w:szCs w:val="24"/>
          <w:lang w:eastAsia="hr-HR"/>
        </w:rPr>
        <w:t xml:space="preserve"> </w:t>
      </w:r>
      <w:r w:rsidR="009D016D">
        <w:rPr>
          <w:rFonts w:ascii="Times New Roman" w:eastAsia="Times New Roman" w:hAnsi="Times New Roman"/>
          <w:sz w:val="24"/>
          <w:szCs w:val="24"/>
          <w:lang w:eastAsia="hr-HR"/>
        </w:rPr>
        <w:t>–</w:t>
      </w:r>
      <w:r w:rsidR="009C7C60">
        <w:rPr>
          <w:rFonts w:ascii="Times New Roman" w:eastAsia="Times New Roman" w:hAnsi="Times New Roman"/>
          <w:sz w:val="24"/>
          <w:szCs w:val="24"/>
          <w:lang w:eastAsia="hr-HR"/>
        </w:rPr>
        <w:t xml:space="preserve"> </w:t>
      </w:r>
      <w:r w:rsidR="009D016D">
        <w:rPr>
          <w:rFonts w:ascii="Times New Roman" w:eastAsia="Times New Roman" w:hAnsi="Times New Roman"/>
          <w:sz w:val="24"/>
          <w:szCs w:val="24"/>
          <w:lang w:eastAsia="hr-HR"/>
        </w:rPr>
        <w:t xml:space="preserve">rashodi za </w:t>
      </w:r>
      <w:r w:rsidR="00EF09D4">
        <w:rPr>
          <w:rFonts w:ascii="Times New Roman" w:eastAsia="Times New Roman" w:hAnsi="Times New Roman"/>
          <w:sz w:val="24"/>
          <w:szCs w:val="24"/>
          <w:lang w:eastAsia="hr-HR"/>
        </w:rPr>
        <w:t xml:space="preserve">aktivnosti iz nadležnosti šumarstva bilježe rast od 32,3% u </w:t>
      </w:r>
      <w:r w:rsidR="009B39C8">
        <w:rPr>
          <w:rFonts w:ascii="Times New Roman" w:eastAsia="Times New Roman" w:hAnsi="Times New Roman"/>
          <w:sz w:val="24"/>
          <w:szCs w:val="24"/>
          <w:lang w:eastAsia="hr-HR"/>
        </w:rPr>
        <w:t xml:space="preserve">odnosu na prethodno promatrano razdoblje iz razloga što je </w:t>
      </w:r>
      <w:r w:rsidR="00F872F2" w:rsidRPr="00F872F2">
        <w:rPr>
          <w:rFonts w:ascii="Times New Roman" w:eastAsia="Times New Roman" w:hAnsi="Times New Roman"/>
          <w:sz w:val="24"/>
          <w:szCs w:val="24"/>
          <w:lang w:eastAsia="hr-HR"/>
        </w:rPr>
        <w:t xml:space="preserve">Ministarstvo tijekom 2021. godine, a temeljem  Javnog natječaja za dodjelu potpora male vrijednosti za sanaciju šteta od potresa poduzetnicima koji obavljaju djelatnosti prerade drva i proizvodnje namještaja na području Sisačko moslavačke, Zagrebačke i Karlovačke županije isplatilo iznos od </w:t>
      </w:r>
      <w:r w:rsidR="00F872F2">
        <w:rPr>
          <w:rFonts w:ascii="Times New Roman" w:eastAsia="Times New Roman" w:hAnsi="Times New Roman"/>
          <w:sz w:val="24"/>
          <w:szCs w:val="24"/>
          <w:lang w:eastAsia="hr-HR"/>
        </w:rPr>
        <w:t>5.033.140</w:t>
      </w:r>
      <w:r w:rsidR="0014111E">
        <w:rPr>
          <w:rFonts w:ascii="Times New Roman" w:eastAsia="Times New Roman" w:hAnsi="Times New Roman"/>
          <w:sz w:val="24"/>
          <w:szCs w:val="24"/>
          <w:lang w:eastAsia="hr-HR"/>
        </w:rPr>
        <w:t xml:space="preserve"> </w:t>
      </w:r>
      <w:r w:rsidR="00F872F2" w:rsidRPr="00F872F2">
        <w:rPr>
          <w:rFonts w:ascii="Times New Roman" w:eastAsia="Times New Roman" w:hAnsi="Times New Roman"/>
          <w:sz w:val="24"/>
          <w:szCs w:val="24"/>
          <w:lang w:eastAsia="hr-HR"/>
        </w:rPr>
        <w:t xml:space="preserve"> kuna, dok je u 2022. godini proveden natječaj za dodjelu potpora male vrijednosti za poticanje razvoja poduzetnicima koji obavljaju djelatnost prerade drva i proizvodnje namještaja na području RH te je isplaćen iznos od </w:t>
      </w:r>
      <w:r w:rsidR="0014111E">
        <w:rPr>
          <w:rFonts w:ascii="Times New Roman" w:eastAsia="Times New Roman" w:hAnsi="Times New Roman"/>
          <w:sz w:val="24"/>
          <w:szCs w:val="24"/>
          <w:lang w:eastAsia="hr-HR"/>
        </w:rPr>
        <w:t>27.949.270,17</w:t>
      </w:r>
      <w:r w:rsidR="00F872F2" w:rsidRPr="00F872F2">
        <w:rPr>
          <w:rFonts w:ascii="Times New Roman" w:eastAsia="Times New Roman" w:hAnsi="Times New Roman"/>
          <w:sz w:val="24"/>
          <w:szCs w:val="24"/>
          <w:lang w:eastAsia="hr-HR"/>
        </w:rPr>
        <w:t xml:space="preserve"> kuna.</w:t>
      </w:r>
    </w:p>
    <w:p w14:paraId="189B701E" w14:textId="24CADF72" w:rsidR="00975DB2" w:rsidRDefault="0014111E" w:rsidP="000976DD">
      <w:pPr>
        <w:jc w:val="both"/>
        <w:rPr>
          <w:rFonts w:ascii="Times New Roman" w:eastAsia="Times New Roman" w:hAnsi="Times New Roman"/>
          <w:sz w:val="24"/>
          <w:szCs w:val="24"/>
          <w:lang w:eastAsia="hr-HR"/>
        </w:rPr>
      </w:pPr>
      <w:r w:rsidRPr="0014111E">
        <w:rPr>
          <w:rFonts w:ascii="Times New Roman" w:eastAsia="Times New Roman" w:hAnsi="Times New Roman"/>
          <w:b/>
          <w:bCs/>
          <w:sz w:val="24"/>
          <w:szCs w:val="24"/>
          <w:lang w:eastAsia="hr-HR"/>
        </w:rPr>
        <w:t>Bilješka 4 – 0423 Ribarstvo i lov</w:t>
      </w:r>
      <w:r>
        <w:rPr>
          <w:rFonts w:ascii="Times New Roman" w:eastAsia="Times New Roman" w:hAnsi="Times New Roman"/>
          <w:sz w:val="24"/>
          <w:szCs w:val="24"/>
          <w:lang w:eastAsia="hr-HR"/>
        </w:rPr>
        <w:t xml:space="preserve"> </w:t>
      </w:r>
      <w:r w:rsidR="00A80361">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A80361">
        <w:rPr>
          <w:rFonts w:ascii="Times New Roman" w:eastAsia="Times New Roman" w:hAnsi="Times New Roman"/>
          <w:sz w:val="24"/>
          <w:szCs w:val="24"/>
          <w:lang w:eastAsia="hr-HR"/>
        </w:rPr>
        <w:t xml:space="preserve">zabilježen je rast od 18,6% u odnosu na prethodno promatrano razdoblje </w:t>
      </w:r>
      <w:r w:rsidR="00090D60">
        <w:rPr>
          <w:rFonts w:ascii="Times New Roman" w:eastAsia="Times New Roman" w:hAnsi="Times New Roman"/>
          <w:sz w:val="24"/>
          <w:szCs w:val="24"/>
          <w:lang w:eastAsia="hr-HR"/>
        </w:rPr>
        <w:t xml:space="preserve">prvenstveno </w:t>
      </w:r>
      <w:r w:rsidR="003A3D7C">
        <w:rPr>
          <w:rFonts w:ascii="Times New Roman" w:eastAsia="Times New Roman" w:hAnsi="Times New Roman"/>
          <w:sz w:val="24"/>
          <w:szCs w:val="24"/>
          <w:lang w:eastAsia="hr-HR"/>
        </w:rPr>
        <w:t xml:space="preserve">iz razloga što </w:t>
      </w:r>
      <w:r w:rsidR="00632F44">
        <w:rPr>
          <w:rFonts w:ascii="Times New Roman" w:eastAsia="Times New Roman" w:hAnsi="Times New Roman"/>
          <w:sz w:val="24"/>
          <w:szCs w:val="24"/>
          <w:lang w:eastAsia="hr-HR"/>
        </w:rPr>
        <w:t xml:space="preserve">je u 2022. godini isplaćen iznos od 91.945.963 kuna na ime Državnih potpora u ribarstvu, dok je u prethodnoj godini za navedene potpore isplaćen iznos od 37.344.042 kuna. </w:t>
      </w:r>
      <w:r w:rsidR="00EE5EBB">
        <w:rPr>
          <w:rFonts w:ascii="Times New Roman" w:eastAsia="Times New Roman" w:hAnsi="Times New Roman"/>
          <w:sz w:val="24"/>
          <w:szCs w:val="24"/>
          <w:lang w:eastAsia="hr-HR"/>
        </w:rPr>
        <w:t xml:space="preserve">Naime, </w:t>
      </w:r>
      <w:r w:rsidR="00BB54AB">
        <w:rPr>
          <w:rFonts w:ascii="Times New Roman" w:eastAsia="Times New Roman" w:hAnsi="Times New Roman"/>
          <w:sz w:val="24"/>
          <w:szCs w:val="24"/>
          <w:lang w:eastAsia="hr-HR"/>
        </w:rPr>
        <w:t xml:space="preserve">kao jedna </w:t>
      </w:r>
      <w:r w:rsidR="009D52D1">
        <w:rPr>
          <w:rFonts w:ascii="Times New Roman" w:eastAsia="Times New Roman" w:hAnsi="Times New Roman"/>
          <w:sz w:val="24"/>
          <w:szCs w:val="24"/>
          <w:lang w:eastAsia="hr-HR"/>
        </w:rPr>
        <w:t xml:space="preserve">od mjera u paketu Vlade RH </w:t>
      </w:r>
      <w:r w:rsidR="00887317">
        <w:rPr>
          <w:rFonts w:ascii="Times New Roman" w:eastAsia="Times New Roman" w:hAnsi="Times New Roman"/>
          <w:sz w:val="24"/>
          <w:szCs w:val="24"/>
          <w:lang w:eastAsia="hr-HR"/>
        </w:rPr>
        <w:t xml:space="preserve">donesena je i mjera </w:t>
      </w:r>
      <w:r w:rsidR="009D52D1">
        <w:rPr>
          <w:rFonts w:ascii="Times New Roman" w:eastAsia="Times New Roman" w:hAnsi="Times New Roman"/>
          <w:sz w:val="24"/>
          <w:szCs w:val="24"/>
          <w:lang w:eastAsia="hr-HR"/>
        </w:rPr>
        <w:t xml:space="preserve">kao pomoć </w:t>
      </w:r>
      <w:r w:rsidR="009D52D1" w:rsidRPr="009D52D1">
        <w:rPr>
          <w:rFonts w:ascii="Times New Roman" w:eastAsia="Times New Roman" w:hAnsi="Times New Roman"/>
          <w:sz w:val="24"/>
          <w:szCs w:val="24"/>
          <w:lang w:eastAsia="hr-HR"/>
        </w:rPr>
        <w:t xml:space="preserve">uslijed poremećaja tržišta uzrokovanog agresivnim ratom Rusije protiv Ukrajine i njegovim učincima </w:t>
      </w:r>
      <w:r w:rsidR="00887317">
        <w:rPr>
          <w:rFonts w:ascii="Times New Roman" w:eastAsia="Times New Roman" w:hAnsi="Times New Roman"/>
          <w:sz w:val="24"/>
          <w:szCs w:val="24"/>
          <w:lang w:eastAsia="hr-HR"/>
        </w:rPr>
        <w:t>na ribarstvo</w:t>
      </w:r>
      <w:r w:rsidR="00C74D80">
        <w:rPr>
          <w:rFonts w:ascii="Times New Roman" w:eastAsia="Times New Roman" w:hAnsi="Times New Roman"/>
          <w:sz w:val="24"/>
          <w:szCs w:val="24"/>
          <w:lang w:eastAsia="hr-HR"/>
        </w:rPr>
        <w:t xml:space="preserve">, stoga su značajno veća sredstva utrošena u 2022. godini. </w:t>
      </w:r>
    </w:p>
    <w:p w14:paraId="301E2CF6" w14:textId="0ADA583E" w:rsidR="00BB7917" w:rsidRPr="001B4550" w:rsidRDefault="00975DB2" w:rsidP="00C319E5">
      <w:pPr>
        <w:jc w:val="center"/>
        <w:rPr>
          <w:rFonts w:ascii="Times New Roman" w:eastAsia="Times New Roman" w:hAnsi="Times New Roman"/>
          <w:b/>
          <w:bCs/>
          <w:sz w:val="24"/>
          <w:szCs w:val="24"/>
          <w:lang w:eastAsia="hr-HR"/>
        </w:rPr>
      </w:pPr>
      <w:r w:rsidRPr="00975DB2">
        <w:rPr>
          <w:rFonts w:ascii="Times New Roman" w:eastAsia="Times New Roman" w:hAnsi="Times New Roman"/>
          <w:b/>
          <w:bCs/>
          <w:sz w:val="24"/>
          <w:szCs w:val="24"/>
          <w:lang w:eastAsia="hr-HR"/>
        </w:rPr>
        <w:t>BILJEŠKE UZ OBVEZE</w:t>
      </w:r>
    </w:p>
    <w:p w14:paraId="12CDDA57" w14:textId="77777777" w:rsidR="001B4550" w:rsidRPr="001B4550" w:rsidRDefault="001B4550" w:rsidP="001B4550">
      <w:pPr>
        <w:spacing w:after="0"/>
        <w:rPr>
          <w:rFonts w:ascii="Times New Roman" w:hAnsi="Times New Roman" w:cs="Times New Roman"/>
          <w:b/>
          <w:i/>
          <w:sz w:val="24"/>
          <w:szCs w:val="24"/>
        </w:rPr>
      </w:pPr>
      <w:bookmarkStart w:id="5" w:name="_Hlk125970073"/>
      <w:r w:rsidRPr="001B4550">
        <w:rPr>
          <w:rFonts w:ascii="Times New Roman" w:hAnsi="Times New Roman" w:cs="Times New Roman"/>
          <w:b/>
          <w:i/>
          <w:sz w:val="24"/>
          <w:szCs w:val="24"/>
        </w:rPr>
        <w:t>Bilješka 1 – Stanje obveza 01. siječnja 2022. godine</w:t>
      </w:r>
    </w:p>
    <w:p w14:paraId="7E3DE809" w14:textId="77777777" w:rsidR="001B4550" w:rsidRPr="001B4550" w:rsidRDefault="001B4550" w:rsidP="001B4550">
      <w:pPr>
        <w:spacing w:after="0"/>
        <w:jc w:val="both"/>
        <w:rPr>
          <w:rFonts w:ascii="Times New Roman" w:hAnsi="Times New Roman" w:cs="Times New Roman"/>
          <w:sz w:val="24"/>
          <w:szCs w:val="24"/>
        </w:rPr>
      </w:pPr>
      <w:r w:rsidRPr="001B4550">
        <w:rPr>
          <w:rFonts w:ascii="Times New Roman" w:hAnsi="Times New Roman" w:cs="Times New Roman"/>
          <w:sz w:val="24"/>
          <w:szCs w:val="24"/>
        </w:rPr>
        <w:t xml:space="preserve">Stanje obveza na početku 2022. godine iznosi 289.720.221,20 kn, a čine ih obveze za subvencije, kapitalna ulaganja, obveze za depozite i obveze za povrat u Državni proračun prenesene iz 2021. godine. </w:t>
      </w:r>
    </w:p>
    <w:p w14:paraId="27FB9676" w14:textId="77777777" w:rsidR="001B4550" w:rsidRPr="001B4550" w:rsidRDefault="001B4550" w:rsidP="001B4550">
      <w:pPr>
        <w:spacing w:after="0"/>
        <w:rPr>
          <w:rFonts w:ascii="Times New Roman" w:hAnsi="Times New Roman" w:cs="Times New Roman"/>
          <w:sz w:val="24"/>
          <w:szCs w:val="24"/>
        </w:rPr>
      </w:pPr>
    </w:p>
    <w:p w14:paraId="79C7E3A3" w14:textId="77777777" w:rsidR="001B4550" w:rsidRPr="001B4550" w:rsidRDefault="001B4550" w:rsidP="001B4550">
      <w:pPr>
        <w:spacing w:after="0"/>
        <w:rPr>
          <w:rFonts w:ascii="Times New Roman" w:hAnsi="Times New Roman" w:cs="Times New Roman"/>
          <w:b/>
          <w:i/>
          <w:sz w:val="24"/>
          <w:szCs w:val="24"/>
        </w:rPr>
      </w:pPr>
      <w:bookmarkStart w:id="6" w:name="_Hlk107997680"/>
      <w:bookmarkEnd w:id="5"/>
      <w:r w:rsidRPr="001B4550">
        <w:rPr>
          <w:rFonts w:ascii="Times New Roman" w:hAnsi="Times New Roman" w:cs="Times New Roman"/>
          <w:b/>
          <w:i/>
          <w:sz w:val="24"/>
          <w:szCs w:val="24"/>
        </w:rPr>
        <w:lastRenderedPageBreak/>
        <w:t xml:space="preserve">Bilješka 2 - </w:t>
      </w:r>
      <w:bookmarkEnd w:id="6"/>
      <w:r w:rsidRPr="001B4550">
        <w:rPr>
          <w:rFonts w:ascii="Times New Roman" w:hAnsi="Times New Roman" w:cs="Times New Roman"/>
          <w:b/>
          <w:i/>
          <w:sz w:val="24"/>
          <w:szCs w:val="24"/>
        </w:rPr>
        <w:t>V002 – Povećanje obveza u izvještajnom razdoblju</w:t>
      </w:r>
    </w:p>
    <w:p w14:paraId="0474DBF4" w14:textId="77777777" w:rsidR="001B4550" w:rsidRPr="001B4550" w:rsidRDefault="001B4550" w:rsidP="001B4550">
      <w:pPr>
        <w:spacing w:after="0"/>
        <w:jc w:val="both"/>
        <w:rPr>
          <w:rFonts w:ascii="Times New Roman" w:hAnsi="Times New Roman" w:cs="Times New Roman"/>
          <w:sz w:val="24"/>
          <w:szCs w:val="24"/>
        </w:rPr>
      </w:pPr>
      <w:r w:rsidRPr="001B4550">
        <w:rPr>
          <w:rFonts w:ascii="Times New Roman" w:hAnsi="Times New Roman" w:cs="Times New Roman"/>
          <w:sz w:val="24"/>
          <w:szCs w:val="24"/>
        </w:rPr>
        <w:t xml:space="preserve">Ukupno povećanje  obveza u 2022. godini iznosi 7.494.183.291,80 kn, a čine ih odobrena prava na plaćanje subvencija u poljoprivredi, te tekućih i kapitalnih pomoći. </w:t>
      </w:r>
    </w:p>
    <w:p w14:paraId="1226DD4F" w14:textId="77777777" w:rsidR="001B4550" w:rsidRPr="001B4550" w:rsidRDefault="001B4550" w:rsidP="001B4550">
      <w:pPr>
        <w:spacing w:after="0"/>
        <w:jc w:val="center"/>
        <w:rPr>
          <w:rFonts w:ascii="Times New Roman" w:hAnsi="Times New Roman" w:cs="Times New Roman"/>
          <w:sz w:val="24"/>
          <w:szCs w:val="24"/>
        </w:rPr>
      </w:pPr>
    </w:p>
    <w:p w14:paraId="7804E5FB" w14:textId="77777777" w:rsidR="001B4550" w:rsidRPr="001B4550" w:rsidRDefault="001B4550" w:rsidP="001B4550">
      <w:pPr>
        <w:spacing w:after="0"/>
        <w:rPr>
          <w:rFonts w:ascii="Times New Roman" w:hAnsi="Times New Roman" w:cs="Times New Roman"/>
          <w:b/>
          <w:i/>
          <w:sz w:val="24"/>
          <w:szCs w:val="24"/>
        </w:rPr>
      </w:pPr>
      <w:r w:rsidRPr="001B4550">
        <w:rPr>
          <w:rFonts w:ascii="Times New Roman" w:hAnsi="Times New Roman" w:cs="Times New Roman"/>
          <w:b/>
          <w:i/>
          <w:sz w:val="24"/>
          <w:szCs w:val="24"/>
        </w:rPr>
        <w:t xml:space="preserve">Bilješka 3 - </w:t>
      </w:r>
      <w:bookmarkStart w:id="7" w:name="_Hlk107997558"/>
      <w:r w:rsidRPr="001B4550">
        <w:rPr>
          <w:rFonts w:ascii="Times New Roman" w:hAnsi="Times New Roman" w:cs="Times New Roman"/>
          <w:b/>
          <w:i/>
          <w:sz w:val="24"/>
          <w:szCs w:val="24"/>
        </w:rPr>
        <w:t xml:space="preserve">V003 – </w:t>
      </w:r>
      <w:bookmarkEnd w:id="7"/>
      <w:r w:rsidRPr="001B4550">
        <w:rPr>
          <w:rFonts w:ascii="Times New Roman" w:hAnsi="Times New Roman" w:cs="Times New Roman"/>
          <w:b/>
          <w:i/>
          <w:sz w:val="24"/>
          <w:szCs w:val="24"/>
        </w:rPr>
        <w:t xml:space="preserve">Međusobne obveze </w:t>
      </w:r>
      <w:bookmarkStart w:id="8" w:name="_Hlk107998323"/>
      <w:r w:rsidRPr="001B4550">
        <w:rPr>
          <w:rFonts w:ascii="Times New Roman" w:hAnsi="Times New Roman" w:cs="Times New Roman"/>
          <w:b/>
          <w:i/>
          <w:sz w:val="24"/>
          <w:szCs w:val="24"/>
        </w:rPr>
        <w:t>subjekata općeg proračuna</w:t>
      </w:r>
    </w:p>
    <w:bookmarkEnd w:id="8"/>
    <w:p w14:paraId="6EF7B68E" w14:textId="77777777" w:rsidR="001B4550" w:rsidRPr="001B4550" w:rsidRDefault="001B4550" w:rsidP="001B4550">
      <w:pPr>
        <w:spacing w:after="0"/>
        <w:jc w:val="both"/>
        <w:rPr>
          <w:rFonts w:ascii="Times New Roman" w:hAnsi="Times New Roman" w:cs="Times New Roman"/>
          <w:sz w:val="24"/>
          <w:szCs w:val="24"/>
        </w:rPr>
      </w:pPr>
      <w:r w:rsidRPr="001B4550">
        <w:rPr>
          <w:rFonts w:ascii="Times New Roman" w:hAnsi="Times New Roman" w:cs="Times New Roman"/>
          <w:sz w:val="24"/>
          <w:szCs w:val="24"/>
        </w:rPr>
        <w:t xml:space="preserve">Povećanje obveza prema korisnicima Državnog proračuna u 2022. godini iznosi 39.163.037,74 kn. Najveće povećanje bilo je na obvezama iz  Operativnog programa u ribarstvu u  iznosu 9.907.579,05 kn, zatim se na obvezama iz Europskog poljoprivrednog fonda za ruralni razvoj u iznosu 8.199.770,16 kn </w:t>
      </w:r>
      <w:proofErr w:type="spellStart"/>
      <w:r w:rsidRPr="001B4550">
        <w:rPr>
          <w:rFonts w:ascii="Times New Roman" w:hAnsi="Times New Roman" w:cs="Times New Roman"/>
          <w:sz w:val="24"/>
          <w:szCs w:val="24"/>
        </w:rPr>
        <w:t>kn</w:t>
      </w:r>
      <w:proofErr w:type="spellEnd"/>
      <w:r w:rsidRPr="001B4550">
        <w:rPr>
          <w:rFonts w:ascii="Times New Roman" w:hAnsi="Times New Roman" w:cs="Times New Roman"/>
          <w:sz w:val="24"/>
          <w:szCs w:val="24"/>
        </w:rPr>
        <w:t>, na obvezama iz EFJP iznosilo je 7.019.341,19 kn, a na nacionalnim mjerama 37.128,14 kn.</w:t>
      </w:r>
    </w:p>
    <w:p w14:paraId="302366D7" w14:textId="77777777" w:rsidR="001B4550" w:rsidRPr="001B4550" w:rsidRDefault="001B4550" w:rsidP="001B4550">
      <w:pPr>
        <w:spacing w:after="0"/>
        <w:jc w:val="both"/>
        <w:rPr>
          <w:rFonts w:ascii="Times New Roman" w:hAnsi="Times New Roman" w:cs="Times New Roman"/>
          <w:sz w:val="24"/>
          <w:szCs w:val="24"/>
        </w:rPr>
      </w:pPr>
    </w:p>
    <w:p w14:paraId="592D0651" w14:textId="77777777" w:rsidR="001B4550" w:rsidRPr="001B4550" w:rsidRDefault="001B4550" w:rsidP="001B4550">
      <w:pPr>
        <w:spacing w:after="0"/>
        <w:rPr>
          <w:rFonts w:ascii="Times New Roman" w:hAnsi="Times New Roman" w:cs="Times New Roman"/>
          <w:b/>
          <w:i/>
          <w:sz w:val="24"/>
          <w:szCs w:val="24"/>
        </w:rPr>
      </w:pPr>
      <w:r w:rsidRPr="001B4550">
        <w:rPr>
          <w:rFonts w:ascii="Times New Roman" w:hAnsi="Times New Roman" w:cs="Times New Roman"/>
          <w:b/>
          <w:i/>
          <w:sz w:val="24"/>
          <w:szCs w:val="24"/>
        </w:rPr>
        <w:t>Bilješka 4 – N231 – Obveze za zaposlene</w:t>
      </w:r>
    </w:p>
    <w:p w14:paraId="2F5844D1" w14:textId="77777777" w:rsidR="001B4550" w:rsidRPr="001B4550" w:rsidRDefault="001B4550" w:rsidP="001B4550">
      <w:pPr>
        <w:spacing w:after="0"/>
        <w:rPr>
          <w:rFonts w:ascii="Times New Roman" w:hAnsi="Times New Roman" w:cs="Times New Roman"/>
          <w:bCs/>
          <w:iCs/>
          <w:sz w:val="24"/>
          <w:szCs w:val="24"/>
        </w:rPr>
      </w:pPr>
      <w:r w:rsidRPr="001B4550">
        <w:rPr>
          <w:rFonts w:ascii="Times New Roman" w:hAnsi="Times New Roman" w:cs="Times New Roman"/>
          <w:bCs/>
          <w:iCs/>
          <w:sz w:val="24"/>
          <w:szCs w:val="24"/>
        </w:rPr>
        <w:t>Iznos od 160.477.696,01 kn čine obveze za plaće, plaće po presudama, obveze za plaće izaslanih djelatnika stalnog predstavništva u Bruxellesu.</w:t>
      </w:r>
    </w:p>
    <w:p w14:paraId="1986C5FC" w14:textId="77777777" w:rsidR="001B4550" w:rsidRPr="001B4550" w:rsidRDefault="001B4550" w:rsidP="001B4550">
      <w:pPr>
        <w:spacing w:after="0"/>
        <w:jc w:val="both"/>
        <w:rPr>
          <w:rFonts w:ascii="Times New Roman" w:hAnsi="Times New Roman" w:cs="Times New Roman"/>
          <w:sz w:val="24"/>
          <w:szCs w:val="24"/>
        </w:rPr>
      </w:pPr>
    </w:p>
    <w:p w14:paraId="62660912" w14:textId="77777777" w:rsidR="001B4550" w:rsidRPr="001B4550" w:rsidRDefault="001B4550" w:rsidP="001B4550">
      <w:pPr>
        <w:spacing w:after="0"/>
        <w:rPr>
          <w:rFonts w:ascii="Times New Roman" w:hAnsi="Times New Roman" w:cs="Times New Roman"/>
          <w:b/>
          <w:i/>
          <w:sz w:val="24"/>
          <w:szCs w:val="24"/>
        </w:rPr>
      </w:pPr>
      <w:r w:rsidRPr="001B4550">
        <w:rPr>
          <w:rFonts w:ascii="Times New Roman" w:hAnsi="Times New Roman" w:cs="Times New Roman"/>
          <w:b/>
          <w:i/>
          <w:sz w:val="24"/>
          <w:szCs w:val="24"/>
        </w:rPr>
        <w:t>Bilješka 5 – N232 – Obveze za materijalne rashode</w:t>
      </w:r>
    </w:p>
    <w:p w14:paraId="7F76DE0A" w14:textId="77777777" w:rsidR="001B4550" w:rsidRPr="001B4550" w:rsidRDefault="001B4550" w:rsidP="001B4550">
      <w:pPr>
        <w:spacing w:after="0"/>
        <w:jc w:val="both"/>
        <w:rPr>
          <w:rFonts w:ascii="Times New Roman" w:hAnsi="Times New Roman" w:cs="Times New Roman"/>
          <w:sz w:val="24"/>
          <w:szCs w:val="24"/>
        </w:rPr>
      </w:pPr>
      <w:r w:rsidRPr="001B4550">
        <w:rPr>
          <w:rFonts w:ascii="Times New Roman" w:hAnsi="Times New Roman" w:cs="Times New Roman"/>
          <w:sz w:val="24"/>
          <w:szCs w:val="24"/>
        </w:rPr>
        <w:t xml:space="preserve">iznose 354.194.012,86 kn, a najvećim djelom se odnose na obveze za naknade troškova zaposlenima (naknada za prijevoz na posao i posla, obveze za službena putovanja, te ostale naknade u iznosu 13.975.821 kn,  za električnu energiju, plin, motorni benzin i dizel gorivo, materijal i sredstva za čišćenje 15.031.519 kn. Obveze po naredbi o mjerama zaštite životinja od zaraznih i nametničkih bolesti u veterinarstvu iznose 277.501.131 kn. </w:t>
      </w:r>
    </w:p>
    <w:p w14:paraId="0E31120F" w14:textId="77777777" w:rsidR="001B4550" w:rsidRPr="001B4550" w:rsidRDefault="001B4550" w:rsidP="001B4550">
      <w:pPr>
        <w:spacing w:after="0"/>
        <w:jc w:val="both"/>
        <w:rPr>
          <w:rFonts w:ascii="Times New Roman" w:hAnsi="Times New Roman" w:cs="Times New Roman"/>
          <w:sz w:val="24"/>
          <w:szCs w:val="24"/>
        </w:rPr>
      </w:pPr>
    </w:p>
    <w:p w14:paraId="0B8E76A2" w14:textId="77777777" w:rsidR="001B4550" w:rsidRPr="001B4550" w:rsidRDefault="001B4550" w:rsidP="001B4550">
      <w:pPr>
        <w:spacing w:after="0"/>
        <w:rPr>
          <w:rFonts w:ascii="Times New Roman" w:hAnsi="Times New Roman" w:cs="Times New Roman"/>
          <w:b/>
          <w:i/>
          <w:sz w:val="24"/>
          <w:szCs w:val="24"/>
        </w:rPr>
      </w:pPr>
      <w:r w:rsidRPr="001B4550">
        <w:rPr>
          <w:rFonts w:ascii="Times New Roman" w:hAnsi="Times New Roman" w:cs="Times New Roman"/>
          <w:b/>
          <w:i/>
          <w:sz w:val="24"/>
          <w:szCs w:val="24"/>
        </w:rPr>
        <w:t>Bilješka 6 – N234 – Obveze za financijske rashode</w:t>
      </w:r>
    </w:p>
    <w:p w14:paraId="7369ECA1" w14:textId="77777777" w:rsidR="001B4550" w:rsidRPr="001B4550" w:rsidRDefault="001B4550" w:rsidP="001B4550">
      <w:pPr>
        <w:spacing w:after="0"/>
        <w:rPr>
          <w:rFonts w:ascii="Times New Roman" w:hAnsi="Times New Roman" w:cs="Times New Roman"/>
          <w:bCs/>
          <w:iCs/>
          <w:sz w:val="24"/>
          <w:szCs w:val="24"/>
        </w:rPr>
      </w:pPr>
      <w:r w:rsidRPr="001B4550">
        <w:rPr>
          <w:rFonts w:ascii="Times New Roman" w:hAnsi="Times New Roman" w:cs="Times New Roman"/>
          <w:bCs/>
          <w:iCs/>
          <w:sz w:val="24"/>
          <w:szCs w:val="24"/>
        </w:rPr>
        <w:t>Iznos 659.487,33 kn odnosi se na obveze za usluge banaka, te obveze za zatezne kamate iz poslovnih odnosa, te obveze za kamate na doprinose.</w:t>
      </w:r>
    </w:p>
    <w:p w14:paraId="5FDB8345" w14:textId="77777777" w:rsidR="001B4550" w:rsidRPr="001B4550" w:rsidRDefault="001B4550" w:rsidP="001B4550">
      <w:pPr>
        <w:spacing w:after="0"/>
        <w:rPr>
          <w:rFonts w:ascii="Times New Roman" w:hAnsi="Times New Roman" w:cs="Times New Roman"/>
          <w:b/>
          <w:iCs/>
          <w:sz w:val="24"/>
          <w:szCs w:val="24"/>
        </w:rPr>
      </w:pPr>
    </w:p>
    <w:p w14:paraId="0347DC11" w14:textId="77777777" w:rsidR="001B4550" w:rsidRPr="001B4550" w:rsidRDefault="001B4550" w:rsidP="001B4550">
      <w:pPr>
        <w:spacing w:after="0"/>
        <w:rPr>
          <w:rFonts w:ascii="Times New Roman" w:hAnsi="Times New Roman" w:cs="Times New Roman"/>
          <w:b/>
          <w:i/>
          <w:sz w:val="24"/>
          <w:szCs w:val="24"/>
        </w:rPr>
      </w:pPr>
      <w:r w:rsidRPr="001B4550">
        <w:rPr>
          <w:rFonts w:ascii="Times New Roman" w:hAnsi="Times New Roman" w:cs="Times New Roman"/>
          <w:b/>
          <w:i/>
          <w:sz w:val="24"/>
          <w:szCs w:val="24"/>
        </w:rPr>
        <w:t>Bilješka 7 - N235 – Obveze za subvencije</w:t>
      </w:r>
    </w:p>
    <w:p w14:paraId="76D21E29" w14:textId="77777777" w:rsidR="001B4550" w:rsidRPr="001B4550" w:rsidRDefault="001B4550" w:rsidP="001B4550">
      <w:pPr>
        <w:spacing w:after="0"/>
        <w:jc w:val="both"/>
        <w:rPr>
          <w:rFonts w:ascii="Times New Roman" w:hAnsi="Times New Roman" w:cs="Times New Roman"/>
          <w:sz w:val="24"/>
          <w:szCs w:val="24"/>
        </w:rPr>
      </w:pPr>
      <w:r w:rsidRPr="001B4550">
        <w:rPr>
          <w:rFonts w:ascii="Times New Roman" w:hAnsi="Times New Roman" w:cs="Times New Roman"/>
          <w:sz w:val="24"/>
          <w:szCs w:val="24"/>
        </w:rPr>
        <w:t xml:space="preserve">Povećanje obveza za subvencije u izvještajnom razdoblju iznosi 4.931.037.677,56 kn Od toga, najveći dio od 4.823.275.046,56 kn odnosi se na ukupno odobrena prava na plaćanje koja korisnici ostvaruju podnošenjem jedinstvenog zahtjeva, te nacionalne mjere u ribarstvu. Subvencioniraju se  najvećim dijelom obiteljska poljoprivrednih gospodarstava, ali i ostali korisnici nacionalnih mjera, izravnih plaćanja, vinske omotnice  i pčelarstva iz EFJP i tzv. IAKS mjere iz Programa ruralnog razvoja. </w:t>
      </w:r>
    </w:p>
    <w:p w14:paraId="75DC0E9E" w14:textId="77777777" w:rsidR="001B4550" w:rsidRPr="001B4550" w:rsidRDefault="001B4550" w:rsidP="001B4550">
      <w:pPr>
        <w:spacing w:after="0"/>
        <w:rPr>
          <w:rFonts w:ascii="Times New Roman" w:hAnsi="Times New Roman" w:cs="Times New Roman"/>
          <w:sz w:val="24"/>
          <w:szCs w:val="24"/>
        </w:rPr>
      </w:pPr>
    </w:p>
    <w:p w14:paraId="1629C0C2" w14:textId="77777777" w:rsidR="001B4550" w:rsidRPr="001B4550" w:rsidRDefault="001B4550" w:rsidP="001B4550">
      <w:pPr>
        <w:spacing w:after="0"/>
        <w:jc w:val="both"/>
        <w:rPr>
          <w:rFonts w:ascii="Times New Roman" w:hAnsi="Times New Roman" w:cs="Times New Roman"/>
          <w:b/>
          <w:i/>
          <w:sz w:val="24"/>
          <w:szCs w:val="24"/>
        </w:rPr>
      </w:pPr>
      <w:r w:rsidRPr="001B4550">
        <w:rPr>
          <w:rFonts w:ascii="Times New Roman" w:hAnsi="Times New Roman" w:cs="Times New Roman"/>
          <w:b/>
          <w:i/>
          <w:sz w:val="24"/>
          <w:szCs w:val="24"/>
        </w:rPr>
        <w:t>Bilješka 8 - N238 – Obveze za kazne, naknade šteta i  kapitalne pomoći</w:t>
      </w:r>
    </w:p>
    <w:p w14:paraId="50243742" w14:textId="70ACF2D3" w:rsidR="00960817" w:rsidRDefault="001B4550" w:rsidP="001B4550">
      <w:pPr>
        <w:spacing w:after="0"/>
        <w:jc w:val="both"/>
        <w:rPr>
          <w:rFonts w:ascii="Times New Roman" w:hAnsi="Times New Roman" w:cs="Times New Roman"/>
          <w:sz w:val="24"/>
          <w:szCs w:val="24"/>
        </w:rPr>
      </w:pPr>
      <w:r w:rsidRPr="001B4550">
        <w:rPr>
          <w:rFonts w:ascii="Times New Roman" w:hAnsi="Times New Roman" w:cs="Times New Roman"/>
          <w:sz w:val="24"/>
          <w:szCs w:val="24"/>
        </w:rPr>
        <w:t>Povećanje obveza za tekuće donacije i kapitalne pomoći iznosi 1.442.335.929,76 kn. Od toga 1.402.950.013,57 kn odnosi se na plaćanja nacionalnih mjera, te investicijskih mjera iz Programa ruralnog razvoja i Operativnog programa u ribarstvu. Korisnici ovih mjera su fizičke osobe i obrtnici, te trgovačka društva u privatnom sektoru.  Po izvršenom projektu ili dijelu projekta korisnici dostavljaju Zahtjev za plaćanje temeljem kojeg se odobrava pravo na plaćanje. Iznos od 735.764,49 kn odnosi se na naknade štete pravnim i fizičkim osobama, te naknade štete u okviru naređenih mjera uprave za veterinarstvo ( naknada štete za bolesti životinja). Obveze u iznosu od 38.650.151,70 kn odnose se na kapitalne pomoći izvan javnog sektora, te kapitalne pomoći poljoprivrednicima i obrtnicima.</w:t>
      </w:r>
    </w:p>
    <w:p w14:paraId="35EC8A34" w14:textId="4E7EC8FA" w:rsidR="00960817" w:rsidRDefault="00960817" w:rsidP="001B4550">
      <w:pPr>
        <w:spacing w:after="0"/>
        <w:jc w:val="both"/>
        <w:rPr>
          <w:rFonts w:ascii="Times New Roman" w:hAnsi="Times New Roman" w:cs="Times New Roman"/>
          <w:sz w:val="24"/>
          <w:szCs w:val="24"/>
        </w:rPr>
      </w:pPr>
    </w:p>
    <w:p w14:paraId="70F101B9" w14:textId="68DC0D6A" w:rsidR="00960817" w:rsidRDefault="00960817" w:rsidP="001B4550">
      <w:pPr>
        <w:spacing w:after="0"/>
        <w:jc w:val="both"/>
        <w:rPr>
          <w:rFonts w:ascii="Times New Roman" w:hAnsi="Times New Roman" w:cs="Times New Roman"/>
          <w:sz w:val="24"/>
          <w:szCs w:val="24"/>
        </w:rPr>
      </w:pPr>
    </w:p>
    <w:p w14:paraId="5CFB9B69" w14:textId="77777777" w:rsidR="00960817" w:rsidRPr="001B4550" w:rsidRDefault="00960817" w:rsidP="001B4550">
      <w:pPr>
        <w:spacing w:after="0"/>
        <w:jc w:val="both"/>
        <w:rPr>
          <w:rFonts w:ascii="Times New Roman" w:hAnsi="Times New Roman" w:cs="Times New Roman"/>
          <w:sz w:val="24"/>
          <w:szCs w:val="24"/>
        </w:rPr>
      </w:pPr>
    </w:p>
    <w:p w14:paraId="46AEDFCB" w14:textId="77777777" w:rsidR="001B4550" w:rsidRPr="001B4550" w:rsidRDefault="001B4550" w:rsidP="001B4550">
      <w:pPr>
        <w:spacing w:after="0"/>
        <w:jc w:val="both"/>
        <w:rPr>
          <w:rFonts w:ascii="Times New Roman" w:hAnsi="Times New Roman" w:cs="Times New Roman"/>
          <w:b/>
          <w:i/>
          <w:sz w:val="24"/>
          <w:szCs w:val="24"/>
        </w:rPr>
      </w:pPr>
      <w:r w:rsidRPr="001B4550">
        <w:rPr>
          <w:rFonts w:ascii="Times New Roman" w:hAnsi="Times New Roman" w:cs="Times New Roman"/>
          <w:b/>
          <w:i/>
          <w:sz w:val="24"/>
          <w:szCs w:val="24"/>
        </w:rPr>
        <w:lastRenderedPageBreak/>
        <w:t>Bilješka 9 - N239 – Ostale tekuće obveze</w:t>
      </w:r>
    </w:p>
    <w:p w14:paraId="3DCC4D9B" w14:textId="77777777" w:rsidR="001B4550" w:rsidRPr="001B4550" w:rsidRDefault="001B4550" w:rsidP="001B4550">
      <w:pPr>
        <w:spacing w:after="0"/>
        <w:jc w:val="both"/>
        <w:rPr>
          <w:rFonts w:ascii="Times New Roman" w:hAnsi="Times New Roman" w:cs="Times New Roman"/>
          <w:sz w:val="24"/>
          <w:szCs w:val="24"/>
        </w:rPr>
      </w:pPr>
      <w:r w:rsidRPr="001B4550">
        <w:rPr>
          <w:rFonts w:ascii="Times New Roman" w:hAnsi="Times New Roman" w:cs="Times New Roman"/>
          <w:sz w:val="24"/>
          <w:szCs w:val="24"/>
        </w:rPr>
        <w:t xml:space="preserve">Iznosi 375.942.269,39 kn. Od navedenog iznosa  154.393.444,80 kn se odnosi na obveze iz Programa za ruralni razvoj, zatim 92.045.065,55 kuna se odnosi na obveze iz Operativnog programa u ribarstvu, povećanje od 15.948.028,74 kn odnosi se na EFJP za Školsku shemu, te iznos od 49.123.873,15 kn odnosi na obveze za nacionalne mjere iz Programa pomoći poljoprivrednim proizvođačima.  Povećanje obveze u iznosu 29.323.259,56 kn odnosi se na obvezu prema Poreznoj upravi za prijeboj poreznih dugova s odobrenim pravima na plaćanje. Povećanje obveze prema Ministarstvu financija za vraćena dugovanja od korisnika iznosi 20.285.412,98 kn. </w:t>
      </w:r>
    </w:p>
    <w:p w14:paraId="61CA0B7F" w14:textId="77777777" w:rsidR="001B4550" w:rsidRPr="001B4550" w:rsidRDefault="001B4550" w:rsidP="001B4550">
      <w:pPr>
        <w:spacing w:after="0"/>
        <w:jc w:val="both"/>
        <w:rPr>
          <w:rFonts w:ascii="Times New Roman" w:hAnsi="Times New Roman" w:cs="Times New Roman"/>
          <w:sz w:val="24"/>
          <w:szCs w:val="24"/>
        </w:rPr>
      </w:pPr>
    </w:p>
    <w:p w14:paraId="1F27FF53" w14:textId="77777777" w:rsidR="001B4550" w:rsidRPr="001B4550" w:rsidRDefault="001B4550" w:rsidP="001B4550">
      <w:pPr>
        <w:spacing w:after="0"/>
        <w:jc w:val="both"/>
        <w:rPr>
          <w:rFonts w:ascii="Times New Roman" w:hAnsi="Times New Roman" w:cs="Times New Roman"/>
          <w:b/>
          <w:i/>
          <w:sz w:val="24"/>
          <w:szCs w:val="24"/>
        </w:rPr>
      </w:pPr>
      <w:r w:rsidRPr="001B4550">
        <w:rPr>
          <w:rFonts w:ascii="Times New Roman" w:hAnsi="Times New Roman" w:cs="Times New Roman"/>
          <w:b/>
          <w:i/>
          <w:sz w:val="24"/>
          <w:szCs w:val="24"/>
        </w:rPr>
        <w:t xml:space="preserve">Bilješka 10 – N4 – Obveze za nabavu nefinancijske imovine </w:t>
      </w:r>
    </w:p>
    <w:p w14:paraId="5C7AD41D" w14:textId="77777777" w:rsidR="001B4550" w:rsidRPr="001B4550" w:rsidRDefault="001B4550" w:rsidP="001B4550">
      <w:pPr>
        <w:spacing w:after="0"/>
        <w:jc w:val="both"/>
        <w:rPr>
          <w:rFonts w:ascii="Times New Roman" w:hAnsi="Times New Roman" w:cs="Times New Roman"/>
          <w:bCs/>
          <w:iCs/>
          <w:sz w:val="24"/>
          <w:szCs w:val="24"/>
        </w:rPr>
      </w:pPr>
      <w:r w:rsidRPr="001B4550">
        <w:rPr>
          <w:rFonts w:ascii="Times New Roman" w:hAnsi="Times New Roman" w:cs="Times New Roman"/>
          <w:bCs/>
          <w:iCs/>
          <w:sz w:val="24"/>
          <w:szCs w:val="24"/>
        </w:rPr>
        <w:t>Iznose 45.887.887,03 kn od čega se iznos od  3.143.073,90 kn odnosi na nabavu licenci, a iznos od 26.842.350,38 odnosi se na nabavu računala, računalne opreme, mjerne i kontrolne uređaje, te ostale uređaje. Iznos od 7.087.500 kn odnosi se na nabavu plovila za potrebe Uprave ribarstva. Obveze za ulaganja u računalne programe iznose 8.814.962,75 kn.</w:t>
      </w:r>
    </w:p>
    <w:p w14:paraId="6F2848E1" w14:textId="77777777" w:rsidR="001B4550" w:rsidRPr="001B4550" w:rsidRDefault="001B4550" w:rsidP="001B4550">
      <w:pPr>
        <w:spacing w:after="0"/>
        <w:jc w:val="both"/>
        <w:rPr>
          <w:rFonts w:ascii="Times New Roman" w:hAnsi="Times New Roman" w:cs="Times New Roman"/>
          <w:sz w:val="24"/>
          <w:szCs w:val="24"/>
          <w:highlight w:val="red"/>
        </w:rPr>
      </w:pPr>
    </w:p>
    <w:p w14:paraId="7780D29A" w14:textId="76C68D55" w:rsidR="001B4550" w:rsidRPr="0052455D" w:rsidRDefault="001B4550" w:rsidP="001B4550">
      <w:pPr>
        <w:spacing w:after="0"/>
        <w:rPr>
          <w:rFonts w:ascii="Times New Roman" w:hAnsi="Times New Roman" w:cs="Times New Roman"/>
          <w:bCs/>
          <w:iCs/>
          <w:sz w:val="24"/>
          <w:szCs w:val="24"/>
        </w:rPr>
      </w:pPr>
      <w:r w:rsidRPr="0052455D">
        <w:rPr>
          <w:rFonts w:ascii="Times New Roman" w:hAnsi="Times New Roman" w:cs="Times New Roman"/>
          <w:b/>
          <w:iCs/>
          <w:sz w:val="24"/>
          <w:szCs w:val="24"/>
        </w:rPr>
        <w:t xml:space="preserve">Bilješka 11 – N dio 25,26 – Obveze za financijsku imovinu, obveze za inozemne kredite i zajmove </w:t>
      </w:r>
      <w:r w:rsidRPr="0052455D">
        <w:rPr>
          <w:rFonts w:ascii="Times New Roman" w:hAnsi="Times New Roman" w:cs="Times New Roman"/>
          <w:bCs/>
          <w:iCs/>
          <w:sz w:val="24"/>
          <w:szCs w:val="24"/>
        </w:rPr>
        <w:t>iznose 144.485.294,12 kn , a  odnose se na obveze Ministarstva poljoprivrede za primljene financijske instrumente iz EPFRR, izvor 565</w:t>
      </w:r>
      <w:r w:rsidR="0052455D" w:rsidRPr="0052455D">
        <w:rPr>
          <w:rFonts w:ascii="Times New Roman" w:hAnsi="Times New Roman" w:cs="Times New Roman"/>
          <w:bCs/>
          <w:iCs/>
          <w:sz w:val="24"/>
          <w:szCs w:val="24"/>
        </w:rPr>
        <w:t xml:space="preserve">, a koje provodi HBOR. </w:t>
      </w:r>
    </w:p>
    <w:p w14:paraId="6C358D80" w14:textId="77777777" w:rsidR="001B4550" w:rsidRPr="001B4550" w:rsidRDefault="001B4550" w:rsidP="00C319E5">
      <w:pPr>
        <w:spacing w:after="0"/>
        <w:rPr>
          <w:rFonts w:ascii="Times New Roman" w:hAnsi="Times New Roman" w:cs="Times New Roman"/>
          <w:color w:val="FF0000"/>
          <w:sz w:val="24"/>
          <w:szCs w:val="24"/>
        </w:rPr>
      </w:pPr>
    </w:p>
    <w:p w14:paraId="5D8268F9" w14:textId="77777777" w:rsidR="001B4550" w:rsidRPr="001B4550" w:rsidRDefault="001B4550" w:rsidP="001B4550">
      <w:pPr>
        <w:spacing w:after="0"/>
        <w:rPr>
          <w:rFonts w:ascii="Times New Roman" w:hAnsi="Times New Roman" w:cs="Times New Roman"/>
          <w:b/>
          <w:i/>
          <w:sz w:val="24"/>
          <w:szCs w:val="24"/>
        </w:rPr>
      </w:pPr>
      <w:r w:rsidRPr="001B4550">
        <w:rPr>
          <w:rFonts w:ascii="Times New Roman" w:hAnsi="Times New Roman" w:cs="Times New Roman"/>
          <w:b/>
          <w:i/>
          <w:sz w:val="24"/>
          <w:szCs w:val="24"/>
        </w:rPr>
        <w:t>Bilješka 12 – V006 – Stanje obveza na kraju izvještajnog razdoblja</w:t>
      </w:r>
    </w:p>
    <w:p w14:paraId="6F0213DD" w14:textId="1312CEAD" w:rsidR="001B4550" w:rsidRPr="001B4550" w:rsidRDefault="001B4550" w:rsidP="001B4550">
      <w:pPr>
        <w:spacing w:after="0" w:line="240" w:lineRule="auto"/>
        <w:jc w:val="both"/>
        <w:rPr>
          <w:rFonts w:ascii="Times New Roman" w:hAnsi="Times New Roman" w:cs="Times New Roman"/>
          <w:sz w:val="24"/>
          <w:szCs w:val="24"/>
        </w:rPr>
      </w:pPr>
      <w:r w:rsidRPr="001B4550">
        <w:rPr>
          <w:rFonts w:ascii="Times New Roman" w:hAnsi="Times New Roman" w:cs="Times New Roman"/>
          <w:sz w:val="24"/>
          <w:szCs w:val="24"/>
        </w:rPr>
        <w:t>Ukupne nepodmirene obveze 31.12.2022. godine iznose 335.092.508,83 kn, a čine ih dospjele obveze u ukupnom iznosu od 2.521.048,77 kn, te nedospjele obveze u iznosu od 332.571.460,06 kn. Iznos nedospjelih obveza za financijsku imovinu od 268.235.294,12  kn odnosi se na obveze za zajmove temeljem financijskih instrumenata iz EPFRR .</w:t>
      </w:r>
      <w:r w:rsidRPr="001B4550">
        <w:rPr>
          <w:rFonts w:ascii="Times New Roman" w:eastAsia="Times New Roman" w:hAnsi="Times New Roman" w:cs="Times New Roman"/>
          <w:sz w:val="24"/>
          <w:szCs w:val="24"/>
          <w:lang w:eastAsia="hr-HR"/>
        </w:rPr>
        <w:t xml:space="preserve"> </w:t>
      </w:r>
      <w:r w:rsidRPr="001B4550">
        <w:rPr>
          <w:rFonts w:ascii="Times New Roman" w:hAnsi="Times New Roman" w:cs="Times New Roman"/>
          <w:sz w:val="24"/>
          <w:szCs w:val="24"/>
        </w:rPr>
        <w:t xml:space="preserve">Obveze za nabavu nefinancijske imovine, nedospjele u iznosu od 935.163,00 kn odnose se na tri računa sa dospijećem u 2023. godini od dobavljača KING ICT d.o.o., INFODOM d.o.o. i Hrvatski telekom d.d. </w:t>
      </w:r>
      <w:r w:rsidR="003463DF" w:rsidRPr="003463DF">
        <w:rPr>
          <w:rFonts w:ascii="Times New Roman" w:hAnsi="Times New Roman" w:cs="Times New Roman"/>
          <w:sz w:val="24"/>
          <w:szCs w:val="24"/>
        </w:rPr>
        <w:t>zatim obveze na ime veterinarskih stanica u visini od 15.988.941,20 kuna, obveze na ime plaće djelatnika Ministarstva u visini od 8.077.747,02 kuna, obveze za porez i prirez na dohodak iz plaća u visini od 1.124.938,59 kuna, obveze za doprinose iz plaća 2.304.543,17 kuna, obveze za doprinose na plaće 1.876.936,02 kuna, obveze za otpremnine, pomoći i jubilarne nagrade u visini od 222.600,02, obveze za bolovanje na teret HZZO 115.331,42 kuna.</w:t>
      </w:r>
    </w:p>
    <w:p w14:paraId="4D1C6075" w14:textId="54AD347B" w:rsidR="00BB7917" w:rsidRPr="001B4550" w:rsidRDefault="00BB7917" w:rsidP="00BB7917">
      <w:pPr>
        <w:jc w:val="both"/>
        <w:rPr>
          <w:rFonts w:ascii="Times New Roman" w:hAnsi="Times New Roman" w:cs="Times New Roman"/>
          <w:sz w:val="24"/>
          <w:szCs w:val="24"/>
        </w:rPr>
      </w:pPr>
    </w:p>
    <w:p w14:paraId="45C651CF" w14:textId="77777777" w:rsidR="00BB7917" w:rsidRPr="001B4550" w:rsidRDefault="00BB7917" w:rsidP="00BB7917">
      <w:pPr>
        <w:jc w:val="both"/>
        <w:rPr>
          <w:rFonts w:ascii="Times New Roman" w:hAnsi="Times New Roman" w:cs="Times New Roman"/>
          <w:sz w:val="24"/>
          <w:szCs w:val="24"/>
        </w:rPr>
      </w:pPr>
    </w:p>
    <w:p w14:paraId="0EAF6C5F" w14:textId="77777777" w:rsidR="00BB7917" w:rsidRPr="001B4550" w:rsidRDefault="00BB7917" w:rsidP="00BB7917">
      <w:pPr>
        <w:ind w:left="5664"/>
        <w:jc w:val="center"/>
        <w:rPr>
          <w:rFonts w:ascii="Times New Roman" w:hAnsi="Times New Roman" w:cs="Times New Roman"/>
          <w:sz w:val="24"/>
          <w:szCs w:val="24"/>
        </w:rPr>
      </w:pPr>
      <w:r w:rsidRPr="001B4550">
        <w:rPr>
          <w:rFonts w:ascii="Times New Roman" w:hAnsi="Times New Roman" w:cs="Times New Roman"/>
          <w:sz w:val="24"/>
          <w:szCs w:val="24"/>
        </w:rPr>
        <w:t>RAVNATELJ UPRAVE</w:t>
      </w:r>
    </w:p>
    <w:p w14:paraId="7ADD3E91" w14:textId="77777777" w:rsidR="00BB7917" w:rsidRPr="001B4550" w:rsidRDefault="00BB7917" w:rsidP="00BB7917">
      <w:pPr>
        <w:ind w:left="5664"/>
        <w:jc w:val="center"/>
        <w:rPr>
          <w:rFonts w:ascii="Times New Roman" w:hAnsi="Times New Roman" w:cs="Times New Roman"/>
          <w:sz w:val="24"/>
          <w:szCs w:val="24"/>
        </w:rPr>
      </w:pPr>
      <w:r w:rsidRPr="001B4550">
        <w:rPr>
          <w:rFonts w:ascii="Times New Roman" w:hAnsi="Times New Roman" w:cs="Times New Roman"/>
          <w:sz w:val="24"/>
          <w:szCs w:val="24"/>
        </w:rPr>
        <w:t xml:space="preserve">Milan Tankosić, </w:t>
      </w:r>
      <w:proofErr w:type="spellStart"/>
      <w:r w:rsidRPr="001B4550">
        <w:rPr>
          <w:rFonts w:ascii="Times New Roman" w:hAnsi="Times New Roman" w:cs="Times New Roman"/>
          <w:sz w:val="24"/>
          <w:szCs w:val="24"/>
        </w:rPr>
        <w:t>dipl.oec</w:t>
      </w:r>
      <w:proofErr w:type="spellEnd"/>
      <w:r w:rsidRPr="001B4550">
        <w:rPr>
          <w:rFonts w:ascii="Times New Roman" w:hAnsi="Times New Roman" w:cs="Times New Roman"/>
          <w:sz w:val="24"/>
          <w:szCs w:val="24"/>
        </w:rPr>
        <w:t>.</w:t>
      </w:r>
    </w:p>
    <w:p w14:paraId="14B63A83" w14:textId="77777777" w:rsidR="00BB7917" w:rsidRPr="001B4550" w:rsidRDefault="00BB7917" w:rsidP="00BB7917">
      <w:pPr>
        <w:ind w:left="5664"/>
        <w:jc w:val="center"/>
        <w:rPr>
          <w:rFonts w:ascii="Times New Roman" w:hAnsi="Times New Roman" w:cs="Times New Roman"/>
          <w:sz w:val="24"/>
          <w:szCs w:val="24"/>
        </w:rPr>
      </w:pPr>
      <w:r w:rsidRPr="001B4550">
        <w:rPr>
          <w:rFonts w:ascii="Times New Roman" w:hAnsi="Times New Roman" w:cs="Times New Roman"/>
          <w:sz w:val="24"/>
          <w:szCs w:val="24"/>
        </w:rPr>
        <w:t>______________________</w:t>
      </w:r>
    </w:p>
    <w:p w14:paraId="6A157A8A" w14:textId="77777777" w:rsidR="00BB7917" w:rsidRPr="001B4550" w:rsidRDefault="00BB7917" w:rsidP="00BB7917">
      <w:pPr>
        <w:ind w:left="6372"/>
        <w:jc w:val="center"/>
        <w:rPr>
          <w:rFonts w:ascii="Times New Roman" w:hAnsi="Times New Roman" w:cs="Times New Roman"/>
          <w:sz w:val="24"/>
          <w:szCs w:val="24"/>
        </w:rPr>
      </w:pPr>
    </w:p>
    <w:p w14:paraId="550AEB6E" w14:textId="77777777" w:rsidR="00BB7917" w:rsidRPr="001B4550" w:rsidRDefault="00BB7917" w:rsidP="00BB7917">
      <w:pPr>
        <w:ind w:left="5664"/>
        <w:jc w:val="center"/>
        <w:rPr>
          <w:rFonts w:ascii="Times New Roman" w:hAnsi="Times New Roman" w:cs="Times New Roman"/>
          <w:sz w:val="24"/>
          <w:szCs w:val="24"/>
        </w:rPr>
      </w:pPr>
      <w:r w:rsidRPr="001B4550">
        <w:rPr>
          <w:rFonts w:ascii="Times New Roman" w:hAnsi="Times New Roman" w:cs="Times New Roman"/>
          <w:sz w:val="24"/>
          <w:szCs w:val="24"/>
        </w:rPr>
        <w:t xml:space="preserve">MINISTRICA POLJOPRIVREDE </w:t>
      </w:r>
    </w:p>
    <w:p w14:paraId="1EF6B900" w14:textId="77777777" w:rsidR="00BB7917" w:rsidRDefault="00BB7917" w:rsidP="00BB7917">
      <w:pPr>
        <w:ind w:left="5664"/>
        <w:jc w:val="center"/>
        <w:rPr>
          <w:rFonts w:ascii="Times New Roman" w:hAnsi="Times New Roman" w:cs="Times New Roman"/>
          <w:sz w:val="24"/>
          <w:szCs w:val="24"/>
        </w:rPr>
      </w:pPr>
      <w:r w:rsidRPr="001B4550">
        <w:rPr>
          <w:rFonts w:ascii="Times New Roman" w:hAnsi="Times New Roman" w:cs="Times New Roman"/>
          <w:sz w:val="24"/>
          <w:szCs w:val="24"/>
        </w:rPr>
        <w:t>Marija Vuč</w:t>
      </w:r>
      <w:r>
        <w:rPr>
          <w:rFonts w:ascii="Times New Roman" w:hAnsi="Times New Roman" w:cs="Times New Roman"/>
          <w:sz w:val="24"/>
          <w:szCs w:val="24"/>
        </w:rPr>
        <w:t>ković</w:t>
      </w:r>
    </w:p>
    <w:p w14:paraId="7A23E6E6" w14:textId="77777777" w:rsidR="00BB7917" w:rsidRDefault="00BB7917" w:rsidP="00BB7917">
      <w:pPr>
        <w:ind w:left="5664"/>
        <w:jc w:val="center"/>
        <w:rPr>
          <w:rFonts w:ascii="Times New Roman" w:hAnsi="Times New Roman" w:cs="Times New Roman"/>
          <w:sz w:val="24"/>
          <w:szCs w:val="24"/>
        </w:rPr>
      </w:pPr>
      <w:r>
        <w:rPr>
          <w:rFonts w:ascii="Times New Roman" w:hAnsi="Times New Roman" w:cs="Times New Roman"/>
          <w:sz w:val="24"/>
          <w:szCs w:val="24"/>
        </w:rPr>
        <w:t>______________________</w:t>
      </w:r>
    </w:p>
    <w:p w14:paraId="3AFCFDA8" w14:textId="77777777" w:rsidR="00BB7917" w:rsidRPr="00975DB2" w:rsidRDefault="00BB7917" w:rsidP="00975DB2">
      <w:pPr>
        <w:jc w:val="center"/>
        <w:rPr>
          <w:rFonts w:ascii="Times New Roman" w:eastAsia="Times New Roman" w:hAnsi="Times New Roman" w:cs="Times New Roman"/>
          <w:b/>
          <w:bCs/>
          <w:sz w:val="24"/>
          <w:szCs w:val="24"/>
          <w:lang w:eastAsia="hr-HR"/>
        </w:rPr>
      </w:pPr>
    </w:p>
    <w:sectPr w:rsidR="00BB7917" w:rsidRPr="00975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A1785"/>
    <w:multiLevelType w:val="hybridMultilevel"/>
    <w:tmpl w:val="F29A98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88344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86"/>
    <w:rsid w:val="00001CEE"/>
    <w:rsid w:val="00002B3F"/>
    <w:rsid w:val="0000344E"/>
    <w:rsid w:val="0000560A"/>
    <w:rsid w:val="00006A3F"/>
    <w:rsid w:val="00006ECF"/>
    <w:rsid w:val="00007C66"/>
    <w:rsid w:val="00013026"/>
    <w:rsid w:val="00013CAD"/>
    <w:rsid w:val="00014EBF"/>
    <w:rsid w:val="00015E1D"/>
    <w:rsid w:val="0003128D"/>
    <w:rsid w:val="0004647F"/>
    <w:rsid w:val="00046ABC"/>
    <w:rsid w:val="00050F8D"/>
    <w:rsid w:val="000557C0"/>
    <w:rsid w:val="00057ACE"/>
    <w:rsid w:val="000600C2"/>
    <w:rsid w:val="00065CC0"/>
    <w:rsid w:val="00077E0C"/>
    <w:rsid w:val="00080368"/>
    <w:rsid w:val="000833EF"/>
    <w:rsid w:val="00083B60"/>
    <w:rsid w:val="00090D60"/>
    <w:rsid w:val="00093153"/>
    <w:rsid w:val="000964CF"/>
    <w:rsid w:val="000976DD"/>
    <w:rsid w:val="000A3470"/>
    <w:rsid w:val="000A7B22"/>
    <w:rsid w:val="000B4027"/>
    <w:rsid w:val="000B592B"/>
    <w:rsid w:val="000B5F65"/>
    <w:rsid w:val="000B66C9"/>
    <w:rsid w:val="000C009A"/>
    <w:rsid w:val="000C23C4"/>
    <w:rsid w:val="000C68D7"/>
    <w:rsid w:val="000C7AD9"/>
    <w:rsid w:val="000D3549"/>
    <w:rsid w:val="000D3AD2"/>
    <w:rsid w:val="000D6870"/>
    <w:rsid w:val="000E1989"/>
    <w:rsid w:val="000E204A"/>
    <w:rsid w:val="000E2CD6"/>
    <w:rsid w:val="000F09E1"/>
    <w:rsid w:val="000F1400"/>
    <w:rsid w:val="000F15CC"/>
    <w:rsid w:val="000F1DFA"/>
    <w:rsid w:val="000F319A"/>
    <w:rsid w:val="000F3A71"/>
    <w:rsid w:val="000F3BB3"/>
    <w:rsid w:val="000F50D9"/>
    <w:rsid w:val="00103DC1"/>
    <w:rsid w:val="00115449"/>
    <w:rsid w:val="0011556D"/>
    <w:rsid w:val="00116E79"/>
    <w:rsid w:val="00116FDF"/>
    <w:rsid w:val="00117413"/>
    <w:rsid w:val="00121156"/>
    <w:rsid w:val="001214B0"/>
    <w:rsid w:val="001221C7"/>
    <w:rsid w:val="00125482"/>
    <w:rsid w:val="0012697C"/>
    <w:rsid w:val="00130AEF"/>
    <w:rsid w:val="001311B0"/>
    <w:rsid w:val="001372F0"/>
    <w:rsid w:val="00137D94"/>
    <w:rsid w:val="0014111E"/>
    <w:rsid w:val="00151186"/>
    <w:rsid w:val="0015756D"/>
    <w:rsid w:val="00157BCF"/>
    <w:rsid w:val="001608FA"/>
    <w:rsid w:val="001610E3"/>
    <w:rsid w:val="00172E2A"/>
    <w:rsid w:val="00173CAB"/>
    <w:rsid w:val="00173E17"/>
    <w:rsid w:val="00177997"/>
    <w:rsid w:val="00183451"/>
    <w:rsid w:val="00183B5B"/>
    <w:rsid w:val="00184F62"/>
    <w:rsid w:val="00190E22"/>
    <w:rsid w:val="00191C1B"/>
    <w:rsid w:val="001934C4"/>
    <w:rsid w:val="001934FD"/>
    <w:rsid w:val="0019471B"/>
    <w:rsid w:val="00195B8C"/>
    <w:rsid w:val="00195D20"/>
    <w:rsid w:val="001A0396"/>
    <w:rsid w:val="001A77F1"/>
    <w:rsid w:val="001B05BE"/>
    <w:rsid w:val="001B111B"/>
    <w:rsid w:val="001B1A58"/>
    <w:rsid w:val="001B2924"/>
    <w:rsid w:val="001B4550"/>
    <w:rsid w:val="001C0861"/>
    <w:rsid w:val="001C087F"/>
    <w:rsid w:val="001D0FCF"/>
    <w:rsid w:val="001D3144"/>
    <w:rsid w:val="001E1DF9"/>
    <w:rsid w:val="001E33C3"/>
    <w:rsid w:val="001E3DD1"/>
    <w:rsid w:val="001E4002"/>
    <w:rsid w:val="001E41AC"/>
    <w:rsid w:val="001F1053"/>
    <w:rsid w:val="001F6601"/>
    <w:rsid w:val="00201E08"/>
    <w:rsid w:val="00205B2F"/>
    <w:rsid w:val="002070AF"/>
    <w:rsid w:val="002264C4"/>
    <w:rsid w:val="002271BE"/>
    <w:rsid w:val="00227A3A"/>
    <w:rsid w:val="002328E2"/>
    <w:rsid w:val="002349C4"/>
    <w:rsid w:val="00236ED9"/>
    <w:rsid w:val="0024530D"/>
    <w:rsid w:val="00251763"/>
    <w:rsid w:val="002518CA"/>
    <w:rsid w:val="00252872"/>
    <w:rsid w:val="00261C92"/>
    <w:rsid w:val="002653DF"/>
    <w:rsid w:val="0027456E"/>
    <w:rsid w:val="00275E2F"/>
    <w:rsid w:val="002776BF"/>
    <w:rsid w:val="0028107A"/>
    <w:rsid w:val="00285B7A"/>
    <w:rsid w:val="00286260"/>
    <w:rsid w:val="002869C9"/>
    <w:rsid w:val="00292555"/>
    <w:rsid w:val="00294FDE"/>
    <w:rsid w:val="002950A3"/>
    <w:rsid w:val="002A6AD3"/>
    <w:rsid w:val="002A71A4"/>
    <w:rsid w:val="002B4B4B"/>
    <w:rsid w:val="002B6866"/>
    <w:rsid w:val="002B7E0F"/>
    <w:rsid w:val="002B7F43"/>
    <w:rsid w:val="002C253B"/>
    <w:rsid w:val="002C58D0"/>
    <w:rsid w:val="002C72EE"/>
    <w:rsid w:val="002D05AA"/>
    <w:rsid w:val="002D41E1"/>
    <w:rsid w:val="002D6130"/>
    <w:rsid w:val="002D77CD"/>
    <w:rsid w:val="002E2D2F"/>
    <w:rsid w:val="002E403B"/>
    <w:rsid w:val="002E4E6D"/>
    <w:rsid w:val="0030025A"/>
    <w:rsid w:val="00302B17"/>
    <w:rsid w:val="00305036"/>
    <w:rsid w:val="00314501"/>
    <w:rsid w:val="00314E27"/>
    <w:rsid w:val="00320486"/>
    <w:rsid w:val="00322519"/>
    <w:rsid w:val="003245F8"/>
    <w:rsid w:val="00326CE7"/>
    <w:rsid w:val="00331E90"/>
    <w:rsid w:val="003343E1"/>
    <w:rsid w:val="0033636E"/>
    <w:rsid w:val="003371CE"/>
    <w:rsid w:val="00340248"/>
    <w:rsid w:val="0034043D"/>
    <w:rsid w:val="00341121"/>
    <w:rsid w:val="00342A18"/>
    <w:rsid w:val="003463DF"/>
    <w:rsid w:val="00350B31"/>
    <w:rsid w:val="00351195"/>
    <w:rsid w:val="003539D7"/>
    <w:rsid w:val="00357DB6"/>
    <w:rsid w:val="00360987"/>
    <w:rsid w:val="003639EB"/>
    <w:rsid w:val="003670ED"/>
    <w:rsid w:val="00376AAA"/>
    <w:rsid w:val="003771D8"/>
    <w:rsid w:val="0037771C"/>
    <w:rsid w:val="00383DA5"/>
    <w:rsid w:val="0038553B"/>
    <w:rsid w:val="0038776D"/>
    <w:rsid w:val="003903F8"/>
    <w:rsid w:val="00392500"/>
    <w:rsid w:val="00392823"/>
    <w:rsid w:val="00393652"/>
    <w:rsid w:val="00394E45"/>
    <w:rsid w:val="0039609E"/>
    <w:rsid w:val="003A3D7C"/>
    <w:rsid w:val="003A50B9"/>
    <w:rsid w:val="003A689F"/>
    <w:rsid w:val="003A7C29"/>
    <w:rsid w:val="003A7EC2"/>
    <w:rsid w:val="003B0A1C"/>
    <w:rsid w:val="003B1A93"/>
    <w:rsid w:val="003B2694"/>
    <w:rsid w:val="003B2E36"/>
    <w:rsid w:val="003B549F"/>
    <w:rsid w:val="003C5A92"/>
    <w:rsid w:val="003D316E"/>
    <w:rsid w:val="003D35FF"/>
    <w:rsid w:val="003D597F"/>
    <w:rsid w:val="003D740F"/>
    <w:rsid w:val="003E71CD"/>
    <w:rsid w:val="003F420F"/>
    <w:rsid w:val="003F4B3A"/>
    <w:rsid w:val="00400430"/>
    <w:rsid w:val="00401BA4"/>
    <w:rsid w:val="00404088"/>
    <w:rsid w:val="0040435B"/>
    <w:rsid w:val="00412C69"/>
    <w:rsid w:val="00413897"/>
    <w:rsid w:val="004141A2"/>
    <w:rsid w:val="00416B45"/>
    <w:rsid w:val="00417B2E"/>
    <w:rsid w:val="004268DD"/>
    <w:rsid w:val="00427F57"/>
    <w:rsid w:val="00433542"/>
    <w:rsid w:val="00433876"/>
    <w:rsid w:val="004355A5"/>
    <w:rsid w:val="00436122"/>
    <w:rsid w:val="004417A5"/>
    <w:rsid w:val="0044508E"/>
    <w:rsid w:val="00446421"/>
    <w:rsid w:val="004469F4"/>
    <w:rsid w:val="00456D4C"/>
    <w:rsid w:val="00466652"/>
    <w:rsid w:val="004672AD"/>
    <w:rsid w:val="00474AD9"/>
    <w:rsid w:val="004770CF"/>
    <w:rsid w:val="00477D27"/>
    <w:rsid w:val="00480C2B"/>
    <w:rsid w:val="00482214"/>
    <w:rsid w:val="00482A46"/>
    <w:rsid w:val="00496BB6"/>
    <w:rsid w:val="00497FD0"/>
    <w:rsid w:val="004A046B"/>
    <w:rsid w:val="004A109C"/>
    <w:rsid w:val="004B0C5A"/>
    <w:rsid w:val="004B32F9"/>
    <w:rsid w:val="004B5AC2"/>
    <w:rsid w:val="004B5DC4"/>
    <w:rsid w:val="004B63B1"/>
    <w:rsid w:val="004C22D4"/>
    <w:rsid w:val="004D0930"/>
    <w:rsid w:val="004D2DF0"/>
    <w:rsid w:val="004D77FA"/>
    <w:rsid w:val="004E0B56"/>
    <w:rsid w:val="004E67B2"/>
    <w:rsid w:val="004E6D6A"/>
    <w:rsid w:val="004E6EDF"/>
    <w:rsid w:val="004F0F84"/>
    <w:rsid w:val="004F1071"/>
    <w:rsid w:val="004F1FF4"/>
    <w:rsid w:val="004F434B"/>
    <w:rsid w:val="004F46C0"/>
    <w:rsid w:val="004F481A"/>
    <w:rsid w:val="004F581B"/>
    <w:rsid w:val="004F7746"/>
    <w:rsid w:val="00500E0E"/>
    <w:rsid w:val="00503794"/>
    <w:rsid w:val="0050395E"/>
    <w:rsid w:val="0050715D"/>
    <w:rsid w:val="00511EEC"/>
    <w:rsid w:val="00513EAE"/>
    <w:rsid w:val="00514AC1"/>
    <w:rsid w:val="00520E3F"/>
    <w:rsid w:val="0052455D"/>
    <w:rsid w:val="0052578F"/>
    <w:rsid w:val="00525C77"/>
    <w:rsid w:val="005266BB"/>
    <w:rsid w:val="00540271"/>
    <w:rsid w:val="00540A53"/>
    <w:rsid w:val="00540BA5"/>
    <w:rsid w:val="00541E0F"/>
    <w:rsid w:val="00543E2F"/>
    <w:rsid w:val="00543E39"/>
    <w:rsid w:val="005472ED"/>
    <w:rsid w:val="005507DF"/>
    <w:rsid w:val="005518C1"/>
    <w:rsid w:val="0055408D"/>
    <w:rsid w:val="005661B5"/>
    <w:rsid w:val="00567C13"/>
    <w:rsid w:val="00571679"/>
    <w:rsid w:val="00572CB7"/>
    <w:rsid w:val="005730AF"/>
    <w:rsid w:val="0057362E"/>
    <w:rsid w:val="00573CA1"/>
    <w:rsid w:val="00582238"/>
    <w:rsid w:val="0058493C"/>
    <w:rsid w:val="00584C73"/>
    <w:rsid w:val="00587753"/>
    <w:rsid w:val="005940EE"/>
    <w:rsid w:val="00596526"/>
    <w:rsid w:val="005A1943"/>
    <w:rsid w:val="005A1EDB"/>
    <w:rsid w:val="005A6D7A"/>
    <w:rsid w:val="005B09FF"/>
    <w:rsid w:val="005B5EFB"/>
    <w:rsid w:val="005C0741"/>
    <w:rsid w:val="005C4A72"/>
    <w:rsid w:val="005C5B81"/>
    <w:rsid w:val="005D41EC"/>
    <w:rsid w:val="005D57FC"/>
    <w:rsid w:val="005E302F"/>
    <w:rsid w:val="005E57DB"/>
    <w:rsid w:val="005F2AFB"/>
    <w:rsid w:val="005F51FE"/>
    <w:rsid w:val="005F54DA"/>
    <w:rsid w:val="005F63DB"/>
    <w:rsid w:val="005F6C85"/>
    <w:rsid w:val="00600535"/>
    <w:rsid w:val="0060086F"/>
    <w:rsid w:val="00601695"/>
    <w:rsid w:val="00601DFB"/>
    <w:rsid w:val="00605CB5"/>
    <w:rsid w:val="00613846"/>
    <w:rsid w:val="006146C9"/>
    <w:rsid w:val="00615893"/>
    <w:rsid w:val="006164E9"/>
    <w:rsid w:val="006213EF"/>
    <w:rsid w:val="00622F4A"/>
    <w:rsid w:val="0062749D"/>
    <w:rsid w:val="006327F0"/>
    <w:rsid w:val="00632F44"/>
    <w:rsid w:val="0063747F"/>
    <w:rsid w:val="0063777B"/>
    <w:rsid w:val="00643455"/>
    <w:rsid w:val="00644126"/>
    <w:rsid w:val="00645572"/>
    <w:rsid w:val="00655D8B"/>
    <w:rsid w:val="00661FD7"/>
    <w:rsid w:val="00665493"/>
    <w:rsid w:val="0066557C"/>
    <w:rsid w:val="00667994"/>
    <w:rsid w:val="006701A3"/>
    <w:rsid w:val="006711DD"/>
    <w:rsid w:val="006736D5"/>
    <w:rsid w:val="006774A8"/>
    <w:rsid w:val="0068228F"/>
    <w:rsid w:val="00683753"/>
    <w:rsid w:val="006837A5"/>
    <w:rsid w:val="00684D19"/>
    <w:rsid w:val="006874C7"/>
    <w:rsid w:val="00693EDD"/>
    <w:rsid w:val="006953BE"/>
    <w:rsid w:val="00695AAF"/>
    <w:rsid w:val="006A1129"/>
    <w:rsid w:val="006A172A"/>
    <w:rsid w:val="006A420B"/>
    <w:rsid w:val="006A76F4"/>
    <w:rsid w:val="006A7F7B"/>
    <w:rsid w:val="006B3684"/>
    <w:rsid w:val="006C532A"/>
    <w:rsid w:val="006C5D05"/>
    <w:rsid w:val="006D225A"/>
    <w:rsid w:val="006D2BDD"/>
    <w:rsid w:val="006D40AB"/>
    <w:rsid w:val="006D4456"/>
    <w:rsid w:val="006D7474"/>
    <w:rsid w:val="006D7837"/>
    <w:rsid w:val="006E119F"/>
    <w:rsid w:val="006E48AE"/>
    <w:rsid w:val="006E5ACD"/>
    <w:rsid w:val="006E5E52"/>
    <w:rsid w:val="006E7E14"/>
    <w:rsid w:val="006F05D1"/>
    <w:rsid w:val="006F1C70"/>
    <w:rsid w:val="006F3C70"/>
    <w:rsid w:val="006F4021"/>
    <w:rsid w:val="006F4D68"/>
    <w:rsid w:val="00702713"/>
    <w:rsid w:val="00702C5E"/>
    <w:rsid w:val="0070300C"/>
    <w:rsid w:val="00705685"/>
    <w:rsid w:val="007069DA"/>
    <w:rsid w:val="00710141"/>
    <w:rsid w:val="00713161"/>
    <w:rsid w:val="00713657"/>
    <w:rsid w:val="00716126"/>
    <w:rsid w:val="0072082D"/>
    <w:rsid w:val="007243B5"/>
    <w:rsid w:val="00730801"/>
    <w:rsid w:val="00730F84"/>
    <w:rsid w:val="00733284"/>
    <w:rsid w:val="007341FA"/>
    <w:rsid w:val="00740127"/>
    <w:rsid w:val="007547A6"/>
    <w:rsid w:val="00760D45"/>
    <w:rsid w:val="007622DA"/>
    <w:rsid w:val="0076343D"/>
    <w:rsid w:val="007651AE"/>
    <w:rsid w:val="00771043"/>
    <w:rsid w:val="007721D7"/>
    <w:rsid w:val="007757F6"/>
    <w:rsid w:val="00775D43"/>
    <w:rsid w:val="007805BA"/>
    <w:rsid w:val="007831A2"/>
    <w:rsid w:val="00784B87"/>
    <w:rsid w:val="00784C18"/>
    <w:rsid w:val="00795B96"/>
    <w:rsid w:val="00796F25"/>
    <w:rsid w:val="007A14E5"/>
    <w:rsid w:val="007B07B4"/>
    <w:rsid w:val="007B0BE9"/>
    <w:rsid w:val="007B33D5"/>
    <w:rsid w:val="007B7F25"/>
    <w:rsid w:val="007C12D5"/>
    <w:rsid w:val="007C1744"/>
    <w:rsid w:val="007C1D1A"/>
    <w:rsid w:val="007C24BD"/>
    <w:rsid w:val="007C2C69"/>
    <w:rsid w:val="007C6CA5"/>
    <w:rsid w:val="007D01F0"/>
    <w:rsid w:val="007D0917"/>
    <w:rsid w:val="007D0BE6"/>
    <w:rsid w:val="007D0CD0"/>
    <w:rsid w:val="007D4D1B"/>
    <w:rsid w:val="007D6978"/>
    <w:rsid w:val="007E12C6"/>
    <w:rsid w:val="007E5975"/>
    <w:rsid w:val="007F3529"/>
    <w:rsid w:val="007F72A2"/>
    <w:rsid w:val="007F7A5B"/>
    <w:rsid w:val="00800307"/>
    <w:rsid w:val="0080367B"/>
    <w:rsid w:val="0080398F"/>
    <w:rsid w:val="00810140"/>
    <w:rsid w:val="008149BC"/>
    <w:rsid w:val="00814F00"/>
    <w:rsid w:val="00826F63"/>
    <w:rsid w:val="00827A75"/>
    <w:rsid w:val="00830CD9"/>
    <w:rsid w:val="00830DB4"/>
    <w:rsid w:val="00834ABA"/>
    <w:rsid w:val="00835F50"/>
    <w:rsid w:val="00836238"/>
    <w:rsid w:val="00844E21"/>
    <w:rsid w:val="0085154E"/>
    <w:rsid w:val="00860221"/>
    <w:rsid w:val="00861C32"/>
    <w:rsid w:val="00862982"/>
    <w:rsid w:val="00863E3B"/>
    <w:rsid w:val="00864C55"/>
    <w:rsid w:val="00866F2A"/>
    <w:rsid w:val="008727E4"/>
    <w:rsid w:val="00876338"/>
    <w:rsid w:val="00877074"/>
    <w:rsid w:val="008807F9"/>
    <w:rsid w:val="00880B11"/>
    <w:rsid w:val="00886841"/>
    <w:rsid w:val="00887317"/>
    <w:rsid w:val="008A191D"/>
    <w:rsid w:val="008A1F97"/>
    <w:rsid w:val="008A2A7D"/>
    <w:rsid w:val="008A45A1"/>
    <w:rsid w:val="008A5592"/>
    <w:rsid w:val="008A579B"/>
    <w:rsid w:val="008A5DB5"/>
    <w:rsid w:val="008A5F6E"/>
    <w:rsid w:val="008A681F"/>
    <w:rsid w:val="008B4592"/>
    <w:rsid w:val="008B46DF"/>
    <w:rsid w:val="008B5AE6"/>
    <w:rsid w:val="008C2010"/>
    <w:rsid w:val="008C42D5"/>
    <w:rsid w:val="008D03AC"/>
    <w:rsid w:val="008D18E4"/>
    <w:rsid w:val="008D5010"/>
    <w:rsid w:val="008E3EB8"/>
    <w:rsid w:val="008F3326"/>
    <w:rsid w:val="008F39A5"/>
    <w:rsid w:val="008F42BF"/>
    <w:rsid w:val="008F5E2F"/>
    <w:rsid w:val="008F7818"/>
    <w:rsid w:val="0091200B"/>
    <w:rsid w:val="009143BA"/>
    <w:rsid w:val="009158A0"/>
    <w:rsid w:val="00920248"/>
    <w:rsid w:val="009264FB"/>
    <w:rsid w:val="0092794D"/>
    <w:rsid w:val="009306F6"/>
    <w:rsid w:val="0093266A"/>
    <w:rsid w:val="0093326F"/>
    <w:rsid w:val="009379A9"/>
    <w:rsid w:val="00940132"/>
    <w:rsid w:val="00942149"/>
    <w:rsid w:val="009463D5"/>
    <w:rsid w:val="0094725A"/>
    <w:rsid w:val="00947B51"/>
    <w:rsid w:val="0095093B"/>
    <w:rsid w:val="009532FF"/>
    <w:rsid w:val="009568B1"/>
    <w:rsid w:val="009573D2"/>
    <w:rsid w:val="00960017"/>
    <w:rsid w:val="00960817"/>
    <w:rsid w:val="00960FD3"/>
    <w:rsid w:val="009622E9"/>
    <w:rsid w:val="00963342"/>
    <w:rsid w:val="009658C2"/>
    <w:rsid w:val="00967F90"/>
    <w:rsid w:val="00970FC5"/>
    <w:rsid w:val="00973B1B"/>
    <w:rsid w:val="00975CCD"/>
    <w:rsid w:val="00975DB2"/>
    <w:rsid w:val="00977185"/>
    <w:rsid w:val="0098131A"/>
    <w:rsid w:val="00984AE8"/>
    <w:rsid w:val="00992ABA"/>
    <w:rsid w:val="00996514"/>
    <w:rsid w:val="009A30B8"/>
    <w:rsid w:val="009A70CF"/>
    <w:rsid w:val="009B23CC"/>
    <w:rsid w:val="009B276B"/>
    <w:rsid w:val="009B2A97"/>
    <w:rsid w:val="009B39C8"/>
    <w:rsid w:val="009B658A"/>
    <w:rsid w:val="009B79FD"/>
    <w:rsid w:val="009C0398"/>
    <w:rsid w:val="009C205D"/>
    <w:rsid w:val="009C4A56"/>
    <w:rsid w:val="009C7242"/>
    <w:rsid w:val="009C7C60"/>
    <w:rsid w:val="009D016D"/>
    <w:rsid w:val="009D127E"/>
    <w:rsid w:val="009D5295"/>
    <w:rsid w:val="009D52D1"/>
    <w:rsid w:val="009D656B"/>
    <w:rsid w:val="009E6496"/>
    <w:rsid w:val="009E6D08"/>
    <w:rsid w:val="009F7ECC"/>
    <w:rsid w:val="00A03449"/>
    <w:rsid w:val="00A03D46"/>
    <w:rsid w:val="00A10021"/>
    <w:rsid w:val="00A104A2"/>
    <w:rsid w:val="00A1185F"/>
    <w:rsid w:val="00A11D32"/>
    <w:rsid w:val="00A13129"/>
    <w:rsid w:val="00A13798"/>
    <w:rsid w:val="00A143E8"/>
    <w:rsid w:val="00A16742"/>
    <w:rsid w:val="00A16FF8"/>
    <w:rsid w:val="00A1757A"/>
    <w:rsid w:val="00A20988"/>
    <w:rsid w:val="00A27D66"/>
    <w:rsid w:val="00A27E29"/>
    <w:rsid w:val="00A317F7"/>
    <w:rsid w:val="00A31B12"/>
    <w:rsid w:val="00A33839"/>
    <w:rsid w:val="00A33BA0"/>
    <w:rsid w:val="00A34488"/>
    <w:rsid w:val="00A3753E"/>
    <w:rsid w:val="00A37DAA"/>
    <w:rsid w:val="00A40B4B"/>
    <w:rsid w:val="00A42015"/>
    <w:rsid w:val="00A45DE8"/>
    <w:rsid w:val="00A613C2"/>
    <w:rsid w:val="00A639BE"/>
    <w:rsid w:val="00A65E43"/>
    <w:rsid w:val="00A672A9"/>
    <w:rsid w:val="00A7134C"/>
    <w:rsid w:val="00A733A3"/>
    <w:rsid w:val="00A73AE9"/>
    <w:rsid w:val="00A80361"/>
    <w:rsid w:val="00A82027"/>
    <w:rsid w:val="00A87958"/>
    <w:rsid w:val="00A911B7"/>
    <w:rsid w:val="00A9149A"/>
    <w:rsid w:val="00A96727"/>
    <w:rsid w:val="00AA0435"/>
    <w:rsid w:val="00AA5BDF"/>
    <w:rsid w:val="00AB1450"/>
    <w:rsid w:val="00AB21F2"/>
    <w:rsid w:val="00AB3475"/>
    <w:rsid w:val="00AB3BAE"/>
    <w:rsid w:val="00AB556E"/>
    <w:rsid w:val="00AC2DB1"/>
    <w:rsid w:val="00AD2101"/>
    <w:rsid w:val="00AD327D"/>
    <w:rsid w:val="00AD4D7D"/>
    <w:rsid w:val="00AD62A5"/>
    <w:rsid w:val="00AD7F9C"/>
    <w:rsid w:val="00AE166C"/>
    <w:rsid w:val="00AE7E02"/>
    <w:rsid w:val="00AF2C92"/>
    <w:rsid w:val="00AF3E80"/>
    <w:rsid w:val="00B008D7"/>
    <w:rsid w:val="00B0172E"/>
    <w:rsid w:val="00B046F1"/>
    <w:rsid w:val="00B07FF6"/>
    <w:rsid w:val="00B11D11"/>
    <w:rsid w:val="00B14435"/>
    <w:rsid w:val="00B23182"/>
    <w:rsid w:val="00B25B36"/>
    <w:rsid w:val="00B26EF3"/>
    <w:rsid w:val="00B30E38"/>
    <w:rsid w:val="00B313AF"/>
    <w:rsid w:val="00B316B4"/>
    <w:rsid w:val="00B31D38"/>
    <w:rsid w:val="00B32C33"/>
    <w:rsid w:val="00B3318C"/>
    <w:rsid w:val="00B33406"/>
    <w:rsid w:val="00B344C5"/>
    <w:rsid w:val="00B426F1"/>
    <w:rsid w:val="00B429AC"/>
    <w:rsid w:val="00B5085D"/>
    <w:rsid w:val="00B51114"/>
    <w:rsid w:val="00B55FF1"/>
    <w:rsid w:val="00B5630D"/>
    <w:rsid w:val="00B567C8"/>
    <w:rsid w:val="00B5712F"/>
    <w:rsid w:val="00B642F1"/>
    <w:rsid w:val="00B66796"/>
    <w:rsid w:val="00B67759"/>
    <w:rsid w:val="00B67FAF"/>
    <w:rsid w:val="00B74D10"/>
    <w:rsid w:val="00B75643"/>
    <w:rsid w:val="00B7650D"/>
    <w:rsid w:val="00B76E70"/>
    <w:rsid w:val="00B8043A"/>
    <w:rsid w:val="00B831E1"/>
    <w:rsid w:val="00B87496"/>
    <w:rsid w:val="00B87620"/>
    <w:rsid w:val="00B910BC"/>
    <w:rsid w:val="00B911CC"/>
    <w:rsid w:val="00B9426C"/>
    <w:rsid w:val="00B945E3"/>
    <w:rsid w:val="00B97CED"/>
    <w:rsid w:val="00BA0345"/>
    <w:rsid w:val="00BA0F90"/>
    <w:rsid w:val="00BA477E"/>
    <w:rsid w:val="00BA537B"/>
    <w:rsid w:val="00BA6898"/>
    <w:rsid w:val="00BB1E53"/>
    <w:rsid w:val="00BB1F17"/>
    <w:rsid w:val="00BB2705"/>
    <w:rsid w:val="00BB54AB"/>
    <w:rsid w:val="00BB73D6"/>
    <w:rsid w:val="00BB7917"/>
    <w:rsid w:val="00BC1E9E"/>
    <w:rsid w:val="00BC6131"/>
    <w:rsid w:val="00BC7E7E"/>
    <w:rsid w:val="00BD1D67"/>
    <w:rsid w:val="00BD56C3"/>
    <w:rsid w:val="00BD6B4A"/>
    <w:rsid w:val="00BE3DDC"/>
    <w:rsid w:val="00BE52E9"/>
    <w:rsid w:val="00BE660D"/>
    <w:rsid w:val="00BE7E7F"/>
    <w:rsid w:val="00BF51BA"/>
    <w:rsid w:val="00BF6C14"/>
    <w:rsid w:val="00C02C20"/>
    <w:rsid w:val="00C13BBD"/>
    <w:rsid w:val="00C14704"/>
    <w:rsid w:val="00C15916"/>
    <w:rsid w:val="00C201F2"/>
    <w:rsid w:val="00C20D9E"/>
    <w:rsid w:val="00C21B25"/>
    <w:rsid w:val="00C234B8"/>
    <w:rsid w:val="00C24C18"/>
    <w:rsid w:val="00C2643E"/>
    <w:rsid w:val="00C319E5"/>
    <w:rsid w:val="00C325E6"/>
    <w:rsid w:val="00C33EEC"/>
    <w:rsid w:val="00C34722"/>
    <w:rsid w:val="00C36BB6"/>
    <w:rsid w:val="00C40F38"/>
    <w:rsid w:val="00C41597"/>
    <w:rsid w:val="00C41B79"/>
    <w:rsid w:val="00C41E32"/>
    <w:rsid w:val="00C45CBB"/>
    <w:rsid w:val="00C479FD"/>
    <w:rsid w:val="00C50ADF"/>
    <w:rsid w:val="00C53403"/>
    <w:rsid w:val="00C558E1"/>
    <w:rsid w:val="00C5758C"/>
    <w:rsid w:val="00C61E72"/>
    <w:rsid w:val="00C62E1B"/>
    <w:rsid w:val="00C6480F"/>
    <w:rsid w:val="00C70A8D"/>
    <w:rsid w:val="00C7366F"/>
    <w:rsid w:val="00C74D80"/>
    <w:rsid w:val="00C7652D"/>
    <w:rsid w:val="00C80107"/>
    <w:rsid w:val="00C84728"/>
    <w:rsid w:val="00C977E8"/>
    <w:rsid w:val="00CA152B"/>
    <w:rsid w:val="00CA3A3A"/>
    <w:rsid w:val="00CA3CA6"/>
    <w:rsid w:val="00CB4E41"/>
    <w:rsid w:val="00CB4F23"/>
    <w:rsid w:val="00CB72DB"/>
    <w:rsid w:val="00CC2634"/>
    <w:rsid w:val="00CC317B"/>
    <w:rsid w:val="00CC3180"/>
    <w:rsid w:val="00CD067D"/>
    <w:rsid w:val="00CD167E"/>
    <w:rsid w:val="00CD4974"/>
    <w:rsid w:val="00CF0F4B"/>
    <w:rsid w:val="00CF2F62"/>
    <w:rsid w:val="00CF56D7"/>
    <w:rsid w:val="00CF7688"/>
    <w:rsid w:val="00D0079C"/>
    <w:rsid w:val="00D0388A"/>
    <w:rsid w:val="00D078C3"/>
    <w:rsid w:val="00D10C04"/>
    <w:rsid w:val="00D10EA8"/>
    <w:rsid w:val="00D12F54"/>
    <w:rsid w:val="00D1318F"/>
    <w:rsid w:val="00D2076D"/>
    <w:rsid w:val="00D20D20"/>
    <w:rsid w:val="00D25050"/>
    <w:rsid w:val="00D318F5"/>
    <w:rsid w:val="00D33417"/>
    <w:rsid w:val="00D33D53"/>
    <w:rsid w:val="00D35C70"/>
    <w:rsid w:val="00D36FEA"/>
    <w:rsid w:val="00D42630"/>
    <w:rsid w:val="00D458C3"/>
    <w:rsid w:val="00D470D5"/>
    <w:rsid w:val="00D51434"/>
    <w:rsid w:val="00D53F10"/>
    <w:rsid w:val="00D53FC0"/>
    <w:rsid w:val="00D55640"/>
    <w:rsid w:val="00D55DDD"/>
    <w:rsid w:val="00D6041A"/>
    <w:rsid w:val="00D6482B"/>
    <w:rsid w:val="00D713D3"/>
    <w:rsid w:val="00D721B0"/>
    <w:rsid w:val="00D76033"/>
    <w:rsid w:val="00D7627A"/>
    <w:rsid w:val="00D90586"/>
    <w:rsid w:val="00D924AD"/>
    <w:rsid w:val="00D93A7A"/>
    <w:rsid w:val="00D97638"/>
    <w:rsid w:val="00DA001D"/>
    <w:rsid w:val="00DA00C0"/>
    <w:rsid w:val="00DA0A25"/>
    <w:rsid w:val="00DA45EF"/>
    <w:rsid w:val="00DA6D79"/>
    <w:rsid w:val="00DB6038"/>
    <w:rsid w:val="00DC2BD7"/>
    <w:rsid w:val="00DC4B73"/>
    <w:rsid w:val="00DD3040"/>
    <w:rsid w:val="00DD31D6"/>
    <w:rsid w:val="00DD5D46"/>
    <w:rsid w:val="00DD7F46"/>
    <w:rsid w:val="00DE13AC"/>
    <w:rsid w:val="00DE1573"/>
    <w:rsid w:val="00DE3281"/>
    <w:rsid w:val="00DE5F98"/>
    <w:rsid w:val="00DE658B"/>
    <w:rsid w:val="00DE690B"/>
    <w:rsid w:val="00DF1D00"/>
    <w:rsid w:val="00DF5927"/>
    <w:rsid w:val="00DF740E"/>
    <w:rsid w:val="00E061E7"/>
    <w:rsid w:val="00E112E5"/>
    <w:rsid w:val="00E11516"/>
    <w:rsid w:val="00E120AC"/>
    <w:rsid w:val="00E30AF2"/>
    <w:rsid w:val="00E31E3C"/>
    <w:rsid w:val="00E336BA"/>
    <w:rsid w:val="00E371D1"/>
    <w:rsid w:val="00E373B4"/>
    <w:rsid w:val="00E41FCD"/>
    <w:rsid w:val="00E47E62"/>
    <w:rsid w:val="00E51FEC"/>
    <w:rsid w:val="00E63079"/>
    <w:rsid w:val="00E63BC1"/>
    <w:rsid w:val="00E655C5"/>
    <w:rsid w:val="00E672B1"/>
    <w:rsid w:val="00E70432"/>
    <w:rsid w:val="00E7399B"/>
    <w:rsid w:val="00E73FCA"/>
    <w:rsid w:val="00E741B1"/>
    <w:rsid w:val="00E76FE7"/>
    <w:rsid w:val="00E80B7C"/>
    <w:rsid w:val="00E82856"/>
    <w:rsid w:val="00E868B7"/>
    <w:rsid w:val="00E93896"/>
    <w:rsid w:val="00E96E4C"/>
    <w:rsid w:val="00EA0117"/>
    <w:rsid w:val="00EA6C10"/>
    <w:rsid w:val="00EB24C3"/>
    <w:rsid w:val="00EB48D8"/>
    <w:rsid w:val="00EB784E"/>
    <w:rsid w:val="00EC32F8"/>
    <w:rsid w:val="00EC3F81"/>
    <w:rsid w:val="00ED0A89"/>
    <w:rsid w:val="00ED1DA8"/>
    <w:rsid w:val="00EE04B4"/>
    <w:rsid w:val="00EE4B3F"/>
    <w:rsid w:val="00EE5EBB"/>
    <w:rsid w:val="00EE7284"/>
    <w:rsid w:val="00EF09D4"/>
    <w:rsid w:val="00EF3755"/>
    <w:rsid w:val="00EF43B9"/>
    <w:rsid w:val="00F024F6"/>
    <w:rsid w:val="00F05111"/>
    <w:rsid w:val="00F113C2"/>
    <w:rsid w:val="00F13C6B"/>
    <w:rsid w:val="00F14035"/>
    <w:rsid w:val="00F150F3"/>
    <w:rsid w:val="00F22A85"/>
    <w:rsid w:val="00F30F53"/>
    <w:rsid w:val="00F31F32"/>
    <w:rsid w:val="00F331FD"/>
    <w:rsid w:val="00F44C3B"/>
    <w:rsid w:val="00F450A8"/>
    <w:rsid w:val="00F45572"/>
    <w:rsid w:val="00F5069C"/>
    <w:rsid w:val="00F50D08"/>
    <w:rsid w:val="00F51FA8"/>
    <w:rsid w:val="00F5596F"/>
    <w:rsid w:val="00F61080"/>
    <w:rsid w:val="00F656E1"/>
    <w:rsid w:val="00F66417"/>
    <w:rsid w:val="00F709A1"/>
    <w:rsid w:val="00F75D03"/>
    <w:rsid w:val="00F872F2"/>
    <w:rsid w:val="00F9030C"/>
    <w:rsid w:val="00F90371"/>
    <w:rsid w:val="00F919EE"/>
    <w:rsid w:val="00F95211"/>
    <w:rsid w:val="00FA5334"/>
    <w:rsid w:val="00FA55AE"/>
    <w:rsid w:val="00FD042C"/>
    <w:rsid w:val="00FD0B28"/>
    <w:rsid w:val="00FD1974"/>
    <w:rsid w:val="00FD22AC"/>
    <w:rsid w:val="00FD3A4A"/>
    <w:rsid w:val="00FD5D60"/>
    <w:rsid w:val="00FF20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FD3A"/>
  <w15:chartTrackingRefBased/>
  <w15:docId w15:val="{9CDBC25E-2D2D-4649-99D2-076E520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15359</Words>
  <Characters>87552</Characters>
  <Application>Microsoft Office Word</Application>
  <DocSecurity>0</DocSecurity>
  <Lines>729</Lines>
  <Paragraphs>205</Paragraphs>
  <ScaleCrop>false</ScaleCrop>
  <Company/>
  <LinksUpToDate>false</LinksUpToDate>
  <CharactersWithSpaces>102706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Franić</dc:creator>
  <cp:keywords/>
  <dc:description/>
  <cp:lastModifiedBy>Valentina Bašić</cp:lastModifiedBy>
  <cp:revision>3</cp:revision>
  <dcterms:created xsi:type="dcterms:W3CDTF">2023-01-30T13:23:00Z</dcterms:created>
  <dcterms:modified xsi:type="dcterms:W3CDTF">2023-01-30T13:23:00Z</dcterms:modified>
</cp:coreProperties>
</file>