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1B3F" w14:textId="77777777" w:rsidR="00FE3ADB" w:rsidRPr="00143962" w:rsidRDefault="00FE3ADB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4FD11B40" w14:textId="77777777" w:rsidR="00FE3ADB" w:rsidRDefault="00FE3ADB" w:rsidP="00143962">
      <w:pPr>
        <w:jc w:val="right"/>
        <w:rPr>
          <w:rFonts w:ascii="CarolinaBar-B39-25F2" w:hAnsi="CarolinaBar-B39-25F2"/>
          <w:sz w:val="32"/>
          <w:szCs w:val="32"/>
        </w:rPr>
        <w:sectPr w:rsidR="00FE3ADB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0" w:name="Jop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9292715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sz w:val="32"/>
          <w:szCs w:val="32"/>
        </w:rPr>
        <w:t>*</w:t>
      </w:r>
    </w:p>
    <w:p w14:paraId="4FD11B41" w14:textId="77777777" w:rsidR="00FE3ADB" w:rsidRPr="00143962" w:rsidRDefault="00FE3ADB" w:rsidP="00092B44">
      <w:pPr>
        <w:rPr>
          <w:rFonts w:ascii="Times New Roman" w:hAnsi="Times New Roman" w:cs="Times New Roman"/>
          <w:noProof/>
        </w:rPr>
      </w:pPr>
    </w:p>
    <w:p w14:paraId="4FD11B42" w14:textId="77777777" w:rsidR="00FE3ADB" w:rsidRPr="00143962" w:rsidRDefault="00FE3ADB" w:rsidP="00092B44">
      <w:pPr>
        <w:rPr>
          <w:rFonts w:ascii="Times New Roman" w:hAnsi="Times New Roman" w:cs="Times New Roman"/>
          <w:noProof/>
        </w:rPr>
      </w:pPr>
    </w:p>
    <w:p w14:paraId="4FD11B47" w14:textId="77777777" w:rsidR="00FE3ADB" w:rsidRPr="00143962" w:rsidRDefault="00FE3ADB" w:rsidP="00F63743">
      <w:pPr>
        <w:rPr>
          <w:rFonts w:ascii="Times New Roman" w:hAnsi="Times New Roman" w:cs="Times New Roman"/>
          <w:noProof/>
        </w:rPr>
      </w:pPr>
    </w:p>
    <w:p w14:paraId="4FD11B48" w14:textId="77777777" w:rsidR="00FE3ADB" w:rsidRPr="00143962" w:rsidRDefault="00FE3ADB" w:rsidP="00F63743">
      <w:pPr>
        <w:rPr>
          <w:rFonts w:ascii="Times New Roman" w:hAnsi="Times New Roman" w:cs="Times New Roman"/>
        </w:rPr>
      </w:pPr>
    </w:p>
    <w:p w14:paraId="4FD11B49" w14:textId="77777777" w:rsidR="00FE3ADB" w:rsidRPr="00143962" w:rsidRDefault="00FE3ADB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KLASA: </w:t>
      </w:r>
      <w:r w:rsidRPr="00143962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1" w:name="PredmetKlas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946-02/25-04/9</w:t>
      </w:r>
      <w:r w:rsidRPr="00143962">
        <w:rPr>
          <w:rFonts w:ascii="Times New Roman" w:hAnsi="Times New Roman" w:cs="Times New Roman"/>
        </w:rPr>
        <w:fldChar w:fldCharType="end"/>
      </w:r>
      <w:bookmarkEnd w:id="1"/>
    </w:p>
    <w:p w14:paraId="4FD11B4A" w14:textId="77777777" w:rsidR="00FE3ADB" w:rsidRPr="00143962" w:rsidRDefault="00FE3ADB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URBROJ: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2" w:name="PismenoUrBroj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525-06/259-25-8</w:t>
      </w:r>
      <w:r w:rsidRPr="00143962">
        <w:rPr>
          <w:rFonts w:ascii="Times New Roman" w:hAnsi="Times New Roman" w:cs="Times New Roman"/>
        </w:rPr>
        <w:fldChar w:fldCharType="end"/>
      </w:r>
      <w:bookmarkEnd w:id="2"/>
    </w:p>
    <w:p w14:paraId="4FD11B4B" w14:textId="0C8B2BAC" w:rsidR="00FE3ADB" w:rsidRPr="00143962" w:rsidRDefault="00FE3ADB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  <w:noProof/>
        </w:rPr>
        <w:fldChar w:fldCharType="begin">
          <w:ffData>
            <w:name w:val="NadOrgJedNaselje1"/>
            <w:enabled/>
            <w:calcOnExit w:val="0"/>
            <w:textInput/>
          </w:ffData>
        </w:fldChar>
      </w:r>
      <w:bookmarkStart w:id="3" w:name="NadOrgJedNaselje1"/>
      <w:r w:rsidRPr="00143962">
        <w:rPr>
          <w:rFonts w:ascii="Times New Roman" w:hAnsi="Times New Roman" w:cs="Times New Roman"/>
          <w:noProof/>
        </w:rPr>
        <w:instrText xml:space="preserve"> FORMTEXT </w:instrText>
      </w:r>
      <w:r w:rsidRPr="00143962">
        <w:rPr>
          <w:rFonts w:ascii="Times New Roman" w:hAnsi="Times New Roman" w:cs="Times New Roman"/>
          <w:noProof/>
        </w:rPr>
      </w:r>
      <w:r w:rsidRPr="00143962">
        <w:rPr>
          <w:rFonts w:ascii="Times New Roman" w:hAnsi="Times New Roman" w:cs="Times New Roman"/>
          <w:noProof/>
        </w:rPr>
        <w:fldChar w:fldCharType="separate"/>
      </w:r>
      <w:r w:rsidRPr="00143962">
        <w:rPr>
          <w:rFonts w:ascii="Times New Roman" w:hAnsi="Times New Roman" w:cs="Times New Roman"/>
          <w:noProof/>
        </w:rPr>
        <w:t>Zagreb</w:t>
      </w:r>
      <w:r w:rsidRPr="00143962">
        <w:rPr>
          <w:rFonts w:ascii="Times New Roman" w:hAnsi="Times New Roman" w:cs="Times New Roman"/>
          <w:noProof/>
        </w:rPr>
        <w:fldChar w:fldCharType="end"/>
      </w:r>
      <w:bookmarkEnd w:id="3"/>
      <w:r w:rsidRPr="00143962">
        <w:rPr>
          <w:rFonts w:ascii="Times New Roman" w:hAnsi="Times New Roman" w:cs="Times New Roman"/>
        </w:rPr>
        <w:t xml:space="preserve">, </w:t>
      </w:r>
      <w:r w:rsidR="00966FB4">
        <w:rPr>
          <w:rFonts w:ascii="Times New Roman" w:hAnsi="Times New Roman" w:cs="Times New Roman"/>
        </w:rPr>
        <w:t>5. rujna 2025.</w:t>
      </w:r>
    </w:p>
    <w:p w14:paraId="4FD11B4D" w14:textId="77777777" w:rsidR="00FE3ADB" w:rsidRPr="00143962" w:rsidRDefault="00FE3ADB" w:rsidP="00F63743">
      <w:pPr>
        <w:rPr>
          <w:rFonts w:ascii="Times New Roman" w:hAnsi="Times New Roman" w:cs="Times New Roman"/>
          <w:b/>
        </w:rPr>
      </w:pPr>
    </w:p>
    <w:p w14:paraId="0D7DE97D" w14:textId="77777777" w:rsidR="005D2907" w:rsidRPr="005D2907" w:rsidRDefault="005D2907" w:rsidP="005D2907">
      <w:pPr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>Na temelju odredbe članka 72. stavka 1. točka e). i stavka 5. Zakona o poljoprivrednom zemljištu (Narodne novine, broj 20/18 i 115/18, 98/19 i 57/22), Ministarstvo poljoprivrede, šumarstva i ribarstva objavljuje</w:t>
      </w:r>
    </w:p>
    <w:p w14:paraId="32731C0E" w14:textId="77777777" w:rsidR="005D2907" w:rsidRPr="005D2907" w:rsidRDefault="005D2907" w:rsidP="005D2907">
      <w:pPr>
        <w:rPr>
          <w:rFonts w:ascii="Times New Roman" w:hAnsi="Times New Roman" w:cs="Times New Roman"/>
        </w:rPr>
      </w:pPr>
    </w:p>
    <w:p w14:paraId="05080F0B" w14:textId="77777777" w:rsidR="005D2907" w:rsidRPr="005D2907" w:rsidRDefault="005D2907" w:rsidP="005D2907">
      <w:pPr>
        <w:rPr>
          <w:rFonts w:ascii="Times New Roman" w:hAnsi="Times New Roman" w:cs="Times New Roman"/>
        </w:rPr>
      </w:pPr>
    </w:p>
    <w:p w14:paraId="2135D730" w14:textId="77777777" w:rsidR="005D2907" w:rsidRPr="005D2907" w:rsidRDefault="005D2907" w:rsidP="005D2907">
      <w:pPr>
        <w:jc w:val="center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>O B A V I J E S T</w:t>
      </w:r>
    </w:p>
    <w:p w14:paraId="298D1D23" w14:textId="77777777" w:rsidR="005D2907" w:rsidRPr="005D2907" w:rsidRDefault="005D2907" w:rsidP="005D2907">
      <w:pPr>
        <w:rPr>
          <w:rFonts w:ascii="Times New Roman" w:hAnsi="Times New Roman" w:cs="Times New Roman"/>
        </w:rPr>
      </w:pPr>
    </w:p>
    <w:p w14:paraId="25A3933F" w14:textId="77777777" w:rsidR="005D2907" w:rsidRPr="005D2907" w:rsidRDefault="005D2907" w:rsidP="005D2907">
      <w:pPr>
        <w:rPr>
          <w:rFonts w:ascii="Times New Roman" w:hAnsi="Times New Roman" w:cs="Times New Roman"/>
        </w:rPr>
      </w:pPr>
    </w:p>
    <w:p w14:paraId="0F548EF6" w14:textId="5BC037A1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>o podnesenom valjanom zahtjevu za prodaju suvlasničkog dijela Republike Hrvatske na području</w:t>
      </w:r>
      <w:r>
        <w:rPr>
          <w:rFonts w:ascii="Times New Roman" w:hAnsi="Times New Roman" w:cs="Times New Roman"/>
        </w:rPr>
        <w:t xml:space="preserve"> </w:t>
      </w:r>
      <w:r w:rsidR="003E3341">
        <w:rPr>
          <w:rFonts w:ascii="Times New Roman" w:hAnsi="Times New Roman" w:cs="Times New Roman"/>
        </w:rPr>
        <w:t>Općine Sveti Đurđ</w:t>
      </w:r>
      <w:r w:rsidRPr="005D2907">
        <w:rPr>
          <w:rFonts w:ascii="Times New Roman" w:hAnsi="Times New Roman" w:cs="Times New Roman"/>
        </w:rPr>
        <w:t>.</w:t>
      </w:r>
    </w:p>
    <w:p w14:paraId="39FD3A40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</w:p>
    <w:p w14:paraId="42B07CA5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 xml:space="preserve">Na temelju članka 72. stavka 1. točka e) Zakona o poljoprivrednom zemljištu prodaje se poljoprivredna katastarska čestica koja je u suvlasništvu Republike Hrvatske i podnositelja zahtjeva, a ukupna površina čestice nije veća od jednog hektara, koje su označeno kao: </w:t>
      </w:r>
    </w:p>
    <w:p w14:paraId="07AAA627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</w:p>
    <w:p w14:paraId="38B4E256" w14:textId="0BD4AF0B" w:rsid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>-</w:t>
      </w:r>
      <w:r w:rsidRPr="005D2907">
        <w:rPr>
          <w:rFonts w:ascii="Times New Roman" w:hAnsi="Times New Roman" w:cs="Times New Roman"/>
        </w:rPr>
        <w:tab/>
        <w:t xml:space="preserve">k.č.br. </w:t>
      </w:r>
      <w:r w:rsidR="00C0602C">
        <w:rPr>
          <w:rFonts w:ascii="Times New Roman" w:hAnsi="Times New Roman" w:cs="Times New Roman"/>
        </w:rPr>
        <w:t>399 k.o. Sesvete Ludbreške, LIVADA U VIŠKOVCIMA, površine 144 m2,</w:t>
      </w:r>
    </w:p>
    <w:p w14:paraId="718206B4" w14:textId="170099EB" w:rsidR="00C0602C" w:rsidRPr="005D2907" w:rsidRDefault="00C0602C" w:rsidP="00C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     k.č.br. 400 k.o. Sesvete Ludbreške, VIŠKOVCI, površine 3158 m2,</w:t>
      </w:r>
    </w:p>
    <w:p w14:paraId="0E5BD19D" w14:textId="6A15F59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 xml:space="preserve">suvlasnički dio Republike Hrvatske iznosi </w:t>
      </w:r>
      <w:r w:rsidR="003E3341">
        <w:rPr>
          <w:rFonts w:ascii="Times New Roman" w:hAnsi="Times New Roman" w:cs="Times New Roman"/>
        </w:rPr>
        <w:t>1/2</w:t>
      </w:r>
      <w:r w:rsidRPr="005D2907">
        <w:rPr>
          <w:rFonts w:ascii="Times New Roman" w:hAnsi="Times New Roman" w:cs="Times New Roman"/>
        </w:rPr>
        <w:t>,</w:t>
      </w:r>
    </w:p>
    <w:p w14:paraId="73853BBD" w14:textId="32CBDE7B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>tržišna vrijednost suvlasničkog dijela Republike Hrvatske iznosi 1.</w:t>
      </w:r>
      <w:r w:rsidR="00C0602C">
        <w:rPr>
          <w:rFonts w:ascii="Times New Roman" w:hAnsi="Times New Roman" w:cs="Times New Roman"/>
        </w:rPr>
        <w:t>220,8</w:t>
      </w:r>
      <w:r w:rsidRPr="005D2907">
        <w:rPr>
          <w:rFonts w:ascii="Times New Roman" w:hAnsi="Times New Roman" w:cs="Times New Roman"/>
        </w:rPr>
        <w:t xml:space="preserve"> eura.</w:t>
      </w:r>
    </w:p>
    <w:p w14:paraId="2F8CF836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</w:p>
    <w:p w14:paraId="4E1AEFE8" w14:textId="269FD41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 xml:space="preserve">Ministarstvo poljoprivrede, šumarstva i ribarstva prodaje poljoprivredno zemljište u dijelu </w:t>
      </w:r>
      <w:r w:rsidR="00C0602C">
        <w:rPr>
          <w:rFonts w:ascii="Times New Roman" w:hAnsi="Times New Roman" w:cs="Times New Roman"/>
        </w:rPr>
        <w:t>1/2</w:t>
      </w:r>
      <w:r w:rsidRPr="005D2907">
        <w:rPr>
          <w:rFonts w:ascii="Times New Roman" w:hAnsi="Times New Roman" w:cs="Times New Roman"/>
        </w:rPr>
        <w:t xml:space="preserve"> na </w:t>
      </w:r>
      <w:bookmarkStart w:id="4" w:name="_Hlk206502598"/>
      <w:r w:rsidRPr="005D2907">
        <w:rPr>
          <w:rFonts w:ascii="Times New Roman" w:hAnsi="Times New Roman" w:cs="Times New Roman"/>
        </w:rPr>
        <w:t xml:space="preserve">k.č.br. </w:t>
      </w:r>
      <w:r w:rsidR="00C0602C">
        <w:rPr>
          <w:rFonts w:ascii="Times New Roman" w:hAnsi="Times New Roman" w:cs="Times New Roman"/>
        </w:rPr>
        <w:t xml:space="preserve">399 i k.č.br. 400 </w:t>
      </w:r>
      <w:r w:rsidRPr="005D2907">
        <w:rPr>
          <w:rFonts w:ascii="Times New Roman" w:hAnsi="Times New Roman" w:cs="Times New Roman"/>
        </w:rPr>
        <w:t xml:space="preserve">u k.o. </w:t>
      </w:r>
      <w:r w:rsidR="00C0602C">
        <w:rPr>
          <w:rFonts w:ascii="Times New Roman" w:hAnsi="Times New Roman" w:cs="Times New Roman"/>
        </w:rPr>
        <w:t>Sesvete Ludbreške</w:t>
      </w:r>
      <w:r w:rsidRPr="005D2907">
        <w:rPr>
          <w:rFonts w:ascii="Times New Roman" w:hAnsi="Times New Roman" w:cs="Times New Roman"/>
        </w:rPr>
        <w:t xml:space="preserve"> </w:t>
      </w:r>
      <w:bookmarkEnd w:id="4"/>
      <w:r w:rsidRPr="005D2907">
        <w:rPr>
          <w:rFonts w:ascii="Times New Roman" w:hAnsi="Times New Roman" w:cs="Times New Roman"/>
        </w:rPr>
        <w:t xml:space="preserve">koje je u suvlasništvu Republike Hrvatske na području Općine </w:t>
      </w:r>
      <w:r w:rsidR="00C0602C">
        <w:rPr>
          <w:rFonts w:ascii="Times New Roman" w:hAnsi="Times New Roman" w:cs="Times New Roman"/>
        </w:rPr>
        <w:t>Sveti Đurđ</w:t>
      </w:r>
      <w:r w:rsidRPr="005D2907">
        <w:rPr>
          <w:rFonts w:ascii="Times New Roman" w:hAnsi="Times New Roman" w:cs="Times New Roman"/>
        </w:rPr>
        <w:t>.</w:t>
      </w:r>
    </w:p>
    <w:p w14:paraId="7A726B46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</w:p>
    <w:p w14:paraId="128A4E06" w14:textId="30B711B8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 xml:space="preserve">Rok za prihvaćanje cijene iz ove Obavijesti za podnositelja zahtjeva je 8 dana računajući od prvog idućeg dana nakon objave ove Obavijesti na mrežnoj stranici Ministarstva poljoprivrede, šumarstva i ribarstva (www.mps.hr) i oglasnoj ploči Općine </w:t>
      </w:r>
      <w:r w:rsidR="00C0602C">
        <w:rPr>
          <w:rFonts w:ascii="Times New Roman" w:hAnsi="Times New Roman" w:cs="Times New Roman"/>
        </w:rPr>
        <w:t>Sveti Đurđ</w:t>
      </w:r>
      <w:r w:rsidRPr="005D2907">
        <w:rPr>
          <w:rFonts w:ascii="Times New Roman" w:hAnsi="Times New Roman" w:cs="Times New Roman"/>
        </w:rPr>
        <w:t>.</w:t>
      </w:r>
    </w:p>
    <w:p w14:paraId="5EDFFDBE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</w:p>
    <w:p w14:paraId="52163964" w14:textId="0D105C1B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 xml:space="preserve">Zahtjev za prihvaćanje cijene  dostavlja se na adresu: Ministarstvo poljoprivrede, šumarstva i ribarstva, Zagreb, Ulica grada Vukovara 78, s naznakom: „Zahtjev za prodaju suvlasničkog dijela poljoprivrednog zemljišta u vlasništvu Republike Hrvatske na području  Općine </w:t>
      </w:r>
      <w:r w:rsidR="00C0602C">
        <w:rPr>
          <w:rFonts w:ascii="Times New Roman" w:hAnsi="Times New Roman" w:cs="Times New Roman"/>
        </w:rPr>
        <w:t>Sveti Đurđ</w:t>
      </w:r>
      <w:r w:rsidRPr="005D2907">
        <w:rPr>
          <w:rFonts w:ascii="Times New Roman" w:hAnsi="Times New Roman" w:cs="Times New Roman"/>
        </w:rPr>
        <w:t>–</w:t>
      </w:r>
      <w:r w:rsidR="00C0602C" w:rsidRPr="00C0602C">
        <w:rPr>
          <w:rFonts w:ascii="Times New Roman" w:hAnsi="Times New Roman" w:cs="Times New Roman"/>
        </w:rPr>
        <w:t>k.č.br. 399 i k.č.br. 400 u k.o. Sesvete Ludbreške</w:t>
      </w:r>
      <w:r w:rsidRPr="005D2907">
        <w:rPr>
          <w:rFonts w:ascii="Times New Roman" w:hAnsi="Times New Roman" w:cs="Times New Roman"/>
        </w:rPr>
        <w:t>.</w:t>
      </w:r>
    </w:p>
    <w:p w14:paraId="39A4833A" w14:textId="77777777" w:rsidR="005D2907" w:rsidRPr="005D2907" w:rsidRDefault="005D2907" w:rsidP="00C0602C">
      <w:pPr>
        <w:jc w:val="both"/>
        <w:rPr>
          <w:rFonts w:ascii="Times New Roman" w:hAnsi="Times New Roman" w:cs="Times New Roman"/>
        </w:rPr>
      </w:pPr>
    </w:p>
    <w:p w14:paraId="4FD11B61" w14:textId="63613D58" w:rsidR="00FE3ADB" w:rsidRPr="00143962" w:rsidRDefault="005D2907" w:rsidP="00C0602C">
      <w:pPr>
        <w:jc w:val="both"/>
        <w:rPr>
          <w:rFonts w:ascii="Times New Roman" w:hAnsi="Times New Roman" w:cs="Times New Roman"/>
        </w:rPr>
      </w:pPr>
      <w:r w:rsidRPr="005D2907">
        <w:rPr>
          <w:rFonts w:ascii="Times New Roman" w:hAnsi="Times New Roman" w:cs="Times New Roman"/>
        </w:rPr>
        <w:t xml:space="preserve">Odluku o razvrgnuću suvlasničke zajednice isplatom donosi Ministarstvo poljoprivrede, ribarstva i šumarstva. Na osnovi odluke ministar Ministarstva poljoprivrede, šumarstva i ribarstva u ime Republike Hrvatske i kupac sklapaju ugovor o prodaji suvlasničkog dijela u pisanom obliku. </w:t>
      </w:r>
    </w:p>
    <w:sectPr w:rsidR="00FE3ADB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966"/>
    <w:rsid w:val="003E2832"/>
    <w:rsid w:val="003E3341"/>
    <w:rsid w:val="005D2907"/>
    <w:rsid w:val="007D7FBF"/>
    <w:rsid w:val="00966FB4"/>
    <w:rsid w:val="00AB1966"/>
    <w:rsid w:val="00C0602C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11B3F"/>
  <w15:docId w15:val="{CB44247D-FF65-4A7A-A456-ACD2B78C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ADC40AC42DD46999E6F3EDAD1708A" ma:contentTypeVersion="0" ma:contentTypeDescription="Create a new document." ma:contentTypeScope="" ma:versionID="2622bafcf3e10501003338a400879f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5AEFD-BE64-4E8E-87A1-293E84A0F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Sanja Sužnjević</cp:lastModifiedBy>
  <cp:revision>2</cp:revision>
  <cp:lastPrinted>2014-01-14T17:40:00Z</cp:lastPrinted>
  <dcterms:created xsi:type="dcterms:W3CDTF">2025-09-05T08:57:00Z</dcterms:created>
  <dcterms:modified xsi:type="dcterms:W3CDTF">2025-09-05T08:57:00Z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0x010100407ADC40AC42DD46999E6F3EDAD1708A</vt:lpwstr>
  </property>
</Properties>
</file>