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BDCD" w14:textId="77777777" w:rsidR="00085179" w:rsidRPr="006C157C" w:rsidRDefault="00085179" w:rsidP="00085179">
      <w:pPr>
        <w:spacing w:line="360" w:lineRule="auto"/>
        <w:jc w:val="both"/>
        <w:rPr>
          <w:b/>
          <w:bCs/>
        </w:rPr>
      </w:pPr>
      <w:r w:rsidRPr="006C157C">
        <w:rPr>
          <w:b/>
          <w:bCs/>
        </w:rPr>
        <w:t xml:space="preserve">PRILOG II – </w:t>
      </w:r>
      <w:r>
        <w:rPr>
          <w:b/>
          <w:bCs/>
        </w:rPr>
        <w:t>Tehnička s</w:t>
      </w:r>
      <w:r w:rsidRPr="006C157C">
        <w:rPr>
          <w:b/>
          <w:bCs/>
        </w:rPr>
        <w:t>pecifikacija predmeta nabave</w:t>
      </w:r>
    </w:p>
    <w:p w14:paraId="32AD5743" w14:textId="77777777" w:rsidR="00085179" w:rsidRPr="00E10255" w:rsidRDefault="00085179" w:rsidP="00085179">
      <w:pPr>
        <w:spacing w:line="360" w:lineRule="auto"/>
        <w:jc w:val="both"/>
        <w:rPr>
          <w:b/>
          <w:bCs/>
          <w:u w:val="single"/>
        </w:rPr>
      </w:pPr>
      <w:r w:rsidRPr="000F1D8E">
        <w:rPr>
          <w:b/>
          <w:bCs/>
          <w:u w:val="single"/>
        </w:rPr>
        <w:t xml:space="preserve">Osnovanost pokretanja postupka </w:t>
      </w:r>
      <w:r>
        <w:rPr>
          <w:b/>
          <w:bCs/>
          <w:u w:val="single"/>
        </w:rPr>
        <w:t xml:space="preserve">jednostavne </w:t>
      </w:r>
      <w:r w:rsidRPr="000F1D8E">
        <w:rPr>
          <w:b/>
          <w:bCs/>
          <w:u w:val="single"/>
        </w:rPr>
        <w:t xml:space="preserve">nabave: </w:t>
      </w:r>
    </w:p>
    <w:p w14:paraId="3EF96D7F" w14:textId="77777777" w:rsidR="00085179" w:rsidRPr="00026AB2" w:rsidRDefault="00085179" w:rsidP="00085179">
      <w:pPr>
        <w:jc w:val="both"/>
      </w:pPr>
      <w:r w:rsidRPr="00026AB2">
        <w:rPr>
          <w:b/>
        </w:rPr>
        <w:t>Program:</w:t>
      </w:r>
      <w:r w:rsidRPr="00026AB2">
        <w:t xml:space="preserve"> Operativni program jačanja tržišnog kapaciteta sektora voća i povrća za razdoblje od 2021. do 2026.</w:t>
      </w:r>
      <w:r>
        <w:t xml:space="preserve"> (dio Nacionalnog plana oporavka i otpornosti)</w:t>
      </w:r>
    </w:p>
    <w:p w14:paraId="01EA77E8" w14:textId="77777777" w:rsidR="00085179" w:rsidRPr="009337DD" w:rsidRDefault="00085179" w:rsidP="00085179">
      <w:pPr>
        <w:jc w:val="both"/>
      </w:pPr>
      <w:r w:rsidRPr="00DB44DB">
        <w:rPr>
          <w:b/>
        </w:rPr>
        <w:t>Komponenta</w:t>
      </w:r>
      <w:r>
        <w:rPr>
          <w:b/>
        </w:rPr>
        <w:t xml:space="preserve"> 1: </w:t>
      </w:r>
      <w:r w:rsidRPr="009337DD">
        <w:t>Gospodarstvo Nacionalnog plana oporavka i otpornosti 2021.-2026.</w:t>
      </w:r>
    </w:p>
    <w:p w14:paraId="1B06BFCC" w14:textId="77777777" w:rsidR="00085179" w:rsidRDefault="00085179" w:rsidP="00085179">
      <w:pPr>
        <w:jc w:val="both"/>
      </w:pPr>
      <w:proofErr w:type="spellStart"/>
      <w:r>
        <w:rPr>
          <w:b/>
        </w:rPr>
        <w:t>P</w:t>
      </w:r>
      <w:r w:rsidRPr="00DB44DB">
        <w:rPr>
          <w:b/>
        </w:rPr>
        <w:t>odkomponenta</w:t>
      </w:r>
      <w:proofErr w:type="spellEnd"/>
      <w:r w:rsidRPr="00DB44DB">
        <w:rPr>
          <w:b/>
        </w:rPr>
        <w:t>:</w:t>
      </w:r>
      <w:r w:rsidRPr="00DB44DB">
        <w:t xml:space="preserve"> C1.5. Unaprjeđenje korištenja prirodnih resursa i jačanje lanca opskrbe hranom</w:t>
      </w:r>
    </w:p>
    <w:p w14:paraId="6CF8B7A5" w14:textId="77777777" w:rsidR="00085179" w:rsidRPr="00DB44DB" w:rsidRDefault="00085179" w:rsidP="00085179">
      <w:pPr>
        <w:jc w:val="both"/>
      </w:pPr>
      <w:r w:rsidRPr="009D6541">
        <w:rPr>
          <w:b/>
        </w:rPr>
        <w:t>Reformska mjera:</w:t>
      </w:r>
      <w:r>
        <w:t xml:space="preserve"> C1.5. R1 – Uspostava mreže logističke infrastrukture za jačanje proizvodno tržišnog lanca u sektoru voća i povrća</w:t>
      </w:r>
    </w:p>
    <w:p w14:paraId="1CAA312D" w14:textId="77777777" w:rsidR="00085179" w:rsidRDefault="00085179" w:rsidP="00085179">
      <w:pPr>
        <w:jc w:val="both"/>
      </w:pPr>
      <w:proofErr w:type="spellStart"/>
      <w:r>
        <w:rPr>
          <w:b/>
        </w:rPr>
        <w:t>Podmjera</w:t>
      </w:r>
      <w:proofErr w:type="spellEnd"/>
      <w:r>
        <w:rPr>
          <w:b/>
        </w:rPr>
        <w:t xml:space="preserve"> Ulaganje</w:t>
      </w:r>
      <w:r w:rsidRPr="00DB44DB">
        <w:rPr>
          <w:b/>
        </w:rPr>
        <w:t>:</w:t>
      </w:r>
      <w:r w:rsidRPr="00DB44DB">
        <w:t xml:space="preserve"> </w:t>
      </w:r>
      <w:r>
        <w:t>C</w:t>
      </w:r>
      <w:r w:rsidRPr="00DB44DB">
        <w:t>1.5. R1-I1 Izgradnja i opremanje logističko distributivnih centara za voće i povrće</w:t>
      </w:r>
    </w:p>
    <w:p w14:paraId="482D451E" w14:textId="77777777" w:rsidR="00085179" w:rsidRPr="000273C0" w:rsidRDefault="00085179" w:rsidP="00085179">
      <w:pPr>
        <w:jc w:val="both"/>
      </w:pPr>
    </w:p>
    <w:p w14:paraId="0BC16B77" w14:textId="77777777" w:rsidR="00085179" w:rsidRPr="000F1D8E" w:rsidRDefault="00085179" w:rsidP="00085179">
      <w:pPr>
        <w:jc w:val="both"/>
      </w:pPr>
      <w:r>
        <w:rPr>
          <w:b/>
          <w:u w:val="single"/>
        </w:rPr>
        <w:t>Opis predmeta nabave</w:t>
      </w:r>
      <w:r w:rsidRPr="000F1D8E">
        <w:rPr>
          <w:b/>
        </w:rPr>
        <w:t xml:space="preserve">: </w:t>
      </w:r>
    </w:p>
    <w:p w14:paraId="1644665C" w14:textId="77777777" w:rsidR="00085179" w:rsidRPr="000F1D8E" w:rsidRDefault="00085179" w:rsidP="00085179">
      <w:pPr>
        <w:pStyle w:val="Odlomakpopisa"/>
        <w:jc w:val="both"/>
      </w:pPr>
    </w:p>
    <w:p w14:paraId="59179EC1" w14:textId="77777777" w:rsidR="00085179" w:rsidRPr="000F1D8E" w:rsidRDefault="00085179" w:rsidP="00085179">
      <w:pPr>
        <w:jc w:val="both"/>
      </w:pPr>
      <w:r w:rsidRPr="00851624">
        <w:t xml:space="preserve">Usluga </w:t>
      </w:r>
      <w:r w:rsidRPr="000F1D8E">
        <w:t>pregle</w:t>
      </w:r>
      <w:r>
        <w:t>da</w:t>
      </w:r>
      <w:r w:rsidRPr="000F1D8E">
        <w:t xml:space="preserve"> tehničkog </w:t>
      </w:r>
      <w:r>
        <w:t xml:space="preserve">dijela </w:t>
      </w:r>
      <w:r w:rsidRPr="000F1D8E">
        <w:t>dokumentacije</w:t>
      </w:r>
      <w:r>
        <w:t xml:space="preserve"> </w:t>
      </w:r>
      <w:r w:rsidRPr="000F1D8E">
        <w:t>iz postupaka nabav</w:t>
      </w:r>
      <w:r>
        <w:t>a</w:t>
      </w:r>
      <w:r w:rsidRPr="000F1D8E">
        <w:t xml:space="preserve"> </w:t>
      </w:r>
      <w:r>
        <w:t>ili</w:t>
      </w:r>
      <w:r w:rsidRPr="000F1D8E">
        <w:t xml:space="preserve"> izvršenja ugovora</w:t>
      </w:r>
      <w:r>
        <w:t xml:space="preserve"> za projekte financirane u okviru </w:t>
      </w:r>
      <w:proofErr w:type="spellStart"/>
      <w:r>
        <w:t>Podkomponente</w:t>
      </w:r>
      <w:proofErr w:type="spellEnd"/>
      <w:r w:rsidRPr="000D2BA0">
        <w:t xml:space="preserve"> C1.5. R1-I1 – Izgradnja i opremanje logističko-distributivnih centara za voće i povrće</w:t>
      </w:r>
      <w:r>
        <w:t xml:space="preserve"> obuhvaća:</w:t>
      </w:r>
    </w:p>
    <w:p w14:paraId="7A3228F4" w14:textId="77777777" w:rsidR="00085179" w:rsidRDefault="00085179" w:rsidP="00085179">
      <w:pPr>
        <w:jc w:val="both"/>
      </w:pPr>
    </w:p>
    <w:p w14:paraId="715A067C" w14:textId="77777777" w:rsidR="00085179" w:rsidRPr="008E55B4" w:rsidRDefault="00085179" w:rsidP="00085179">
      <w:pPr>
        <w:pStyle w:val="Odlomakpopisa"/>
        <w:numPr>
          <w:ilvl w:val="0"/>
          <w:numId w:val="1"/>
        </w:numPr>
        <w:jc w:val="both"/>
        <w:rPr>
          <w:b/>
        </w:rPr>
      </w:pPr>
      <w:r w:rsidRPr="008E55B4">
        <w:rPr>
          <w:b/>
        </w:rPr>
        <w:t>Ex-post pregled tehničkog dijela dokumentacije</w:t>
      </w:r>
      <w:r>
        <w:rPr>
          <w:b/>
        </w:rPr>
        <w:t xml:space="preserve"> (provedeni postupak javne nabave)</w:t>
      </w:r>
    </w:p>
    <w:p w14:paraId="25B7A7FA" w14:textId="77777777" w:rsidR="00085179" w:rsidRDefault="00085179" w:rsidP="00085179">
      <w:pPr>
        <w:pStyle w:val="Odlomakpopisa"/>
        <w:ind w:left="360"/>
        <w:jc w:val="both"/>
      </w:pPr>
    </w:p>
    <w:p w14:paraId="11B3EF13" w14:textId="77777777" w:rsidR="00085179" w:rsidRDefault="00085179" w:rsidP="00085179">
      <w:pPr>
        <w:pStyle w:val="Odlomakpopisa"/>
        <w:numPr>
          <w:ilvl w:val="0"/>
          <w:numId w:val="2"/>
        </w:numPr>
        <w:jc w:val="both"/>
      </w:pPr>
      <w:r>
        <w:t xml:space="preserve">provjera sukladnosti troškovnika i tehničkih specifikacija </w:t>
      </w:r>
      <w:r w:rsidRPr="002F3A87">
        <w:t>s opisom predmeta nabave</w:t>
      </w:r>
      <w:r>
        <w:t>,</w:t>
      </w:r>
      <w:r w:rsidRPr="002F3A87">
        <w:t xml:space="preserve"> sadrže li stavke opise sukladno pravilima struke</w:t>
      </w:r>
      <w:r>
        <w:t>,</w:t>
      </w:r>
      <w:r w:rsidRPr="002F3A87">
        <w:t xml:space="preserve"> jesu li ili nisu opisi diskriminirajući te jesu li poštivane odredbe o jednakovrijednosti, je li </w:t>
      </w:r>
      <w:r>
        <w:t>k</w:t>
      </w:r>
      <w:r w:rsidRPr="002F3A87">
        <w:t>orisnik ispravno pregledao i ocijenio troškovnik (specifikacije) odabranog ponuditelja</w:t>
      </w:r>
      <w:r>
        <w:t xml:space="preserve"> ili svih ponuditelja, ovisno o okolnosti konkretnog slučaja, provjera adekvatnosti rokova izvršenja.</w:t>
      </w:r>
    </w:p>
    <w:p w14:paraId="3EE769CB" w14:textId="77777777" w:rsidR="00085179" w:rsidRDefault="00085179" w:rsidP="00085179">
      <w:pPr>
        <w:jc w:val="both"/>
      </w:pPr>
    </w:p>
    <w:p w14:paraId="4ED26BEF" w14:textId="77777777" w:rsidR="00085179" w:rsidRDefault="00085179" w:rsidP="00085179">
      <w:pPr>
        <w:pStyle w:val="Odlomakpopisa"/>
        <w:numPr>
          <w:ilvl w:val="0"/>
          <w:numId w:val="2"/>
        </w:numPr>
        <w:jc w:val="both"/>
      </w:pPr>
      <w:r w:rsidRPr="00B05696">
        <w:rPr>
          <w:rFonts w:eastAsia="Calibri"/>
          <w:color w:val="000000"/>
        </w:rPr>
        <w:t>Pregled može obuhvaćati, ovisno o okolnosti konkretnog slučaja kada se radi o dodatnim nejasnoćama,</w:t>
      </w:r>
      <w:r>
        <w:rPr>
          <w:rFonts w:eastAsia="Calibri"/>
          <w:color w:val="000000"/>
        </w:rPr>
        <w:t xml:space="preserve"> </w:t>
      </w:r>
      <w:r w:rsidRPr="00B05696">
        <w:rPr>
          <w:rFonts w:eastAsia="Calibri"/>
          <w:color w:val="000000"/>
        </w:rPr>
        <w:t>sumnjama na nepravilnosti i sličn</w:t>
      </w:r>
      <w:r>
        <w:rPr>
          <w:rFonts w:eastAsia="Calibri"/>
          <w:color w:val="000000"/>
        </w:rPr>
        <w:t>o, provjeru propisanih</w:t>
      </w:r>
      <w:r w:rsidRPr="002F3A87">
        <w:t xml:space="preserve"> uvjet</w:t>
      </w:r>
      <w:r>
        <w:t>a</w:t>
      </w:r>
      <w:r w:rsidRPr="002F3A87">
        <w:t xml:space="preserve"> tehničke i stručne sposobnosti, izmjen</w:t>
      </w:r>
      <w:r>
        <w:t>a</w:t>
      </w:r>
      <w:r w:rsidRPr="002F3A87">
        <w:t xml:space="preserve"> troškovnika tijekom postupka nadmetanja, </w:t>
      </w:r>
      <w:r>
        <w:t xml:space="preserve">analize i ocjene osnovanosti upita zainteresiranih gospodarskih subjekata koji se odnose na tehnički dio dokumentacije o nabavi, te usklađenosti tehničkih specifikacija s predmetom nabave i primjenjivim zakonskim propisima, </w:t>
      </w:r>
      <w:r w:rsidRPr="002F3A87">
        <w:t>propisan</w:t>
      </w:r>
      <w:r>
        <w:t>ih</w:t>
      </w:r>
      <w:r w:rsidRPr="002F3A87">
        <w:t xml:space="preserve"> ponder</w:t>
      </w:r>
      <w:r>
        <w:t>a</w:t>
      </w:r>
      <w:r w:rsidRPr="002F3A87">
        <w:t xml:space="preserve"> unutar kriterija za odabir ponude,</w:t>
      </w:r>
      <w:r>
        <w:t xml:space="preserve"> </w:t>
      </w:r>
      <w:r w:rsidRPr="002F3A87">
        <w:t xml:space="preserve"> posebn</w:t>
      </w:r>
      <w:r>
        <w:t>ih</w:t>
      </w:r>
      <w:r w:rsidRPr="002F3A87">
        <w:t xml:space="preserve"> uvjet</w:t>
      </w:r>
      <w:r>
        <w:t>a</w:t>
      </w:r>
      <w:r w:rsidRPr="002F3A87">
        <w:t xml:space="preserve"> za izvršenje ugovora iz specifičnih područja građevinarstva, norm</w:t>
      </w:r>
      <w:r>
        <w:t>i</w:t>
      </w:r>
      <w:r w:rsidRPr="002F3A87">
        <w:t xml:space="preserve"> osiguranja kvalitete ili provjer</w:t>
      </w:r>
      <w:r>
        <w:t xml:space="preserve">u </w:t>
      </w:r>
      <w:r w:rsidRPr="002F3A87">
        <w:t>dostavljenih aneksa ugovora te njihove usklađenosti sa osnovnim ugovorom i Dokumentacijom o nabavi kao i pravilima struke (pregled stručnih/tehničkih dijelova dokumentacije i uvjeta sposobnosti kao primjerice izmjene troškovnika, tehničkog dijela priloga ugovora, opravdanosti izmjene roka provedbe projekta).</w:t>
      </w:r>
      <w:r>
        <w:t xml:space="preserve"> </w:t>
      </w:r>
    </w:p>
    <w:p w14:paraId="79838BD5" w14:textId="77777777" w:rsidR="00085179" w:rsidRDefault="00085179" w:rsidP="00085179">
      <w:pPr>
        <w:jc w:val="both"/>
      </w:pPr>
    </w:p>
    <w:p w14:paraId="46986CAE" w14:textId="77777777" w:rsidR="00085179" w:rsidRPr="00F14EB0" w:rsidRDefault="00085179" w:rsidP="00085179">
      <w:pPr>
        <w:pStyle w:val="Odlomakpopisa"/>
        <w:numPr>
          <w:ilvl w:val="0"/>
          <w:numId w:val="1"/>
        </w:numPr>
        <w:jc w:val="both"/>
        <w:rPr>
          <w:b/>
        </w:rPr>
      </w:pPr>
      <w:r w:rsidRPr="00F14EB0">
        <w:rPr>
          <w:b/>
        </w:rPr>
        <w:t>Pregled dokumentacije vezane uz izvršenje ugovora</w:t>
      </w:r>
    </w:p>
    <w:p w14:paraId="608E2441" w14:textId="77777777" w:rsidR="00085179" w:rsidRDefault="00085179" w:rsidP="00085179">
      <w:pPr>
        <w:jc w:val="both"/>
      </w:pPr>
    </w:p>
    <w:p w14:paraId="4811B1AC" w14:textId="77777777" w:rsidR="00085179" w:rsidRDefault="00085179" w:rsidP="00085179">
      <w:pPr>
        <w:pStyle w:val="Odlomakpopisa"/>
        <w:numPr>
          <w:ilvl w:val="0"/>
          <w:numId w:val="2"/>
        </w:numPr>
        <w:jc w:val="both"/>
      </w:pPr>
      <w:r w:rsidRPr="00A01992">
        <w:t xml:space="preserve">U dokumentaciji vezanoj uz izvršenje ugovora stručnjaci također daju mišljenje o  opravdanosti eventualnih produljenja ili izmjena, </w:t>
      </w:r>
      <w:r w:rsidRPr="00A01992">
        <w:rPr>
          <w:rStyle w:val="Naglaeno"/>
          <w:b w:val="0"/>
          <w:bCs w:val="0"/>
        </w:rPr>
        <w:t>usklađenosti isporučene opreme, materijala i izvedenih radova</w:t>
      </w:r>
      <w:r w:rsidRPr="00A01992">
        <w:rPr>
          <w:b/>
          <w:bCs/>
        </w:rPr>
        <w:t xml:space="preserve"> </w:t>
      </w:r>
      <w:r w:rsidRPr="00A01992">
        <w:t>s ugovorenim tehničkim specifikacijama, normama i standardima kvalitete</w:t>
      </w:r>
      <w:r w:rsidRPr="00A01992">
        <w:rPr>
          <w:rStyle w:val="Naglaeno"/>
        </w:rPr>
        <w:t>,</w:t>
      </w:r>
      <w:r w:rsidRPr="00A01992">
        <w:rPr>
          <w:rStyle w:val="Naglaeno"/>
          <w:b w:val="0"/>
          <w:bCs w:val="0"/>
        </w:rPr>
        <w:t xml:space="preserve"> utvrđuju eventualna odstupanja od ugovorenog troškovnika i izmjena istih tijekom realizacije ugovora te daju ocjenu njihove opravdanosti</w:t>
      </w:r>
      <w:r>
        <w:rPr>
          <w:rStyle w:val="Naglaeno"/>
        </w:rPr>
        <w:t>.</w:t>
      </w:r>
      <w:r w:rsidRPr="007C14E6">
        <w:rPr>
          <w:b/>
        </w:rPr>
        <w:t xml:space="preserve"> </w:t>
      </w:r>
      <w:r>
        <w:t xml:space="preserve">Broj </w:t>
      </w:r>
      <w:r>
        <w:lastRenderedPageBreak/>
        <w:t>pitanja za stručnjaka ovisi o konkretnom predmetu te je opis indikativan, a isto može obuhvaćati i više i manje provjera od navedenih.</w:t>
      </w:r>
    </w:p>
    <w:p w14:paraId="69D9E814" w14:textId="77777777" w:rsidR="00085179" w:rsidRDefault="00085179" w:rsidP="00085179">
      <w:pPr>
        <w:jc w:val="both"/>
      </w:pPr>
    </w:p>
    <w:p w14:paraId="61D1FF78" w14:textId="56487F95" w:rsidR="00A7581E" w:rsidRDefault="00085179" w:rsidP="00085179">
      <w:pPr>
        <w:rPr>
          <w:color w:val="242424"/>
        </w:rPr>
      </w:pPr>
      <w:r w:rsidRPr="1AB80C91">
        <w:rPr>
          <w:color w:val="242424"/>
        </w:rPr>
        <w:t xml:space="preserve">Gospodarski subjekt mora dokazati da ima na raspolaganju osobe koje posjeduju strukovnu sposobnost, stručno znanje i iskustvo potrebno za izvršavanje predmetne usluge (iskustvo na području građevinarstva). </w:t>
      </w:r>
    </w:p>
    <w:p w14:paraId="3E1F7073" w14:textId="77777777" w:rsidR="00085179" w:rsidRDefault="00085179" w:rsidP="00085179">
      <w:pPr>
        <w:rPr>
          <w:color w:val="242424"/>
        </w:rPr>
      </w:pPr>
    </w:p>
    <w:p w14:paraId="16FFA85D" w14:textId="77777777" w:rsidR="00085179" w:rsidRPr="00D8030C" w:rsidRDefault="00085179" w:rsidP="00085179">
      <w:pPr>
        <w:jc w:val="both"/>
        <w:rPr>
          <w:b/>
        </w:rPr>
      </w:pPr>
      <w:r w:rsidRPr="00D8030C">
        <w:rPr>
          <w:b/>
        </w:rPr>
        <w:t xml:space="preserve">Rezultat pregleda </w:t>
      </w:r>
    </w:p>
    <w:p w14:paraId="68EABEBD" w14:textId="77777777" w:rsidR="00085179" w:rsidRDefault="00085179" w:rsidP="00085179">
      <w:pPr>
        <w:jc w:val="both"/>
      </w:pPr>
    </w:p>
    <w:p w14:paraId="10A45964" w14:textId="77777777" w:rsidR="00085179" w:rsidRDefault="00085179" w:rsidP="00085179">
      <w:pPr>
        <w:jc w:val="both"/>
      </w:pPr>
      <w:r w:rsidRPr="00D50777">
        <w:t>Rezultat pregleda dostavljene dokumentacije putem radnog naloga je pisano stručno izvješće i mišljenje o utvrđenom stanju, dostavljeno putem elektroničke pošte, s prijedlogom zaključaka i preporuka za daljnje postupanje.</w:t>
      </w:r>
    </w:p>
    <w:p w14:paraId="0C06070E" w14:textId="77777777" w:rsidR="00085179" w:rsidRDefault="00085179" w:rsidP="00085179">
      <w:pPr>
        <w:jc w:val="both"/>
      </w:pPr>
    </w:p>
    <w:p w14:paraId="5E4960A0" w14:textId="157717EB" w:rsidR="00085179" w:rsidRDefault="00085179" w:rsidP="00085179">
      <w:pPr>
        <w:jc w:val="both"/>
      </w:pPr>
      <w:r>
        <w:t xml:space="preserve">Popis provjera u obje faze </w:t>
      </w:r>
      <w:r w:rsidRPr="004A46CC">
        <w:t>nije konačan i ovisi o konkretnom predmetu nabave i konkretnoj situaciji tijekom izvršenja ugovora</w:t>
      </w:r>
      <w:r>
        <w:t xml:space="preserve">. Provjera može uključivati </w:t>
      </w:r>
      <w:r w:rsidRPr="004A46CC">
        <w:t>više</w:t>
      </w:r>
      <w:r>
        <w:t xml:space="preserve"> ili </w:t>
      </w:r>
      <w:r w:rsidRPr="004A46CC">
        <w:t>manje</w:t>
      </w:r>
      <w:r>
        <w:t xml:space="preserve"> od navedenog okvira</w:t>
      </w:r>
    </w:p>
    <w:p w14:paraId="400CD156" w14:textId="77777777" w:rsidR="00085179" w:rsidRDefault="00085179" w:rsidP="00085179">
      <w:pPr>
        <w:jc w:val="both"/>
      </w:pPr>
    </w:p>
    <w:p w14:paraId="61B5D029" w14:textId="23219873" w:rsidR="00085179" w:rsidRDefault="00085179" w:rsidP="00085179">
      <w:pPr>
        <w:rPr>
          <w:rFonts w:cstheme="minorHAnsi"/>
        </w:rPr>
      </w:pPr>
      <w:r w:rsidRPr="00B360E4">
        <w:rPr>
          <w:rFonts w:cstheme="minorHAnsi"/>
        </w:rPr>
        <w:t>Pravna osnova kao podloga za izvršavanje provjera uključuje Zajednička nacionalna pravila kao okvir postupanja za tijela koja provode reforme i ulaganja u okviru Nacionalnog plana oporavka i otpornosti 2021.-2026.</w:t>
      </w:r>
      <w:r>
        <w:rPr>
          <w:rFonts w:cstheme="minorHAnsi"/>
        </w:rPr>
        <w:t xml:space="preserve"> (Pravila NPOO Ministarstva financija)</w:t>
      </w:r>
      <w:r w:rsidRPr="00B360E4">
        <w:rPr>
          <w:rFonts w:cstheme="minorHAnsi"/>
        </w:rPr>
        <w:t xml:space="preserve">,  Zakon o javnoj nabavi (NN 120/2016, NN 114/2022) i podzakonske propise/pravilnike, </w:t>
      </w:r>
      <w:r w:rsidRPr="00D8030C">
        <w:rPr>
          <w:rFonts w:cstheme="minorHAnsi"/>
        </w:rPr>
        <w:t>Direktivu 2014/24/EU Europskog parlamenta i Vijeća od 26. veljače 2014. o javnoj nabavi</w:t>
      </w:r>
      <w:r>
        <w:rPr>
          <w:rFonts w:cstheme="minorHAnsi"/>
        </w:rPr>
        <w:t xml:space="preserve">. Ponuditelj </w:t>
      </w:r>
    </w:p>
    <w:p w14:paraId="7C5A84C1" w14:textId="77777777" w:rsidR="00085179" w:rsidRDefault="00085179" w:rsidP="00085179">
      <w:pPr>
        <w:jc w:val="both"/>
      </w:pPr>
      <w:r w:rsidRPr="00FD3156">
        <w:t>će provoditi kontrolu dokumentacije prema važećim zakonskim i drugim propisima, pravilima struke, internim procedurama Naručitelja i ostaloj mjerodavnoj dokumentaciji.</w:t>
      </w:r>
    </w:p>
    <w:p w14:paraId="37A3E5A3" w14:textId="77777777" w:rsidR="00085179" w:rsidRDefault="00085179" w:rsidP="00085179">
      <w:pPr>
        <w:jc w:val="both"/>
      </w:pPr>
    </w:p>
    <w:p w14:paraId="43A8176B" w14:textId="77777777" w:rsidR="00085179" w:rsidRPr="00FD3156" w:rsidRDefault="00085179" w:rsidP="00085179">
      <w:pPr>
        <w:jc w:val="both"/>
      </w:pPr>
      <w:r>
        <w:t>Nakon ugovaranja Ponuditelj i Naručitelj mogu održati sastanak u svrhu davanja dodatnih pojašnjenja, dinamike obrade i ostalih pitanja koja se mogu javiti prilikom izvršenja ugovora.</w:t>
      </w:r>
    </w:p>
    <w:p w14:paraId="4EE9D9EF" w14:textId="22974521" w:rsidR="00085179" w:rsidRDefault="00085179" w:rsidP="00085179"/>
    <w:p w14:paraId="53B2C180" w14:textId="77777777" w:rsidR="00085179" w:rsidRPr="00B22A33" w:rsidRDefault="00085179" w:rsidP="00085179">
      <w:pPr>
        <w:jc w:val="both"/>
        <w:rPr>
          <w:b/>
          <w:highlight w:val="lightGray"/>
        </w:rPr>
      </w:pPr>
      <w:r w:rsidRPr="00B22A33">
        <w:rPr>
          <w:b/>
          <w:highlight w:val="lightGray"/>
        </w:rPr>
        <w:t>ROK ZA IZVRŠENJE USLUGE:</w:t>
      </w:r>
    </w:p>
    <w:p w14:paraId="0BB62677" w14:textId="77777777" w:rsidR="00085179" w:rsidRDefault="00085179" w:rsidP="00085179">
      <w:pPr>
        <w:jc w:val="both"/>
      </w:pPr>
    </w:p>
    <w:p w14:paraId="1961AED0" w14:textId="77777777" w:rsidR="00085179" w:rsidRDefault="00085179" w:rsidP="00085179">
      <w:pPr>
        <w:jc w:val="both"/>
      </w:pPr>
      <w:r>
        <w:t>Za početak obavljanja usluge Naručitelj će dostavljati dokumentaciju koja je predmet pregleda kao svojevrstan radni nalog u obliku e-</w:t>
      </w:r>
      <w:r w:rsidRPr="00B22A33">
        <w:t xml:space="preserve">mail poruke s pripadajućim prilozima ili poveznicom za preuzimanje dokumentacije. Rok za isporuku odrađenog je </w:t>
      </w:r>
      <w:r>
        <w:t>7</w:t>
      </w:r>
      <w:r w:rsidRPr="00B22A33">
        <w:t xml:space="preserve"> radnih dana od slanja pojedinog inputa. U slučaju da</w:t>
      </w:r>
      <w:r>
        <w:t xml:space="preserve"> Ponuditelj </w:t>
      </w:r>
      <w:r w:rsidRPr="00B22A33">
        <w:t>unutar dokumentacije koja je predmet provjere ima određena pitanja za korisnika ista će upisati u izvješće te poslati Naručitelju temeljem čega se korisniku šalje zahtjev za dopunu/obrazloženje/ispravak. Po zaprimanju odgovora korisnika</w:t>
      </w:r>
      <w:r>
        <w:t xml:space="preserve"> Ponuditelj </w:t>
      </w:r>
      <w:r w:rsidRPr="00B22A33">
        <w:t xml:space="preserve">ima rok od </w:t>
      </w:r>
      <w:r>
        <w:t>4</w:t>
      </w:r>
      <w:r w:rsidRPr="00B22A33">
        <w:t xml:space="preserve"> radna dana za finalizaciju izvješća ili mišljenja.</w:t>
      </w:r>
    </w:p>
    <w:p w14:paraId="537C1DBB" w14:textId="77777777" w:rsidR="00085179" w:rsidRDefault="00085179" w:rsidP="00085179">
      <w:pPr>
        <w:jc w:val="both"/>
      </w:pPr>
    </w:p>
    <w:p w14:paraId="7D6A197E" w14:textId="77777777" w:rsidR="00085179" w:rsidRDefault="00085179" w:rsidP="00085179">
      <w:pPr>
        <w:jc w:val="both"/>
      </w:pPr>
      <w:r>
        <w:t xml:space="preserve">Na izrađeno izvješće i/ili odgovore na zadana pitanja i ostale popratne radne materijale Naručitelj može Ponuditelju </w:t>
      </w:r>
      <w:r w:rsidRPr="00B22A33">
        <w:t>dati dodatne komentare, upite, primjedbe i slično na što je</w:t>
      </w:r>
      <w:r>
        <w:t xml:space="preserve"> Ponuditelj </w:t>
      </w:r>
      <w:r w:rsidRPr="00B22A33">
        <w:t xml:space="preserve">dužan odgovoriti unutar roka od </w:t>
      </w:r>
      <w:r>
        <w:t>4</w:t>
      </w:r>
      <w:r w:rsidRPr="00B22A33">
        <w:t xml:space="preserve"> radna dana od zaprimanja pojedinog inputa.</w:t>
      </w:r>
    </w:p>
    <w:p w14:paraId="6A60FFE4" w14:textId="77777777" w:rsidR="00085179" w:rsidRDefault="00085179" w:rsidP="00085179">
      <w:pPr>
        <w:jc w:val="both"/>
      </w:pPr>
    </w:p>
    <w:p w14:paraId="2645B741" w14:textId="77777777" w:rsidR="00085179" w:rsidRDefault="00085179" w:rsidP="00085179">
      <w:pPr>
        <w:jc w:val="both"/>
        <w:rPr>
          <w:b/>
          <w:highlight w:val="lightGray"/>
        </w:rPr>
      </w:pPr>
    </w:p>
    <w:p w14:paraId="5B9401E4" w14:textId="77777777" w:rsidR="00085179" w:rsidRPr="00D22BD4" w:rsidRDefault="00085179" w:rsidP="00085179">
      <w:pPr>
        <w:jc w:val="both"/>
        <w:rPr>
          <w:b/>
        </w:rPr>
      </w:pPr>
      <w:r w:rsidRPr="008F128E">
        <w:rPr>
          <w:b/>
          <w:highlight w:val="lightGray"/>
        </w:rPr>
        <w:t>MJESTO I ROK IZVRŠENJA UGOVORA:</w:t>
      </w:r>
      <w:r w:rsidRPr="00D22BD4">
        <w:rPr>
          <w:b/>
        </w:rPr>
        <w:t xml:space="preserve"> </w:t>
      </w:r>
    </w:p>
    <w:p w14:paraId="58197A64" w14:textId="77777777" w:rsidR="00085179" w:rsidRDefault="00085179" w:rsidP="00085179">
      <w:pPr>
        <w:jc w:val="both"/>
      </w:pPr>
    </w:p>
    <w:p w14:paraId="1EC9AACA" w14:textId="77777777" w:rsidR="008736BF" w:rsidRDefault="00085179" w:rsidP="008736BF">
      <w:pPr>
        <w:jc w:val="both"/>
      </w:pPr>
      <w:r w:rsidRPr="00CF6BB6">
        <w:t>Razdoblje u kojem će</w:t>
      </w:r>
      <w:r>
        <w:t xml:space="preserve"> Ponuditelj </w:t>
      </w:r>
      <w:r w:rsidRPr="00CF6BB6">
        <w:t xml:space="preserve">pružati predmetne usluge je </w:t>
      </w:r>
      <w:r>
        <w:t>razdoblje</w:t>
      </w:r>
      <w:r w:rsidRPr="00CF6BB6">
        <w:t xml:space="preserve"> nakon sklapanja ugovora o nabavi usluge</w:t>
      </w:r>
      <w:r>
        <w:t xml:space="preserve"> </w:t>
      </w:r>
      <w:r w:rsidRPr="00CF6BB6">
        <w:t>do obrade zadnjeg dodijeljenog predmeta</w:t>
      </w:r>
      <w:r>
        <w:t xml:space="preserve"> ili financijskog iskorištenja ugovora.</w:t>
      </w:r>
      <w:r w:rsidR="008736BF">
        <w:t xml:space="preserve"> </w:t>
      </w:r>
      <w:r w:rsidR="008736BF">
        <w:rPr>
          <w:iCs/>
          <w:noProof/>
        </w:rPr>
        <w:t>Rok izvršenja usluge je 6 mjeseca od dana sklapanja ugovora.</w:t>
      </w:r>
      <w:r w:rsidR="008736BF" w:rsidRPr="00996BB9">
        <w:t xml:space="preserve"> </w:t>
      </w:r>
    </w:p>
    <w:p w14:paraId="5E9D4D7E" w14:textId="68CD4775" w:rsidR="00085179" w:rsidRDefault="00085179" w:rsidP="00085179"/>
    <w:p w14:paraId="3B23D995" w14:textId="77777777" w:rsidR="00085179" w:rsidRDefault="00085179" w:rsidP="00085179">
      <w:pPr>
        <w:jc w:val="both"/>
      </w:pPr>
      <w:r w:rsidRPr="008C1A47">
        <w:lastRenderedPageBreak/>
        <w:t>Mjesto izvršenja usluge je sjedište</w:t>
      </w:r>
      <w:r>
        <w:t xml:space="preserve"> Ponuditelja. Ponuditelj </w:t>
      </w:r>
      <w:r w:rsidRPr="008C1A47">
        <w:t>je dužan osigurati potrebnu informatičku i ostalo opremu i materijal kako bi se rezultat obavljenog posla elektroničkim putem dostavio Naručitelju.</w:t>
      </w:r>
    </w:p>
    <w:p w14:paraId="695EEEE3" w14:textId="77777777" w:rsidR="00085179" w:rsidRDefault="00085179" w:rsidP="00085179">
      <w:pPr>
        <w:jc w:val="both"/>
      </w:pPr>
    </w:p>
    <w:p w14:paraId="79FF586C" w14:textId="77777777" w:rsidR="00085179" w:rsidRDefault="00085179" w:rsidP="00085179">
      <w:pPr>
        <w:jc w:val="both"/>
      </w:pPr>
    </w:p>
    <w:p w14:paraId="53F01EE5" w14:textId="77777777" w:rsidR="00085179" w:rsidRPr="005A7401" w:rsidRDefault="00085179" w:rsidP="00085179">
      <w:pPr>
        <w:jc w:val="both"/>
        <w:rPr>
          <w:b/>
          <w:bCs/>
        </w:rPr>
      </w:pPr>
      <w:r w:rsidRPr="1AB80C91">
        <w:rPr>
          <w:b/>
          <w:bCs/>
        </w:rPr>
        <w:t>Kontrola izvršenja usluga i kontrola kvalitete</w:t>
      </w:r>
    </w:p>
    <w:p w14:paraId="172FC104" w14:textId="5F2755F4" w:rsidR="00085179" w:rsidRDefault="00085179" w:rsidP="00085179">
      <w:r>
        <w:t xml:space="preserve">Naručitelj ima pravo u svrhu provjere izvršavaju li se obveze koje su predmet ugovora o javnoj nabavi i svih njegovih priloga revidirati aktivnosti izvršene od strane Ponuditelja </w:t>
      </w:r>
    </w:p>
    <w:p w14:paraId="3D3C2CF7" w14:textId="5F41F543" w:rsidR="00085179" w:rsidRDefault="00085179" w:rsidP="00085179">
      <w:r>
        <w:t>usluge te periodu nakon isteka ugovora. Ponuditelj se obvezuje dati potrebna pojašnjenja ukoliko je isto zatraženo od strane revizije ili samog Naručitelja a vezano je za predmete koji su bili u obradi kod Ponuditelja</w:t>
      </w:r>
      <w:r w:rsidR="00D318A0">
        <w:t>.</w:t>
      </w:r>
    </w:p>
    <w:p w14:paraId="2128D8E7" w14:textId="77777777" w:rsidR="00D318A0" w:rsidRDefault="00D318A0" w:rsidP="00085179"/>
    <w:p w14:paraId="0CCB17AB" w14:textId="25DAE4B1" w:rsidR="00D318A0" w:rsidRPr="00F14F55" w:rsidRDefault="00D318A0" w:rsidP="00D318A0">
      <w:pPr>
        <w:jc w:val="both"/>
      </w:pPr>
      <w:r>
        <w:t>Naručitelj i Ponuditelj se obvezuju uspostaviti učinkovit sustav i komunikaciju kojim se osigurava ispunjavanje svih obveza iz ovog poziva.</w:t>
      </w:r>
    </w:p>
    <w:p w14:paraId="6657A96D" w14:textId="77777777" w:rsidR="00D318A0" w:rsidRPr="00F14F55" w:rsidRDefault="00D318A0" w:rsidP="00D318A0">
      <w:pPr>
        <w:ind w:firstLine="709"/>
        <w:jc w:val="both"/>
      </w:pPr>
    </w:p>
    <w:p w14:paraId="2E39B1F6" w14:textId="02A0B07D" w:rsidR="00D318A0" w:rsidRDefault="00D318A0" w:rsidP="00D318A0">
      <w:r>
        <w:t>Agencija za plaćanja u poljoprivredi, ribarstvu i ruralnom razvoju će kontrolirati rad Ponuditelja u provedbi poslova.</w:t>
      </w:r>
    </w:p>
    <w:p w14:paraId="1F7B7980" w14:textId="77777777" w:rsidR="00D318A0" w:rsidRDefault="00D318A0" w:rsidP="00D318A0"/>
    <w:p w14:paraId="751B1FF3" w14:textId="77777777" w:rsidR="00D318A0" w:rsidRDefault="00D318A0" w:rsidP="00D318A0">
      <w:pPr>
        <w:jc w:val="both"/>
      </w:pPr>
      <w:r>
        <w:t xml:space="preserve">Nadzor nad pravovremenosti isporuke rezultata pregleda dokumentacije Ponuditelja, Naručitelj će izvršavati na način da će za dane dokumentacije i zaprimljene rezultate pregleda  voditi zbirnu tablicu te provjeravati jesu li </w:t>
      </w:r>
      <w:proofErr w:type="spellStart"/>
      <w:r>
        <w:t>isporučevine</w:t>
      </w:r>
      <w:proofErr w:type="spellEnd"/>
      <w:r>
        <w:t xml:space="preserve"> kompletne, odnosno sadrže li odgovore na dana pitanja. Ujedno, bilježit će se vremenski tijek te kompletnost dostavljene dokumentacije.</w:t>
      </w:r>
    </w:p>
    <w:p w14:paraId="12B65BA6" w14:textId="2CA5A3D1" w:rsidR="00D318A0" w:rsidRDefault="00D318A0" w:rsidP="00D318A0"/>
    <w:p w14:paraId="7A14DF6B" w14:textId="77777777" w:rsidR="00D318A0" w:rsidRPr="00110A7C" w:rsidRDefault="00D318A0" w:rsidP="00D318A0">
      <w:pPr>
        <w:spacing w:line="360" w:lineRule="auto"/>
        <w:jc w:val="both"/>
      </w:pPr>
      <w:r>
        <w:t xml:space="preserve">Ponuditelj se obvezuje da će uz svaki račun dostaviti i kratko izvješće odrađenoga te uz zadnji </w:t>
      </w:r>
      <w:proofErr w:type="spellStart"/>
      <w:r>
        <w:t>eRačun</w:t>
      </w:r>
      <w:proofErr w:type="spellEnd"/>
      <w:r>
        <w:t xml:space="preserve"> također predati i kratko Završno Izvješće Naručitelju koje sadržava popis svih odrađenih predmeta.</w:t>
      </w:r>
    </w:p>
    <w:p w14:paraId="0DCBF526" w14:textId="77777777" w:rsidR="00D318A0" w:rsidRPr="006B4A31" w:rsidRDefault="00D318A0" w:rsidP="00D318A0">
      <w:pPr>
        <w:jc w:val="both"/>
        <w:rPr>
          <w:highlight w:val="yellow"/>
        </w:rPr>
      </w:pPr>
    </w:p>
    <w:p w14:paraId="64886E39" w14:textId="77777777" w:rsidR="00D318A0" w:rsidRPr="006B4A31" w:rsidRDefault="00D318A0" w:rsidP="00D318A0">
      <w:pPr>
        <w:jc w:val="both"/>
        <w:rPr>
          <w:b/>
          <w:bCs/>
        </w:rPr>
      </w:pPr>
      <w:r w:rsidRPr="1AB80C91">
        <w:rPr>
          <w:b/>
          <w:bCs/>
        </w:rPr>
        <w:t xml:space="preserve">Neispunjenje ugovora i ugovorna kazna </w:t>
      </w:r>
    </w:p>
    <w:p w14:paraId="3F5AED75" w14:textId="77777777" w:rsidR="00D318A0" w:rsidRDefault="00D318A0" w:rsidP="00D318A0">
      <w:pPr>
        <w:autoSpaceDE w:val="0"/>
        <w:autoSpaceDN w:val="0"/>
        <w:jc w:val="both"/>
      </w:pPr>
      <w:r>
        <w:t>Ugovorom će se regulirat obveza ponuditelja na plaćanje ugovorne kazne za slučaj neispunjenja obveze ili neurednog ispunjenja obveze.</w:t>
      </w:r>
    </w:p>
    <w:p w14:paraId="4AF99F2E" w14:textId="77777777" w:rsidR="00D318A0" w:rsidRDefault="00D318A0" w:rsidP="00D318A0">
      <w:pPr>
        <w:autoSpaceDE w:val="0"/>
        <w:autoSpaceDN w:val="0"/>
        <w:jc w:val="both"/>
      </w:pPr>
    </w:p>
    <w:p w14:paraId="0A8B01EF" w14:textId="77777777" w:rsidR="00D318A0" w:rsidRPr="00A10846" w:rsidRDefault="00D318A0" w:rsidP="00D318A0">
      <w:pPr>
        <w:jc w:val="both"/>
      </w:pPr>
      <w:r>
        <w:t xml:space="preserve">Ako Ponuditelj ugovorne obveze (izvršavanje usluge) ne izvršava ili neuredno izvršava uslugu na način da izvršava uslugu različito od ponuđene sukladno ponudi, </w:t>
      </w:r>
      <w:bookmarkStart w:id="0" w:name="_Hlk159490563"/>
      <w:r>
        <w:t>Naručitelj će mu uputiti pisani poziv na ispunjenje ugovorne obveze putem elektroničke pošte (e-mail) navedene u ponudi te ostaviti rok od 3 radna dana da se naručena usluga uredno izvrši</w:t>
      </w:r>
      <w:bookmarkEnd w:id="0"/>
      <w:r>
        <w:t xml:space="preserve">. </w:t>
      </w:r>
    </w:p>
    <w:p w14:paraId="11D5DB89" w14:textId="77777777" w:rsidR="00D318A0" w:rsidRPr="00A10846" w:rsidRDefault="00D318A0" w:rsidP="00D318A0">
      <w:pPr>
        <w:jc w:val="both"/>
      </w:pPr>
    </w:p>
    <w:p w14:paraId="7DB1D4B5" w14:textId="65667DAC" w:rsidR="00D318A0" w:rsidRDefault="00D318A0" w:rsidP="00D318A0">
      <w:pPr>
        <w:autoSpaceDE w:val="0"/>
        <w:autoSpaceDN w:val="0"/>
        <w:jc w:val="both"/>
      </w:pPr>
      <w:r>
        <w:t>U pozivu na ispunjenje ugovorne obveze Naručitelj će jasno naznačiti da, uz zahtjev na ispunjenje obveze u naknadno ostavljenom roku, zadržava pravo i na naplatu ugovorne kazne (umanjenjem Ponuditeljevog računa).</w:t>
      </w:r>
    </w:p>
    <w:p w14:paraId="3912D006" w14:textId="77777777" w:rsidR="00D318A0" w:rsidRDefault="00D318A0" w:rsidP="00D318A0">
      <w:pPr>
        <w:autoSpaceDE w:val="0"/>
        <w:autoSpaceDN w:val="0"/>
        <w:jc w:val="both"/>
      </w:pPr>
    </w:p>
    <w:p w14:paraId="584E4D3B" w14:textId="77777777" w:rsidR="00D318A0" w:rsidRDefault="00D318A0" w:rsidP="00D318A0">
      <w:pPr>
        <w:jc w:val="both"/>
      </w:pPr>
      <w:r>
        <w:t xml:space="preserve">U slučaju da račun nije izdan Naručitelj ima pravo ili ponovno poslati poziv na ispunjenje ugovorne obveze i ostaviti navedeni rok da se usluga uredno izvrši ili ima pravo raskinuti ugovor. </w:t>
      </w:r>
    </w:p>
    <w:p w14:paraId="5CB9634C" w14:textId="77777777" w:rsidR="00D318A0" w:rsidRDefault="00D318A0" w:rsidP="00D318A0">
      <w:pPr>
        <w:jc w:val="both"/>
      </w:pPr>
    </w:p>
    <w:p w14:paraId="6A112D03" w14:textId="77777777" w:rsidR="00D318A0" w:rsidRPr="00A10846" w:rsidRDefault="00D318A0" w:rsidP="00D318A0">
      <w:pPr>
        <w:jc w:val="both"/>
      </w:pPr>
      <w:r>
        <w:t>Ponuditelj se obvezuje u ostavljenom roku od 3 radna dana od zaprimanja poziva uredno ispuniti ugovorne obveze i otkloniti propuste na koje je ukazano u pozivu.</w:t>
      </w:r>
    </w:p>
    <w:p w14:paraId="2FF8CE17" w14:textId="77777777" w:rsidR="00D318A0" w:rsidRPr="00A10846" w:rsidRDefault="00D318A0" w:rsidP="00D318A0">
      <w:pPr>
        <w:jc w:val="both"/>
      </w:pPr>
    </w:p>
    <w:p w14:paraId="177450DD" w14:textId="71B60602" w:rsidR="00D318A0" w:rsidRDefault="00D318A0" w:rsidP="00D318A0">
      <w:pPr>
        <w:jc w:val="both"/>
      </w:pPr>
      <w:r>
        <w:lastRenderedPageBreak/>
        <w:t xml:space="preserve">U slučaju da Ponuditelj u ostvarenom roku od 3 radna dana ne izvrši uslugu sukladno ponuđenom u ponudi, Naručitelj pisanim putem utvrđuje ugovornu kaznu Ponuditelju iznosu od 3 </w:t>
      </w:r>
      <w:r w:rsidRPr="00617ECA">
        <w:t>‰</w:t>
      </w:r>
      <w:r>
        <w:t xml:space="preserve"> vrijednosti sklopljenog ugovora s PDV-om.</w:t>
      </w:r>
    </w:p>
    <w:p w14:paraId="0B443E0B" w14:textId="77777777" w:rsidR="00D318A0" w:rsidRDefault="00D318A0" w:rsidP="00D318A0">
      <w:pPr>
        <w:jc w:val="both"/>
      </w:pPr>
    </w:p>
    <w:p w14:paraId="5CF23B20" w14:textId="77777777" w:rsidR="00D318A0" w:rsidRPr="00A10846" w:rsidRDefault="00D318A0" w:rsidP="00D318A0">
      <w:pPr>
        <w:jc w:val="both"/>
      </w:pPr>
      <w:r>
        <w:t>U slučaju ponovnog kršenja odredbi ugovora ili neurednog izvršenja ugovornih obveza, Naručitelj ima pravo ili naplatiti ponovno ugovornu kaznu na prethodno opisani način ili raskinuti ugovor.</w:t>
      </w:r>
    </w:p>
    <w:p w14:paraId="53D31955" w14:textId="77777777" w:rsidR="00D318A0" w:rsidRPr="00A10846" w:rsidRDefault="00D318A0" w:rsidP="00D318A0">
      <w:pPr>
        <w:jc w:val="both"/>
      </w:pPr>
    </w:p>
    <w:p w14:paraId="66F47E84" w14:textId="77777777" w:rsidR="00D318A0" w:rsidRPr="00A10846" w:rsidRDefault="00D318A0" w:rsidP="00D318A0">
      <w:pPr>
        <w:jc w:val="both"/>
      </w:pPr>
      <w:r>
        <w:t>Isplatom ugovorne kazne Ponuditelj se ne oslobađa obveze izvršenja svih ugovornih obveza.</w:t>
      </w:r>
    </w:p>
    <w:p w14:paraId="4CA67A99" w14:textId="77777777" w:rsidR="00D318A0" w:rsidRPr="00A10846" w:rsidRDefault="00D318A0" w:rsidP="00D318A0">
      <w:pPr>
        <w:jc w:val="both"/>
      </w:pPr>
    </w:p>
    <w:p w14:paraId="282CE24C" w14:textId="334344B2" w:rsidR="00D318A0" w:rsidRDefault="00D318A0" w:rsidP="00D318A0">
      <w:pPr>
        <w:jc w:val="both"/>
      </w:pPr>
      <w:r>
        <w:t>Ugovorna kazna se neće primjenjivati kada</w:t>
      </w:r>
      <w:r w:rsidR="008660D2">
        <w:t xml:space="preserve"> Ponuditelj nije bio u mogućnosti ispuniti pravovremeno svoje ugovorne obveze jer je Naručitelj kasnio, naknadno izmijenio ili nije osigurao preduvjete za ispunjenje Ponuditeljevih ugovornih obveza.</w:t>
      </w:r>
    </w:p>
    <w:p w14:paraId="516AD4BA" w14:textId="77777777" w:rsidR="008660D2" w:rsidRPr="00A10846" w:rsidRDefault="008660D2" w:rsidP="00D318A0">
      <w:pPr>
        <w:jc w:val="both"/>
      </w:pPr>
    </w:p>
    <w:p w14:paraId="4060D75B" w14:textId="77777777" w:rsidR="008660D2" w:rsidRPr="00110A7C" w:rsidRDefault="008660D2" w:rsidP="008660D2">
      <w:pPr>
        <w:spacing w:line="360" w:lineRule="auto"/>
        <w:jc w:val="both"/>
        <w:rPr>
          <w:b/>
          <w:bCs/>
        </w:rPr>
      </w:pPr>
      <w:r w:rsidRPr="1AB80C91">
        <w:rPr>
          <w:b/>
          <w:bCs/>
        </w:rPr>
        <w:t>Ostale odredbe:</w:t>
      </w:r>
    </w:p>
    <w:p w14:paraId="7AE09CDD" w14:textId="77777777" w:rsidR="008660D2" w:rsidRPr="00110A7C" w:rsidRDefault="008660D2" w:rsidP="008660D2">
      <w:pPr>
        <w:jc w:val="both"/>
      </w:pPr>
      <w:r w:rsidRPr="00110A7C">
        <w:t>Razdoblje u kojem će</w:t>
      </w:r>
      <w:r>
        <w:t xml:space="preserve"> Ponuditelj </w:t>
      </w:r>
      <w:r w:rsidRPr="00110A7C">
        <w:t>pružati predmetne usluge je razdoblje nakon sklapanja ugovora o javnoj nabavi usluge</w:t>
      </w:r>
      <w:r>
        <w:t xml:space="preserve"> </w:t>
      </w:r>
      <w:r w:rsidRPr="00110A7C">
        <w:t>do obrade zadnjeg dodijeljenog predmeta ili financijskog iskorištenja ugovora.</w:t>
      </w:r>
    </w:p>
    <w:p w14:paraId="26CC735D" w14:textId="15EEC685" w:rsidR="00D318A0" w:rsidRDefault="00D318A0" w:rsidP="008660D2">
      <w:pPr>
        <w:autoSpaceDE w:val="0"/>
        <w:autoSpaceDN w:val="0"/>
        <w:jc w:val="both"/>
      </w:pPr>
    </w:p>
    <w:p w14:paraId="7D6AFA96" w14:textId="77777777" w:rsidR="008660D2" w:rsidRPr="00110A7C" w:rsidRDefault="008660D2" w:rsidP="008660D2">
      <w:pPr>
        <w:pStyle w:val="Tekstkomentara"/>
        <w:jc w:val="both"/>
        <w:rPr>
          <w:iCs/>
          <w:sz w:val="24"/>
          <w:szCs w:val="24"/>
        </w:rPr>
      </w:pPr>
      <w:r w:rsidRPr="00110A7C">
        <w:rPr>
          <w:iCs/>
          <w:sz w:val="24"/>
          <w:szCs w:val="24"/>
        </w:rPr>
        <w:t>Ako do isteka razdoblja na koje je ugovor sklopljen isti nije u cijelosti financijski iskorišten, Naručitelj zadržava pravo izmijeniti ugovor na način da produži razdoblje pružanja predmetnih usluga najdulje do iskorištenja ugovorenih sredstava.</w:t>
      </w:r>
    </w:p>
    <w:p w14:paraId="0C1C3F10" w14:textId="77777777" w:rsidR="008660D2" w:rsidRPr="00110A7C" w:rsidRDefault="008660D2" w:rsidP="008F36A1">
      <w:pPr>
        <w:pStyle w:val="Tekstkomentara"/>
        <w:jc w:val="both"/>
        <w:rPr>
          <w:iCs/>
          <w:sz w:val="24"/>
          <w:szCs w:val="24"/>
        </w:rPr>
      </w:pPr>
    </w:p>
    <w:p w14:paraId="4C86A59C" w14:textId="55B076A3" w:rsidR="00D318A0" w:rsidRDefault="008660D2" w:rsidP="008660D2">
      <w:pPr>
        <w:rPr>
          <w:iCs/>
        </w:rPr>
      </w:pPr>
      <w:r w:rsidRPr="00110A7C">
        <w:rPr>
          <w:iCs/>
        </w:rPr>
        <w:t>U slučaju da prestane potreba za ugovorenim uslugama, Naručitelj će o istome obavijestiti</w:t>
      </w:r>
      <w:r>
        <w:rPr>
          <w:iCs/>
        </w:rPr>
        <w:t xml:space="preserve"> Ponuditelja </w:t>
      </w:r>
      <w:r w:rsidRPr="00110A7C">
        <w:rPr>
          <w:iCs/>
        </w:rPr>
        <w:t>putem elektroničke pošte (e-mail naveden u obrascu ponude) te se danom slanja e-maila smatra da je ugovor izvršen i dalje nisu moguća potraživanja</w:t>
      </w:r>
      <w:r>
        <w:rPr>
          <w:iCs/>
        </w:rPr>
        <w:t xml:space="preserve"> Ponuditelja </w:t>
      </w:r>
      <w:r w:rsidRPr="00110A7C">
        <w:rPr>
          <w:iCs/>
        </w:rPr>
        <w:t>od strane Naručitelja osim za usluge koje su uredno izvršene.</w:t>
      </w:r>
    </w:p>
    <w:p w14:paraId="2A332CAE" w14:textId="77777777" w:rsidR="008660D2" w:rsidRDefault="008660D2" w:rsidP="008660D2"/>
    <w:p w14:paraId="4DA81119" w14:textId="77777777" w:rsidR="008660D2" w:rsidRDefault="008660D2" w:rsidP="008660D2">
      <w:pPr>
        <w:pStyle w:val="Tekstkomentara"/>
        <w:jc w:val="both"/>
        <w:rPr>
          <w:iCs/>
          <w:sz w:val="24"/>
          <w:szCs w:val="24"/>
        </w:rPr>
      </w:pPr>
      <w:r w:rsidRPr="00110A7C">
        <w:rPr>
          <w:iCs/>
          <w:sz w:val="24"/>
          <w:szCs w:val="24"/>
        </w:rPr>
        <w:t>Ugovor se može izmijeniti i na način da se izvrši preraspodjela financijskih sredstava između stavaka troškovnika. U slučaju da određene stavke nisu potrošene, preostala financijska sredstva je moguće preraspodijeliti na drugu(e) stavke ovisno o konkretnim trenutnim potrebama naručitelja te činjenici da su količine okvirne.</w:t>
      </w:r>
    </w:p>
    <w:p w14:paraId="75F72C33" w14:textId="77777777" w:rsidR="008F36A1" w:rsidRPr="00E33AC7" w:rsidRDefault="008F36A1" w:rsidP="008660D2">
      <w:pPr>
        <w:pStyle w:val="Tekstkomentara"/>
        <w:jc w:val="both"/>
        <w:rPr>
          <w:iCs/>
          <w:sz w:val="24"/>
          <w:szCs w:val="24"/>
        </w:rPr>
      </w:pPr>
    </w:p>
    <w:sectPr w:rsidR="008F36A1" w:rsidRPr="00E3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5A28"/>
    <w:multiLevelType w:val="hybridMultilevel"/>
    <w:tmpl w:val="15B8882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34286"/>
    <w:multiLevelType w:val="hybridMultilevel"/>
    <w:tmpl w:val="A418CD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698143">
    <w:abstractNumId w:val="1"/>
  </w:num>
  <w:num w:numId="2" w16cid:durableId="59876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79"/>
    <w:rsid w:val="00085179"/>
    <w:rsid w:val="000A3958"/>
    <w:rsid w:val="000D0D57"/>
    <w:rsid w:val="004A46CC"/>
    <w:rsid w:val="005F4FA1"/>
    <w:rsid w:val="00790FCC"/>
    <w:rsid w:val="008660D2"/>
    <w:rsid w:val="008736BF"/>
    <w:rsid w:val="008F36A1"/>
    <w:rsid w:val="00915337"/>
    <w:rsid w:val="00976CDA"/>
    <w:rsid w:val="00A01992"/>
    <w:rsid w:val="00A0604B"/>
    <w:rsid w:val="00A7581E"/>
    <w:rsid w:val="00BA329F"/>
    <w:rsid w:val="00CC15E7"/>
    <w:rsid w:val="00D3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1459"/>
  <w15:chartTrackingRefBased/>
  <w15:docId w15:val="{A8F39D8D-A6A4-433E-929E-E6D81352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7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5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5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51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51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51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51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5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5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5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517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517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51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51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51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51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51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5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5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5179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Graf,opsomming 1,3 *-,Paragraph,Paragraphe de liste PBLH,Graph &amp; Table tite,Normal bullet 2,Bullet list,Figure_name,Equipment,Numbered Indented Text,lp1,List Paragraph11,List Paragraph Char Char Char"/>
    <w:basedOn w:val="Normal"/>
    <w:link w:val="OdlomakpopisaChar"/>
    <w:qFormat/>
    <w:rsid w:val="000851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517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5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517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5179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085179"/>
    <w:rPr>
      <w:b/>
      <w:bCs/>
    </w:rPr>
  </w:style>
  <w:style w:type="character" w:customStyle="1" w:styleId="OdlomakpopisaChar">
    <w:name w:val="Odlomak popisa Char"/>
    <w:aliases w:val="Heading 12 Char,heading 1 Char,naslov 1 Char,Graf Char,opsomming 1 Char,3 *- Char,Paragraph Char,Paragraphe de liste PBLH Char,Graph &amp; Table tite Char,Normal bullet 2 Char,Bullet list Char,Figure_name Char,Equipment Char,lp1 Char"/>
    <w:link w:val="Odlomakpopisa"/>
    <w:qFormat/>
    <w:locked/>
    <w:rsid w:val="00085179"/>
  </w:style>
  <w:style w:type="paragraph" w:styleId="Tekstkomentara">
    <w:name w:val="annotation text"/>
    <w:basedOn w:val="Normal"/>
    <w:link w:val="TekstkomentaraChar"/>
    <w:uiPriority w:val="99"/>
    <w:unhideWhenUsed/>
    <w:rsid w:val="008660D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660D2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91F37-8D38-4DD7-927E-C633B08F27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27461-CD56-4B8B-8E5A-CE3A46AE5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92D1F-42D9-4A72-A5BC-073CB7792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Polak</dc:creator>
  <cp:keywords/>
  <dc:description/>
  <cp:lastModifiedBy>Martina Polak</cp:lastModifiedBy>
  <cp:revision>5</cp:revision>
  <dcterms:created xsi:type="dcterms:W3CDTF">2025-12-05T08:40:00Z</dcterms:created>
  <dcterms:modified xsi:type="dcterms:W3CDTF">2025-12-08T09:58:00Z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