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DB3C4" w14:textId="36965F9B" w:rsidR="00A70108" w:rsidRPr="006D0FD9" w:rsidRDefault="00316459" w:rsidP="00A70108">
      <w:r>
        <w:rPr>
          <w:noProof/>
        </w:rPr>
        <w:drawing>
          <wp:inline distT="0" distB="0" distL="0" distR="0" wp14:anchorId="41DE84CB" wp14:editId="678A1345">
            <wp:extent cx="2286005" cy="1075946"/>
            <wp:effectExtent l="0" t="0" r="0" b="0"/>
            <wp:docPr id="449532029" name="Slika 1" descr="Slika na kojoj se prikazuje tekst, simbol, snimka zaslona, embl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32029" name="Slika 1" descr="Slika na kojoj se prikazuje tekst, simbol, snimka zaslona, emblem&#10;&#10;Sadržaj generiran umjetnom inteligencijom može biti netoč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5" cy="1075946"/>
                    </a:xfrm>
                    <a:prstGeom prst="rect">
                      <a:avLst/>
                    </a:prstGeom>
                  </pic:spPr>
                </pic:pic>
              </a:graphicData>
            </a:graphic>
          </wp:inline>
        </w:drawing>
      </w:r>
    </w:p>
    <w:p w14:paraId="3D06114A" w14:textId="77777777" w:rsidR="00CA1767" w:rsidRPr="006D0FD9" w:rsidRDefault="00CA1767" w:rsidP="00A70108"/>
    <w:p w14:paraId="2CD2085F" w14:textId="77777777" w:rsidR="00CA1767" w:rsidRDefault="00CA1767" w:rsidP="00CA1767">
      <w:pPr>
        <w:pStyle w:val="Naslov"/>
        <w:spacing w:after="240"/>
        <w:rPr>
          <w:rFonts w:cs="Times New Roman"/>
          <w:b w:val="0"/>
        </w:rPr>
      </w:pPr>
    </w:p>
    <w:p w14:paraId="0E1AF6C9" w14:textId="77777777" w:rsidR="00316459" w:rsidRPr="006D0FD9" w:rsidRDefault="00316459" w:rsidP="00CA1767">
      <w:pPr>
        <w:pStyle w:val="Naslov"/>
        <w:spacing w:after="240"/>
        <w:rPr>
          <w:rFonts w:cs="Times New Roman"/>
          <w:b w:val="0"/>
        </w:rPr>
      </w:pPr>
    </w:p>
    <w:sdt>
      <w:sdtPr>
        <w:alias w:val="Predmet"/>
        <w:tag w:val=""/>
        <w:id w:val="682557597"/>
        <w:placeholder>
          <w:docPart w:val="7CA3985532794BA98CF4E795790B7FA3"/>
        </w:placeholder>
        <w:dataBinding w:prefixMappings="xmlns:ns0='http://purl.org/dc/elements/1.1/' xmlns:ns1='http://schemas.openxmlformats.org/package/2006/metadata/core-properties' " w:xpath="/ns1:coreProperties[1]/ns0:subject[1]" w:storeItemID="{6C3C8BC8-F283-45AE-878A-BAB7291924A1}"/>
        <w:text/>
      </w:sdtPr>
      <w:sdtEndPr/>
      <w:sdtContent>
        <w:p w14:paraId="1097E434" w14:textId="77777777" w:rsidR="00CA1767" w:rsidRPr="006D0FD9" w:rsidRDefault="00CA1767" w:rsidP="00CA1767">
          <w:pPr>
            <w:pStyle w:val="Naslov"/>
            <w:rPr>
              <w:rFonts w:cs="Times New Roman"/>
              <w:b w:val="0"/>
            </w:rPr>
          </w:pPr>
          <w:r w:rsidRPr="006D0FD9">
            <w:t>PROJEKTNI ZADATAK</w:t>
          </w:r>
        </w:p>
      </w:sdtContent>
    </w:sdt>
    <w:sdt>
      <w:sdtPr>
        <w:rPr>
          <w:rFonts w:cs="Times New Roman"/>
          <w:b/>
          <w:color w:val="0E5092"/>
          <w:sz w:val="28"/>
          <w:szCs w:val="28"/>
        </w:rPr>
        <w:alias w:val="Naslov"/>
        <w:tag w:val=""/>
        <w:id w:val="1309677100"/>
        <w:placeholder>
          <w:docPart w:val="26972D93D0694233A5C9EED002DE14AF"/>
        </w:placeholder>
        <w:dataBinding w:prefixMappings="xmlns:ns0='http://purl.org/dc/elements/1.1/' xmlns:ns1='http://schemas.openxmlformats.org/package/2006/metadata/core-properties' " w:xpath="/ns1:coreProperties[1]/ns0:title[1]" w:storeItemID="{6C3C8BC8-F283-45AE-878A-BAB7291924A1}"/>
        <w:text/>
      </w:sdtPr>
      <w:sdtEndPr/>
      <w:sdtContent>
        <w:p w14:paraId="2E1A6181" w14:textId="7050A80A" w:rsidR="00CA1767" w:rsidRPr="006D0FD9" w:rsidRDefault="00316459" w:rsidP="00CA1767">
          <w:pPr>
            <w:jc w:val="right"/>
          </w:pPr>
          <w:r>
            <w:rPr>
              <w:rFonts w:cs="Times New Roman"/>
              <w:b/>
              <w:color w:val="0E5092"/>
              <w:sz w:val="28"/>
              <w:szCs w:val="28"/>
            </w:rPr>
            <w:t>20</w:t>
          </w:r>
          <w:r w:rsidR="00CA1767" w:rsidRPr="006D0FD9">
            <w:rPr>
              <w:rFonts w:cs="Times New Roman"/>
              <w:b/>
              <w:color w:val="0E5092"/>
              <w:sz w:val="28"/>
              <w:szCs w:val="28"/>
            </w:rPr>
            <w:t>2</w:t>
          </w:r>
          <w:r>
            <w:rPr>
              <w:rFonts w:cs="Times New Roman"/>
              <w:b/>
              <w:color w:val="0E5092"/>
              <w:sz w:val="28"/>
              <w:szCs w:val="28"/>
            </w:rPr>
            <w:t>5</w:t>
          </w:r>
          <w:r w:rsidR="00811D39">
            <w:rPr>
              <w:rFonts w:cs="Times New Roman"/>
              <w:b/>
              <w:color w:val="0E5092"/>
              <w:sz w:val="28"/>
              <w:szCs w:val="28"/>
            </w:rPr>
            <w:t xml:space="preserve"> – Sajam z</w:t>
          </w:r>
          <w:r w:rsidR="00935CB3" w:rsidRPr="006D0FD9">
            <w:rPr>
              <w:rFonts w:cs="Times New Roman"/>
              <w:b/>
              <w:color w:val="0E5092"/>
              <w:sz w:val="28"/>
              <w:szCs w:val="28"/>
            </w:rPr>
            <w:t>imnic</w:t>
          </w:r>
          <w:r w:rsidR="00811D39">
            <w:rPr>
              <w:rFonts w:cs="Times New Roman"/>
              <w:b/>
              <w:color w:val="0E5092"/>
              <w:sz w:val="28"/>
              <w:szCs w:val="28"/>
            </w:rPr>
            <w:t>e</w:t>
          </w:r>
        </w:p>
      </w:sdtContent>
    </w:sdt>
    <w:p w14:paraId="451B57B2" w14:textId="77777777" w:rsidR="00A70108" w:rsidRPr="006D0FD9" w:rsidRDefault="00A70108" w:rsidP="00A70108"/>
    <w:p w14:paraId="65566FB9" w14:textId="77777777" w:rsidR="00316459" w:rsidRDefault="00316459" w:rsidP="003E3315">
      <w:pPr>
        <w:pStyle w:val="Nadnaslov"/>
      </w:pPr>
    </w:p>
    <w:p w14:paraId="325F75A9" w14:textId="77777777" w:rsidR="00316459" w:rsidRDefault="00316459" w:rsidP="003E3315">
      <w:pPr>
        <w:pStyle w:val="Nadnaslov"/>
      </w:pPr>
    </w:p>
    <w:p w14:paraId="70894CE9" w14:textId="77777777" w:rsidR="00316459" w:rsidRDefault="00316459" w:rsidP="003E3315">
      <w:pPr>
        <w:pStyle w:val="Nadnaslov"/>
      </w:pPr>
    </w:p>
    <w:p w14:paraId="03CCF4EF" w14:textId="77777777" w:rsidR="00316459" w:rsidRDefault="00316459" w:rsidP="003E3315">
      <w:pPr>
        <w:pStyle w:val="Nadnaslov"/>
      </w:pPr>
    </w:p>
    <w:p w14:paraId="05409C17" w14:textId="77777777" w:rsidR="00316459" w:rsidRDefault="00316459" w:rsidP="003E3315">
      <w:pPr>
        <w:pStyle w:val="Nadnaslov"/>
      </w:pPr>
    </w:p>
    <w:p w14:paraId="45002C98" w14:textId="68DD1A23" w:rsidR="008B2C01" w:rsidRPr="006D0FD9" w:rsidRDefault="008B2C01" w:rsidP="003E3315">
      <w:pPr>
        <w:pStyle w:val="Nadnaslov"/>
      </w:pPr>
      <w:r w:rsidRPr="006D0FD9">
        <w:t xml:space="preserve">PROJEKT </w:t>
      </w:r>
    </w:p>
    <w:p w14:paraId="609F4FFA" w14:textId="44719441" w:rsidR="008B2C01" w:rsidRPr="006D0FD9" w:rsidRDefault="00AC1A20" w:rsidP="00A70108">
      <w:r>
        <w:t xml:space="preserve">Organizacija </w:t>
      </w:r>
      <w:r w:rsidR="00C01698">
        <w:t>1</w:t>
      </w:r>
      <w:r w:rsidR="00AE53D5">
        <w:t>1</w:t>
      </w:r>
      <w:r>
        <w:t>. Saj</w:t>
      </w:r>
      <w:r w:rsidR="005C78C5">
        <w:t>m</w:t>
      </w:r>
      <w:r w:rsidR="00316459">
        <w:t>a</w:t>
      </w:r>
      <w:r>
        <w:t xml:space="preserve"> zimnice</w:t>
      </w:r>
      <w:r w:rsidR="00DD4C54">
        <w:t>, ekoloških</w:t>
      </w:r>
      <w:r>
        <w:t xml:space="preserve"> i autohtonih proizvoda</w:t>
      </w:r>
    </w:p>
    <w:p w14:paraId="5ACC0921" w14:textId="77777777" w:rsidR="008B2C01" w:rsidRPr="006D0FD9" w:rsidRDefault="008B2C01" w:rsidP="003E3315">
      <w:pPr>
        <w:pStyle w:val="Nadnaslov"/>
      </w:pPr>
      <w:r w:rsidRPr="006D0FD9">
        <w:t>POSLOVNI KORISNIK</w:t>
      </w:r>
    </w:p>
    <w:p w14:paraId="608712A0" w14:textId="71EEDAF6" w:rsidR="008B2C01" w:rsidRPr="006D0FD9" w:rsidRDefault="008B2C01" w:rsidP="00A70108">
      <w:r w:rsidRPr="006D0FD9">
        <w:t>Uprava za</w:t>
      </w:r>
      <w:r w:rsidR="001049E7" w:rsidRPr="006D0FD9">
        <w:t xml:space="preserve"> stočarstvo i kvalitetu hrane</w:t>
      </w:r>
    </w:p>
    <w:p w14:paraId="38E26396" w14:textId="161B4A9D" w:rsidR="008B2C01" w:rsidRPr="006D0FD9" w:rsidRDefault="00AC1A20" w:rsidP="003E3315">
      <w:pPr>
        <w:pStyle w:val="Nadnaslov"/>
      </w:pPr>
      <w:r>
        <w:t>KOORDINATOR</w:t>
      </w:r>
      <w:r w:rsidR="008B2C01" w:rsidRPr="006D0FD9">
        <w:t xml:space="preserve"> PROJEKTA</w:t>
      </w:r>
    </w:p>
    <w:p w14:paraId="601334B4" w14:textId="77777777" w:rsidR="008B2C01" w:rsidRPr="006D0FD9" w:rsidRDefault="008B2C01" w:rsidP="00A70108">
      <w:r w:rsidRPr="006D0FD9">
        <w:t>Glavno tajništvo</w:t>
      </w:r>
    </w:p>
    <w:p w14:paraId="5ACA515A" w14:textId="59896AF9" w:rsidR="008B2C01" w:rsidRPr="006D0FD9" w:rsidRDefault="008B2C01" w:rsidP="00A70108">
      <w:r w:rsidRPr="006D0FD9">
        <w:t xml:space="preserve">Sektor za informacijske sustave </w:t>
      </w:r>
      <w:r w:rsidR="001049E7" w:rsidRPr="006D0FD9">
        <w:t>i informiranje</w:t>
      </w:r>
    </w:p>
    <w:p w14:paraId="1E9FD718" w14:textId="77777777" w:rsidR="00A70108" w:rsidRPr="006D0FD9" w:rsidRDefault="00A70108">
      <w:pPr>
        <w:spacing w:before="0" w:after="160"/>
      </w:pPr>
      <w:r w:rsidRPr="006D0FD9">
        <w:br w:type="page"/>
      </w:r>
    </w:p>
    <w:sdt>
      <w:sdtPr>
        <w:id w:val="-983240739"/>
        <w:docPartObj>
          <w:docPartGallery w:val="Table of Contents"/>
          <w:docPartUnique/>
        </w:docPartObj>
      </w:sdtPr>
      <w:sdtEndPr>
        <w:rPr>
          <w:b/>
          <w:bCs/>
        </w:rPr>
      </w:sdtEndPr>
      <w:sdtContent>
        <w:p w14:paraId="750B6EAF" w14:textId="77777777" w:rsidR="006A00B8" w:rsidRPr="006D0FD9" w:rsidRDefault="004972FA" w:rsidP="004972FA">
          <w:pPr>
            <w:rPr>
              <w:b/>
              <w:color w:val="0E5092"/>
              <w:sz w:val="28"/>
              <w:szCs w:val="28"/>
            </w:rPr>
          </w:pPr>
          <w:r w:rsidRPr="006D0FD9">
            <w:rPr>
              <w:b/>
              <w:color w:val="0E5092"/>
              <w:sz w:val="28"/>
              <w:szCs w:val="28"/>
            </w:rPr>
            <w:t>SADRŽAJ</w:t>
          </w:r>
        </w:p>
        <w:p w14:paraId="7CB0F227" w14:textId="68F63AC0" w:rsidR="00B9165B" w:rsidRDefault="006A00B8">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r w:rsidRPr="006D0FD9">
            <w:rPr>
              <w:b/>
              <w:bCs/>
            </w:rPr>
            <w:fldChar w:fldCharType="begin"/>
          </w:r>
          <w:r w:rsidRPr="006D0FD9">
            <w:rPr>
              <w:b/>
              <w:bCs/>
            </w:rPr>
            <w:instrText xml:space="preserve"> TOC \o "1-3" \h \z \u </w:instrText>
          </w:r>
          <w:r w:rsidRPr="006D0FD9">
            <w:rPr>
              <w:b/>
              <w:bCs/>
            </w:rPr>
            <w:fldChar w:fldCharType="separate"/>
          </w:r>
          <w:hyperlink w:anchor="_Toc198018395" w:history="1">
            <w:r w:rsidR="00B9165B" w:rsidRPr="005039CB">
              <w:rPr>
                <w:rStyle w:val="Hiperveza"/>
                <w:noProof/>
              </w:rPr>
              <w:t>1.</w:t>
            </w:r>
            <w:r w:rsidR="00B9165B">
              <w:rPr>
                <w:rFonts w:asciiTheme="minorHAnsi" w:eastAsiaTheme="minorEastAsia" w:hAnsiTheme="minorHAnsi"/>
                <w:noProof/>
                <w:kern w:val="2"/>
                <w:szCs w:val="24"/>
                <w:lang w:eastAsia="hr-HR"/>
                <w14:ligatures w14:val="standardContextual"/>
              </w:rPr>
              <w:tab/>
            </w:r>
            <w:r w:rsidR="00B9165B" w:rsidRPr="005039CB">
              <w:rPr>
                <w:rStyle w:val="Hiperveza"/>
                <w:noProof/>
              </w:rPr>
              <w:t>Uvod</w:t>
            </w:r>
            <w:r w:rsidR="00B9165B">
              <w:rPr>
                <w:noProof/>
                <w:webHidden/>
              </w:rPr>
              <w:tab/>
            </w:r>
            <w:r w:rsidR="00B9165B">
              <w:rPr>
                <w:noProof/>
                <w:webHidden/>
              </w:rPr>
              <w:fldChar w:fldCharType="begin"/>
            </w:r>
            <w:r w:rsidR="00B9165B">
              <w:rPr>
                <w:noProof/>
                <w:webHidden/>
              </w:rPr>
              <w:instrText xml:space="preserve"> PAGEREF _Toc198018395 \h </w:instrText>
            </w:r>
            <w:r w:rsidR="00B9165B">
              <w:rPr>
                <w:noProof/>
                <w:webHidden/>
              </w:rPr>
            </w:r>
            <w:r w:rsidR="00B9165B">
              <w:rPr>
                <w:noProof/>
                <w:webHidden/>
              </w:rPr>
              <w:fldChar w:fldCharType="separate"/>
            </w:r>
            <w:r w:rsidR="00B9165B">
              <w:rPr>
                <w:noProof/>
                <w:webHidden/>
              </w:rPr>
              <w:t>3</w:t>
            </w:r>
            <w:r w:rsidR="00B9165B">
              <w:rPr>
                <w:noProof/>
                <w:webHidden/>
              </w:rPr>
              <w:fldChar w:fldCharType="end"/>
            </w:r>
          </w:hyperlink>
        </w:p>
        <w:p w14:paraId="2B46C96A" w14:textId="0F25A71D" w:rsidR="00B9165B" w:rsidRDefault="00B9165B">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198018396" w:history="1">
            <w:r w:rsidRPr="005039CB">
              <w:rPr>
                <w:rStyle w:val="Hiperveza"/>
                <w:noProof/>
              </w:rPr>
              <w:t>2.</w:t>
            </w:r>
            <w:r>
              <w:rPr>
                <w:rFonts w:asciiTheme="minorHAnsi" w:eastAsiaTheme="minorEastAsia" w:hAnsiTheme="minorHAnsi"/>
                <w:noProof/>
                <w:kern w:val="2"/>
                <w:szCs w:val="24"/>
                <w:lang w:eastAsia="hr-HR"/>
                <w14:ligatures w14:val="standardContextual"/>
              </w:rPr>
              <w:tab/>
            </w:r>
            <w:r w:rsidRPr="005039CB">
              <w:rPr>
                <w:rStyle w:val="Hiperveza"/>
                <w:noProof/>
              </w:rPr>
              <w:t>Poslovna potreba</w:t>
            </w:r>
            <w:r>
              <w:rPr>
                <w:noProof/>
                <w:webHidden/>
              </w:rPr>
              <w:tab/>
            </w:r>
            <w:r>
              <w:rPr>
                <w:noProof/>
                <w:webHidden/>
              </w:rPr>
              <w:fldChar w:fldCharType="begin"/>
            </w:r>
            <w:r>
              <w:rPr>
                <w:noProof/>
                <w:webHidden/>
              </w:rPr>
              <w:instrText xml:space="preserve"> PAGEREF _Toc198018396 \h </w:instrText>
            </w:r>
            <w:r>
              <w:rPr>
                <w:noProof/>
                <w:webHidden/>
              </w:rPr>
            </w:r>
            <w:r>
              <w:rPr>
                <w:noProof/>
                <w:webHidden/>
              </w:rPr>
              <w:fldChar w:fldCharType="separate"/>
            </w:r>
            <w:r>
              <w:rPr>
                <w:noProof/>
                <w:webHidden/>
              </w:rPr>
              <w:t>3</w:t>
            </w:r>
            <w:r>
              <w:rPr>
                <w:noProof/>
                <w:webHidden/>
              </w:rPr>
              <w:fldChar w:fldCharType="end"/>
            </w:r>
          </w:hyperlink>
        </w:p>
        <w:p w14:paraId="55A9BC1A" w14:textId="61397E8A" w:rsidR="00B9165B" w:rsidRDefault="00B9165B">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198018397" w:history="1">
            <w:r w:rsidRPr="005039CB">
              <w:rPr>
                <w:rStyle w:val="Hiperveza"/>
                <w:noProof/>
              </w:rPr>
              <w:t>3.</w:t>
            </w:r>
            <w:r>
              <w:rPr>
                <w:rFonts w:asciiTheme="minorHAnsi" w:eastAsiaTheme="minorEastAsia" w:hAnsiTheme="minorHAnsi"/>
                <w:noProof/>
                <w:kern w:val="2"/>
                <w:szCs w:val="24"/>
                <w:lang w:eastAsia="hr-HR"/>
                <w14:ligatures w14:val="standardContextual"/>
              </w:rPr>
              <w:tab/>
            </w:r>
            <w:r w:rsidRPr="005039CB">
              <w:rPr>
                <w:rStyle w:val="Hiperveza"/>
                <w:noProof/>
              </w:rPr>
              <w:t>Opseg zadataka</w:t>
            </w:r>
            <w:r>
              <w:rPr>
                <w:noProof/>
                <w:webHidden/>
              </w:rPr>
              <w:tab/>
            </w:r>
            <w:r>
              <w:rPr>
                <w:noProof/>
                <w:webHidden/>
              </w:rPr>
              <w:fldChar w:fldCharType="begin"/>
            </w:r>
            <w:r>
              <w:rPr>
                <w:noProof/>
                <w:webHidden/>
              </w:rPr>
              <w:instrText xml:space="preserve"> PAGEREF _Toc198018397 \h </w:instrText>
            </w:r>
            <w:r>
              <w:rPr>
                <w:noProof/>
                <w:webHidden/>
              </w:rPr>
            </w:r>
            <w:r>
              <w:rPr>
                <w:noProof/>
                <w:webHidden/>
              </w:rPr>
              <w:fldChar w:fldCharType="separate"/>
            </w:r>
            <w:r>
              <w:rPr>
                <w:noProof/>
                <w:webHidden/>
              </w:rPr>
              <w:t>3</w:t>
            </w:r>
            <w:r>
              <w:rPr>
                <w:noProof/>
                <w:webHidden/>
              </w:rPr>
              <w:fldChar w:fldCharType="end"/>
            </w:r>
          </w:hyperlink>
        </w:p>
        <w:p w14:paraId="6BA20E0E" w14:textId="4E9273FB" w:rsidR="00B9165B" w:rsidRDefault="00B9165B">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198018398" w:history="1">
            <w:r w:rsidRPr="005039CB">
              <w:rPr>
                <w:rStyle w:val="Hiperveza"/>
                <w:noProof/>
              </w:rPr>
              <w:t>3.1.</w:t>
            </w:r>
            <w:r>
              <w:rPr>
                <w:rFonts w:asciiTheme="minorHAnsi" w:eastAsiaTheme="minorEastAsia" w:hAnsiTheme="minorHAnsi"/>
                <w:noProof/>
                <w:kern w:val="2"/>
                <w:szCs w:val="24"/>
                <w:lang w:eastAsia="hr-HR"/>
                <w14:ligatures w14:val="standardContextual"/>
              </w:rPr>
              <w:tab/>
            </w:r>
            <w:r w:rsidRPr="005039CB">
              <w:rPr>
                <w:rStyle w:val="Hiperveza"/>
                <w:noProof/>
              </w:rPr>
              <w:t>Uvod</w:t>
            </w:r>
            <w:r>
              <w:rPr>
                <w:noProof/>
                <w:webHidden/>
              </w:rPr>
              <w:tab/>
            </w:r>
            <w:r>
              <w:rPr>
                <w:noProof/>
                <w:webHidden/>
              </w:rPr>
              <w:fldChar w:fldCharType="begin"/>
            </w:r>
            <w:r>
              <w:rPr>
                <w:noProof/>
                <w:webHidden/>
              </w:rPr>
              <w:instrText xml:space="preserve"> PAGEREF _Toc198018398 \h </w:instrText>
            </w:r>
            <w:r>
              <w:rPr>
                <w:noProof/>
                <w:webHidden/>
              </w:rPr>
            </w:r>
            <w:r>
              <w:rPr>
                <w:noProof/>
                <w:webHidden/>
              </w:rPr>
              <w:fldChar w:fldCharType="separate"/>
            </w:r>
            <w:r>
              <w:rPr>
                <w:noProof/>
                <w:webHidden/>
              </w:rPr>
              <w:t>3</w:t>
            </w:r>
            <w:r>
              <w:rPr>
                <w:noProof/>
                <w:webHidden/>
              </w:rPr>
              <w:fldChar w:fldCharType="end"/>
            </w:r>
          </w:hyperlink>
        </w:p>
        <w:p w14:paraId="43021C68" w14:textId="6C6CEFF0" w:rsidR="00B9165B" w:rsidRDefault="00B9165B">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198018399" w:history="1">
            <w:r w:rsidRPr="005039CB">
              <w:rPr>
                <w:rStyle w:val="Hiperveza"/>
                <w:noProof/>
              </w:rPr>
              <w:t>3.2.</w:t>
            </w:r>
            <w:r>
              <w:rPr>
                <w:rFonts w:asciiTheme="minorHAnsi" w:eastAsiaTheme="minorEastAsia" w:hAnsiTheme="minorHAnsi"/>
                <w:noProof/>
                <w:kern w:val="2"/>
                <w:szCs w:val="24"/>
                <w:lang w:eastAsia="hr-HR"/>
                <w14:ligatures w14:val="standardContextual"/>
              </w:rPr>
              <w:tab/>
            </w:r>
            <w:r w:rsidRPr="005039CB">
              <w:rPr>
                <w:rStyle w:val="Hiperveza"/>
                <w:noProof/>
              </w:rPr>
              <w:t>Održavanje sustava</w:t>
            </w:r>
            <w:r>
              <w:rPr>
                <w:noProof/>
                <w:webHidden/>
              </w:rPr>
              <w:tab/>
            </w:r>
            <w:r>
              <w:rPr>
                <w:noProof/>
                <w:webHidden/>
              </w:rPr>
              <w:fldChar w:fldCharType="begin"/>
            </w:r>
            <w:r>
              <w:rPr>
                <w:noProof/>
                <w:webHidden/>
              </w:rPr>
              <w:instrText xml:space="preserve"> PAGEREF _Toc198018399 \h </w:instrText>
            </w:r>
            <w:r>
              <w:rPr>
                <w:noProof/>
                <w:webHidden/>
              </w:rPr>
            </w:r>
            <w:r>
              <w:rPr>
                <w:noProof/>
                <w:webHidden/>
              </w:rPr>
              <w:fldChar w:fldCharType="separate"/>
            </w:r>
            <w:r>
              <w:rPr>
                <w:noProof/>
                <w:webHidden/>
              </w:rPr>
              <w:t>4</w:t>
            </w:r>
            <w:r>
              <w:rPr>
                <w:noProof/>
                <w:webHidden/>
              </w:rPr>
              <w:fldChar w:fldCharType="end"/>
            </w:r>
          </w:hyperlink>
        </w:p>
        <w:p w14:paraId="43089C38" w14:textId="7A2D2000" w:rsidR="00B9165B" w:rsidRDefault="00B9165B">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198018400" w:history="1">
            <w:r w:rsidRPr="005039CB">
              <w:rPr>
                <w:rStyle w:val="Hiperveza"/>
                <w:noProof/>
              </w:rPr>
              <w:t>3.3.</w:t>
            </w:r>
            <w:r>
              <w:rPr>
                <w:rFonts w:asciiTheme="minorHAnsi" w:eastAsiaTheme="minorEastAsia" w:hAnsiTheme="minorHAnsi"/>
                <w:noProof/>
                <w:kern w:val="2"/>
                <w:szCs w:val="24"/>
                <w:lang w:eastAsia="hr-HR"/>
                <w14:ligatures w14:val="standardContextual"/>
              </w:rPr>
              <w:tab/>
            </w:r>
            <w:r w:rsidRPr="005039CB">
              <w:rPr>
                <w:rStyle w:val="Hiperveza"/>
                <w:noProof/>
              </w:rPr>
              <w:t>Elektronska prijavnica</w:t>
            </w:r>
            <w:r>
              <w:rPr>
                <w:noProof/>
                <w:webHidden/>
              </w:rPr>
              <w:tab/>
            </w:r>
            <w:r>
              <w:rPr>
                <w:noProof/>
                <w:webHidden/>
              </w:rPr>
              <w:fldChar w:fldCharType="begin"/>
            </w:r>
            <w:r>
              <w:rPr>
                <w:noProof/>
                <w:webHidden/>
              </w:rPr>
              <w:instrText xml:space="preserve"> PAGEREF _Toc198018400 \h </w:instrText>
            </w:r>
            <w:r>
              <w:rPr>
                <w:noProof/>
                <w:webHidden/>
              </w:rPr>
            </w:r>
            <w:r>
              <w:rPr>
                <w:noProof/>
                <w:webHidden/>
              </w:rPr>
              <w:fldChar w:fldCharType="separate"/>
            </w:r>
            <w:r>
              <w:rPr>
                <w:noProof/>
                <w:webHidden/>
              </w:rPr>
              <w:t>4</w:t>
            </w:r>
            <w:r>
              <w:rPr>
                <w:noProof/>
                <w:webHidden/>
              </w:rPr>
              <w:fldChar w:fldCharType="end"/>
            </w:r>
          </w:hyperlink>
        </w:p>
        <w:p w14:paraId="3C5DF366" w14:textId="00B71E49" w:rsidR="00B9165B" w:rsidRDefault="00B9165B">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198018401" w:history="1">
            <w:r w:rsidRPr="005039CB">
              <w:rPr>
                <w:rStyle w:val="Hiperveza"/>
                <w:noProof/>
              </w:rPr>
              <w:t>3.4.</w:t>
            </w:r>
            <w:r>
              <w:rPr>
                <w:rFonts w:asciiTheme="minorHAnsi" w:eastAsiaTheme="minorEastAsia" w:hAnsiTheme="minorHAnsi"/>
                <w:noProof/>
                <w:kern w:val="2"/>
                <w:szCs w:val="24"/>
                <w:lang w:eastAsia="hr-HR"/>
                <w14:ligatures w14:val="standardContextual"/>
              </w:rPr>
              <w:tab/>
            </w:r>
            <w:r w:rsidRPr="005039CB">
              <w:rPr>
                <w:rStyle w:val="Hiperveza"/>
                <w:noProof/>
              </w:rPr>
              <w:t>Konzultacije i manje dorade portala</w:t>
            </w:r>
            <w:r>
              <w:rPr>
                <w:noProof/>
                <w:webHidden/>
              </w:rPr>
              <w:tab/>
            </w:r>
            <w:r>
              <w:rPr>
                <w:noProof/>
                <w:webHidden/>
              </w:rPr>
              <w:fldChar w:fldCharType="begin"/>
            </w:r>
            <w:r>
              <w:rPr>
                <w:noProof/>
                <w:webHidden/>
              </w:rPr>
              <w:instrText xml:space="preserve"> PAGEREF _Toc198018401 \h </w:instrText>
            </w:r>
            <w:r>
              <w:rPr>
                <w:noProof/>
                <w:webHidden/>
              </w:rPr>
            </w:r>
            <w:r>
              <w:rPr>
                <w:noProof/>
                <w:webHidden/>
              </w:rPr>
              <w:fldChar w:fldCharType="separate"/>
            </w:r>
            <w:r>
              <w:rPr>
                <w:noProof/>
                <w:webHidden/>
              </w:rPr>
              <w:t>4</w:t>
            </w:r>
            <w:r>
              <w:rPr>
                <w:noProof/>
                <w:webHidden/>
              </w:rPr>
              <w:fldChar w:fldCharType="end"/>
            </w:r>
          </w:hyperlink>
        </w:p>
        <w:p w14:paraId="7B4F6ED6" w14:textId="20A5472A" w:rsidR="00B9165B" w:rsidRDefault="00B9165B">
          <w:pPr>
            <w:pStyle w:val="Sadraj2"/>
            <w:tabs>
              <w:tab w:val="left" w:pos="960"/>
              <w:tab w:val="right" w:leader="dot" w:pos="9062"/>
            </w:tabs>
            <w:rPr>
              <w:rFonts w:asciiTheme="minorHAnsi" w:eastAsiaTheme="minorEastAsia" w:hAnsiTheme="minorHAnsi"/>
              <w:noProof/>
              <w:kern w:val="2"/>
              <w:szCs w:val="24"/>
              <w:lang w:eastAsia="hr-HR"/>
              <w14:ligatures w14:val="standardContextual"/>
            </w:rPr>
          </w:pPr>
          <w:hyperlink w:anchor="_Toc198018402" w:history="1">
            <w:r w:rsidRPr="005039CB">
              <w:rPr>
                <w:rStyle w:val="Hiperveza"/>
                <w:noProof/>
              </w:rPr>
              <w:t>3.5.</w:t>
            </w:r>
            <w:r>
              <w:rPr>
                <w:rFonts w:asciiTheme="minorHAnsi" w:eastAsiaTheme="minorEastAsia" w:hAnsiTheme="minorHAnsi"/>
                <w:noProof/>
                <w:kern w:val="2"/>
                <w:szCs w:val="24"/>
                <w:lang w:eastAsia="hr-HR"/>
                <w14:ligatures w14:val="standardContextual"/>
              </w:rPr>
              <w:tab/>
            </w:r>
            <w:r w:rsidRPr="005039CB">
              <w:rPr>
                <w:rStyle w:val="Hiperveza"/>
                <w:noProof/>
              </w:rPr>
              <w:t>Migracija web stranice na cPanel na CDU</w:t>
            </w:r>
            <w:r>
              <w:rPr>
                <w:noProof/>
                <w:webHidden/>
              </w:rPr>
              <w:tab/>
            </w:r>
            <w:r>
              <w:rPr>
                <w:noProof/>
                <w:webHidden/>
              </w:rPr>
              <w:fldChar w:fldCharType="begin"/>
            </w:r>
            <w:r>
              <w:rPr>
                <w:noProof/>
                <w:webHidden/>
              </w:rPr>
              <w:instrText xml:space="preserve"> PAGEREF _Toc198018402 \h </w:instrText>
            </w:r>
            <w:r>
              <w:rPr>
                <w:noProof/>
                <w:webHidden/>
              </w:rPr>
            </w:r>
            <w:r>
              <w:rPr>
                <w:noProof/>
                <w:webHidden/>
              </w:rPr>
              <w:fldChar w:fldCharType="separate"/>
            </w:r>
            <w:r>
              <w:rPr>
                <w:noProof/>
                <w:webHidden/>
              </w:rPr>
              <w:t>5</w:t>
            </w:r>
            <w:r>
              <w:rPr>
                <w:noProof/>
                <w:webHidden/>
              </w:rPr>
              <w:fldChar w:fldCharType="end"/>
            </w:r>
          </w:hyperlink>
        </w:p>
        <w:p w14:paraId="315BFF54" w14:textId="1DCF4AFB" w:rsidR="00B9165B" w:rsidRDefault="00B9165B">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198018403" w:history="1">
            <w:r w:rsidRPr="005039CB">
              <w:rPr>
                <w:rStyle w:val="Hiperveza"/>
                <w:noProof/>
              </w:rPr>
              <w:t>4.</w:t>
            </w:r>
            <w:r>
              <w:rPr>
                <w:rFonts w:asciiTheme="minorHAnsi" w:eastAsiaTheme="minorEastAsia" w:hAnsiTheme="minorHAnsi"/>
                <w:noProof/>
                <w:kern w:val="2"/>
                <w:szCs w:val="24"/>
                <w:lang w:eastAsia="hr-HR"/>
                <w14:ligatures w14:val="standardContextual"/>
              </w:rPr>
              <w:tab/>
            </w:r>
            <w:r w:rsidRPr="005039CB">
              <w:rPr>
                <w:rStyle w:val="Hiperveza"/>
                <w:noProof/>
              </w:rPr>
              <w:t>Upravljanje projektom</w:t>
            </w:r>
            <w:r>
              <w:rPr>
                <w:noProof/>
                <w:webHidden/>
              </w:rPr>
              <w:tab/>
            </w:r>
            <w:r>
              <w:rPr>
                <w:noProof/>
                <w:webHidden/>
              </w:rPr>
              <w:fldChar w:fldCharType="begin"/>
            </w:r>
            <w:r>
              <w:rPr>
                <w:noProof/>
                <w:webHidden/>
              </w:rPr>
              <w:instrText xml:space="preserve"> PAGEREF _Toc198018403 \h </w:instrText>
            </w:r>
            <w:r>
              <w:rPr>
                <w:noProof/>
                <w:webHidden/>
              </w:rPr>
            </w:r>
            <w:r>
              <w:rPr>
                <w:noProof/>
                <w:webHidden/>
              </w:rPr>
              <w:fldChar w:fldCharType="separate"/>
            </w:r>
            <w:r>
              <w:rPr>
                <w:noProof/>
                <w:webHidden/>
              </w:rPr>
              <w:t>5</w:t>
            </w:r>
            <w:r>
              <w:rPr>
                <w:noProof/>
                <w:webHidden/>
              </w:rPr>
              <w:fldChar w:fldCharType="end"/>
            </w:r>
          </w:hyperlink>
        </w:p>
        <w:p w14:paraId="315F0F76" w14:textId="652C562E" w:rsidR="00B9165B" w:rsidRDefault="00B9165B">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198018404" w:history="1">
            <w:r w:rsidRPr="005039CB">
              <w:rPr>
                <w:rStyle w:val="Hiperveza"/>
                <w:noProof/>
              </w:rPr>
              <w:t>5.</w:t>
            </w:r>
            <w:r>
              <w:rPr>
                <w:rFonts w:asciiTheme="minorHAnsi" w:eastAsiaTheme="minorEastAsia" w:hAnsiTheme="minorHAnsi"/>
                <w:noProof/>
                <w:kern w:val="2"/>
                <w:szCs w:val="24"/>
                <w:lang w:eastAsia="hr-HR"/>
                <w14:ligatures w14:val="standardContextual"/>
              </w:rPr>
              <w:tab/>
            </w:r>
            <w:r w:rsidRPr="005039CB">
              <w:rPr>
                <w:rStyle w:val="Hiperveza"/>
                <w:noProof/>
              </w:rPr>
              <w:t>Obveze naručitelja</w:t>
            </w:r>
            <w:r>
              <w:rPr>
                <w:noProof/>
                <w:webHidden/>
              </w:rPr>
              <w:tab/>
            </w:r>
            <w:r>
              <w:rPr>
                <w:noProof/>
                <w:webHidden/>
              </w:rPr>
              <w:fldChar w:fldCharType="begin"/>
            </w:r>
            <w:r>
              <w:rPr>
                <w:noProof/>
                <w:webHidden/>
              </w:rPr>
              <w:instrText xml:space="preserve"> PAGEREF _Toc198018404 \h </w:instrText>
            </w:r>
            <w:r>
              <w:rPr>
                <w:noProof/>
                <w:webHidden/>
              </w:rPr>
            </w:r>
            <w:r>
              <w:rPr>
                <w:noProof/>
                <w:webHidden/>
              </w:rPr>
              <w:fldChar w:fldCharType="separate"/>
            </w:r>
            <w:r>
              <w:rPr>
                <w:noProof/>
                <w:webHidden/>
              </w:rPr>
              <w:t>5</w:t>
            </w:r>
            <w:r>
              <w:rPr>
                <w:noProof/>
                <w:webHidden/>
              </w:rPr>
              <w:fldChar w:fldCharType="end"/>
            </w:r>
          </w:hyperlink>
        </w:p>
        <w:p w14:paraId="26E0E275" w14:textId="127D3FC0" w:rsidR="00B9165B" w:rsidRDefault="00B9165B">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198018405" w:history="1">
            <w:r w:rsidRPr="005039CB">
              <w:rPr>
                <w:rStyle w:val="Hiperveza"/>
                <w:noProof/>
              </w:rPr>
              <w:t>6.</w:t>
            </w:r>
            <w:r>
              <w:rPr>
                <w:rFonts w:asciiTheme="minorHAnsi" w:eastAsiaTheme="minorEastAsia" w:hAnsiTheme="minorHAnsi"/>
                <w:noProof/>
                <w:kern w:val="2"/>
                <w:szCs w:val="24"/>
                <w:lang w:eastAsia="hr-HR"/>
                <w14:ligatures w14:val="standardContextual"/>
              </w:rPr>
              <w:tab/>
            </w:r>
            <w:r w:rsidRPr="005039CB">
              <w:rPr>
                <w:rStyle w:val="Hiperveza"/>
                <w:noProof/>
              </w:rPr>
              <w:t>Obveze ponuditelja</w:t>
            </w:r>
            <w:r>
              <w:rPr>
                <w:noProof/>
                <w:webHidden/>
              </w:rPr>
              <w:tab/>
            </w:r>
            <w:r>
              <w:rPr>
                <w:noProof/>
                <w:webHidden/>
              </w:rPr>
              <w:fldChar w:fldCharType="begin"/>
            </w:r>
            <w:r>
              <w:rPr>
                <w:noProof/>
                <w:webHidden/>
              </w:rPr>
              <w:instrText xml:space="preserve"> PAGEREF _Toc198018405 \h </w:instrText>
            </w:r>
            <w:r>
              <w:rPr>
                <w:noProof/>
                <w:webHidden/>
              </w:rPr>
            </w:r>
            <w:r>
              <w:rPr>
                <w:noProof/>
                <w:webHidden/>
              </w:rPr>
              <w:fldChar w:fldCharType="separate"/>
            </w:r>
            <w:r>
              <w:rPr>
                <w:noProof/>
                <w:webHidden/>
              </w:rPr>
              <w:t>6</w:t>
            </w:r>
            <w:r>
              <w:rPr>
                <w:noProof/>
                <w:webHidden/>
              </w:rPr>
              <w:fldChar w:fldCharType="end"/>
            </w:r>
          </w:hyperlink>
        </w:p>
        <w:p w14:paraId="1C5C6C03" w14:textId="0E2B0609" w:rsidR="00B9165B" w:rsidRDefault="00B9165B">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198018406" w:history="1">
            <w:r w:rsidRPr="005039CB">
              <w:rPr>
                <w:rStyle w:val="Hiperveza"/>
                <w:noProof/>
              </w:rPr>
              <w:t>7.</w:t>
            </w:r>
            <w:r>
              <w:rPr>
                <w:rFonts w:asciiTheme="minorHAnsi" w:eastAsiaTheme="minorEastAsia" w:hAnsiTheme="minorHAnsi"/>
                <w:noProof/>
                <w:kern w:val="2"/>
                <w:szCs w:val="24"/>
                <w:lang w:eastAsia="hr-HR"/>
                <w14:ligatures w14:val="standardContextual"/>
              </w:rPr>
              <w:tab/>
            </w:r>
            <w:r w:rsidRPr="005039CB">
              <w:rPr>
                <w:rStyle w:val="Hiperveza"/>
                <w:noProof/>
              </w:rPr>
              <w:t>Standard isporuke</w:t>
            </w:r>
            <w:r>
              <w:rPr>
                <w:noProof/>
                <w:webHidden/>
              </w:rPr>
              <w:tab/>
            </w:r>
            <w:r>
              <w:rPr>
                <w:noProof/>
                <w:webHidden/>
              </w:rPr>
              <w:fldChar w:fldCharType="begin"/>
            </w:r>
            <w:r>
              <w:rPr>
                <w:noProof/>
                <w:webHidden/>
              </w:rPr>
              <w:instrText xml:space="preserve"> PAGEREF _Toc198018406 \h </w:instrText>
            </w:r>
            <w:r>
              <w:rPr>
                <w:noProof/>
                <w:webHidden/>
              </w:rPr>
            </w:r>
            <w:r>
              <w:rPr>
                <w:noProof/>
                <w:webHidden/>
              </w:rPr>
              <w:fldChar w:fldCharType="separate"/>
            </w:r>
            <w:r>
              <w:rPr>
                <w:noProof/>
                <w:webHidden/>
              </w:rPr>
              <w:t>6</w:t>
            </w:r>
            <w:r>
              <w:rPr>
                <w:noProof/>
                <w:webHidden/>
              </w:rPr>
              <w:fldChar w:fldCharType="end"/>
            </w:r>
          </w:hyperlink>
        </w:p>
        <w:p w14:paraId="20A869D6" w14:textId="74B336D5" w:rsidR="00B9165B" w:rsidRDefault="00B9165B">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198018407" w:history="1">
            <w:r w:rsidRPr="005039CB">
              <w:rPr>
                <w:rStyle w:val="Hiperveza"/>
                <w:noProof/>
              </w:rPr>
              <w:t>8.</w:t>
            </w:r>
            <w:r>
              <w:rPr>
                <w:rFonts w:asciiTheme="minorHAnsi" w:eastAsiaTheme="minorEastAsia" w:hAnsiTheme="minorHAnsi"/>
                <w:noProof/>
                <w:kern w:val="2"/>
                <w:szCs w:val="24"/>
                <w:lang w:eastAsia="hr-HR"/>
                <w14:ligatures w14:val="standardContextual"/>
              </w:rPr>
              <w:tab/>
            </w:r>
            <w:r w:rsidRPr="005039CB">
              <w:rPr>
                <w:rStyle w:val="Hiperveza"/>
                <w:noProof/>
              </w:rPr>
              <w:t>Primopredaja sustava, dokumentacija i edukacija</w:t>
            </w:r>
            <w:r>
              <w:rPr>
                <w:noProof/>
                <w:webHidden/>
              </w:rPr>
              <w:tab/>
            </w:r>
            <w:r>
              <w:rPr>
                <w:noProof/>
                <w:webHidden/>
              </w:rPr>
              <w:fldChar w:fldCharType="begin"/>
            </w:r>
            <w:r>
              <w:rPr>
                <w:noProof/>
                <w:webHidden/>
              </w:rPr>
              <w:instrText xml:space="preserve"> PAGEREF _Toc198018407 \h </w:instrText>
            </w:r>
            <w:r>
              <w:rPr>
                <w:noProof/>
                <w:webHidden/>
              </w:rPr>
            </w:r>
            <w:r>
              <w:rPr>
                <w:noProof/>
                <w:webHidden/>
              </w:rPr>
              <w:fldChar w:fldCharType="separate"/>
            </w:r>
            <w:r>
              <w:rPr>
                <w:noProof/>
                <w:webHidden/>
              </w:rPr>
              <w:t>7</w:t>
            </w:r>
            <w:r>
              <w:rPr>
                <w:noProof/>
                <w:webHidden/>
              </w:rPr>
              <w:fldChar w:fldCharType="end"/>
            </w:r>
          </w:hyperlink>
        </w:p>
        <w:p w14:paraId="77F0F9CD" w14:textId="3F0EE1D1" w:rsidR="00B9165B" w:rsidRDefault="00B9165B">
          <w:pPr>
            <w:pStyle w:val="Sadraj1"/>
            <w:tabs>
              <w:tab w:val="left" w:pos="480"/>
              <w:tab w:val="right" w:leader="dot" w:pos="9062"/>
            </w:tabs>
            <w:rPr>
              <w:rFonts w:asciiTheme="minorHAnsi" w:eastAsiaTheme="minorEastAsia" w:hAnsiTheme="minorHAnsi"/>
              <w:noProof/>
              <w:kern w:val="2"/>
              <w:szCs w:val="24"/>
              <w:lang w:eastAsia="hr-HR"/>
              <w14:ligatures w14:val="standardContextual"/>
            </w:rPr>
          </w:pPr>
          <w:hyperlink w:anchor="_Toc198018408" w:history="1">
            <w:r w:rsidRPr="005039CB">
              <w:rPr>
                <w:rStyle w:val="Hiperveza"/>
                <w:noProof/>
              </w:rPr>
              <w:t>9.</w:t>
            </w:r>
            <w:r>
              <w:rPr>
                <w:rFonts w:asciiTheme="minorHAnsi" w:eastAsiaTheme="minorEastAsia" w:hAnsiTheme="minorHAnsi"/>
                <w:noProof/>
                <w:kern w:val="2"/>
                <w:szCs w:val="24"/>
                <w:lang w:eastAsia="hr-HR"/>
                <w14:ligatures w14:val="standardContextual"/>
              </w:rPr>
              <w:tab/>
            </w:r>
            <w:r w:rsidRPr="005039CB">
              <w:rPr>
                <w:rStyle w:val="Hiperveza"/>
                <w:noProof/>
              </w:rPr>
              <w:t>Jamstvo</w:t>
            </w:r>
            <w:r>
              <w:rPr>
                <w:noProof/>
                <w:webHidden/>
              </w:rPr>
              <w:tab/>
            </w:r>
            <w:r>
              <w:rPr>
                <w:noProof/>
                <w:webHidden/>
              </w:rPr>
              <w:fldChar w:fldCharType="begin"/>
            </w:r>
            <w:r>
              <w:rPr>
                <w:noProof/>
                <w:webHidden/>
              </w:rPr>
              <w:instrText xml:space="preserve"> PAGEREF _Toc198018408 \h </w:instrText>
            </w:r>
            <w:r>
              <w:rPr>
                <w:noProof/>
                <w:webHidden/>
              </w:rPr>
            </w:r>
            <w:r>
              <w:rPr>
                <w:noProof/>
                <w:webHidden/>
              </w:rPr>
              <w:fldChar w:fldCharType="separate"/>
            </w:r>
            <w:r>
              <w:rPr>
                <w:noProof/>
                <w:webHidden/>
              </w:rPr>
              <w:t>8</w:t>
            </w:r>
            <w:r>
              <w:rPr>
                <w:noProof/>
                <w:webHidden/>
              </w:rPr>
              <w:fldChar w:fldCharType="end"/>
            </w:r>
          </w:hyperlink>
        </w:p>
        <w:p w14:paraId="72AC1D1D" w14:textId="7D616B7B" w:rsidR="00B9165B" w:rsidRDefault="00B9165B">
          <w:pPr>
            <w:pStyle w:val="Sadraj1"/>
            <w:tabs>
              <w:tab w:val="left" w:pos="720"/>
              <w:tab w:val="right" w:leader="dot" w:pos="9062"/>
            </w:tabs>
            <w:rPr>
              <w:rFonts w:asciiTheme="minorHAnsi" w:eastAsiaTheme="minorEastAsia" w:hAnsiTheme="minorHAnsi"/>
              <w:noProof/>
              <w:kern w:val="2"/>
              <w:szCs w:val="24"/>
              <w:lang w:eastAsia="hr-HR"/>
              <w14:ligatures w14:val="standardContextual"/>
            </w:rPr>
          </w:pPr>
          <w:hyperlink w:anchor="_Toc198018409" w:history="1">
            <w:r w:rsidRPr="005039CB">
              <w:rPr>
                <w:rStyle w:val="Hiperveza"/>
                <w:noProof/>
              </w:rPr>
              <w:t>10.</w:t>
            </w:r>
            <w:r>
              <w:rPr>
                <w:rFonts w:asciiTheme="minorHAnsi" w:eastAsiaTheme="minorEastAsia" w:hAnsiTheme="minorHAnsi"/>
                <w:noProof/>
                <w:kern w:val="2"/>
                <w:szCs w:val="24"/>
                <w:lang w:eastAsia="hr-HR"/>
                <w14:ligatures w14:val="standardContextual"/>
              </w:rPr>
              <w:tab/>
            </w:r>
            <w:r w:rsidRPr="005039CB">
              <w:rPr>
                <w:rStyle w:val="Hiperveza"/>
                <w:noProof/>
              </w:rPr>
              <w:t>Poslovna tajna</w:t>
            </w:r>
            <w:r>
              <w:rPr>
                <w:noProof/>
                <w:webHidden/>
              </w:rPr>
              <w:tab/>
            </w:r>
            <w:r>
              <w:rPr>
                <w:noProof/>
                <w:webHidden/>
              </w:rPr>
              <w:fldChar w:fldCharType="begin"/>
            </w:r>
            <w:r>
              <w:rPr>
                <w:noProof/>
                <w:webHidden/>
              </w:rPr>
              <w:instrText xml:space="preserve"> PAGEREF _Toc198018409 \h </w:instrText>
            </w:r>
            <w:r>
              <w:rPr>
                <w:noProof/>
                <w:webHidden/>
              </w:rPr>
            </w:r>
            <w:r>
              <w:rPr>
                <w:noProof/>
                <w:webHidden/>
              </w:rPr>
              <w:fldChar w:fldCharType="separate"/>
            </w:r>
            <w:r>
              <w:rPr>
                <w:noProof/>
                <w:webHidden/>
              </w:rPr>
              <w:t>9</w:t>
            </w:r>
            <w:r>
              <w:rPr>
                <w:noProof/>
                <w:webHidden/>
              </w:rPr>
              <w:fldChar w:fldCharType="end"/>
            </w:r>
          </w:hyperlink>
        </w:p>
        <w:p w14:paraId="3C3DBA8D" w14:textId="4FE5D440" w:rsidR="008B2C01" w:rsidRPr="006D0FD9" w:rsidRDefault="006A00B8" w:rsidP="00A70108">
          <w:r w:rsidRPr="006D0FD9">
            <w:rPr>
              <w:b/>
              <w:bCs/>
            </w:rPr>
            <w:fldChar w:fldCharType="end"/>
          </w:r>
        </w:p>
      </w:sdtContent>
    </w:sdt>
    <w:p w14:paraId="272A9023" w14:textId="77777777" w:rsidR="00A70108" w:rsidRPr="006D0FD9" w:rsidRDefault="00A70108">
      <w:pPr>
        <w:spacing w:before="0" w:after="160"/>
      </w:pPr>
      <w:r w:rsidRPr="006D0FD9">
        <w:br w:type="page"/>
      </w:r>
    </w:p>
    <w:p w14:paraId="26E84B2F" w14:textId="77777777" w:rsidR="008B2C01" w:rsidRPr="006D0FD9" w:rsidRDefault="003A7166" w:rsidP="00BF3A3F">
      <w:pPr>
        <w:pStyle w:val="Naslov1"/>
      </w:pPr>
      <w:bookmarkStart w:id="0" w:name="_Toc198018395"/>
      <w:r w:rsidRPr="006D0FD9">
        <w:lastRenderedPageBreak/>
        <w:t>Uvod</w:t>
      </w:r>
      <w:bookmarkEnd w:id="0"/>
    </w:p>
    <w:p w14:paraId="554BF707" w14:textId="56FA9DF1" w:rsidR="009057EF" w:rsidRPr="006D0FD9" w:rsidRDefault="008F560F" w:rsidP="008F560F">
      <w:r w:rsidRPr="00577D41">
        <w:t>Ministarstvo poljoprivrede</w:t>
      </w:r>
      <w:r w:rsidR="00316459">
        <w:t>, šumarstva i ribarstva</w:t>
      </w:r>
      <w:r w:rsidRPr="00577D41">
        <w:t xml:space="preserve"> organizator je manifestacije naziva „Sajam zimnice</w:t>
      </w:r>
      <w:r w:rsidR="00424710">
        <w:t>, ekoloških</w:t>
      </w:r>
      <w:r w:rsidRPr="00577D41">
        <w:t xml:space="preserve"> i autohtonih proizvoda“. Manifestacija okuplja registrirane proizvođače iz cijele Hrvatske, koji u svojoj ponudi imaju tradicionalne proizvode zimnice</w:t>
      </w:r>
      <w:r w:rsidR="005D73F9">
        <w:t xml:space="preserve">, </w:t>
      </w:r>
      <w:r w:rsidRPr="00577D41">
        <w:t>proizvođače koji proizvode hrvatske proizvode čiji nazivi su zaštićeni kao zaštićene oznake izvornosti, zaštićene oznake zemljopisnog podrijetla ili zajamčeno tradicionalni specijaliteti</w:t>
      </w:r>
      <w:r w:rsidR="005D73F9">
        <w:t xml:space="preserve"> i </w:t>
      </w:r>
      <w:r w:rsidR="00BB09FB">
        <w:t>proizvođače</w:t>
      </w:r>
      <w:r w:rsidR="0061368F">
        <w:t xml:space="preserve"> koji sudjeluju u nacionalnom sustavu kvalitete poljoprivrednih i prehrambenih proizvoda </w:t>
      </w:r>
      <w:r w:rsidR="00E95685">
        <w:t>„Dokazana kvaliteta“</w:t>
      </w:r>
      <w:r w:rsidR="00CB49B6">
        <w:t xml:space="preserve"> te proizvođače ekoloških proizvoda</w:t>
      </w:r>
      <w:r w:rsidRPr="00577D41">
        <w:t xml:space="preserve">. Za sudjelovanje na manifestaciji, proizvođači podnose prijave Ministarstvu poljoprivrede u elektronskom obliku, ispunjavajući upitnik te prilažući pri tome potrebnu dokumentaciju kojom dokazuju zadovoljavanje određenih selekcijskih uvjeta. </w:t>
      </w:r>
      <w:r>
        <w:t>Web aplikacija</w:t>
      </w:r>
      <w:r w:rsidRPr="00577D41">
        <w:t xml:space="preserve"> je baziran</w:t>
      </w:r>
      <w:r>
        <w:t>a</w:t>
      </w:r>
      <w:r w:rsidRPr="00577D41">
        <w:t xml:space="preserve"> na Wordpress tehnologiji koja omogućuje jednostavan unos sadržaja za nadležne uprave Ministarstva poljoprivrede</w:t>
      </w:r>
      <w:r w:rsidR="00316459">
        <w:t>, šumarstva i ribarstva</w:t>
      </w:r>
      <w:r w:rsidR="009057EF" w:rsidRPr="006D0FD9">
        <w:t xml:space="preserve">.  </w:t>
      </w:r>
    </w:p>
    <w:p w14:paraId="639F5539" w14:textId="77777777" w:rsidR="008B2C01" w:rsidRPr="006D0FD9" w:rsidRDefault="003A7166" w:rsidP="001B5091">
      <w:pPr>
        <w:pStyle w:val="Naslov1"/>
      </w:pPr>
      <w:bookmarkStart w:id="1" w:name="_Toc198018396"/>
      <w:r w:rsidRPr="006D0FD9">
        <w:t>Poslovna potreba</w:t>
      </w:r>
      <w:bookmarkEnd w:id="1"/>
    </w:p>
    <w:p w14:paraId="028B4866" w14:textId="77777777" w:rsidR="008F560F" w:rsidRPr="00577D41" w:rsidRDefault="008F560F" w:rsidP="008F560F">
      <w:r>
        <w:t>Web stranica sajam</w:t>
      </w:r>
      <w:r w:rsidRPr="00577D41">
        <w:t xml:space="preserve"> zimnice prvenstveno služi za prijavu na Sajam, ali je i informativnog karaktera te sadrži:</w:t>
      </w:r>
    </w:p>
    <w:p w14:paraId="346528BA" w14:textId="77777777" w:rsidR="008F560F" w:rsidRPr="00577D41" w:rsidRDefault="008F560F" w:rsidP="008F560F">
      <w:pPr>
        <w:pStyle w:val="Odlomakpopisa"/>
        <w:numPr>
          <w:ilvl w:val="0"/>
          <w:numId w:val="35"/>
        </w:numPr>
        <w:ind w:left="720"/>
        <w:rPr>
          <w:lang w:val="hr-HR"/>
        </w:rPr>
      </w:pPr>
      <w:r w:rsidRPr="00577D41">
        <w:rPr>
          <w:lang w:val="hr-HR"/>
        </w:rPr>
        <w:t xml:space="preserve">osnovne informacije o sajmu, </w:t>
      </w:r>
    </w:p>
    <w:p w14:paraId="27D83FD7" w14:textId="77777777" w:rsidR="008F560F" w:rsidRPr="00577D41" w:rsidRDefault="008F560F" w:rsidP="008F560F">
      <w:pPr>
        <w:pStyle w:val="Odlomakpopisa"/>
        <w:numPr>
          <w:ilvl w:val="0"/>
          <w:numId w:val="35"/>
        </w:numPr>
        <w:ind w:left="720"/>
        <w:rPr>
          <w:lang w:val="hr-HR"/>
        </w:rPr>
      </w:pPr>
      <w:r w:rsidRPr="00577D41">
        <w:rPr>
          <w:lang w:val="hr-HR"/>
        </w:rPr>
        <w:t xml:space="preserve">informacije o kriterijima odabira izlagača, </w:t>
      </w:r>
    </w:p>
    <w:p w14:paraId="2E15E489" w14:textId="77777777" w:rsidR="008F560F" w:rsidRPr="00577D41" w:rsidRDefault="008F560F" w:rsidP="008F560F">
      <w:pPr>
        <w:pStyle w:val="Odlomakpopisa"/>
        <w:numPr>
          <w:ilvl w:val="0"/>
          <w:numId w:val="35"/>
        </w:numPr>
        <w:ind w:left="720"/>
        <w:rPr>
          <w:lang w:val="hr-HR"/>
        </w:rPr>
      </w:pPr>
      <w:r w:rsidRPr="00577D41">
        <w:rPr>
          <w:lang w:val="hr-HR"/>
        </w:rPr>
        <w:t>prijavnicu na Sajam,</w:t>
      </w:r>
    </w:p>
    <w:p w14:paraId="18ED35E9" w14:textId="77777777" w:rsidR="008F560F" w:rsidRPr="00577D41" w:rsidRDefault="008F560F" w:rsidP="008F560F">
      <w:pPr>
        <w:pStyle w:val="Odlomakpopisa"/>
        <w:numPr>
          <w:ilvl w:val="0"/>
          <w:numId w:val="35"/>
        </w:numPr>
        <w:ind w:left="720"/>
        <w:rPr>
          <w:lang w:val="hr-HR"/>
        </w:rPr>
      </w:pPr>
      <w:r w:rsidRPr="00577D41">
        <w:rPr>
          <w:lang w:val="hr-HR"/>
        </w:rPr>
        <w:t>novosti</w:t>
      </w:r>
    </w:p>
    <w:p w14:paraId="5F39F2D3" w14:textId="77777777" w:rsidR="008F560F" w:rsidRPr="00577D41" w:rsidRDefault="008F560F" w:rsidP="008F560F">
      <w:pPr>
        <w:pStyle w:val="Odlomakpopisa"/>
        <w:numPr>
          <w:ilvl w:val="0"/>
          <w:numId w:val="35"/>
        </w:numPr>
        <w:ind w:left="720"/>
        <w:rPr>
          <w:lang w:val="hr-HR"/>
        </w:rPr>
      </w:pPr>
      <w:r w:rsidRPr="00577D41">
        <w:rPr>
          <w:lang w:val="hr-HR"/>
        </w:rPr>
        <w:t xml:space="preserve">elektronske verzije Kataloga izlagača, </w:t>
      </w:r>
    </w:p>
    <w:p w14:paraId="4D2577EC" w14:textId="77777777" w:rsidR="008F560F" w:rsidRPr="00577D41" w:rsidRDefault="008F560F" w:rsidP="008F560F">
      <w:pPr>
        <w:pStyle w:val="Odlomakpopisa"/>
        <w:numPr>
          <w:ilvl w:val="0"/>
          <w:numId w:val="35"/>
        </w:numPr>
        <w:ind w:left="720"/>
        <w:rPr>
          <w:lang w:val="hr-HR"/>
        </w:rPr>
      </w:pPr>
      <w:r w:rsidRPr="00577D41">
        <w:rPr>
          <w:lang w:val="hr-HR"/>
        </w:rPr>
        <w:t>galerije fotografija sa Sajma</w:t>
      </w:r>
    </w:p>
    <w:p w14:paraId="26923489" w14:textId="085AE76D" w:rsidR="008F560F" w:rsidRPr="008F560F" w:rsidRDefault="008F560F" w:rsidP="008F560F">
      <w:pPr>
        <w:pStyle w:val="Odlomakpopisa"/>
        <w:numPr>
          <w:ilvl w:val="0"/>
          <w:numId w:val="35"/>
        </w:numPr>
        <w:ind w:left="720"/>
        <w:rPr>
          <w:lang w:val="hr-HR"/>
        </w:rPr>
      </w:pPr>
      <w:r w:rsidRPr="00577D41">
        <w:rPr>
          <w:lang w:val="hr-HR"/>
        </w:rPr>
        <w:t xml:space="preserve">izvještaje za administratore. </w:t>
      </w:r>
    </w:p>
    <w:p w14:paraId="51F6320D" w14:textId="77777777" w:rsidR="008F560F" w:rsidRPr="00577D41" w:rsidRDefault="008F560F" w:rsidP="008F560F">
      <w:r w:rsidRPr="00577D41">
        <w:t xml:space="preserve">Najvažnija funkcionalnost je elektronska prijavnica za Sajam te link za prijavu koji je dodatno istaknut u periodu kad su prijave otvorene. Prijavnicu ispunjavaju potencijalni izlagači unoseći sve potrebne informacije te učitavajući dodatne potrebne dokumente. </w:t>
      </w:r>
    </w:p>
    <w:p w14:paraId="1961AA24" w14:textId="3ADE980A" w:rsidR="00731127" w:rsidRPr="006D0FD9" w:rsidRDefault="008F560F" w:rsidP="008F560F">
      <w:r>
        <w:t>Iz p</w:t>
      </w:r>
      <w:r w:rsidRPr="00577D41">
        <w:t>rijavnic</w:t>
      </w:r>
      <w:r>
        <w:t>e</w:t>
      </w:r>
      <w:r w:rsidRPr="00577D41">
        <w:t xml:space="preserve"> temeljem prikupljenih prijava na jednostavan </w:t>
      </w:r>
      <w:r>
        <w:t xml:space="preserve">se </w:t>
      </w:r>
      <w:r w:rsidRPr="00577D41">
        <w:t>način mogu izvući podaci u formu Kataloga izlagača i u formu natpisa s nazivom izlagača za štand</w:t>
      </w:r>
      <w:r w:rsidR="006128D9" w:rsidRPr="006D0FD9">
        <w:t>.</w:t>
      </w:r>
    </w:p>
    <w:p w14:paraId="689903FB" w14:textId="77777777" w:rsidR="008B2C01" w:rsidRPr="006D0FD9" w:rsidRDefault="003A7166" w:rsidP="00EB1F50">
      <w:pPr>
        <w:pStyle w:val="Naslov1"/>
      </w:pPr>
      <w:bookmarkStart w:id="2" w:name="_Toc198018397"/>
      <w:r w:rsidRPr="006D0FD9">
        <w:t>Opseg zadataka</w:t>
      </w:r>
      <w:bookmarkEnd w:id="2"/>
    </w:p>
    <w:p w14:paraId="7B33B527" w14:textId="77777777" w:rsidR="008F560F" w:rsidRPr="00577D41" w:rsidRDefault="008F560F" w:rsidP="008F560F">
      <w:pPr>
        <w:pStyle w:val="Naslov2"/>
      </w:pPr>
      <w:bookmarkStart w:id="3" w:name="_Toc103932324"/>
      <w:bookmarkStart w:id="4" w:name="_Toc198018398"/>
      <w:r w:rsidRPr="00577D41">
        <w:t>Uvod</w:t>
      </w:r>
      <w:bookmarkEnd w:id="3"/>
      <w:bookmarkEnd w:id="4"/>
    </w:p>
    <w:p w14:paraId="09B9860B" w14:textId="77777777" w:rsidR="008F560F" w:rsidRPr="00577D41" w:rsidRDefault="008F560F" w:rsidP="008F560F">
      <w:r w:rsidRPr="00577D41">
        <w:t xml:space="preserve">Opseg zadatka je </w:t>
      </w:r>
    </w:p>
    <w:p w14:paraId="2D5804A0" w14:textId="3EEDC84F" w:rsidR="008F560F" w:rsidRPr="00577D41" w:rsidRDefault="008F560F" w:rsidP="008F560F">
      <w:pPr>
        <w:pStyle w:val="Odlomakpopisa"/>
        <w:numPr>
          <w:ilvl w:val="0"/>
          <w:numId w:val="36"/>
        </w:numPr>
        <w:ind w:left="720"/>
        <w:rPr>
          <w:lang w:val="hr-HR"/>
        </w:rPr>
      </w:pPr>
      <w:r w:rsidRPr="00577D41">
        <w:rPr>
          <w:bCs/>
          <w:lang w:val="hr-HR"/>
        </w:rPr>
        <w:t xml:space="preserve">održavanje </w:t>
      </w:r>
      <w:r>
        <w:rPr>
          <w:bCs/>
          <w:lang w:val="hr-HR"/>
        </w:rPr>
        <w:t>web stranice</w:t>
      </w:r>
      <w:r w:rsidRPr="00577D41">
        <w:rPr>
          <w:bCs/>
          <w:lang w:val="hr-HR"/>
        </w:rPr>
        <w:t xml:space="preserve"> sajamzimnice.mps.hr</w:t>
      </w:r>
      <w:r w:rsidRPr="00577D41">
        <w:rPr>
          <w:lang w:val="hr-HR"/>
        </w:rPr>
        <w:t xml:space="preserve"> u razdoblju od </w:t>
      </w:r>
      <w:r w:rsidR="006A0193" w:rsidRPr="00C911A9">
        <w:rPr>
          <w:lang w:val="hr-HR"/>
        </w:rPr>
        <w:t>3</w:t>
      </w:r>
      <w:r w:rsidRPr="00C911A9">
        <w:rPr>
          <w:lang w:val="hr-HR"/>
        </w:rPr>
        <w:t xml:space="preserve"> mjesec</w:t>
      </w:r>
      <w:r w:rsidR="006A0193" w:rsidRPr="00C911A9">
        <w:rPr>
          <w:lang w:val="hr-HR"/>
        </w:rPr>
        <w:t>a</w:t>
      </w:r>
      <w:r w:rsidRPr="00C911A9">
        <w:rPr>
          <w:lang w:val="hr-HR"/>
        </w:rPr>
        <w:t>,</w:t>
      </w:r>
    </w:p>
    <w:p w14:paraId="24B6438C" w14:textId="77777777" w:rsidR="008F560F" w:rsidRPr="00577D41" w:rsidRDefault="008F560F" w:rsidP="008F560F">
      <w:pPr>
        <w:pStyle w:val="Odlomakpopisa"/>
        <w:numPr>
          <w:ilvl w:val="0"/>
          <w:numId w:val="36"/>
        </w:numPr>
        <w:ind w:left="720"/>
        <w:rPr>
          <w:lang w:val="hr-HR"/>
        </w:rPr>
      </w:pPr>
      <w:r w:rsidRPr="00577D41">
        <w:rPr>
          <w:lang w:val="hr-HR"/>
        </w:rPr>
        <w:t xml:space="preserve">osigurati ispravan rad </w:t>
      </w:r>
      <w:r>
        <w:rPr>
          <w:lang w:val="hr-HR"/>
        </w:rPr>
        <w:t xml:space="preserve">i eventualne korekcije </w:t>
      </w:r>
      <w:r w:rsidRPr="00577D41">
        <w:rPr>
          <w:lang w:val="hr-HR"/>
        </w:rPr>
        <w:t xml:space="preserve">elektronske prijavnice, </w:t>
      </w:r>
    </w:p>
    <w:p w14:paraId="7F4A0807" w14:textId="77777777" w:rsidR="008F560F" w:rsidRPr="00577D41" w:rsidRDefault="008F560F" w:rsidP="008F560F">
      <w:pPr>
        <w:pStyle w:val="Odlomakpopisa"/>
        <w:numPr>
          <w:ilvl w:val="0"/>
          <w:numId w:val="36"/>
        </w:numPr>
        <w:ind w:left="720"/>
        <w:rPr>
          <w:lang w:val="hr-HR"/>
        </w:rPr>
      </w:pPr>
      <w:r w:rsidRPr="00577D41">
        <w:rPr>
          <w:lang w:val="hr-HR"/>
        </w:rPr>
        <w:t xml:space="preserve">konzultacije i manje dorade </w:t>
      </w:r>
      <w:r>
        <w:rPr>
          <w:lang w:val="hr-HR"/>
        </w:rPr>
        <w:t>web stranice</w:t>
      </w:r>
      <w:r w:rsidRPr="00577D41">
        <w:rPr>
          <w:lang w:val="hr-HR"/>
        </w:rPr>
        <w:t xml:space="preserve"> </w:t>
      </w:r>
      <w:r w:rsidRPr="00577D41">
        <w:rPr>
          <w:bCs/>
          <w:lang w:val="hr-HR"/>
        </w:rPr>
        <w:t>sajamzimnice</w:t>
      </w:r>
      <w:r w:rsidRPr="00577D41">
        <w:rPr>
          <w:lang w:val="hr-HR"/>
        </w:rPr>
        <w:t>.mps.hr prema zahtjevu Naručitelja.</w:t>
      </w:r>
    </w:p>
    <w:p w14:paraId="0FBE2F79" w14:textId="1D6AB331" w:rsidR="00A628A6" w:rsidRPr="00577D41" w:rsidRDefault="008F560F" w:rsidP="008F560F">
      <w:r w:rsidRPr="00577D41">
        <w:lastRenderedPageBreak/>
        <w:t xml:space="preserve">Sustav </w:t>
      </w:r>
      <w:r w:rsidR="00A628A6">
        <w:t xml:space="preserve">je uspostavljen </w:t>
      </w:r>
      <w:r w:rsidRPr="00577D41">
        <w:t>serverima Centra dijeljenih usluga (CDU).</w:t>
      </w:r>
      <w:r w:rsidR="00564BA1">
        <w:t xml:space="preserve"> </w:t>
      </w:r>
      <w:r w:rsidR="00A628A6">
        <w:t>Sustav ima testnu i produkcijsku okolinu.</w:t>
      </w:r>
    </w:p>
    <w:p w14:paraId="17F41F9D" w14:textId="77777777" w:rsidR="008F560F" w:rsidRPr="00577D41" w:rsidRDefault="008F560F" w:rsidP="008F560F">
      <w:pPr>
        <w:pStyle w:val="Naslov2"/>
      </w:pPr>
      <w:bookmarkStart w:id="5" w:name="_Toc103932325"/>
      <w:bookmarkStart w:id="6" w:name="_Toc198018399"/>
      <w:r w:rsidRPr="00577D41">
        <w:t>Održavanje sustava</w:t>
      </w:r>
      <w:bookmarkEnd w:id="5"/>
      <w:bookmarkEnd w:id="6"/>
    </w:p>
    <w:p w14:paraId="0B6D8D53" w14:textId="77777777" w:rsidR="008F560F" w:rsidRDefault="008F560F" w:rsidP="008F560F">
      <w:r w:rsidRPr="00577D41">
        <w:t>Održavanje sustava obuhvaća:</w:t>
      </w:r>
    </w:p>
    <w:p w14:paraId="3C3C16A9" w14:textId="1B34E0E3" w:rsidR="008F560F" w:rsidRPr="00762747" w:rsidRDefault="008F560F" w:rsidP="008F560F">
      <w:pPr>
        <w:pStyle w:val="Odlomakpopisa"/>
        <w:numPr>
          <w:ilvl w:val="0"/>
          <w:numId w:val="37"/>
        </w:numPr>
        <w:ind w:left="720"/>
        <w:rPr>
          <w:lang w:val="hr-HR"/>
        </w:rPr>
      </w:pPr>
      <w:r w:rsidRPr="00762747">
        <w:rPr>
          <w:bCs/>
          <w:lang w:val="hr-HR"/>
        </w:rPr>
        <w:t>Preventivno praćenje rada sustava,</w:t>
      </w:r>
      <w:r w:rsidRPr="00762747">
        <w:rPr>
          <w:lang w:val="hr-HR"/>
        </w:rPr>
        <w:t xml:space="preserve"> u sklopu kojeg je potrebno osigurati</w:t>
      </w:r>
      <w:r w:rsidR="00564BA1" w:rsidRPr="00762747">
        <w:rPr>
          <w:lang w:val="hr-HR"/>
        </w:rPr>
        <w:t xml:space="preserve"> </w:t>
      </w:r>
      <w:r w:rsidRPr="00762747">
        <w:rPr>
          <w:lang w:val="hr-HR"/>
        </w:rPr>
        <w:t>preventivni pregled log datoteka i otklanjanje eventualnih grešaka u sustavu</w:t>
      </w:r>
    </w:p>
    <w:p w14:paraId="683E21F1" w14:textId="77777777" w:rsidR="008F560F" w:rsidRPr="00762747" w:rsidRDefault="008F560F" w:rsidP="008F560F">
      <w:pPr>
        <w:pStyle w:val="Odlomakpopisa"/>
        <w:numPr>
          <w:ilvl w:val="0"/>
          <w:numId w:val="37"/>
        </w:numPr>
        <w:ind w:left="720"/>
        <w:rPr>
          <w:lang w:val="hr-HR"/>
        </w:rPr>
      </w:pPr>
      <w:r w:rsidRPr="00762747">
        <w:rPr>
          <w:lang w:val="hr-HR"/>
        </w:rPr>
        <w:t>Korisnička podrška (Help Desk) dostupna svakim radnim danom od 8 do 16 sati (pružanje pomoći telefonom, e-mailom, Microsoft Teams)</w:t>
      </w:r>
    </w:p>
    <w:p w14:paraId="32A8FE82" w14:textId="77777777" w:rsidR="008F560F" w:rsidRPr="00762747" w:rsidRDefault="008F560F" w:rsidP="008F560F">
      <w:pPr>
        <w:pStyle w:val="Odlomakpopisa"/>
        <w:numPr>
          <w:ilvl w:val="0"/>
          <w:numId w:val="37"/>
        </w:numPr>
        <w:ind w:left="720"/>
        <w:rPr>
          <w:lang w:val="hr-HR"/>
        </w:rPr>
      </w:pPr>
      <w:r w:rsidRPr="00762747">
        <w:rPr>
          <w:lang w:val="hr-HR"/>
        </w:rPr>
        <w:t>Instalacija novih verzija softvera</w:t>
      </w:r>
    </w:p>
    <w:p w14:paraId="1838808B" w14:textId="77777777" w:rsidR="008F560F" w:rsidRPr="00762747" w:rsidRDefault="008F560F" w:rsidP="008F560F">
      <w:pPr>
        <w:pStyle w:val="Odlomakpopisa"/>
        <w:numPr>
          <w:ilvl w:val="0"/>
          <w:numId w:val="37"/>
        </w:numPr>
        <w:ind w:left="720"/>
        <w:rPr>
          <w:lang w:val="hr-HR"/>
        </w:rPr>
      </w:pPr>
      <w:r w:rsidRPr="00762747">
        <w:rPr>
          <w:lang w:val="hr-HR"/>
        </w:rPr>
        <w:t>Nadzor nad sustavom i administriranje CDU servera (upgrade/dnevne backup procedure)</w:t>
      </w:r>
    </w:p>
    <w:p w14:paraId="4AA81AA1" w14:textId="77777777" w:rsidR="008F560F" w:rsidRPr="00762747" w:rsidRDefault="008F560F" w:rsidP="008F560F">
      <w:pPr>
        <w:pStyle w:val="Odlomakpopisa"/>
        <w:numPr>
          <w:ilvl w:val="0"/>
          <w:numId w:val="37"/>
        </w:numPr>
        <w:ind w:left="720"/>
        <w:rPr>
          <w:lang w:val="hr-HR"/>
        </w:rPr>
      </w:pPr>
      <w:r w:rsidRPr="00762747">
        <w:rPr>
          <w:lang w:val="hr-HR"/>
        </w:rPr>
        <w:t>Dostupnost informacijskog sustava 24/7/365,</w:t>
      </w:r>
    </w:p>
    <w:p w14:paraId="2E126CEE" w14:textId="77777777" w:rsidR="008F560F" w:rsidRPr="00762747" w:rsidRDefault="008F560F" w:rsidP="008F560F">
      <w:pPr>
        <w:pStyle w:val="Odlomakpopisa"/>
        <w:numPr>
          <w:ilvl w:val="1"/>
          <w:numId w:val="39"/>
        </w:numPr>
        <w:ind w:left="720"/>
        <w:rPr>
          <w:lang w:val="hr-HR"/>
        </w:rPr>
      </w:pPr>
      <w:r w:rsidRPr="00762747">
        <w:rPr>
          <w:lang w:val="hr-HR"/>
        </w:rPr>
        <w:t>Prilagodba i razvoj programa uslijed zakonskih i organizacijskih promjena,</w:t>
      </w:r>
    </w:p>
    <w:p w14:paraId="13E9A328" w14:textId="77777777" w:rsidR="008F560F" w:rsidRPr="00762747" w:rsidRDefault="008F560F" w:rsidP="008F560F">
      <w:pPr>
        <w:pStyle w:val="Odlomakpopisa"/>
        <w:numPr>
          <w:ilvl w:val="1"/>
          <w:numId w:val="39"/>
        </w:numPr>
        <w:ind w:left="720"/>
        <w:rPr>
          <w:lang w:val="hr-HR"/>
        </w:rPr>
      </w:pPr>
      <w:r w:rsidRPr="00762747">
        <w:rPr>
          <w:lang w:val="hr-HR"/>
        </w:rPr>
        <w:t>Sigurnosne mjere, cjelovitost podataka i sukladnost s uredbom o zaštiti osobnih podataka,</w:t>
      </w:r>
    </w:p>
    <w:p w14:paraId="0524EDF5" w14:textId="77777777" w:rsidR="008F560F" w:rsidRPr="00762747" w:rsidRDefault="008F560F" w:rsidP="008F560F">
      <w:pPr>
        <w:pStyle w:val="Odlomakpopisa"/>
        <w:numPr>
          <w:ilvl w:val="1"/>
          <w:numId w:val="39"/>
        </w:numPr>
        <w:ind w:left="720"/>
        <w:rPr>
          <w:lang w:val="hr-HR"/>
        </w:rPr>
      </w:pPr>
      <w:r w:rsidRPr="00762747">
        <w:rPr>
          <w:lang w:val="hr-HR"/>
        </w:rPr>
        <w:t>Uspostava testne okoline uz testiranje svih funkcionalnosti, po uspješnom testiranju svih funkcionalnosti, puštanje u rad produkcijske</w:t>
      </w:r>
    </w:p>
    <w:p w14:paraId="74C97ADC" w14:textId="77777777" w:rsidR="008F560F" w:rsidRPr="00577D41" w:rsidRDefault="008F560F" w:rsidP="008F560F">
      <w:pPr>
        <w:pStyle w:val="Naslov2"/>
      </w:pPr>
      <w:bookmarkStart w:id="7" w:name="_Toc198018400"/>
      <w:r w:rsidRPr="00577D41">
        <w:t>Elektronska prijavnic</w:t>
      </w:r>
      <w:r>
        <w:t>a</w:t>
      </w:r>
      <w:bookmarkEnd w:id="7"/>
    </w:p>
    <w:p w14:paraId="707B463A" w14:textId="56A43131" w:rsidR="008F560F" w:rsidRPr="00577D41" w:rsidRDefault="008F560F" w:rsidP="008F560F">
      <w:r w:rsidRPr="00577D41">
        <w:t>Prilikom otvaranja novog ciklusa prijave, otvara se Prijavnica – složena kontakt forma za prijavitelje s višestrukim izborima koja obuhvaća:</w:t>
      </w:r>
    </w:p>
    <w:p w14:paraId="44420619" w14:textId="36D4025F" w:rsidR="008F560F" w:rsidRPr="00577D41" w:rsidRDefault="008F560F" w:rsidP="008F560F">
      <w:pPr>
        <w:pStyle w:val="Odlomakpopisa"/>
        <w:numPr>
          <w:ilvl w:val="0"/>
          <w:numId w:val="37"/>
        </w:numPr>
        <w:ind w:left="720"/>
        <w:rPr>
          <w:lang w:val="hr-HR"/>
        </w:rPr>
      </w:pPr>
      <w:r w:rsidRPr="00577D41">
        <w:rPr>
          <w:lang w:val="hr-HR"/>
        </w:rPr>
        <w:t xml:space="preserve">Datum početka i </w:t>
      </w:r>
      <w:r w:rsidR="00564BA1" w:rsidRPr="00577D41">
        <w:rPr>
          <w:lang w:val="hr-HR"/>
        </w:rPr>
        <w:t>završetka</w:t>
      </w:r>
      <w:r w:rsidRPr="00577D41">
        <w:rPr>
          <w:lang w:val="hr-HR"/>
        </w:rPr>
        <w:t xml:space="preserve"> procesa prijavljivanja z</w:t>
      </w:r>
      <w:r w:rsidR="00564BA1">
        <w:rPr>
          <w:lang w:val="hr-HR"/>
        </w:rPr>
        <w:t>a</w:t>
      </w:r>
      <w:r w:rsidRPr="00577D41">
        <w:rPr>
          <w:lang w:val="hr-HR"/>
        </w:rPr>
        <w:t xml:space="preserve"> opciju korekcije datuma koje</w:t>
      </w:r>
      <w:r>
        <w:rPr>
          <w:lang w:val="hr-HR"/>
        </w:rPr>
        <w:t xml:space="preserve"> se</w:t>
      </w:r>
      <w:r w:rsidRPr="00577D41">
        <w:rPr>
          <w:lang w:val="hr-HR"/>
        </w:rPr>
        <w:t xml:space="preserve"> definira</w:t>
      </w:r>
      <w:r>
        <w:rPr>
          <w:lang w:val="hr-HR"/>
        </w:rPr>
        <w:t>ju</w:t>
      </w:r>
      <w:r w:rsidRPr="00577D41">
        <w:rPr>
          <w:lang w:val="hr-HR"/>
        </w:rPr>
        <w:t xml:space="preserve"> </w:t>
      </w:r>
      <w:r>
        <w:rPr>
          <w:lang w:val="hr-HR"/>
        </w:rPr>
        <w:t xml:space="preserve">od strane </w:t>
      </w:r>
      <w:r w:rsidRPr="00577D41">
        <w:rPr>
          <w:lang w:val="hr-HR"/>
        </w:rPr>
        <w:t>administrator</w:t>
      </w:r>
      <w:r>
        <w:rPr>
          <w:lang w:val="hr-HR"/>
        </w:rPr>
        <w:t>a</w:t>
      </w:r>
    </w:p>
    <w:p w14:paraId="33F0BDA2" w14:textId="77777777" w:rsidR="008F560F" w:rsidRPr="00577D41" w:rsidRDefault="008F560F" w:rsidP="008F560F">
      <w:pPr>
        <w:pStyle w:val="Odlomakpopisa"/>
        <w:numPr>
          <w:ilvl w:val="0"/>
          <w:numId w:val="37"/>
        </w:numPr>
        <w:ind w:left="720"/>
        <w:rPr>
          <w:lang w:val="hr-HR"/>
        </w:rPr>
      </w:pPr>
      <w:r w:rsidRPr="00577D41">
        <w:rPr>
          <w:lang w:val="hr-HR"/>
        </w:rPr>
        <w:t>GDPR (privola za korištenje i javno objavljivanje dostavljenih podataka)</w:t>
      </w:r>
    </w:p>
    <w:p w14:paraId="35A7AD72" w14:textId="77777777" w:rsidR="008F560F" w:rsidRPr="00577D41" w:rsidRDefault="008F560F" w:rsidP="008F560F">
      <w:pPr>
        <w:pStyle w:val="Odlomakpopisa"/>
        <w:numPr>
          <w:ilvl w:val="0"/>
          <w:numId w:val="37"/>
        </w:numPr>
        <w:ind w:left="720"/>
        <w:rPr>
          <w:lang w:val="hr-HR"/>
        </w:rPr>
      </w:pPr>
      <w:r w:rsidRPr="00577D41">
        <w:rPr>
          <w:lang w:val="hr-HR"/>
        </w:rPr>
        <w:t>Osobni podaci,</w:t>
      </w:r>
    </w:p>
    <w:p w14:paraId="7CB5ADBA" w14:textId="77777777" w:rsidR="008F560F" w:rsidRPr="00577D41" w:rsidRDefault="008F560F" w:rsidP="008F560F">
      <w:pPr>
        <w:pStyle w:val="Odlomakpopisa"/>
        <w:numPr>
          <w:ilvl w:val="1"/>
          <w:numId w:val="39"/>
        </w:numPr>
        <w:ind w:left="720"/>
        <w:rPr>
          <w:lang w:val="hr-HR"/>
        </w:rPr>
      </w:pPr>
      <w:r w:rsidRPr="00577D41">
        <w:rPr>
          <w:lang w:val="hr-HR"/>
        </w:rPr>
        <w:t>Podaci o gospodarskom subjektu koji se prijavljuje (osnovni i dodatni podaci uz opcije prilaganja fotografija i ostalih datoteka),</w:t>
      </w:r>
    </w:p>
    <w:p w14:paraId="60D6A511" w14:textId="77777777" w:rsidR="008F560F" w:rsidRPr="006D444E" w:rsidRDefault="008F560F" w:rsidP="008F560F">
      <w:pPr>
        <w:pStyle w:val="Odlomakpopisa"/>
        <w:numPr>
          <w:ilvl w:val="1"/>
          <w:numId w:val="39"/>
        </w:numPr>
        <w:ind w:left="720"/>
        <w:rPr>
          <w:lang w:val="hr-HR"/>
        </w:rPr>
      </w:pPr>
      <w:r w:rsidRPr="006D444E">
        <w:rPr>
          <w:lang w:val="hr-HR"/>
        </w:rPr>
        <w:t>Podaci o izlagatelju i potrebne dozvole.</w:t>
      </w:r>
    </w:p>
    <w:p w14:paraId="24460A18" w14:textId="59DBB191" w:rsidR="00D172A1" w:rsidRPr="006D444E" w:rsidRDefault="00D172A1" w:rsidP="008F560F">
      <w:pPr>
        <w:pStyle w:val="Odlomakpopisa"/>
        <w:numPr>
          <w:ilvl w:val="1"/>
          <w:numId w:val="39"/>
        </w:numPr>
        <w:ind w:left="720"/>
        <w:rPr>
          <w:lang w:val="hr-HR"/>
        </w:rPr>
      </w:pPr>
      <w:r w:rsidRPr="006D444E">
        <w:rPr>
          <w:lang w:val="hr-HR"/>
        </w:rPr>
        <w:t>Dodavanje kategorije</w:t>
      </w:r>
      <w:r>
        <w:rPr>
          <w:lang w:val="hr-HR"/>
        </w:rPr>
        <w:t xml:space="preserve"> „Dokazana kvaliteta“ za priznate oznake u kontakt formu</w:t>
      </w:r>
    </w:p>
    <w:p w14:paraId="2587579E" w14:textId="37A513A3" w:rsidR="008F560F" w:rsidRPr="00577D41" w:rsidRDefault="008F560F" w:rsidP="00564BA1">
      <w:r w:rsidRPr="00577D41">
        <w:t>Elektronska prijavnica omogućava administratoru kreiranje prijave za novi sajam, uvid u sve prijave, provjeru dostavljenih podatak</w:t>
      </w:r>
      <w:r w:rsidR="00564BA1">
        <w:t>a</w:t>
      </w:r>
      <w:r w:rsidRPr="00577D41">
        <w:t>, opciju da se kroz sustav zatraže dodatni podaci te prihvaćanje/odbijanje prijave uz automatsku obavijest prijaviteljima.</w:t>
      </w:r>
    </w:p>
    <w:p w14:paraId="54390517" w14:textId="77777777" w:rsidR="008F560F" w:rsidRPr="00577D41" w:rsidRDefault="008F560F" w:rsidP="008F560F">
      <w:pPr>
        <w:pStyle w:val="Naslov2"/>
      </w:pPr>
      <w:bookmarkStart w:id="8" w:name="_Toc198018401"/>
      <w:r w:rsidRPr="00577D41">
        <w:t>Konzultacije i manje dorade portala</w:t>
      </w:r>
      <w:bookmarkEnd w:id="8"/>
      <w:r w:rsidRPr="00577D41">
        <w:t xml:space="preserve"> </w:t>
      </w:r>
    </w:p>
    <w:p w14:paraId="2A852224" w14:textId="77777777" w:rsidR="008F560F" w:rsidRPr="00577D41" w:rsidRDefault="008F560F" w:rsidP="008F560F">
      <w:r w:rsidRPr="00577D41">
        <w:t>Konzultacije i manje dorade portala obuhvaćaju:</w:t>
      </w:r>
    </w:p>
    <w:p w14:paraId="507B904D" w14:textId="77777777" w:rsidR="008F560F" w:rsidRPr="00577D41" w:rsidRDefault="008F560F" w:rsidP="008F560F">
      <w:pPr>
        <w:pStyle w:val="Odlomakpopisa"/>
        <w:numPr>
          <w:ilvl w:val="0"/>
          <w:numId w:val="38"/>
        </w:numPr>
        <w:ind w:left="720"/>
        <w:rPr>
          <w:lang w:val="hr-HR"/>
        </w:rPr>
      </w:pPr>
      <w:r w:rsidRPr="00577D41">
        <w:rPr>
          <w:lang w:val="hr-HR"/>
        </w:rPr>
        <w:t>Savjetovanje i podrška djelatnicima Ministarstva</w:t>
      </w:r>
    </w:p>
    <w:p w14:paraId="2F5BAFEB" w14:textId="77777777" w:rsidR="008F560F" w:rsidRDefault="008F560F" w:rsidP="008F560F">
      <w:pPr>
        <w:pStyle w:val="Odlomakpopisa"/>
        <w:numPr>
          <w:ilvl w:val="0"/>
          <w:numId w:val="38"/>
        </w:numPr>
        <w:ind w:left="720"/>
        <w:rPr>
          <w:lang w:val="hr-HR"/>
        </w:rPr>
      </w:pPr>
      <w:r w:rsidRPr="00577D41">
        <w:rPr>
          <w:lang w:val="hr-HR"/>
        </w:rPr>
        <w:t>Manje promjene u funkcionalnostima sustava (do 8 radnih sati za tekući mjesec)</w:t>
      </w:r>
    </w:p>
    <w:p w14:paraId="3AC2FEE6" w14:textId="221093EA" w:rsidR="002B4318" w:rsidRPr="00D672CB" w:rsidRDefault="002B4318" w:rsidP="008F560F">
      <w:pPr>
        <w:pStyle w:val="Odlomakpopisa"/>
        <w:numPr>
          <w:ilvl w:val="0"/>
          <w:numId w:val="38"/>
        </w:numPr>
        <w:ind w:left="720"/>
        <w:rPr>
          <w:lang w:val="hr-HR"/>
        </w:rPr>
      </w:pPr>
      <w:r w:rsidRPr="00D672CB">
        <w:rPr>
          <w:lang w:val="hr-HR"/>
        </w:rPr>
        <w:lastRenderedPageBreak/>
        <w:t xml:space="preserve">Dodavanje kriterija za </w:t>
      </w:r>
      <w:r w:rsidR="00124158">
        <w:rPr>
          <w:lang w:val="hr-HR"/>
        </w:rPr>
        <w:t>proizvode</w:t>
      </w:r>
      <w:r w:rsidR="001313E7">
        <w:rPr>
          <w:lang w:val="hr-HR"/>
        </w:rPr>
        <w:t xml:space="preserve"> sa znakom „Dokazana kvaliteta“</w:t>
      </w:r>
    </w:p>
    <w:p w14:paraId="6B788AF5" w14:textId="77777777" w:rsidR="008F560F" w:rsidRPr="00577D41" w:rsidRDefault="008F560F" w:rsidP="008F560F">
      <w:pPr>
        <w:pStyle w:val="Odlomakpopisa"/>
        <w:numPr>
          <w:ilvl w:val="0"/>
          <w:numId w:val="38"/>
        </w:numPr>
        <w:ind w:left="720"/>
        <w:rPr>
          <w:lang w:val="hr-HR"/>
        </w:rPr>
      </w:pPr>
      <w:r w:rsidRPr="00577D41">
        <w:rPr>
          <w:lang w:val="hr-HR"/>
        </w:rPr>
        <w:t>Tražene dorade obavljati u rokovima dogovorenim s Naručiteljem.</w:t>
      </w:r>
    </w:p>
    <w:p w14:paraId="2B1B9AAF" w14:textId="313A8512" w:rsidR="00D938EB" w:rsidRDefault="00D938EB" w:rsidP="00D938EB">
      <w:pPr>
        <w:pStyle w:val="Naslov2"/>
        <w:ind w:left="709" w:hanging="709"/>
      </w:pPr>
      <w:bookmarkStart w:id="9" w:name="_Toc198018402"/>
      <w:r w:rsidRPr="00307DCC">
        <w:t xml:space="preserve">Migracija web stranice </w:t>
      </w:r>
      <w:r w:rsidR="00B9165B">
        <w:t xml:space="preserve">na </w:t>
      </w:r>
      <w:r w:rsidRPr="00307DCC">
        <w:t xml:space="preserve">cPanel </w:t>
      </w:r>
      <w:r w:rsidR="00B9165B">
        <w:t xml:space="preserve">na </w:t>
      </w:r>
      <w:r w:rsidRPr="00307DCC">
        <w:t>CDU</w:t>
      </w:r>
      <w:bookmarkEnd w:id="9"/>
    </w:p>
    <w:p w14:paraId="5D0A0723" w14:textId="21F3A593" w:rsidR="00D938EB" w:rsidRDefault="00D938EB" w:rsidP="00D938EB">
      <w:r>
        <w:t>Web stranica sajamzimnice.mps.hr trenutno je smještena na serveru Ministarstva poljoprivrede, šumarstva i ribarstva te je u okviru ovog projekta potrebno izvršiti prijenos web stranice na cPanel server Centra dijeljenih usluga (CDU). Obveza ponuditelja je uspostaviti dvije instance sustava - testnu i produkcijsku.</w:t>
      </w:r>
    </w:p>
    <w:p w14:paraId="64C0A234" w14:textId="77777777" w:rsidR="00D938EB" w:rsidRDefault="00D938EB" w:rsidP="00D938EB">
      <w:r>
        <w:t>Serveru na kojem se trenutno nalazi web stranica i baza pristupa se putem ssh konekcije (potrebno uzeti u obzir prilikom prijenosa na CDU server).</w:t>
      </w:r>
    </w:p>
    <w:p w14:paraId="4D1B9296" w14:textId="77777777" w:rsidR="00D938EB" w:rsidRPr="00307DCC" w:rsidRDefault="00D938EB" w:rsidP="00D938EB"/>
    <w:p w14:paraId="0A77C8E0" w14:textId="010F2B64" w:rsidR="008F560F" w:rsidRPr="00577D41" w:rsidRDefault="008F560F" w:rsidP="008F560F">
      <w:r w:rsidRPr="00577D41">
        <w:t>Način komunikacije: e-mail, telefon, Microsoft Teams</w:t>
      </w:r>
    </w:p>
    <w:p w14:paraId="3FF84419" w14:textId="3061F432" w:rsidR="00762893" w:rsidRPr="006D0FD9" w:rsidRDefault="008F560F" w:rsidP="008F560F">
      <w:r w:rsidRPr="00577D41">
        <w:t>Opseg i rokovi manjih dorada sustava određuju se na konzultativnim sastancima vodeći računa o složenosti dorada i prioriteta, a najdulje do kraja ugovornog razdoblja</w:t>
      </w:r>
      <w:r w:rsidR="0083355F" w:rsidRPr="006D0FD9">
        <w:t xml:space="preserve">. </w:t>
      </w:r>
    </w:p>
    <w:p w14:paraId="4F7B4170" w14:textId="77777777" w:rsidR="008B2C01" w:rsidRPr="006D0FD9" w:rsidRDefault="003A7166" w:rsidP="00BF3A3F">
      <w:pPr>
        <w:pStyle w:val="Naslov1"/>
      </w:pPr>
      <w:bookmarkStart w:id="10" w:name="_Toc198018403"/>
      <w:r w:rsidRPr="006D0FD9">
        <w:t>Upravljanje projektom</w:t>
      </w:r>
      <w:bookmarkEnd w:id="10"/>
    </w:p>
    <w:p w14:paraId="58D7D29C" w14:textId="77777777" w:rsidR="00564BA1" w:rsidRPr="00577D41" w:rsidRDefault="00564BA1" w:rsidP="00564BA1">
      <w:r w:rsidRPr="00577D41">
        <w:t>Nakon izdavanja narudžbenice i potpisivanja Izjave o povjerljivosti (NDA) održat će se inicijalni sastanak.</w:t>
      </w:r>
    </w:p>
    <w:p w14:paraId="6AB79631" w14:textId="77777777" w:rsidR="00564BA1" w:rsidRPr="00577D41" w:rsidRDefault="00564BA1" w:rsidP="00564BA1">
      <w:r w:rsidRPr="00577D41">
        <w:t>Na inicijalnom sastanku:</w:t>
      </w:r>
    </w:p>
    <w:p w14:paraId="2009C8BE" w14:textId="77777777" w:rsidR="00564BA1" w:rsidRPr="00577D41" w:rsidRDefault="00564BA1" w:rsidP="00564BA1">
      <w:pPr>
        <w:pStyle w:val="tockica"/>
      </w:pPr>
      <w:r w:rsidRPr="00577D41">
        <w:t>Ponuditelj prezentira projektni plan aktivnosti predstavnicima Naručitelja,</w:t>
      </w:r>
    </w:p>
    <w:p w14:paraId="3266ECED" w14:textId="77777777" w:rsidR="00564BA1" w:rsidRPr="00577D41" w:rsidRDefault="00564BA1" w:rsidP="00564BA1">
      <w:pPr>
        <w:pStyle w:val="tockica"/>
      </w:pPr>
      <w:r w:rsidRPr="00577D41">
        <w:t>Ponuditelj i Naručitelj dogovaraju voditelje projekta i projektne timove,</w:t>
      </w:r>
    </w:p>
    <w:p w14:paraId="319C1A03" w14:textId="77777777" w:rsidR="00564BA1" w:rsidRPr="00577D41" w:rsidRDefault="00564BA1" w:rsidP="00564BA1">
      <w:pPr>
        <w:pStyle w:val="tockica"/>
        <w:numPr>
          <w:ilvl w:val="2"/>
          <w:numId w:val="7"/>
        </w:numPr>
        <w:ind w:left="720"/>
      </w:pPr>
      <w:r w:rsidRPr="00577D41">
        <w:t>osim voditelja projekta, Naručitelj će imenovati i voditelja poslovnog procesa,</w:t>
      </w:r>
    </w:p>
    <w:p w14:paraId="4C9EBDBB" w14:textId="77777777" w:rsidR="00564BA1" w:rsidRPr="00577D41" w:rsidRDefault="00564BA1" w:rsidP="00564BA1">
      <w:pPr>
        <w:pStyle w:val="tockica"/>
        <w:numPr>
          <w:ilvl w:val="2"/>
          <w:numId w:val="7"/>
        </w:numPr>
        <w:ind w:left="720"/>
      </w:pPr>
      <w:r w:rsidRPr="00577D41">
        <w:t>voditelji projekta obiju strana osnovni su kanal komunikacije te moraju biti uključeni u sve aktivnosti na projektu,</w:t>
      </w:r>
    </w:p>
    <w:p w14:paraId="00E18435" w14:textId="77777777" w:rsidR="00564BA1" w:rsidRPr="00577D41" w:rsidRDefault="00564BA1" w:rsidP="00564BA1">
      <w:pPr>
        <w:pStyle w:val="tockica"/>
      </w:pPr>
      <w:r w:rsidRPr="00577D41">
        <w:t>Ponuditelj i Naručitelj dogovaraju dinamiku i ključne faze provedbe projekta koji su temelj za praćenje izvršavanja narudžbenice,</w:t>
      </w:r>
    </w:p>
    <w:p w14:paraId="66998D7D" w14:textId="77777777" w:rsidR="00564BA1" w:rsidRPr="00577D41" w:rsidRDefault="00564BA1" w:rsidP="00564BA1">
      <w:pPr>
        <w:pStyle w:val="tockica"/>
      </w:pPr>
      <w:r w:rsidRPr="00577D41">
        <w:t>Ponuditelj i Naručitelj dogovaraju dinamiku izvještavanja o statusu projekta,</w:t>
      </w:r>
    </w:p>
    <w:p w14:paraId="5380DE31" w14:textId="2BD5E302" w:rsidR="008B2C01" w:rsidRPr="006D0FD9" w:rsidRDefault="00564BA1" w:rsidP="00564BA1">
      <w:r w:rsidRPr="00577D41">
        <w:t>Ponuditelj i Naručitelj definiraju rizike i plan upravljanja rizicima</w:t>
      </w:r>
      <w:r w:rsidR="00C545BA" w:rsidRPr="006D0FD9">
        <w:t>.</w:t>
      </w:r>
    </w:p>
    <w:p w14:paraId="11D8D47F" w14:textId="77777777" w:rsidR="008B2C01" w:rsidRPr="006D0FD9" w:rsidRDefault="003A7166" w:rsidP="001B5091">
      <w:pPr>
        <w:pStyle w:val="Naslov1"/>
      </w:pPr>
      <w:bookmarkStart w:id="11" w:name="_Toc198018404"/>
      <w:r w:rsidRPr="006D0FD9">
        <w:t>Obveze naručitelja</w:t>
      </w:r>
      <w:bookmarkEnd w:id="11"/>
    </w:p>
    <w:p w14:paraId="21CFFF32" w14:textId="77777777" w:rsidR="00564BA1" w:rsidRPr="00577D41" w:rsidRDefault="00564BA1" w:rsidP="00564BA1">
      <w:pPr>
        <w:keepNext/>
      </w:pPr>
      <w:r w:rsidRPr="00577D41">
        <w:t>Naručitelj se obvezuje da će:</w:t>
      </w:r>
    </w:p>
    <w:p w14:paraId="437DE93F" w14:textId="77777777" w:rsidR="00564BA1" w:rsidRDefault="00564BA1" w:rsidP="00564BA1">
      <w:pPr>
        <w:pStyle w:val="tockica"/>
      </w:pPr>
      <w:r w:rsidRPr="00577D41">
        <w:t>osigurati voditelja projekta, voditelja poslovnog procesa te projektni tim Ministarstva poljoprivrede koji poznaju poslovne procese vezane uz provođenje projekta,</w:t>
      </w:r>
    </w:p>
    <w:p w14:paraId="099D5593" w14:textId="77777777" w:rsidR="00564BA1" w:rsidRDefault="00564BA1" w:rsidP="00564BA1">
      <w:pPr>
        <w:pStyle w:val="tockica"/>
      </w:pPr>
      <w:r>
        <w:t>osigurati infrastrukturu u okviru one s kojom raspolaže Ministarstvo poljoprivrede potrebnu za realizaciju projekta,</w:t>
      </w:r>
    </w:p>
    <w:p w14:paraId="73E8AA90" w14:textId="77777777" w:rsidR="00564BA1" w:rsidRDefault="00564BA1" w:rsidP="00564BA1">
      <w:pPr>
        <w:pStyle w:val="tockica"/>
      </w:pPr>
      <w:r>
        <w:lastRenderedPageBreak/>
        <w:t>omogućiti prihvat isporuka na vrijeme prema projektnom planu,</w:t>
      </w:r>
    </w:p>
    <w:p w14:paraId="3FE43F10" w14:textId="77777777" w:rsidR="00564BA1" w:rsidRDefault="00564BA1" w:rsidP="00564BA1">
      <w:pPr>
        <w:pStyle w:val="tockica"/>
      </w:pPr>
      <w:r>
        <w:t>eskalirati uočene rizike koji ugrožavaju provedbu projekta prema voditelju projekta Ponuditelja, bez odlaganja,</w:t>
      </w:r>
    </w:p>
    <w:p w14:paraId="32542041" w14:textId="77777777" w:rsidR="00564BA1" w:rsidRDefault="00564BA1" w:rsidP="00564BA1">
      <w:pPr>
        <w:pStyle w:val="tockica"/>
      </w:pPr>
      <w:r>
        <w:t>osigurati službenika kao kontakt osobu s Ponuditeljem,</w:t>
      </w:r>
    </w:p>
    <w:p w14:paraId="7C91846C" w14:textId="6066367A" w:rsidR="00827E32" w:rsidRPr="006D0FD9" w:rsidRDefault="00564BA1" w:rsidP="00564BA1">
      <w:pPr>
        <w:pStyle w:val="tockica"/>
      </w:pPr>
      <w:r>
        <w:t>izvršiti plaćanje temeljem ispostavljenog računa, a nakon izvršene isporuke, odnosno izvještaja u roku od 30 dana od zaprimanja računa u elektronički sustav za obradu računa</w:t>
      </w:r>
      <w:r w:rsidR="00827E32" w:rsidRPr="006D0FD9">
        <w:t>.</w:t>
      </w:r>
      <w:r w:rsidR="008B2C01" w:rsidRPr="006D0FD9">
        <w:tab/>
      </w:r>
    </w:p>
    <w:p w14:paraId="759230EC" w14:textId="77777777" w:rsidR="008B2C01" w:rsidRPr="006D0FD9" w:rsidRDefault="003A7166" w:rsidP="001B5091">
      <w:pPr>
        <w:pStyle w:val="Naslov1"/>
      </w:pPr>
      <w:bookmarkStart w:id="12" w:name="_Toc198018405"/>
      <w:r w:rsidRPr="006D0FD9">
        <w:t>Obveze ponuditelja</w:t>
      </w:r>
      <w:bookmarkEnd w:id="12"/>
    </w:p>
    <w:p w14:paraId="25564A9B" w14:textId="77777777" w:rsidR="00564BA1" w:rsidRPr="00577D41" w:rsidRDefault="00564BA1" w:rsidP="00564BA1">
      <w:r w:rsidRPr="00577D41">
        <w:t>Ponuditelj se obvezuje da će:</w:t>
      </w:r>
    </w:p>
    <w:p w14:paraId="7A78E9B5" w14:textId="77777777" w:rsidR="00564BA1" w:rsidRPr="00577D41" w:rsidRDefault="00564BA1" w:rsidP="00564BA1">
      <w:pPr>
        <w:pStyle w:val="tockica"/>
        <w:ind w:left="360"/>
      </w:pPr>
      <w:r w:rsidRPr="00577D41">
        <w:t>osigurati stručne i materijalne preduvjete za izvršenje projekta,</w:t>
      </w:r>
    </w:p>
    <w:p w14:paraId="0BAAB6F3" w14:textId="77777777" w:rsidR="00564BA1" w:rsidRPr="00577D41" w:rsidRDefault="00564BA1" w:rsidP="00564BA1">
      <w:pPr>
        <w:pStyle w:val="tockica"/>
        <w:ind w:left="360"/>
      </w:pPr>
      <w:r w:rsidRPr="00577D41">
        <w:t>obveze preuzete ovim projektnim zadatkom obavljati po pravilima struke, vodeći se najvišim profesionalnim, etičkim i stručnim standardima,</w:t>
      </w:r>
    </w:p>
    <w:p w14:paraId="2F3934DC" w14:textId="77777777" w:rsidR="00564BA1" w:rsidRPr="00577D41" w:rsidRDefault="00564BA1" w:rsidP="00564BA1">
      <w:pPr>
        <w:pStyle w:val="tockica"/>
        <w:ind w:left="360"/>
      </w:pPr>
      <w:r w:rsidRPr="00577D41">
        <w:t>izvršiti sve ugovorene obveze u skladu s projektnim planom i u roku,</w:t>
      </w:r>
    </w:p>
    <w:p w14:paraId="40ADB8AF" w14:textId="77777777" w:rsidR="00564BA1" w:rsidRPr="00577D41" w:rsidRDefault="00564BA1" w:rsidP="00564BA1">
      <w:pPr>
        <w:pStyle w:val="tockica"/>
        <w:ind w:left="360"/>
      </w:pPr>
      <w:r w:rsidRPr="00577D41">
        <w:t>osigurati voditelja projekta i projektni tim s odgovarajućim znanjima potrebnim za provedbu projekta,</w:t>
      </w:r>
    </w:p>
    <w:p w14:paraId="6392E677" w14:textId="77777777" w:rsidR="00564BA1" w:rsidRPr="00577D41" w:rsidRDefault="00564BA1" w:rsidP="00564BA1">
      <w:pPr>
        <w:pStyle w:val="tockica"/>
        <w:ind w:left="360"/>
      </w:pPr>
      <w:r w:rsidRPr="00577D41">
        <w:t>davati cjelovite i točne informacije i artikulirati potrebne pretpostavke na strani Naručitelja radi urednog izvršenja ugovornih obveza sukladno projektnom planu,</w:t>
      </w:r>
    </w:p>
    <w:p w14:paraId="15A05BB8" w14:textId="77777777" w:rsidR="00564BA1" w:rsidRDefault="00564BA1" w:rsidP="00564BA1">
      <w:pPr>
        <w:pStyle w:val="tockica"/>
        <w:ind w:left="360"/>
      </w:pPr>
      <w:r w:rsidRPr="00577D41">
        <w:t>eskalirati uočene rizike koji ugrožavaju provedbu projekta prema voditelju projekta Naručitelja, bez odlaganja.</w:t>
      </w:r>
    </w:p>
    <w:p w14:paraId="43EB5851" w14:textId="77777777" w:rsidR="00564BA1" w:rsidRPr="00F155C6" w:rsidRDefault="00564BA1" w:rsidP="00564BA1">
      <w:pPr>
        <w:pStyle w:val="tockica"/>
        <w:spacing w:before="80" w:after="80"/>
        <w:ind w:left="360"/>
        <w:rPr>
          <w:rFonts w:cs="Times New Roman"/>
        </w:rPr>
      </w:pPr>
      <w:r w:rsidRPr="00F155C6">
        <w:rPr>
          <w:rFonts w:cs="Times New Roman"/>
        </w:rPr>
        <w:t>osigurati isporuke:</w:t>
      </w:r>
    </w:p>
    <w:p w14:paraId="36A7F74A" w14:textId="4E48F8C5" w:rsidR="00564BA1" w:rsidRPr="00F155C6" w:rsidRDefault="00564BA1" w:rsidP="00564BA1">
      <w:pPr>
        <w:pStyle w:val="tockica"/>
        <w:numPr>
          <w:ilvl w:val="1"/>
          <w:numId w:val="7"/>
        </w:numPr>
        <w:spacing w:before="80" w:after="80"/>
        <w:ind w:left="810"/>
      </w:pPr>
      <w:r w:rsidRPr="00F155C6">
        <w:t>izvršiti preventivni nadzor nad server</w:t>
      </w:r>
      <w:r>
        <w:t>i</w:t>
      </w:r>
      <w:r w:rsidRPr="00F155C6">
        <w:t>m</w:t>
      </w:r>
      <w:r>
        <w:t xml:space="preserve">a </w:t>
      </w:r>
      <w:r w:rsidRPr="00F155C6">
        <w:t>i bazom podataka,</w:t>
      </w:r>
    </w:p>
    <w:p w14:paraId="64C69FE2" w14:textId="173E5B80" w:rsidR="00564BA1" w:rsidRPr="00F155C6" w:rsidRDefault="00E50959" w:rsidP="00564BA1">
      <w:pPr>
        <w:pStyle w:val="tockica"/>
        <w:numPr>
          <w:ilvl w:val="1"/>
          <w:numId w:val="7"/>
        </w:numPr>
        <w:spacing w:before="80" w:after="80"/>
        <w:ind w:left="810"/>
        <w:rPr>
          <w:rFonts w:cs="Times New Roman"/>
        </w:rPr>
      </w:pPr>
      <w:r>
        <w:rPr>
          <w:rFonts w:cs="Times New Roman"/>
        </w:rPr>
        <w:t>završni</w:t>
      </w:r>
      <w:r w:rsidR="00564BA1" w:rsidRPr="00F155C6">
        <w:rPr>
          <w:rFonts w:cs="Times New Roman"/>
        </w:rPr>
        <w:t xml:space="preserve"> izvještaj o izvršenim radovima</w:t>
      </w:r>
      <w:r w:rsidR="00564BA1" w:rsidRPr="00F155C6">
        <w:t>,</w:t>
      </w:r>
      <w:r w:rsidR="00564BA1" w:rsidRPr="00F155C6">
        <w:rPr>
          <w:rFonts w:cs="Times New Roman"/>
        </w:rPr>
        <w:t xml:space="preserve"> kao prilog eRačuna,</w:t>
      </w:r>
    </w:p>
    <w:p w14:paraId="32F07E50" w14:textId="77777777" w:rsidR="00564BA1" w:rsidRPr="00F155C6" w:rsidRDefault="00564BA1" w:rsidP="00564BA1">
      <w:pPr>
        <w:pStyle w:val="tockica"/>
        <w:numPr>
          <w:ilvl w:val="1"/>
          <w:numId w:val="7"/>
        </w:numPr>
        <w:spacing w:before="80" w:after="80"/>
        <w:ind w:left="810"/>
      </w:pPr>
      <w:r w:rsidRPr="00F155C6">
        <w:t>izvršiti interventni nadzor nad ispravnim radom programa ukoliko je potrebno,</w:t>
      </w:r>
    </w:p>
    <w:p w14:paraId="4DCFB742" w14:textId="4F2A9B67" w:rsidR="00000CEC" w:rsidRPr="006D0FD9" w:rsidRDefault="00564BA1" w:rsidP="00564BA1">
      <w:pPr>
        <w:pStyle w:val="tockica"/>
        <w:numPr>
          <w:ilvl w:val="1"/>
          <w:numId w:val="7"/>
        </w:numPr>
        <w:spacing w:before="80" w:after="80"/>
        <w:ind w:left="810"/>
      </w:pPr>
      <w:r w:rsidRPr="00F155C6">
        <w:t>izvršiti isporuku za adaptivnim održavanjem ukoliko će biti potrebe</w:t>
      </w:r>
      <w:r w:rsidR="00640814" w:rsidRPr="006D0FD9">
        <w:t>.</w:t>
      </w:r>
    </w:p>
    <w:p w14:paraId="34B64AB9" w14:textId="77777777" w:rsidR="008B2C01" w:rsidRPr="006D0FD9" w:rsidRDefault="003A7166" w:rsidP="001B5091">
      <w:pPr>
        <w:pStyle w:val="Naslov1"/>
      </w:pPr>
      <w:bookmarkStart w:id="13" w:name="_Toc198018406"/>
      <w:r w:rsidRPr="006D0FD9">
        <w:t>Standard isporuke</w:t>
      </w:r>
      <w:bookmarkEnd w:id="13"/>
    </w:p>
    <w:p w14:paraId="6DAE02A8" w14:textId="77777777" w:rsidR="00564BA1" w:rsidRPr="00577D41" w:rsidRDefault="00564BA1" w:rsidP="00564BA1">
      <w:r w:rsidRPr="00577D41">
        <w:t>Zbog specifične prirode posla, aktivnosti definirane ovim projektnim zadatkom će se izvršavati na lokaciji Ponuditelja, a procesi zaprimanja podataka i kontrole kvalitete na strani Naručitelja.</w:t>
      </w:r>
    </w:p>
    <w:p w14:paraId="47A8D1F4" w14:textId="77777777" w:rsidR="00564BA1" w:rsidRPr="00577D41" w:rsidRDefault="00564BA1" w:rsidP="00564BA1">
      <w:r w:rsidRPr="00577D41">
        <w:t>Ako se izvršenje aktivnosti odvija na lokaciji Naručitelja, djelatnici Ponuditelja će o svom dolasku u prostorije Naručitelja, o učinjenom poslu i o odlasku obavijestiti ovlaštene predstavnike - djelatnike Naručitelja.</w:t>
      </w:r>
    </w:p>
    <w:p w14:paraId="328B5F46" w14:textId="77777777" w:rsidR="00564BA1" w:rsidRPr="00577D41" w:rsidRDefault="00564BA1" w:rsidP="00564BA1">
      <w:r w:rsidRPr="00577D41">
        <w:t>Ponuditelj će obavljati sve tražene aktivnosti sukladno zakonu struke.</w:t>
      </w:r>
    </w:p>
    <w:p w14:paraId="27D2CDE8" w14:textId="77777777" w:rsidR="00564BA1" w:rsidRPr="00577D41" w:rsidRDefault="00564BA1" w:rsidP="00564BA1">
      <w:r w:rsidRPr="00577D41">
        <w:t>Ponuditelj se obvezuje u svom radu primjenjivati načela u skladu s Općom uredbom o zaštiti osobnih podataka (Uredba (EU) 2016/679).</w:t>
      </w:r>
    </w:p>
    <w:p w14:paraId="5D321013" w14:textId="77777777" w:rsidR="00564BA1" w:rsidRPr="00577D41" w:rsidRDefault="00564BA1" w:rsidP="00564BA1">
      <w:r w:rsidRPr="00577D41">
        <w:lastRenderedPageBreak/>
        <w:t>Ponuditelj se, prilikom realizacije, obavezuje voditi brigu o pristupu osoba s posebnim potrebama kako je definirano Zakonom o pristupačnosti mrežnih stranica i programskih rješenja za pokretne uređaje tijela javnog sektora (NN 17/2019).</w:t>
      </w:r>
    </w:p>
    <w:p w14:paraId="649F9E17" w14:textId="77777777" w:rsidR="00564BA1" w:rsidRPr="00577D41" w:rsidRDefault="00564BA1" w:rsidP="00564BA1">
      <w:r w:rsidRPr="00577D41">
        <w:t>Korisnici informacijskog sustava koji se ovim projektnim zadatkom isporučuje moraju moći raditi bez dodatnih zahtjeva na kupnju posebnih programskih licenci, instalacije dodatnih drivera, programa, alata ili zasebnim podešavanjima postavki u internet preglednicima.</w:t>
      </w:r>
    </w:p>
    <w:p w14:paraId="5A80B57D" w14:textId="77777777" w:rsidR="00564BA1" w:rsidRPr="00577D41" w:rsidRDefault="00564BA1" w:rsidP="00564BA1">
      <w:r w:rsidRPr="00577D41">
        <w:t>Ponuditelj će uspostaviti dva sustava; testni i produkcijski te definirati i dokumentirati postupke i procedure prilikom prelaska s jednog na drugi. Sve promjene i radovi izvoditi će se na testnoj okolini, a tek nakon potvrde naručitelja, validirane promjene i nadogradnje sustava primijenit će se na produkcijskom sustavu.</w:t>
      </w:r>
    </w:p>
    <w:p w14:paraId="16BF7426" w14:textId="77777777" w:rsidR="00564BA1" w:rsidRPr="00577D41" w:rsidRDefault="00564BA1" w:rsidP="00564BA1">
      <w:r w:rsidRPr="00577D41">
        <w:t xml:space="preserve">Ponuditelj u sklopu prijave na natječaj mora jasno iskazati resursne potrebe, npr. licence, hardverske zahtjeve, zahtjeve za dodatnom opremom i slično. </w:t>
      </w:r>
    </w:p>
    <w:p w14:paraId="49D79352" w14:textId="77777777" w:rsidR="00564BA1" w:rsidRPr="00577D41" w:rsidRDefault="00564BA1" w:rsidP="00564BA1">
      <w:r w:rsidRPr="00577D41">
        <w:t>Za potrebe nadzora i sljedivosti, Ponuditelj mora osigurati da bude zabilježeno:</w:t>
      </w:r>
    </w:p>
    <w:p w14:paraId="6E3B8F7F" w14:textId="77777777" w:rsidR="00564BA1" w:rsidRPr="00577D41" w:rsidRDefault="00564BA1" w:rsidP="00564BA1">
      <w:pPr>
        <w:pStyle w:val="Odlomakpopisa"/>
        <w:numPr>
          <w:ilvl w:val="0"/>
          <w:numId w:val="17"/>
        </w:numPr>
        <w:ind w:left="360"/>
        <w:rPr>
          <w:lang w:val="hr-HR"/>
        </w:rPr>
      </w:pPr>
      <w:r w:rsidRPr="00577D41">
        <w:rPr>
          <w:lang w:val="hr-HR"/>
        </w:rPr>
        <w:t>svaki pristup sustavu i odjava sa sustava,</w:t>
      </w:r>
    </w:p>
    <w:p w14:paraId="7DFCEBC0" w14:textId="77777777" w:rsidR="00564BA1" w:rsidRPr="00577D41" w:rsidRDefault="00564BA1" w:rsidP="00564BA1">
      <w:pPr>
        <w:pStyle w:val="Odlomakpopisa"/>
        <w:numPr>
          <w:ilvl w:val="0"/>
          <w:numId w:val="17"/>
        </w:numPr>
        <w:ind w:left="360"/>
        <w:rPr>
          <w:lang w:val="hr-HR"/>
        </w:rPr>
      </w:pPr>
      <w:r w:rsidRPr="00577D41">
        <w:rPr>
          <w:lang w:val="hr-HR"/>
        </w:rPr>
        <w:t>svaki unos, brisanje ili promjena podataka,</w:t>
      </w:r>
    </w:p>
    <w:p w14:paraId="6AED2540" w14:textId="77777777" w:rsidR="00564BA1" w:rsidRPr="00577D41" w:rsidRDefault="00564BA1" w:rsidP="00564BA1">
      <w:pPr>
        <w:pStyle w:val="Odlomakpopisa"/>
        <w:numPr>
          <w:ilvl w:val="0"/>
          <w:numId w:val="17"/>
        </w:numPr>
        <w:ind w:left="360"/>
        <w:rPr>
          <w:lang w:val="hr-HR"/>
        </w:rPr>
      </w:pPr>
      <w:r w:rsidRPr="00577D41">
        <w:rPr>
          <w:lang w:val="hr-HR"/>
        </w:rPr>
        <w:t>svako pokretanje i završetak obrade.</w:t>
      </w:r>
    </w:p>
    <w:p w14:paraId="26BAF5DF" w14:textId="77777777" w:rsidR="00564BA1" w:rsidRPr="00577D41" w:rsidRDefault="00564BA1" w:rsidP="00564BA1">
      <w:r w:rsidRPr="00577D41">
        <w:t>Zapisi moraju sadržavati informacije o tome tko je i kada napravio određenu aktivnost. Ovi zapisi bilježe se putem standardnih mehanizama operativnog sustava ili zapisuju u bazu podataka ili tekst datoteke na način da mogu biti dostupni i čitljivi vanjskim sustavima.</w:t>
      </w:r>
    </w:p>
    <w:p w14:paraId="6D773BF5" w14:textId="77777777" w:rsidR="00564BA1" w:rsidRPr="00577D41" w:rsidRDefault="00564BA1" w:rsidP="00564BA1">
      <w:r w:rsidRPr="00577D41">
        <w:t>Za potrebe integracije podataka s ostalim sustavima, Ponuditelj će osigurati web servise/API-je uz upotrebu standardnih protokola i formata. Funkcionalnosti koje su ovime pokrivene opisane su u Opsegu zadatka. Za zaštitu i razmjene podataka koristit će se standardni sigurni protokoli i kriptografski ključevi za enkripciju podataka (TLS ili slično).</w:t>
      </w:r>
    </w:p>
    <w:p w14:paraId="12441EF1" w14:textId="77777777" w:rsidR="00564BA1" w:rsidRPr="00577D41" w:rsidRDefault="00564BA1" w:rsidP="00564BA1">
      <w:r w:rsidRPr="00577D41">
        <w:t>Ponuditelj mora osigurati mehanizme za izvoz i uvoz svih podataka u strukturiranom obliku.</w:t>
      </w:r>
    </w:p>
    <w:p w14:paraId="7B5F2666" w14:textId="3BFD1A20" w:rsidR="002A6B96" w:rsidRPr="006D0FD9" w:rsidRDefault="00564BA1" w:rsidP="00564BA1">
      <w:r w:rsidRPr="00577D41">
        <w:t>Ponuditelj za potrebe backup-a i restore-a mora, ukoliko je potrebno, osigurati odgovarajuće agente za povezivanje na backup sustav Naručitelja. Ponuditelj mora definirati procedure za provođenje i testiranje backup-a i restore-a</w:t>
      </w:r>
      <w:r w:rsidR="002A6B96" w:rsidRPr="006D0FD9">
        <w:t>.</w:t>
      </w:r>
    </w:p>
    <w:p w14:paraId="3A1A99F4" w14:textId="0DBB49B7" w:rsidR="008B2C01" w:rsidRPr="006D0FD9" w:rsidRDefault="0051260D" w:rsidP="001B5091">
      <w:pPr>
        <w:pStyle w:val="Naslov1"/>
      </w:pPr>
      <w:bookmarkStart w:id="14" w:name="_Toc198018407"/>
      <w:r w:rsidRPr="006D0FD9">
        <w:t xml:space="preserve">Primopredaja sustava, </w:t>
      </w:r>
      <w:r w:rsidR="00D14A5A" w:rsidRPr="006D0FD9">
        <w:t xml:space="preserve">dokumentacija </w:t>
      </w:r>
      <w:r w:rsidR="00322B63" w:rsidRPr="006D0FD9">
        <w:t>i edukacija</w:t>
      </w:r>
      <w:bookmarkEnd w:id="14"/>
    </w:p>
    <w:p w14:paraId="30995652" w14:textId="77777777" w:rsidR="00564BA1" w:rsidRPr="00577D41" w:rsidRDefault="00564BA1" w:rsidP="00564BA1">
      <w:r w:rsidRPr="00577D41">
        <w:rPr>
          <w:b/>
        </w:rPr>
        <w:t>Primopredaju sustava</w:t>
      </w:r>
      <w:r w:rsidRPr="00577D41">
        <w:t xml:space="preserve"> uključuje najmanje sljedeće:</w:t>
      </w:r>
    </w:p>
    <w:p w14:paraId="042FBBEA" w14:textId="77777777" w:rsidR="00564BA1" w:rsidRPr="00577D41" w:rsidRDefault="00564BA1" w:rsidP="00564BA1">
      <w:pPr>
        <w:pStyle w:val="Odlomakpopisa"/>
        <w:numPr>
          <w:ilvl w:val="0"/>
          <w:numId w:val="9"/>
        </w:numPr>
        <w:rPr>
          <w:lang w:val="hr-HR"/>
        </w:rPr>
      </w:pPr>
      <w:r w:rsidRPr="00577D41">
        <w:rPr>
          <w:lang w:val="hr-HR"/>
        </w:rPr>
        <w:t>Korisničku dokumentaciju,</w:t>
      </w:r>
    </w:p>
    <w:p w14:paraId="7DF131A5" w14:textId="06EBD593" w:rsidR="00564BA1" w:rsidRPr="00577D41" w:rsidRDefault="00564BA1" w:rsidP="00564BA1">
      <w:pPr>
        <w:pStyle w:val="Odlomakpopisa"/>
        <w:numPr>
          <w:ilvl w:val="0"/>
          <w:numId w:val="9"/>
        </w:numPr>
        <w:rPr>
          <w:lang w:val="hr-HR"/>
        </w:rPr>
      </w:pPr>
      <w:r w:rsidRPr="00577D41">
        <w:rPr>
          <w:lang w:val="hr-HR"/>
        </w:rPr>
        <w:t>Primopredajni zapisni</w:t>
      </w:r>
      <w:r w:rsidR="00E50959">
        <w:rPr>
          <w:lang w:val="hr-HR"/>
        </w:rPr>
        <w:t>k</w:t>
      </w:r>
      <w:r w:rsidRPr="00577D41">
        <w:rPr>
          <w:lang w:val="hr-HR"/>
        </w:rPr>
        <w:t>.</w:t>
      </w:r>
    </w:p>
    <w:p w14:paraId="290A92E9" w14:textId="77777777" w:rsidR="00564BA1" w:rsidRPr="00577D41" w:rsidRDefault="00564BA1" w:rsidP="00564BA1">
      <w:r w:rsidRPr="00577D41">
        <w:t xml:space="preserve">Ponuditelj je dužan, osim isporuke korisničke dokumentacije, prezentirati sustav korisnicima i operaterima sustava te ih </w:t>
      </w:r>
      <w:r w:rsidRPr="00577D41">
        <w:rPr>
          <w:b/>
        </w:rPr>
        <w:t>educirati</w:t>
      </w:r>
      <w:r w:rsidRPr="00577D41">
        <w:t xml:space="preserve"> u mjeri koliko je potrebno da su u mogućnosti samostalno koristiti i administrirati sustav.</w:t>
      </w:r>
    </w:p>
    <w:p w14:paraId="15B2B3D0" w14:textId="77777777" w:rsidR="00564BA1" w:rsidRPr="00577D41" w:rsidRDefault="00564BA1" w:rsidP="00564BA1">
      <w:r w:rsidRPr="00577D41">
        <w:t>Naručitelj stječe trajno, neotuđivo i neisključivo pravo iskorištavanja implementiranog programskog rješenja za sve djelatnike, prostorno neograničeno na teritoriju Europske Unije.</w:t>
      </w:r>
    </w:p>
    <w:p w14:paraId="03A8EAC3" w14:textId="77777777" w:rsidR="00564BA1" w:rsidRPr="00577D41" w:rsidRDefault="00564BA1" w:rsidP="00564BA1">
      <w:r w:rsidRPr="00577D41">
        <w:lastRenderedPageBreak/>
        <w:t>Naručitelj samostalno određuje krajnje korisnike sustava, ali nema pravo prodaje ili ustupanja programskog rješenja trećim stranama, osim javnopravnim institucijama čiji je osnivač Republika Hrvatska, a prava i dužnosti osnivača obavlja ministarstvo nadležno za poljoprivredu te pravnim osobama s javnim ovlastima, a čiji je osnivač Republika Hrvatska. Ustupanje trećim stranama ne podrazumijeva uspostavu nove fizičke ili virtualne lokacije programskog rješenja kod trećih strana.</w:t>
      </w:r>
    </w:p>
    <w:p w14:paraId="0242F729" w14:textId="77777777" w:rsidR="00564BA1" w:rsidRPr="00577D41" w:rsidRDefault="00564BA1" w:rsidP="00564BA1">
      <w:r w:rsidRPr="00577D41">
        <w:t xml:space="preserve">Podaci u bazama podataka ovog programskog rješenja vlasništvo su Naručitelja. </w:t>
      </w:r>
    </w:p>
    <w:p w14:paraId="5E109BD6" w14:textId="77777777" w:rsidR="00564BA1" w:rsidRPr="00577D41" w:rsidRDefault="00564BA1" w:rsidP="00564BA1">
      <w:r w:rsidRPr="00577D41">
        <w:rPr>
          <w:b/>
        </w:rPr>
        <w:t>U slučaju raskida</w:t>
      </w:r>
      <w:r w:rsidRPr="00577D41">
        <w:t xml:space="preserve"> </w:t>
      </w:r>
      <w:r w:rsidRPr="00577D41">
        <w:rPr>
          <w:b/>
        </w:rPr>
        <w:t>ugovora</w:t>
      </w:r>
      <w:r w:rsidRPr="00577D41">
        <w:t xml:space="preserve"> Ponuditelj je obavezan isporučiti podatke i sve elemente za njihovu interpretaciju u strukturiranom, strojno čitljivom (primjerice CSV, XLS, XML, JSON, HTML i sl. format) elektroničkom obliku.</w:t>
      </w:r>
    </w:p>
    <w:p w14:paraId="3E374693" w14:textId="77777777" w:rsidR="00564BA1" w:rsidRPr="00577D41" w:rsidRDefault="00564BA1" w:rsidP="00564BA1">
      <w:r w:rsidRPr="00577D41">
        <w:t>Ponuditelj, nakon raskida ugovora i nakon potvrde Naručitelja o urednom preuzimanju i interpretaciji podataka, mora obrisati podatke sa svih medija na kojima su pohranjeni. To se odnosi na transakcijske baze podataka, pomoćne datoteke te na sigurnosne kopije kod Ponuditelja.</w:t>
      </w:r>
    </w:p>
    <w:p w14:paraId="266C1598" w14:textId="241A897D" w:rsidR="008B2C01" w:rsidRPr="006D0FD9" w:rsidRDefault="00564BA1" w:rsidP="00564BA1">
      <w:r w:rsidRPr="00577D41">
        <w:t>Sve odredbe navedene u ovom članku projektnog zadatka odnose se na sve eventualne</w:t>
      </w:r>
      <w:r>
        <w:t xml:space="preserve"> </w:t>
      </w:r>
      <w:r w:rsidRPr="00577D41">
        <w:t>podizvođače koji mogu biti angažirani u realizaciji projekta</w:t>
      </w:r>
      <w:r w:rsidR="008B2C01" w:rsidRPr="006D0FD9">
        <w:t>.</w:t>
      </w:r>
    </w:p>
    <w:p w14:paraId="1B853B2B" w14:textId="41D0B998" w:rsidR="008B2C01" w:rsidRPr="006D0FD9" w:rsidRDefault="004B7027" w:rsidP="001B5091">
      <w:pPr>
        <w:pStyle w:val="Naslov1"/>
      </w:pPr>
      <w:bookmarkStart w:id="15" w:name="_Toc198018408"/>
      <w:r w:rsidRPr="006D0FD9">
        <w:t>Jamstvo</w:t>
      </w:r>
      <w:bookmarkEnd w:id="15"/>
    </w:p>
    <w:p w14:paraId="613B9704" w14:textId="77777777" w:rsidR="008B2C01" w:rsidRPr="006D0FD9" w:rsidRDefault="008B2C01" w:rsidP="00A70108">
      <w:r w:rsidRPr="006D0FD9">
        <w:t>Jamstveni rok za uspostavu novi</w:t>
      </w:r>
      <w:r w:rsidR="00F4472E" w:rsidRPr="006D0FD9">
        <w:t xml:space="preserve">h sustava i nadogradnje iznosi </w:t>
      </w:r>
      <w:r w:rsidRPr="006D0FD9">
        <w:t>12 mjeseci.</w:t>
      </w:r>
    </w:p>
    <w:p w14:paraId="461D6FB6" w14:textId="77777777" w:rsidR="008B2C01" w:rsidRPr="006D0FD9" w:rsidRDefault="008B2C01" w:rsidP="00A70108">
      <w:r w:rsidRPr="006D0FD9">
        <w:t>Jamstveni rok počinje teći i formalno se računa od idućeg kalendarskog dana nakon datuma potpisa</w:t>
      </w:r>
      <w:r w:rsidR="00F4472E" w:rsidRPr="006D0FD9">
        <w:t xml:space="preserve"> Primopredajnog zapisnika</w:t>
      </w:r>
      <w:r w:rsidR="00AB58C5" w:rsidRPr="006D0FD9">
        <w:t xml:space="preserve"> kompletnog sustava</w:t>
      </w:r>
      <w:r w:rsidRPr="006D0FD9">
        <w:t>.</w:t>
      </w:r>
    </w:p>
    <w:p w14:paraId="72536B3C" w14:textId="77777777" w:rsidR="008B2C01" w:rsidRPr="006D0FD9" w:rsidRDefault="008B2C01" w:rsidP="00A70108">
      <w:r w:rsidRPr="006D0FD9">
        <w:t>Jamstveni rok podrazumijeva korektivna otklanjanja naknadno uočenih nepravilnosti koje su uspostavljene, implementirane ili nadograđene kako je usuglašeno između predstavnika Naručitelja i Ponuditelja u fazi razrade i usuglašavanja funkcionalnih (tehničkih) specifikacija sustava.</w:t>
      </w:r>
    </w:p>
    <w:p w14:paraId="0545E000" w14:textId="77777777" w:rsidR="008B2C01" w:rsidRPr="006D0FD9" w:rsidRDefault="008B2C01" w:rsidP="00A70108">
      <w:r w:rsidRPr="006D0FD9">
        <w:t>Za vrijeme jamstvenog roka Ponuditelj se obvezuje:</w:t>
      </w:r>
    </w:p>
    <w:p w14:paraId="64AF1592" w14:textId="77777777" w:rsidR="008B2C01" w:rsidRPr="006D0FD9" w:rsidRDefault="007912FC" w:rsidP="00AB58C5">
      <w:pPr>
        <w:pStyle w:val="tockica"/>
      </w:pPr>
      <w:r w:rsidRPr="006D0FD9">
        <w:t xml:space="preserve">da </w:t>
      </w:r>
      <w:r w:rsidR="008B2C01" w:rsidRPr="006D0FD9">
        <w:t>će implementirani sustav besprijekorno funkcionirati, uz uvjet da se isti koristi u skladu s njegovom namjenom i uputama za upotrebu;</w:t>
      </w:r>
    </w:p>
    <w:p w14:paraId="2BDB7D5F" w14:textId="77777777" w:rsidR="00A96CE6" w:rsidRPr="006D0FD9" w:rsidRDefault="007912FC" w:rsidP="00A96CE6">
      <w:pPr>
        <w:pStyle w:val="tockica"/>
      </w:pPr>
      <w:r w:rsidRPr="006D0FD9">
        <w:t xml:space="preserve">da </w:t>
      </w:r>
      <w:r w:rsidR="008B2C01" w:rsidRPr="006D0FD9">
        <w:t xml:space="preserve">će na zahtjev Naručitelja o svom trošku ukloniti nedostatak </w:t>
      </w:r>
      <w:r w:rsidR="00A96CE6" w:rsidRPr="006D0FD9">
        <w:t>prema prioritetu i vremenu odziva definiranom u sljedećoj tablici: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47"/>
        <w:gridCol w:w="1843"/>
        <w:gridCol w:w="992"/>
        <w:gridCol w:w="1134"/>
        <w:gridCol w:w="2569"/>
      </w:tblGrid>
      <w:tr w:rsidR="00A96CE6" w:rsidRPr="006D0FD9" w14:paraId="20065643" w14:textId="77777777" w:rsidTr="00811152">
        <w:trPr>
          <w:cantSplit/>
          <w:trHeight w:val="1243"/>
          <w:tblHeader/>
        </w:trPr>
        <w:tc>
          <w:tcPr>
            <w:tcW w:w="2547" w:type="dxa"/>
            <w:shd w:val="clear" w:color="auto" w:fill="FFFFFF"/>
            <w:vAlign w:val="center"/>
          </w:tcPr>
          <w:p w14:paraId="1E657E9B" w14:textId="77777777" w:rsidR="00A96CE6" w:rsidRPr="006D0FD9" w:rsidRDefault="00A96CE6" w:rsidP="00811152">
            <w:pPr>
              <w:spacing w:before="60" w:after="60" w:line="240" w:lineRule="auto"/>
              <w:jc w:val="center"/>
              <w:rPr>
                <w:b/>
                <w:sz w:val="20"/>
                <w:szCs w:val="20"/>
              </w:rPr>
            </w:pPr>
            <w:r w:rsidRPr="006D0FD9">
              <w:rPr>
                <w:b/>
                <w:sz w:val="20"/>
                <w:szCs w:val="20"/>
              </w:rPr>
              <w:t>PRIORITET ZASTOJA ILI NEISPRAVNOSTI</w:t>
            </w:r>
          </w:p>
        </w:tc>
        <w:tc>
          <w:tcPr>
            <w:tcW w:w="1843" w:type="dxa"/>
            <w:shd w:val="clear" w:color="auto" w:fill="FFFFFF"/>
            <w:vAlign w:val="center"/>
          </w:tcPr>
          <w:p w14:paraId="36B6B2A9" w14:textId="77777777" w:rsidR="00A96CE6" w:rsidRPr="006D0FD9" w:rsidRDefault="00A96CE6" w:rsidP="00811152">
            <w:pPr>
              <w:spacing w:before="60" w:after="60" w:line="240" w:lineRule="auto"/>
              <w:jc w:val="center"/>
              <w:rPr>
                <w:b/>
                <w:sz w:val="20"/>
                <w:szCs w:val="20"/>
              </w:rPr>
            </w:pPr>
            <w:r w:rsidRPr="006D0FD9">
              <w:rPr>
                <w:b/>
                <w:sz w:val="20"/>
                <w:szCs w:val="20"/>
              </w:rPr>
              <w:t>UGROŽENOST POSLOVNOG PROCESA</w:t>
            </w:r>
          </w:p>
        </w:tc>
        <w:tc>
          <w:tcPr>
            <w:tcW w:w="992" w:type="dxa"/>
            <w:shd w:val="clear" w:color="auto" w:fill="FFFFFF"/>
            <w:textDirection w:val="btLr"/>
            <w:vAlign w:val="center"/>
          </w:tcPr>
          <w:p w14:paraId="19F0D9A2" w14:textId="77777777" w:rsidR="00A96CE6" w:rsidRPr="006D0FD9" w:rsidRDefault="00A96CE6" w:rsidP="00811152">
            <w:pPr>
              <w:spacing w:before="60" w:after="60" w:line="240" w:lineRule="auto"/>
              <w:jc w:val="center"/>
              <w:rPr>
                <w:b/>
                <w:sz w:val="20"/>
                <w:szCs w:val="20"/>
              </w:rPr>
            </w:pPr>
            <w:r w:rsidRPr="006D0FD9">
              <w:rPr>
                <w:b/>
                <w:sz w:val="20"/>
                <w:szCs w:val="20"/>
              </w:rPr>
              <w:t>Inicijalno</w:t>
            </w:r>
            <w:r w:rsidR="00811152" w:rsidRPr="006D0FD9">
              <w:rPr>
                <w:b/>
                <w:sz w:val="20"/>
                <w:szCs w:val="20"/>
              </w:rPr>
              <w:t xml:space="preserve"> </w:t>
            </w:r>
            <w:r w:rsidRPr="006D0FD9">
              <w:rPr>
                <w:b/>
                <w:sz w:val="20"/>
                <w:szCs w:val="20"/>
              </w:rPr>
              <w:t>odzivno vrijeme*</w:t>
            </w:r>
          </w:p>
        </w:tc>
        <w:tc>
          <w:tcPr>
            <w:tcW w:w="1134" w:type="dxa"/>
            <w:shd w:val="clear" w:color="auto" w:fill="FFFFFF"/>
            <w:textDirection w:val="btLr"/>
            <w:vAlign w:val="center"/>
          </w:tcPr>
          <w:p w14:paraId="47D9E655" w14:textId="77777777" w:rsidR="00A96CE6" w:rsidRPr="006D0FD9" w:rsidRDefault="00A96CE6" w:rsidP="00811152">
            <w:pPr>
              <w:spacing w:before="60" w:after="60" w:line="240" w:lineRule="auto"/>
              <w:jc w:val="center"/>
              <w:rPr>
                <w:b/>
                <w:sz w:val="20"/>
                <w:szCs w:val="20"/>
              </w:rPr>
            </w:pPr>
            <w:r w:rsidRPr="006D0FD9">
              <w:rPr>
                <w:b/>
                <w:sz w:val="20"/>
                <w:szCs w:val="20"/>
              </w:rPr>
              <w:t>Ciljano vrijeme za rješenje zahtjeva**</w:t>
            </w:r>
          </w:p>
        </w:tc>
        <w:tc>
          <w:tcPr>
            <w:tcW w:w="2569" w:type="dxa"/>
            <w:shd w:val="clear" w:color="auto" w:fill="FFFFFF"/>
            <w:vAlign w:val="center"/>
          </w:tcPr>
          <w:p w14:paraId="0D66137D" w14:textId="77777777" w:rsidR="00A96CE6" w:rsidRPr="006D0FD9" w:rsidRDefault="00A96CE6" w:rsidP="00811152">
            <w:pPr>
              <w:spacing w:before="60" w:after="60" w:line="240" w:lineRule="auto"/>
              <w:jc w:val="center"/>
              <w:rPr>
                <w:b/>
                <w:sz w:val="20"/>
                <w:szCs w:val="20"/>
              </w:rPr>
            </w:pPr>
            <w:r w:rsidRPr="006D0FD9">
              <w:rPr>
                <w:b/>
                <w:sz w:val="20"/>
                <w:szCs w:val="20"/>
              </w:rPr>
              <w:t>NAČIN PODRŠKE</w:t>
            </w:r>
          </w:p>
        </w:tc>
      </w:tr>
      <w:tr w:rsidR="00A96CE6" w:rsidRPr="006D0FD9" w14:paraId="32C4A6A5" w14:textId="77777777" w:rsidTr="006A23C5">
        <w:tc>
          <w:tcPr>
            <w:tcW w:w="2547" w:type="dxa"/>
            <w:shd w:val="clear" w:color="auto" w:fill="FFFFFF"/>
            <w:vAlign w:val="center"/>
          </w:tcPr>
          <w:p w14:paraId="2E28167E" w14:textId="77777777" w:rsidR="00A96CE6" w:rsidRPr="006D0FD9" w:rsidRDefault="00A96CE6" w:rsidP="00811152">
            <w:pPr>
              <w:spacing w:before="60" w:after="60" w:line="240" w:lineRule="auto"/>
              <w:jc w:val="left"/>
              <w:rPr>
                <w:b/>
                <w:sz w:val="20"/>
                <w:szCs w:val="20"/>
              </w:rPr>
            </w:pPr>
            <w:r w:rsidRPr="006D0FD9">
              <w:rPr>
                <w:b/>
                <w:sz w:val="20"/>
                <w:szCs w:val="20"/>
              </w:rPr>
              <w:t>Prioritet nivoa A</w:t>
            </w:r>
          </w:p>
          <w:p w14:paraId="52F3A48F" w14:textId="77777777" w:rsidR="00A96CE6" w:rsidRPr="006D0FD9" w:rsidRDefault="00A96CE6" w:rsidP="00811152">
            <w:pPr>
              <w:spacing w:before="60" w:after="60" w:line="240" w:lineRule="auto"/>
              <w:jc w:val="left"/>
              <w:rPr>
                <w:sz w:val="20"/>
                <w:szCs w:val="20"/>
              </w:rPr>
            </w:pPr>
            <w:r w:rsidRPr="006D0FD9">
              <w:rPr>
                <w:sz w:val="20"/>
                <w:szCs w:val="20"/>
              </w:rPr>
              <w:t>(Potpuni pad sustava)</w:t>
            </w:r>
          </w:p>
        </w:tc>
        <w:tc>
          <w:tcPr>
            <w:tcW w:w="1843" w:type="dxa"/>
            <w:shd w:val="clear" w:color="auto" w:fill="FFFFFF"/>
            <w:vAlign w:val="center"/>
          </w:tcPr>
          <w:p w14:paraId="67FCD20C" w14:textId="77777777" w:rsidR="00A96CE6" w:rsidRPr="006D0FD9" w:rsidRDefault="00A96CE6" w:rsidP="00811152">
            <w:pPr>
              <w:spacing w:before="60" w:after="60" w:line="240" w:lineRule="auto"/>
              <w:jc w:val="left"/>
              <w:rPr>
                <w:sz w:val="20"/>
                <w:szCs w:val="20"/>
              </w:rPr>
            </w:pPr>
            <w:r w:rsidRPr="006D0FD9">
              <w:rPr>
                <w:sz w:val="20"/>
                <w:szCs w:val="20"/>
              </w:rPr>
              <w:t>Obavljanje poslovnog procesa je u potpunosti onemogućeno.</w:t>
            </w:r>
          </w:p>
        </w:tc>
        <w:tc>
          <w:tcPr>
            <w:tcW w:w="992" w:type="dxa"/>
            <w:shd w:val="clear" w:color="auto" w:fill="FFFFFF"/>
            <w:vAlign w:val="center"/>
          </w:tcPr>
          <w:p w14:paraId="6912F6DD" w14:textId="77777777" w:rsidR="00A96CE6" w:rsidRPr="006D0FD9" w:rsidRDefault="00A96CE6" w:rsidP="00811152">
            <w:pPr>
              <w:spacing w:before="60" w:after="60" w:line="240" w:lineRule="auto"/>
              <w:jc w:val="center"/>
              <w:rPr>
                <w:sz w:val="20"/>
                <w:szCs w:val="20"/>
              </w:rPr>
            </w:pPr>
            <w:r w:rsidRPr="006D0FD9">
              <w:rPr>
                <w:sz w:val="20"/>
                <w:szCs w:val="20"/>
              </w:rPr>
              <w:t>30 minuta</w:t>
            </w:r>
          </w:p>
        </w:tc>
        <w:tc>
          <w:tcPr>
            <w:tcW w:w="1134" w:type="dxa"/>
            <w:shd w:val="clear" w:color="auto" w:fill="FFFFFF"/>
            <w:vAlign w:val="center"/>
          </w:tcPr>
          <w:p w14:paraId="17957AB1" w14:textId="77777777" w:rsidR="00A96CE6" w:rsidRPr="006D0FD9" w:rsidRDefault="00A96CE6" w:rsidP="00811152">
            <w:pPr>
              <w:spacing w:before="60" w:after="60" w:line="240" w:lineRule="auto"/>
              <w:jc w:val="center"/>
              <w:rPr>
                <w:sz w:val="20"/>
                <w:szCs w:val="20"/>
              </w:rPr>
            </w:pPr>
            <w:r w:rsidRPr="006D0FD9">
              <w:rPr>
                <w:sz w:val="20"/>
                <w:szCs w:val="20"/>
              </w:rPr>
              <w:t>2 sata</w:t>
            </w:r>
          </w:p>
        </w:tc>
        <w:tc>
          <w:tcPr>
            <w:tcW w:w="2569" w:type="dxa"/>
            <w:shd w:val="clear" w:color="auto" w:fill="FFFFFF"/>
            <w:vAlign w:val="center"/>
          </w:tcPr>
          <w:p w14:paraId="5C909C2F" w14:textId="77777777" w:rsidR="00A96CE6" w:rsidRPr="006D0FD9" w:rsidRDefault="00A96CE6" w:rsidP="00811152">
            <w:pPr>
              <w:spacing w:before="60" w:after="60" w:line="240" w:lineRule="auto"/>
              <w:jc w:val="left"/>
              <w:rPr>
                <w:sz w:val="20"/>
                <w:szCs w:val="20"/>
              </w:rPr>
            </w:pPr>
            <w:r w:rsidRPr="006D0FD9">
              <w:rPr>
                <w:sz w:val="20"/>
                <w:szCs w:val="20"/>
              </w:rPr>
              <w:t>Na rješavanju problema će se raditi dok se ne pronađe rješenje.</w:t>
            </w:r>
          </w:p>
        </w:tc>
      </w:tr>
      <w:tr w:rsidR="00A96CE6" w:rsidRPr="006D0FD9" w14:paraId="2A22CAB5" w14:textId="77777777" w:rsidTr="006A23C5">
        <w:tc>
          <w:tcPr>
            <w:tcW w:w="2547" w:type="dxa"/>
            <w:shd w:val="clear" w:color="auto" w:fill="FFFFFF"/>
            <w:vAlign w:val="center"/>
          </w:tcPr>
          <w:p w14:paraId="3D39CD2D" w14:textId="77777777" w:rsidR="00A96CE6" w:rsidRPr="006D0FD9" w:rsidRDefault="00A96CE6" w:rsidP="00811152">
            <w:pPr>
              <w:spacing w:before="60" w:after="60" w:line="240" w:lineRule="auto"/>
              <w:jc w:val="left"/>
              <w:rPr>
                <w:b/>
                <w:sz w:val="20"/>
                <w:szCs w:val="20"/>
              </w:rPr>
            </w:pPr>
            <w:r w:rsidRPr="006D0FD9">
              <w:rPr>
                <w:b/>
                <w:sz w:val="20"/>
                <w:szCs w:val="20"/>
              </w:rPr>
              <w:lastRenderedPageBreak/>
              <w:t xml:space="preserve">Prioritet nivoa B </w:t>
            </w:r>
          </w:p>
          <w:p w14:paraId="6D810AE4" w14:textId="77777777" w:rsidR="00A96CE6" w:rsidRPr="006D0FD9" w:rsidRDefault="00A96CE6" w:rsidP="00811152">
            <w:pPr>
              <w:spacing w:before="60" w:after="60" w:line="240" w:lineRule="auto"/>
              <w:jc w:val="left"/>
              <w:rPr>
                <w:sz w:val="20"/>
                <w:szCs w:val="20"/>
              </w:rPr>
            </w:pPr>
            <w:r w:rsidRPr="006D0FD9">
              <w:rPr>
                <w:sz w:val="20"/>
                <w:szCs w:val="20"/>
              </w:rPr>
              <w:t>(Djelomični pad sustava)</w:t>
            </w:r>
          </w:p>
        </w:tc>
        <w:tc>
          <w:tcPr>
            <w:tcW w:w="1843" w:type="dxa"/>
            <w:shd w:val="clear" w:color="auto" w:fill="FFFFFF"/>
            <w:vAlign w:val="center"/>
          </w:tcPr>
          <w:p w14:paraId="0A8BBAFA" w14:textId="77777777" w:rsidR="00A96CE6" w:rsidRPr="006D0FD9" w:rsidRDefault="00A96CE6" w:rsidP="00811152">
            <w:pPr>
              <w:spacing w:before="60" w:after="60" w:line="240" w:lineRule="auto"/>
              <w:jc w:val="left"/>
              <w:rPr>
                <w:sz w:val="20"/>
                <w:szCs w:val="20"/>
              </w:rPr>
            </w:pPr>
            <w:r w:rsidRPr="006D0FD9">
              <w:rPr>
                <w:sz w:val="20"/>
                <w:szCs w:val="20"/>
              </w:rPr>
              <w:t>Poslovni proces je u funkciji, ali znatno otežan.</w:t>
            </w:r>
          </w:p>
        </w:tc>
        <w:tc>
          <w:tcPr>
            <w:tcW w:w="992" w:type="dxa"/>
            <w:shd w:val="clear" w:color="auto" w:fill="FFFFFF"/>
            <w:vAlign w:val="center"/>
          </w:tcPr>
          <w:p w14:paraId="2D90BCE6" w14:textId="77777777" w:rsidR="00A96CE6" w:rsidRPr="006D0FD9" w:rsidRDefault="00A96CE6" w:rsidP="00811152">
            <w:pPr>
              <w:spacing w:before="60" w:after="60" w:line="240" w:lineRule="auto"/>
              <w:jc w:val="center"/>
              <w:rPr>
                <w:sz w:val="20"/>
                <w:szCs w:val="20"/>
              </w:rPr>
            </w:pPr>
            <w:r w:rsidRPr="006D0FD9">
              <w:rPr>
                <w:sz w:val="20"/>
                <w:szCs w:val="20"/>
              </w:rPr>
              <w:t>1 sat</w:t>
            </w:r>
          </w:p>
        </w:tc>
        <w:tc>
          <w:tcPr>
            <w:tcW w:w="1134" w:type="dxa"/>
            <w:shd w:val="clear" w:color="auto" w:fill="FFFFFF"/>
            <w:vAlign w:val="center"/>
          </w:tcPr>
          <w:p w14:paraId="24AB8040" w14:textId="77777777" w:rsidR="00A96CE6" w:rsidRPr="006D0FD9" w:rsidRDefault="00A96CE6" w:rsidP="00811152">
            <w:pPr>
              <w:spacing w:before="60" w:after="60" w:line="240" w:lineRule="auto"/>
              <w:jc w:val="center"/>
              <w:rPr>
                <w:sz w:val="20"/>
                <w:szCs w:val="20"/>
              </w:rPr>
            </w:pPr>
            <w:r w:rsidRPr="006D0FD9">
              <w:rPr>
                <w:sz w:val="20"/>
                <w:szCs w:val="20"/>
              </w:rPr>
              <w:t>8 sati</w:t>
            </w:r>
          </w:p>
        </w:tc>
        <w:tc>
          <w:tcPr>
            <w:tcW w:w="2569" w:type="dxa"/>
            <w:shd w:val="clear" w:color="auto" w:fill="FFFFFF"/>
            <w:vAlign w:val="center"/>
          </w:tcPr>
          <w:p w14:paraId="6263CFAB" w14:textId="77777777" w:rsidR="00A96CE6" w:rsidRPr="006D0FD9" w:rsidRDefault="00A96CE6" w:rsidP="00811152">
            <w:pPr>
              <w:spacing w:before="60" w:after="60" w:line="240" w:lineRule="auto"/>
              <w:jc w:val="left"/>
              <w:rPr>
                <w:sz w:val="20"/>
                <w:szCs w:val="20"/>
              </w:rPr>
            </w:pPr>
            <w:r w:rsidRPr="006D0FD9">
              <w:rPr>
                <w:sz w:val="20"/>
                <w:szCs w:val="20"/>
              </w:rPr>
              <w:t>Na rješavanju problema će se raditi dok se ne pronađe rješenje.</w:t>
            </w:r>
          </w:p>
        </w:tc>
      </w:tr>
      <w:tr w:rsidR="00A96CE6" w:rsidRPr="006D0FD9" w14:paraId="38B9C9AA" w14:textId="77777777" w:rsidTr="006A23C5">
        <w:tc>
          <w:tcPr>
            <w:tcW w:w="2547" w:type="dxa"/>
            <w:shd w:val="clear" w:color="auto" w:fill="FFFFFF"/>
            <w:vAlign w:val="center"/>
          </w:tcPr>
          <w:p w14:paraId="13C757B3" w14:textId="77777777" w:rsidR="00A96CE6" w:rsidRPr="006D0FD9" w:rsidRDefault="00A96CE6" w:rsidP="00811152">
            <w:pPr>
              <w:spacing w:before="60" w:after="60" w:line="240" w:lineRule="auto"/>
              <w:jc w:val="left"/>
              <w:rPr>
                <w:sz w:val="20"/>
                <w:szCs w:val="20"/>
              </w:rPr>
            </w:pPr>
            <w:r w:rsidRPr="006D0FD9">
              <w:rPr>
                <w:b/>
                <w:sz w:val="20"/>
                <w:szCs w:val="20"/>
              </w:rPr>
              <w:t>Prioritet nivoa C</w:t>
            </w:r>
            <w:r w:rsidRPr="006D0FD9">
              <w:rPr>
                <w:sz w:val="20"/>
                <w:szCs w:val="20"/>
              </w:rPr>
              <w:t xml:space="preserve">  </w:t>
            </w:r>
            <w:r w:rsidRPr="006D0FD9">
              <w:rPr>
                <w:sz w:val="20"/>
                <w:szCs w:val="20"/>
              </w:rPr>
              <w:br/>
              <w:t>(Značajan utjecaj na korištenje sustava)</w:t>
            </w:r>
          </w:p>
        </w:tc>
        <w:tc>
          <w:tcPr>
            <w:tcW w:w="1843" w:type="dxa"/>
            <w:shd w:val="clear" w:color="auto" w:fill="FFFFFF"/>
            <w:vAlign w:val="center"/>
          </w:tcPr>
          <w:p w14:paraId="617C2E9D" w14:textId="77777777" w:rsidR="00A96CE6" w:rsidRPr="006D0FD9" w:rsidRDefault="00A96CE6" w:rsidP="00811152">
            <w:pPr>
              <w:spacing w:before="60" w:after="60" w:line="240" w:lineRule="auto"/>
              <w:jc w:val="left"/>
              <w:rPr>
                <w:sz w:val="20"/>
                <w:szCs w:val="20"/>
              </w:rPr>
            </w:pPr>
            <w:r w:rsidRPr="006D0FD9">
              <w:rPr>
                <w:sz w:val="20"/>
                <w:szCs w:val="20"/>
              </w:rPr>
              <w:t>Poslovni proces je ugrožen, ali u funkciji.</w:t>
            </w:r>
          </w:p>
        </w:tc>
        <w:tc>
          <w:tcPr>
            <w:tcW w:w="992" w:type="dxa"/>
            <w:shd w:val="clear" w:color="auto" w:fill="FFFFFF"/>
            <w:vAlign w:val="center"/>
          </w:tcPr>
          <w:p w14:paraId="74152CE6" w14:textId="77777777" w:rsidR="00A96CE6" w:rsidRPr="006D0FD9" w:rsidRDefault="00A96CE6" w:rsidP="00811152">
            <w:pPr>
              <w:spacing w:before="60" w:after="60" w:line="240" w:lineRule="auto"/>
              <w:jc w:val="center"/>
              <w:rPr>
                <w:sz w:val="20"/>
                <w:szCs w:val="20"/>
              </w:rPr>
            </w:pPr>
            <w:r w:rsidRPr="006D0FD9">
              <w:rPr>
                <w:sz w:val="20"/>
                <w:szCs w:val="20"/>
              </w:rPr>
              <w:t>4-8 sati</w:t>
            </w:r>
          </w:p>
        </w:tc>
        <w:tc>
          <w:tcPr>
            <w:tcW w:w="1134" w:type="dxa"/>
            <w:shd w:val="clear" w:color="auto" w:fill="FFFFFF"/>
            <w:vAlign w:val="center"/>
          </w:tcPr>
          <w:p w14:paraId="6B687B06" w14:textId="77777777" w:rsidR="00A96CE6" w:rsidRPr="006D0FD9" w:rsidRDefault="00A96CE6" w:rsidP="00811152">
            <w:pPr>
              <w:spacing w:before="60" w:after="60" w:line="240" w:lineRule="auto"/>
              <w:jc w:val="center"/>
              <w:rPr>
                <w:sz w:val="20"/>
                <w:szCs w:val="20"/>
              </w:rPr>
            </w:pPr>
            <w:r w:rsidRPr="006D0FD9">
              <w:rPr>
                <w:sz w:val="20"/>
                <w:szCs w:val="20"/>
              </w:rPr>
              <w:t xml:space="preserve">manje od </w:t>
            </w:r>
            <w:r w:rsidRPr="006D0FD9">
              <w:rPr>
                <w:sz w:val="20"/>
                <w:szCs w:val="20"/>
              </w:rPr>
              <w:br/>
              <w:t>2 dana</w:t>
            </w:r>
          </w:p>
        </w:tc>
        <w:tc>
          <w:tcPr>
            <w:tcW w:w="2569" w:type="dxa"/>
            <w:shd w:val="clear" w:color="auto" w:fill="FFFFFF"/>
            <w:vAlign w:val="center"/>
          </w:tcPr>
          <w:p w14:paraId="22447E9B" w14:textId="77777777" w:rsidR="00A96CE6" w:rsidRPr="006D0FD9" w:rsidRDefault="00A96CE6" w:rsidP="00811152">
            <w:pPr>
              <w:spacing w:before="60" w:after="60" w:line="240" w:lineRule="auto"/>
              <w:jc w:val="left"/>
              <w:rPr>
                <w:sz w:val="20"/>
                <w:szCs w:val="20"/>
              </w:rPr>
            </w:pPr>
            <w:r w:rsidRPr="006D0FD9">
              <w:rPr>
                <w:sz w:val="20"/>
                <w:szCs w:val="20"/>
              </w:rPr>
              <w:t>Rješavanju problema će se pristupiti u dogovoru s predstavnicima MP, a u vrijeme kada će to izazvati najmanje ometanja.</w:t>
            </w:r>
          </w:p>
        </w:tc>
      </w:tr>
      <w:tr w:rsidR="00A96CE6" w:rsidRPr="006D0FD9" w14:paraId="0F211421" w14:textId="77777777" w:rsidTr="006A23C5">
        <w:tc>
          <w:tcPr>
            <w:tcW w:w="2547" w:type="dxa"/>
            <w:shd w:val="clear" w:color="auto" w:fill="FFFFFF"/>
            <w:vAlign w:val="center"/>
          </w:tcPr>
          <w:p w14:paraId="4A7A51EE" w14:textId="77777777" w:rsidR="00A96CE6" w:rsidRPr="006D0FD9" w:rsidRDefault="00A96CE6" w:rsidP="00811152">
            <w:pPr>
              <w:spacing w:before="60" w:after="60" w:line="240" w:lineRule="auto"/>
              <w:jc w:val="left"/>
              <w:rPr>
                <w:sz w:val="20"/>
                <w:szCs w:val="20"/>
              </w:rPr>
            </w:pPr>
            <w:r w:rsidRPr="006D0FD9">
              <w:rPr>
                <w:b/>
                <w:sz w:val="20"/>
                <w:szCs w:val="20"/>
              </w:rPr>
              <w:t>Prioritet nivoa D</w:t>
            </w:r>
            <w:r w:rsidRPr="006D0FD9">
              <w:rPr>
                <w:sz w:val="20"/>
                <w:szCs w:val="20"/>
              </w:rPr>
              <w:t xml:space="preserve"> </w:t>
            </w:r>
            <w:r w:rsidRPr="006D0FD9">
              <w:rPr>
                <w:sz w:val="20"/>
                <w:szCs w:val="20"/>
              </w:rPr>
              <w:br/>
              <w:t>(Ograničen utjecaj na korištenje sustava)</w:t>
            </w:r>
          </w:p>
        </w:tc>
        <w:tc>
          <w:tcPr>
            <w:tcW w:w="1843" w:type="dxa"/>
            <w:shd w:val="clear" w:color="auto" w:fill="FFFFFF"/>
            <w:vAlign w:val="center"/>
          </w:tcPr>
          <w:p w14:paraId="51A5E2C3" w14:textId="77777777" w:rsidR="00A96CE6" w:rsidRPr="006D0FD9" w:rsidRDefault="00A96CE6" w:rsidP="00811152">
            <w:pPr>
              <w:spacing w:before="60" w:after="60" w:line="240" w:lineRule="auto"/>
              <w:jc w:val="left"/>
              <w:rPr>
                <w:sz w:val="20"/>
                <w:szCs w:val="20"/>
              </w:rPr>
            </w:pPr>
            <w:r w:rsidRPr="006D0FD9">
              <w:rPr>
                <w:sz w:val="20"/>
                <w:szCs w:val="20"/>
              </w:rPr>
              <w:t>Potreban nadzor ponašanja usluge u poslovnom procesu.</w:t>
            </w:r>
          </w:p>
        </w:tc>
        <w:tc>
          <w:tcPr>
            <w:tcW w:w="992" w:type="dxa"/>
            <w:shd w:val="clear" w:color="auto" w:fill="FFFFFF"/>
            <w:vAlign w:val="center"/>
          </w:tcPr>
          <w:p w14:paraId="63F941BB" w14:textId="77777777" w:rsidR="00A96CE6" w:rsidRPr="006D0FD9" w:rsidRDefault="00A96CE6" w:rsidP="00811152">
            <w:pPr>
              <w:spacing w:before="60" w:after="60" w:line="240" w:lineRule="auto"/>
              <w:jc w:val="center"/>
              <w:rPr>
                <w:sz w:val="20"/>
                <w:szCs w:val="20"/>
              </w:rPr>
            </w:pPr>
            <w:r w:rsidRPr="006D0FD9">
              <w:rPr>
                <w:sz w:val="20"/>
                <w:szCs w:val="20"/>
              </w:rPr>
              <w:t>2 dana</w:t>
            </w:r>
          </w:p>
        </w:tc>
        <w:tc>
          <w:tcPr>
            <w:tcW w:w="1134" w:type="dxa"/>
            <w:shd w:val="clear" w:color="auto" w:fill="FFFFFF"/>
            <w:vAlign w:val="center"/>
          </w:tcPr>
          <w:p w14:paraId="6C5B9C8A" w14:textId="77777777" w:rsidR="00A96CE6" w:rsidRPr="006D0FD9" w:rsidRDefault="00A96CE6" w:rsidP="00811152">
            <w:pPr>
              <w:spacing w:before="60" w:after="60" w:line="240" w:lineRule="auto"/>
              <w:jc w:val="center"/>
              <w:rPr>
                <w:sz w:val="20"/>
                <w:szCs w:val="20"/>
              </w:rPr>
            </w:pPr>
            <w:r w:rsidRPr="006D0FD9">
              <w:rPr>
                <w:sz w:val="20"/>
                <w:szCs w:val="20"/>
              </w:rPr>
              <w:t>1 tjedan</w:t>
            </w:r>
          </w:p>
        </w:tc>
        <w:tc>
          <w:tcPr>
            <w:tcW w:w="2569" w:type="dxa"/>
            <w:shd w:val="clear" w:color="auto" w:fill="FFFFFF"/>
            <w:vAlign w:val="center"/>
          </w:tcPr>
          <w:p w14:paraId="119152C5" w14:textId="77777777" w:rsidR="00A96CE6" w:rsidRPr="006D0FD9" w:rsidRDefault="00A96CE6" w:rsidP="00811152">
            <w:pPr>
              <w:spacing w:before="60" w:after="60" w:line="240" w:lineRule="auto"/>
              <w:jc w:val="left"/>
              <w:rPr>
                <w:sz w:val="20"/>
                <w:szCs w:val="20"/>
              </w:rPr>
            </w:pPr>
            <w:r w:rsidRPr="006D0FD9">
              <w:rPr>
                <w:sz w:val="20"/>
                <w:szCs w:val="20"/>
              </w:rPr>
              <w:t>Problem će se rješavati u skladu s redovnim poslovanjem Ponuditelja.</w:t>
            </w:r>
          </w:p>
        </w:tc>
      </w:tr>
    </w:tbl>
    <w:p w14:paraId="030DF130" w14:textId="77777777" w:rsidR="008B2C01" w:rsidRPr="006D0FD9" w:rsidRDefault="008B2C01" w:rsidP="001B5091">
      <w:pPr>
        <w:pStyle w:val="Naslov1"/>
      </w:pPr>
      <w:r w:rsidRPr="006D0FD9">
        <w:tab/>
      </w:r>
      <w:bookmarkStart w:id="16" w:name="_Toc198018409"/>
      <w:r w:rsidR="003A7166" w:rsidRPr="006D0FD9">
        <w:t>Poslovna tajna</w:t>
      </w:r>
      <w:bookmarkEnd w:id="16"/>
    </w:p>
    <w:p w14:paraId="1C05885E" w14:textId="77777777" w:rsidR="007570B5" w:rsidRPr="00577D41" w:rsidRDefault="007570B5" w:rsidP="007570B5">
      <w:r w:rsidRPr="00577D41">
        <w:t xml:space="preserve">Ponuditelj se obvezuje da će podatke tehničkog i poslovnog značaja do kojih ima pristup pri izvršavanju ovog projektnog zadatka čuvati kao poslovnu tajnu. U slučaju da je jedna od strana u projektu odredila za neke podatke viši stupanj tajnosti – primjenjivati će se zakonske odredbe predviđene za određeni stupanj tajnosti. </w:t>
      </w:r>
    </w:p>
    <w:p w14:paraId="1B4D3E24" w14:textId="77777777" w:rsidR="007570B5" w:rsidRPr="00577D41" w:rsidRDefault="007570B5" w:rsidP="007570B5">
      <w:r w:rsidRPr="00577D41">
        <w:t xml:space="preserve">Obveza čuvanja tajne ostaje i nakon ispunjenja ovog projektnog zadatka, sukladno najvišim propisanim standardima, a u roku od dvije godine od dana isteka ovog projektnog zadatka. Ovaj projektni zadatak ne priječi strane u projektu da se dalje dodatno obvezuju u pogledu zaštite poslovne tajne. U slučaju sukoba između odredbi tih nadopuna i prvotnih odredbi ovog projektnog zadatka, primjenjivat će se odredbe tih nadopuna. </w:t>
      </w:r>
    </w:p>
    <w:p w14:paraId="18A11ED1" w14:textId="7D55A332" w:rsidR="006E5F8C" w:rsidRPr="00557660" w:rsidRDefault="007570B5" w:rsidP="007570B5">
      <w:r w:rsidRPr="00577D41">
        <w:t>U slučaju izravnog ili neizravnog otkrivanja podataka tehničkog i poslovnog značaja od strane Ponuditelja projekta, Ponuditelj se obvezuje nadoknaditi Naručitelju svaku štetu koju Naručitelj može trpjeti kao rezultat neovlaštene uporabe ili otkrivanja spomenutih podataka ovog projektnog zadatka od strane Ponuditelja</w:t>
      </w:r>
      <w:r w:rsidR="008B2C01" w:rsidRPr="006D0FD9">
        <w:t>.</w:t>
      </w:r>
    </w:p>
    <w:sectPr w:rsidR="006E5F8C" w:rsidRPr="00557660" w:rsidSect="00D50C47">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DD5F" w14:textId="77777777" w:rsidR="00354D9C" w:rsidRDefault="00354D9C" w:rsidP="00817F12">
      <w:pPr>
        <w:spacing w:before="0" w:after="0" w:line="240" w:lineRule="auto"/>
      </w:pPr>
      <w:r>
        <w:separator/>
      </w:r>
    </w:p>
  </w:endnote>
  <w:endnote w:type="continuationSeparator" w:id="0">
    <w:p w14:paraId="0A46045E" w14:textId="77777777" w:rsidR="00354D9C" w:rsidRDefault="00354D9C" w:rsidP="00817F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507518"/>
      <w:docPartObj>
        <w:docPartGallery w:val="Page Numbers (Bottom of Page)"/>
        <w:docPartUnique/>
      </w:docPartObj>
    </w:sdtPr>
    <w:sdtEndPr/>
    <w:sdtContent>
      <w:p w14:paraId="3837B9A8" w14:textId="77777777" w:rsidR="0092089C" w:rsidRDefault="0092089C">
        <w:pPr>
          <w:pStyle w:val="Podnoje"/>
          <w:jc w:val="right"/>
        </w:pPr>
        <w:r>
          <w:fldChar w:fldCharType="begin"/>
        </w:r>
        <w:r>
          <w:instrText>PAGE   \* MERGEFORMAT</w:instrText>
        </w:r>
        <w:r>
          <w:fldChar w:fldCharType="separate"/>
        </w:r>
        <w:r>
          <w:rPr>
            <w:noProof/>
          </w:rPr>
          <w:t>12</w:t>
        </w:r>
        <w:r>
          <w:fldChar w:fldCharType="end"/>
        </w:r>
      </w:p>
    </w:sdtContent>
  </w:sdt>
  <w:p w14:paraId="4CDA28FD" w14:textId="77777777" w:rsidR="0092089C" w:rsidRDefault="0092089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CD17" w14:textId="77777777" w:rsidR="00354D9C" w:rsidRDefault="00354D9C" w:rsidP="00817F12">
      <w:pPr>
        <w:spacing w:before="0" w:after="0" w:line="240" w:lineRule="auto"/>
      </w:pPr>
      <w:r>
        <w:separator/>
      </w:r>
    </w:p>
  </w:footnote>
  <w:footnote w:type="continuationSeparator" w:id="0">
    <w:p w14:paraId="01EF7919" w14:textId="77777777" w:rsidR="00354D9C" w:rsidRDefault="00354D9C" w:rsidP="00817F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0EC5" w14:textId="258DBDC5" w:rsidR="0092089C" w:rsidRDefault="0092089C" w:rsidP="00817F12">
    <w:pPr>
      <w:jc w:val="right"/>
    </w:pPr>
    <w:r>
      <w:tab/>
    </w:r>
    <w:sdt>
      <w:sdtPr>
        <w:alias w:val="Naslov"/>
        <w:tag w:val=""/>
        <w:id w:val="-2045428545"/>
        <w:placeholder>
          <w:docPart w:val="BB98052674454EE4B59F91D6B916AF48"/>
        </w:placeholder>
        <w:dataBinding w:prefixMappings="xmlns:ns0='http://purl.org/dc/elements/1.1/' xmlns:ns1='http://schemas.openxmlformats.org/package/2006/metadata/core-properties' " w:xpath="/ns1:coreProperties[1]/ns0:title[1]" w:storeItemID="{6C3C8BC8-F283-45AE-878A-BAB7291924A1}"/>
        <w:text/>
      </w:sdtPr>
      <w:sdtEndPr/>
      <w:sdtContent>
        <w:r w:rsidR="00811D39">
          <w:t>2025 – Sajam zimnice</w:t>
        </w:r>
      </w:sdtContent>
    </w:sdt>
  </w:p>
  <w:p w14:paraId="18EF709D" w14:textId="77777777" w:rsidR="0092089C" w:rsidRDefault="0092089C" w:rsidP="00817F12">
    <w:pPr>
      <w:tabs>
        <w:tab w:val="left" w:pos="3890"/>
      </w:tabs>
    </w:pPr>
    <w:r>
      <w:tab/>
    </w:r>
  </w:p>
  <w:p w14:paraId="34BFF0BB" w14:textId="77777777" w:rsidR="0092089C" w:rsidRDefault="0092089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F584" w14:textId="77777777" w:rsidR="0092089C" w:rsidRDefault="0092089C">
    <w:pPr>
      <w:pStyle w:val="Zaglavlje"/>
    </w:pPr>
    <w:r>
      <w:rPr>
        <w:noProof/>
        <w:lang w:eastAsia="hr-HR"/>
      </w:rPr>
      <w:drawing>
        <wp:anchor distT="0" distB="0" distL="114300" distR="114300" simplePos="0" relativeHeight="251659264" behindDoc="0" locked="0" layoutInCell="1" allowOverlap="1" wp14:anchorId="43686ED1" wp14:editId="18703267">
          <wp:simplePos x="0" y="0"/>
          <wp:positionH relativeFrom="column">
            <wp:posOffset>-525970</wp:posOffset>
          </wp:positionH>
          <wp:positionV relativeFrom="paragraph">
            <wp:posOffset>73025</wp:posOffset>
          </wp:positionV>
          <wp:extent cx="201295" cy="9718040"/>
          <wp:effectExtent l="0" t="0" r="825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 cy="971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5F1"/>
    <w:multiLevelType w:val="hybridMultilevel"/>
    <w:tmpl w:val="DAB635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B7256"/>
    <w:multiLevelType w:val="hybridMultilevel"/>
    <w:tmpl w:val="3E943304"/>
    <w:lvl w:ilvl="0" w:tplc="C3FC1FBE">
      <w:start w:val="1"/>
      <w:numFmt w:val="bullet"/>
      <w:pStyle w:val="tockica"/>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9D3670"/>
    <w:multiLevelType w:val="hybridMultilevel"/>
    <w:tmpl w:val="506A4C68"/>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 w15:restartNumberingAfterBreak="0">
    <w:nsid w:val="0BB00B2D"/>
    <w:multiLevelType w:val="hybridMultilevel"/>
    <w:tmpl w:val="D34820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703913"/>
    <w:multiLevelType w:val="hybridMultilevel"/>
    <w:tmpl w:val="81DC6452"/>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5" w15:restartNumberingAfterBreak="0">
    <w:nsid w:val="0F613A2B"/>
    <w:multiLevelType w:val="hybridMultilevel"/>
    <w:tmpl w:val="FB3A6CBC"/>
    <w:lvl w:ilvl="0" w:tplc="856284D8">
      <w:start w:val="9"/>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FA6CB5"/>
    <w:multiLevelType w:val="hybridMultilevel"/>
    <w:tmpl w:val="394A4510"/>
    <w:lvl w:ilvl="0" w:tplc="08090017">
      <w:start w:val="1"/>
      <w:numFmt w:val="lowerLetter"/>
      <w:lvlText w:val="%1)"/>
      <w:lvlJc w:val="left"/>
      <w:pPr>
        <w:ind w:left="1440" w:hanging="360"/>
      </w:pPr>
    </w:lvl>
    <w:lvl w:ilvl="1" w:tplc="08090017">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5C73805"/>
    <w:multiLevelType w:val="hybridMultilevel"/>
    <w:tmpl w:val="8CE80D0C"/>
    <w:lvl w:ilvl="0" w:tplc="08090017">
      <w:start w:val="1"/>
      <w:numFmt w:val="lowerLetter"/>
      <w:lvlText w:val="%1)"/>
      <w:lvlJc w:val="left"/>
      <w:pPr>
        <w:ind w:left="72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85CAF"/>
    <w:multiLevelType w:val="hybridMultilevel"/>
    <w:tmpl w:val="6B0AF04C"/>
    <w:lvl w:ilvl="0" w:tplc="E3FE22EE">
      <w:start w:val="1"/>
      <w:numFmt w:val="decimal"/>
      <w:lvlText w:val="%1."/>
      <w:lvlJc w:val="left"/>
      <w:pPr>
        <w:ind w:left="1065" w:hanging="705"/>
      </w:pPr>
      <w:rPr>
        <w:rFonts w:hint="default"/>
      </w:rPr>
    </w:lvl>
    <w:lvl w:ilvl="1" w:tplc="1A407022">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98292D"/>
    <w:multiLevelType w:val="hybridMultilevel"/>
    <w:tmpl w:val="B8B800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DF4708"/>
    <w:multiLevelType w:val="hybridMultilevel"/>
    <w:tmpl w:val="83A48FF4"/>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1" w15:restartNumberingAfterBreak="0">
    <w:nsid w:val="29F677FD"/>
    <w:multiLevelType w:val="hybridMultilevel"/>
    <w:tmpl w:val="14847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07F43AB"/>
    <w:multiLevelType w:val="hybridMultilevel"/>
    <w:tmpl w:val="2E4A2FFC"/>
    <w:lvl w:ilvl="0" w:tplc="B5B219A6">
      <w:start w:val="53"/>
      <w:numFmt w:val="bullet"/>
      <w:lvlText w:val=""/>
      <w:lvlJc w:val="left"/>
      <w:pPr>
        <w:ind w:left="717" w:hanging="360"/>
      </w:pPr>
      <w:rPr>
        <w:rFonts w:ascii="Symbol" w:eastAsiaTheme="minorHAnsi" w:hAnsi="Symbol" w:cstheme="minorBidi" w:hint="default"/>
        <w:b w:val="0"/>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3" w15:restartNumberingAfterBreak="0">
    <w:nsid w:val="36A234CF"/>
    <w:multiLevelType w:val="hybridMultilevel"/>
    <w:tmpl w:val="6EB0B6E2"/>
    <w:lvl w:ilvl="0" w:tplc="041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56868"/>
    <w:multiLevelType w:val="hybridMultilevel"/>
    <w:tmpl w:val="DCC287DE"/>
    <w:lvl w:ilvl="0" w:tplc="8EF61C88">
      <w:start w:val="53"/>
      <w:numFmt w:val="bullet"/>
      <w:lvlText w:val=""/>
      <w:lvlJc w:val="left"/>
      <w:pPr>
        <w:ind w:left="1437" w:hanging="360"/>
      </w:pPr>
      <w:rPr>
        <w:rFonts w:ascii="Symbol" w:eastAsia="Calibri" w:hAnsi="Symbol" w:cs="Times New Roman" w:hint="default"/>
        <w:b w:val="0"/>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15" w15:restartNumberingAfterBreak="0">
    <w:nsid w:val="3D617838"/>
    <w:multiLevelType w:val="hybridMultilevel"/>
    <w:tmpl w:val="9C529254"/>
    <w:lvl w:ilvl="0" w:tplc="08090017">
      <w:start w:val="1"/>
      <w:numFmt w:val="lowerLetter"/>
      <w:lvlText w:val="%1)"/>
      <w:lvlJc w:val="left"/>
      <w:pPr>
        <w:ind w:left="72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B3203B"/>
    <w:multiLevelType w:val="multilevel"/>
    <w:tmpl w:val="83CEEB22"/>
    <w:lvl w:ilvl="0">
      <w:start w:val="1"/>
      <w:numFmt w:val="decimal"/>
      <w:lvlText w:val="%1."/>
      <w:lvlJc w:val="left"/>
      <w:pPr>
        <w:ind w:left="720" w:hanging="360"/>
      </w:pPr>
      <w:rPr>
        <w:rFonts w:hint="default"/>
      </w:rPr>
    </w:lvl>
    <w:lvl w:ilvl="1">
      <w:start w:val="1"/>
      <w:numFmt w:val="decimal"/>
      <w:lvlText w:val="%1.%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FC01BC"/>
    <w:multiLevelType w:val="hybridMultilevel"/>
    <w:tmpl w:val="53F414F2"/>
    <w:lvl w:ilvl="0" w:tplc="BD9EED5A">
      <w:start w:val="53"/>
      <w:numFmt w:val="bullet"/>
      <w:lvlText w:val=""/>
      <w:lvlJc w:val="left"/>
      <w:pPr>
        <w:ind w:left="1029" w:hanging="360"/>
      </w:pPr>
      <w:rPr>
        <w:rFonts w:ascii="Symbol" w:eastAsia="Calibri" w:hAnsi="Symbol" w:cs="Times New Roman" w:hint="default"/>
      </w:rPr>
    </w:lvl>
    <w:lvl w:ilvl="1" w:tplc="041A0003" w:tentative="1">
      <w:start w:val="1"/>
      <w:numFmt w:val="bullet"/>
      <w:lvlText w:val="o"/>
      <w:lvlJc w:val="left"/>
      <w:pPr>
        <w:ind w:left="1749" w:hanging="360"/>
      </w:pPr>
      <w:rPr>
        <w:rFonts w:ascii="Courier New" w:hAnsi="Courier New" w:cs="Courier New" w:hint="default"/>
      </w:rPr>
    </w:lvl>
    <w:lvl w:ilvl="2" w:tplc="041A0005" w:tentative="1">
      <w:start w:val="1"/>
      <w:numFmt w:val="bullet"/>
      <w:lvlText w:val=""/>
      <w:lvlJc w:val="left"/>
      <w:pPr>
        <w:ind w:left="2469" w:hanging="360"/>
      </w:pPr>
      <w:rPr>
        <w:rFonts w:ascii="Wingdings" w:hAnsi="Wingdings" w:hint="default"/>
      </w:rPr>
    </w:lvl>
    <w:lvl w:ilvl="3" w:tplc="041A0001" w:tentative="1">
      <w:start w:val="1"/>
      <w:numFmt w:val="bullet"/>
      <w:lvlText w:val=""/>
      <w:lvlJc w:val="left"/>
      <w:pPr>
        <w:ind w:left="3189" w:hanging="360"/>
      </w:pPr>
      <w:rPr>
        <w:rFonts w:ascii="Symbol" w:hAnsi="Symbol" w:hint="default"/>
      </w:rPr>
    </w:lvl>
    <w:lvl w:ilvl="4" w:tplc="041A0003" w:tentative="1">
      <w:start w:val="1"/>
      <w:numFmt w:val="bullet"/>
      <w:lvlText w:val="o"/>
      <w:lvlJc w:val="left"/>
      <w:pPr>
        <w:ind w:left="3909" w:hanging="360"/>
      </w:pPr>
      <w:rPr>
        <w:rFonts w:ascii="Courier New" w:hAnsi="Courier New" w:cs="Courier New" w:hint="default"/>
      </w:rPr>
    </w:lvl>
    <w:lvl w:ilvl="5" w:tplc="041A0005" w:tentative="1">
      <w:start w:val="1"/>
      <w:numFmt w:val="bullet"/>
      <w:lvlText w:val=""/>
      <w:lvlJc w:val="left"/>
      <w:pPr>
        <w:ind w:left="4629" w:hanging="360"/>
      </w:pPr>
      <w:rPr>
        <w:rFonts w:ascii="Wingdings" w:hAnsi="Wingdings" w:hint="default"/>
      </w:rPr>
    </w:lvl>
    <w:lvl w:ilvl="6" w:tplc="041A0001" w:tentative="1">
      <w:start w:val="1"/>
      <w:numFmt w:val="bullet"/>
      <w:lvlText w:val=""/>
      <w:lvlJc w:val="left"/>
      <w:pPr>
        <w:ind w:left="5349" w:hanging="360"/>
      </w:pPr>
      <w:rPr>
        <w:rFonts w:ascii="Symbol" w:hAnsi="Symbol" w:hint="default"/>
      </w:rPr>
    </w:lvl>
    <w:lvl w:ilvl="7" w:tplc="041A0003" w:tentative="1">
      <w:start w:val="1"/>
      <w:numFmt w:val="bullet"/>
      <w:lvlText w:val="o"/>
      <w:lvlJc w:val="left"/>
      <w:pPr>
        <w:ind w:left="6069" w:hanging="360"/>
      </w:pPr>
      <w:rPr>
        <w:rFonts w:ascii="Courier New" w:hAnsi="Courier New" w:cs="Courier New" w:hint="default"/>
      </w:rPr>
    </w:lvl>
    <w:lvl w:ilvl="8" w:tplc="041A0005" w:tentative="1">
      <w:start w:val="1"/>
      <w:numFmt w:val="bullet"/>
      <w:lvlText w:val=""/>
      <w:lvlJc w:val="left"/>
      <w:pPr>
        <w:ind w:left="6789" w:hanging="360"/>
      </w:pPr>
      <w:rPr>
        <w:rFonts w:ascii="Wingdings" w:hAnsi="Wingdings" w:hint="default"/>
      </w:rPr>
    </w:lvl>
  </w:abstractNum>
  <w:abstractNum w:abstractNumId="18" w15:restartNumberingAfterBreak="0">
    <w:nsid w:val="4082085B"/>
    <w:multiLevelType w:val="hybridMultilevel"/>
    <w:tmpl w:val="7D1879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51B664A"/>
    <w:multiLevelType w:val="hybridMultilevel"/>
    <w:tmpl w:val="ABE0658A"/>
    <w:lvl w:ilvl="0" w:tplc="72BE6B08">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D948B8"/>
    <w:multiLevelType w:val="hybridMultilevel"/>
    <w:tmpl w:val="FBCC6A04"/>
    <w:lvl w:ilvl="0" w:tplc="041A0001">
      <w:start w:val="1"/>
      <w:numFmt w:val="bullet"/>
      <w:lvlText w:val=""/>
      <w:lvlJc w:val="left"/>
      <w:pPr>
        <w:ind w:left="720" w:hanging="360"/>
      </w:pPr>
      <w:rPr>
        <w:rFonts w:ascii="Symbol" w:hAnsi="Symbol" w:hint="default"/>
      </w:rPr>
    </w:lvl>
    <w:lvl w:ilvl="1" w:tplc="CCD00790">
      <w:start w:val="5"/>
      <w:numFmt w:val="bullet"/>
      <w:lvlText w:val="•"/>
      <w:lvlJc w:val="left"/>
      <w:pPr>
        <w:ind w:left="1440" w:hanging="360"/>
      </w:pPr>
      <w:rPr>
        <w:rFonts w:ascii="Times New Roman" w:eastAsiaTheme="minorHAnsi"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967148"/>
    <w:multiLevelType w:val="hybridMultilevel"/>
    <w:tmpl w:val="3BB4B8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E7E05B0"/>
    <w:multiLevelType w:val="hybridMultilevel"/>
    <w:tmpl w:val="9E9648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2B53EC2"/>
    <w:multiLevelType w:val="hybridMultilevel"/>
    <w:tmpl w:val="C09CAEC0"/>
    <w:lvl w:ilvl="0" w:tplc="83CA6AE2">
      <w:start w:val="9"/>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6BD469E"/>
    <w:multiLevelType w:val="hybridMultilevel"/>
    <w:tmpl w:val="9B4076B6"/>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5" w15:restartNumberingAfterBreak="0">
    <w:nsid w:val="5D1C39C1"/>
    <w:multiLevelType w:val="multilevel"/>
    <w:tmpl w:val="9F7029A2"/>
    <w:lvl w:ilvl="0">
      <w:start w:val="1"/>
      <w:numFmt w:val="decimal"/>
      <w:pStyle w:val="Naslov1"/>
      <w:lvlText w:val="%1."/>
      <w:lvlJc w:val="left"/>
      <w:pPr>
        <w:ind w:left="720" w:hanging="360"/>
      </w:pPr>
      <w:rPr>
        <w:rFonts w:hint="default"/>
      </w:rPr>
    </w:lvl>
    <w:lvl w:ilvl="1">
      <w:start w:val="1"/>
      <w:numFmt w:val="decimal"/>
      <w:pStyle w:val="Naslov2"/>
      <w:lvlText w:val="%1.%2."/>
      <w:lvlJc w:val="left"/>
      <w:pPr>
        <w:ind w:left="1800" w:hanging="72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2C72728"/>
    <w:multiLevelType w:val="hybridMultilevel"/>
    <w:tmpl w:val="A49C6D18"/>
    <w:lvl w:ilvl="0" w:tplc="041A0001">
      <w:start w:val="1"/>
      <w:numFmt w:val="bullet"/>
      <w:lvlText w:val=""/>
      <w:lvlJc w:val="left"/>
      <w:pPr>
        <w:ind w:left="810" w:hanging="360"/>
      </w:pPr>
      <w:rPr>
        <w:rFonts w:ascii="Symbol" w:hAnsi="Symbol" w:hint="default"/>
      </w:rPr>
    </w:lvl>
    <w:lvl w:ilvl="1" w:tplc="041A0001">
      <w:start w:val="1"/>
      <w:numFmt w:val="bullet"/>
      <w:lvlText w:val=""/>
      <w:lvlJc w:val="left"/>
      <w:pPr>
        <w:ind w:left="1530" w:hanging="360"/>
      </w:pPr>
      <w:rPr>
        <w:rFonts w:ascii="Symbol" w:hAnsi="Symbol" w:hint="default"/>
      </w:rPr>
    </w:lvl>
    <w:lvl w:ilvl="2" w:tplc="041A0005">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27" w15:restartNumberingAfterBreak="0">
    <w:nsid w:val="651640D4"/>
    <w:multiLevelType w:val="hybridMultilevel"/>
    <w:tmpl w:val="6DBAD2B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8D217CE"/>
    <w:multiLevelType w:val="hybridMultilevel"/>
    <w:tmpl w:val="711CAFAE"/>
    <w:lvl w:ilvl="0" w:tplc="041A0001">
      <w:start w:val="1"/>
      <w:numFmt w:val="bullet"/>
      <w:lvlText w:val=""/>
      <w:lvlJc w:val="left"/>
      <w:pPr>
        <w:ind w:left="1068" w:hanging="360"/>
      </w:pPr>
      <w:rPr>
        <w:rFonts w:ascii="Symbol" w:hAnsi="Symbol" w:hint="default"/>
      </w:rPr>
    </w:lvl>
    <w:lvl w:ilvl="1" w:tplc="041A0001">
      <w:start w:val="1"/>
      <w:numFmt w:val="bullet"/>
      <w:lvlText w:val=""/>
      <w:lvlJc w:val="left"/>
      <w:pPr>
        <w:ind w:left="1797" w:hanging="360"/>
      </w:pPr>
      <w:rPr>
        <w:rFonts w:ascii="Symbol" w:hAnsi="Symbol"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9" w15:restartNumberingAfterBreak="0">
    <w:nsid w:val="6B061ED6"/>
    <w:multiLevelType w:val="hybridMultilevel"/>
    <w:tmpl w:val="8D4659B4"/>
    <w:lvl w:ilvl="0" w:tplc="041A0001">
      <w:start w:val="1"/>
      <w:numFmt w:val="bullet"/>
      <w:lvlText w:val=""/>
      <w:lvlJc w:val="left"/>
      <w:pPr>
        <w:ind w:left="1077" w:hanging="360"/>
      </w:pPr>
      <w:rPr>
        <w:rFonts w:ascii="Symbol" w:hAnsi="Symbol" w:hint="default"/>
      </w:rPr>
    </w:lvl>
    <w:lvl w:ilvl="1" w:tplc="BE4CF650">
      <w:numFmt w:val="bullet"/>
      <w:lvlText w:val="•"/>
      <w:lvlJc w:val="left"/>
      <w:pPr>
        <w:ind w:left="1797" w:hanging="360"/>
      </w:pPr>
      <w:rPr>
        <w:rFonts w:ascii="Times New Roman" w:eastAsiaTheme="minorHAnsi" w:hAnsi="Times New Roman" w:cs="Times New Roman"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0" w15:restartNumberingAfterBreak="0">
    <w:nsid w:val="6E7C4F1B"/>
    <w:multiLevelType w:val="hybridMultilevel"/>
    <w:tmpl w:val="0C78B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14A743B"/>
    <w:multiLevelType w:val="hybridMultilevel"/>
    <w:tmpl w:val="8E5005BC"/>
    <w:lvl w:ilvl="0" w:tplc="CCD00790">
      <w:start w:val="5"/>
      <w:numFmt w:val="bullet"/>
      <w:lvlText w:val="•"/>
      <w:lvlJc w:val="left"/>
      <w:pPr>
        <w:ind w:left="1065" w:hanging="705"/>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1743F62"/>
    <w:multiLevelType w:val="multilevel"/>
    <w:tmpl w:val="CAFE29EA"/>
    <w:lvl w:ilvl="0">
      <w:start w:val="1"/>
      <w:numFmt w:val="decimal"/>
      <w:lvlText w:val="4. %1. "/>
      <w:lvlJc w:val="left"/>
      <w:pPr>
        <w:ind w:left="720" w:hanging="360"/>
      </w:pPr>
      <w:rPr>
        <w:rFonts w:hint="default"/>
      </w:rPr>
    </w:lvl>
    <w:lvl w:ilvl="1">
      <w:start w:val="1"/>
      <w:numFmt w:val="decimal"/>
      <w:lvlText w:val="%1.%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1A46E26"/>
    <w:multiLevelType w:val="hybridMultilevel"/>
    <w:tmpl w:val="8D14D338"/>
    <w:lvl w:ilvl="0" w:tplc="08090017">
      <w:start w:val="1"/>
      <w:numFmt w:val="lowerLetter"/>
      <w:lvlText w:val="%1)"/>
      <w:lvlJc w:val="left"/>
      <w:pPr>
        <w:ind w:left="1440" w:hanging="360"/>
      </w:pPr>
    </w:lvl>
    <w:lvl w:ilvl="1" w:tplc="DC728546">
      <w:start w:val="4"/>
      <w:numFmt w:val="bullet"/>
      <w:lvlText w:val="-"/>
      <w:lvlJc w:val="left"/>
      <w:pPr>
        <w:ind w:left="2160" w:hanging="360"/>
      </w:pPr>
      <w:rPr>
        <w:rFonts w:ascii="Calibri" w:eastAsiaTheme="minorHAnsi" w:hAnsi="Calibri" w:cstheme="minorBid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5AE622E"/>
    <w:multiLevelType w:val="hybridMultilevel"/>
    <w:tmpl w:val="0DE2155A"/>
    <w:lvl w:ilvl="0" w:tplc="08090017">
      <w:start w:val="1"/>
      <w:numFmt w:val="lowerLetter"/>
      <w:lvlText w:val="%1)"/>
      <w:lvlJc w:val="left"/>
      <w:pPr>
        <w:ind w:left="720" w:hanging="360"/>
      </w:pPr>
    </w:lvl>
    <w:lvl w:ilvl="1" w:tplc="7ECE2418">
      <w:start w:val="1"/>
      <w:numFmt w:val="lowerLetter"/>
      <w:lvlText w:val="%2)"/>
      <w:lvlJc w:val="left"/>
      <w:pPr>
        <w:ind w:left="2160" w:hanging="360"/>
      </w:pPr>
      <w:rPr>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F42810"/>
    <w:multiLevelType w:val="hybridMultilevel"/>
    <w:tmpl w:val="03123966"/>
    <w:lvl w:ilvl="0" w:tplc="08090017">
      <w:start w:val="1"/>
      <w:numFmt w:val="lowerLetter"/>
      <w:lvlText w:val="%1)"/>
      <w:lvlJc w:val="left"/>
      <w:pPr>
        <w:ind w:left="72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EA0DCE"/>
    <w:multiLevelType w:val="hybridMultilevel"/>
    <w:tmpl w:val="57C45FD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BEB3B6A"/>
    <w:multiLevelType w:val="multilevel"/>
    <w:tmpl w:val="CAB0601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D7674DD"/>
    <w:multiLevelType w:val="multilevel"/>
    <w:tmpl w:val="EEF26278"/>
    <w:lvl w:ilvl="0">
      <w:start w:val="1"/>
      <w:numFmt w:val="decimal"/>
      <w:lvlText w:val="%1."/>
      <w:lvlJc w:val="left"/>
      <w:pPr>
        <w:ind w:left="720" w:hanging="360"/>
      </w:pPr>
      <w:rPr>
        <w:rFonts w:hint="default"/>
      </w:rPr>
    </w:lvl>
    <w:lvl w:ilvl="1">
      <w:start w:val="1"/>
      <w:numFmt w:val="decimal"/>
      <w:lvlText w:val="%1.%2."/>
      <w:lvlJc w:val="left"/>
      <w:pPr>
        <w:ind w:left="1800" w:hanging="720"/>
      </w:pPr>
      <w:rPr>
        <w:rFonts w:hint="default"/>
      </w:rPr>
    </w:lvl>
    <w:lvl w:ilvl="2">
      <w:start w:val="1"/>
      <w:numFmt w:val="decimal"/>
      <w:lvlText w:val="%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4759380">
    <w:abstractNumId w:val="13"/>
  </w:num>
  <w:num w:numId="2" w16cid:durableId="621230486">
    <w:abstractNumId w:val="18"/>
  </w:num>
  <w:num w:numId="3" w16cid:durableId="1915121359">
    <w:abstractNumId w:val="30"/>
  </w:num>
  <w:num w:numId="4" w16cid:durableId="1614635553">
    <w:abstractNumId w:val="19"/>
  </w:num>
  <w:num w:numId="5" w16cid:durableId="2036224652">
    <w:abstractNumId w:val="11"/>
  </w:num>
  <w:num w:numId="6" w16cid:durableId="1738480936">
    <w:abstractNumId w:val="31"/>
  </w:num>
  <w:num w:numId="7" w16cid:durableId="931278528">
    <w:abstractNumId w:val="1"/>
  </w:num>
  <w:num w:numId="8" w16cid:durableId="608052414">
    <w:abstractNumId w:val="16"/>
  </w:num>
  <w:num w:numId="9" w16cid:durableId="2142383261">
    <w:abstractNumId w:val="9"/>
  </w:num>
  <w:num w:numId="10" w16cid:durableId="610161574">
    <w:abstractNumId w:val="8"/>
  </w:num>
  <w:num w:numId="11" w16cid:durableId="1526212993">
    <w:abstractNumId w:val="23"/>
  </w:num>
  <w:num w:numId="12" w16cid:durableId="105539783">
    <w:abstractNumId w:val="5"/>
  </w:num>
  <w:num w:numId="13" w16cid:durableId="1435830797">
    <w:abstractNumId w:val="37"/>
  </w:num>
  <w:num w:numId="14" w16cid:durableId="266739740">
    <w:abstractNumId w:val="32"/>
  </w:num>
  <w:num w:numId="15" w16cid:durableId="1615135899">
    <w:abstractNumId w:val="32"/>
    <w:lvlOverride w:ilvl="0">
      <w:lvl w:ilvl="0">
        <w:start w:val="1"/>
        <w:numFmt w:val="decimal"/>
        <w:lvlText w:val="%1."/>
        <w:lvlJc w:val="left"/>
        <w:pPr>
          <w:ind w:left="720" w:hanging="360"/>
        </w:pPr>
        <w:rPr>
          <w:rFonts w:hint="default"/>
        </w:rPr>
      </w:lvl>
    </w:lvlOverride>
    <w:lvlOverride w:ilvl="1">
      <w:lvl w:ilvl="1">
        <w:start w:val="1"/>
        <w:numFmt w:val="decimal"/>
        <w:lvlText w:val="%1.%2."/>
        <w:lvlJc w:val="left"/>
        <w:pPr>
          <w:ind w:left="1800" w:hanging="720"/>
        </w:pPr>
        <w:rPr>
          <w:rFonts w:hint="default"/>
        </w:rPr>
      </w:lvl>
    </w:lvlOverride>
    <w:lvlOverride w:ilvl="2">
      <w:lvl w:ilvl="2">
        <w:start w:val="1"/>
        <w:numFmt w:val="decimal"/>
        <w:lvlText w:val="%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500202420">
    <w:abstractNumId w:val="38"/>
  </w:num>
  <w:num w:numId="17" w16cid:durableId="1950814034">
    <w:abstractNumId w:val="2"/>
  </w:num>
  <w:num w:numId="18" w16cid:durableId="1522938248">
    <w:abstractNumId w:val="22"/>
  </w:num>
  <w:num w:numId="19" w16cid:durableId="638337682">
    <w:abstractNumId w:val="0"/>
  </w:num>
  <w:num w:numId="20" w16cid:durableId="1357466084">
    <w:abstractNumId w:val="33"/>
  </w:num>
  <w:num w:numId="21" w16cid:durableId="2035424253">
    <w:abstractNumId w:val="6"/>
  </w:num>
  <w:num w:numId="22" w16cid:durableId="1730492827">
    <w:abstractNumId w:val="35"/>
  </w:num>
  <w:num w:numId="23" w16cid:durableId="1470595">
    <w:abstractNumId w:val="7"/>
  </w:num>
  <w:num w:numId="24" w16cid:durableId="1413284065">
    <w:abstractNumId w:val="15"/>
  </w:num>
  <w:num w:numId="25" w16cid:durableId="1009215798">
    <w:abstractNumId w:val="34"/>
  </w:num>
  <w:num w:numId="26" w16cid:durableId="59407725">
    <w:abstractNumId w:val="36"/>
  </w:num>
  <w:num w:numId="27" w16cid:durableId="2109695385">
    <w:abstractNumId w:val="17"/>
  </w:num>
  <w:num w:numId="28" w16cid:durableId="1973511259">
    <w:abstractNumId w:val="14"/>
  </w:num>
  <w:num w:numId="29" w16cid:durableId="1642149560">
    <w:abstractNumId w:val="12"/>
  </w:num>
  <w:num w:numId="30" w16cid:durableId="495993445">
    <w:abstractNumId w:val="3"/>
  </w:num>
  <w:num w:numId="31" w16cid:durableId="942105289">
    <w:abstractNumId w:val="27"/>
  </w:num>
  <w:num w:numId="32" w16cid:durableId="249393265">
    <w:abstractNumId w:val="10"/>
  </w:num>
  <w:num w:numId="33" w16cid:durableId="1792242270">
    <w:abstractNumId w:val="20"/>
  </w:num>
  <w:num w:numId="34" w16cid:durableId="79259749">
    <w:abstractNumId w:val="25"/>
  </w:num>
  <w:num w:numId="35" w16cid:durableId="1008603844">
    <w:abstractNumId w:val="4"/>
  </w:num>
  <w:num w:numId="36" w16cid:durableId="1333295421">
    <w:abstractNumId w:val="29"/>
  </w:num>
  <w:num w:numId="37" w16cid:durableId="1834373487">
    <w:abstractNumId w:val="24"/>
  </w:num>
  <w:num w:numId="38" w16cid:durableId="1140227910">
    <w:abstractNumId w:val="28"/>
  </w:num>
  <w:num w:numId="39" w16cid:durableId="1763986446">
    <w:abstractNumId w:val="26"/>
  </w:num>
  <w:num w:numId="40" w16cid:durableId="1457093095">
    <w:abstractNumId w:val="1"/>
  </w:num>
  <w:num w:numId="41" w16cid:durableId="10048936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01"/>
    <w:rsid w:val="00000CEC"/>
    <w:rsid w:val="00012D06"/>
    <w:rsid w:val="000232A9"/>
    <w:rsid w:val="00024330"/>
    <w:rsid w:val="00042266"/>
    <w:rsid w:val="00050E96"/>
    <w:rsid w:val="000527CE"/>
    <w:rsid w:val="0007775C"/>
    <w:rsid w:val="00084709"/>
    <w:rsid w:val="000B3EC5"/>
    <w:rsid w:val="000C5E89"/>
    <w:rsid w:val="000D359F"/>
    <w:rsid w:val="000F27F1"/>
    <w:rsid w:val="000F51CB"/>
    <w:rsid w:val="00102381"/>
    <w:rsid w:val="00103899"/>
    <w:rsid w:val="001042FE"/>
    <w:rsid w:val="001049E7"/>
    <w:rsid w:val="00107678"/>
    <w:rsid w:val="00124158"/>
    <w:rsid w:val="00126222"/>
    <w:rsid w:val="00126540"/>
    <w:rsid w:val="001313E7"/>
    <w:rsid w:val="001361BF"/>
    <w:rsid w:val="00174771"/>
    <w:rsid w:val="00181FF7"/>
    <w:rsid w:val="00195E3B"/>
    <w:rsid w:val="001A4C73"/>
    <w:rsid w:val="001A7AF9"/>
    <w:rsid w:val="001B2AB6"/>
    <w:rsid w:val="001B5091"/>
    <w:rsid w:val="001C176E"/>
    <w:rsid w:val="001D340A"/>
    <w:rsid w:val="001D3C88"/>
    <w:rsid w:val="001F35C9"/>
    <w:rsid w:val="00200A14"/>
    <w:rsid w:val="0020323C"/>
    <w:rsid w:val="00213372"/>
    <w:rsid w:val="002266A3"/>
    <w:rsid w:val="00234D24"/>
    <w:rsid w:val="00236F69"/>
    <w:rsid w:val="002425B2"/>
    <w:rsid w:val="002802FA"/>
    <w:rsid w:val="00283123"/>
    <w:rsid w:val="0029088F"/>
    <w:rsid w:val="002A117A"/>
    <w:rsid w:val="002A5F9E"/>
    <w:rsid w:val="002A6B96"/>
    <w:rsid w:val="002B4318"/>
    <w:rsid w:val="002B6765"/>
    <w:rsid w:val="002C15E9"/>
    <w:rsid w:val="002C2EBD"/>
    <w:rsid w:val="002D5731"/>
    <w:rsid w:val="002E6AAC"/>
    <w:rsid w:val="002F7C8D"/>
    <w:rsid w:val="00316459"/>
    <w:rsid w:val="00322B63"/>
    <w:rsid w:val="00323FE4"/>
    <w:rsid w:val="00333913"/>
    <w:rsid w:val="00343642"/>
    <w:rsid w:val="00351E14"/>
    <w:rsid w:val="00354D9C"/>
    <w:rsid w:val="003564B3"/>
    <w:rsid w:val="00371268"/>
    <w:rsid w:val="00371933"/>
    <w:rsid w:val="0039594B"/>
    <w:rsid w:val="003A4D7B"/>
    <w:rsid w:val="003A7166"/>
    <w:rsid w:val="003B1630"/>
    <w:rsid w:val="003B650B"/>
    <w:rsid w:val="003C0FFC"/>
    <w:rsid w:val="003C354B"/>
    <w:rsid w:val="003E3315"/>
    <w:rsid w:val="003E7680"/>
    <w:rsid w:val="00403FFD"/>
    <w:rsid w:val="00414B87"/>
    <w:rsid w:val="00420516"/>
    <w:rsid w:val="0042244C"/>
    <w:rsid w:val="00424710"/>
    <w:rsid w:val="0043498F"/>
    <w:rsid w:val="004375C4"/>
    <w:rsid w:val="004434DF"/>
    <w:rsid w:val="00453558"/>
    <w:rsid w:val="00492678"/>
    <w:rsid w:val="004972FA"/>
    <w:rsid w:val="004A1229"/>
    <w:rsid w:val="004B7027"/>
    <w:rsid w:val="004F4DC3"/>
    <w:rsid w:val="0051260D"/>
    <w:rsid w:val="00541AFD"/>
    <w:rsid w:val="00544EB0"/>
    <w:rsid w:val="005525E0"/>
    <w:rsid w:val="00557660"/>
    <w:rsid w:val="00564BA1"/>
    <w:rsid w:val="00570E37"/>
    <w:rsid w:val="00580DF6"/>
    <w:rsid w:val="00582AB8"/>
    <w:rsid w:val="00584219"/>
    <w:rsid w:val="005C143C"/>
    <w:rsid w:val="005C59B4"/>
    <w:rsid w:val="005C5A66"/>
    <w:rsid w:val="005C78C5"/>
    <w:rsid w:val="005D15E5"/>
    <w:rsid w:val="005D73F9"/>
    <w:rsid w:val="005E0AD4"/>
    <w:rsid w:val="005E33E0"/>
    <w:rsid w:val="005F3620"/>
    <w:rsid w:val="005F5FA0"/>
    <w:rsid w:val="006128D9"/>
    <w:rsid w:val="0061368F"/>
    <w:rsid w:val="00624F38"/>
    <w:rsid w:val="0063260A"/>
    <w:rsid w:val="00640814"/>
    <w:rsid w:val="00652A66"/>
    <w:rsid w:val="00655833"/>
    <w:rsid w:val="00661C43"/>
    <w:rsid w:val="00665BB3"/>
    <w:rsid w:val="00672428"/>
    <w:rsid w:val="0069226C"/>
    <w:rsid w:val="006A00B8"/>
    <w:rsid w:val="006A0193"/>
    <w:rsid w:val="006A190A"/>
    <w:rsid w:val="006A23C5"/>
    <w:rsid w:val="006B6BAD"/>
    <w:rsid w:val="006C51AA"/>
    <w:rsid w:val="006C58E7"/>
    <w:rsid w:val="006D0FD9"/>
    <w:rsid w:val="006D444E"/>
    <w:rsid w:val="006E5F8C"/>
    <w:rsid w:val="006F7703"/>
    <w:rsid w:val="00711041"/>
    <w:rsid w:val="0071586B"/>
    <w:rsid w:val="00731127"/>
    <w:rsid w:val="00734BC2"/>
    <w:rsid w:val="007570B5"/>
    <w:rsid w:val="00761B10"/>
    <w:rsid w:val="00762747"/>
    <w:rsid w:val="00762893"/>
    <w:rsid w:val="00787321"/>
    <w:rsid w:val="007912FC"/>
    <w:rsid w:val="007A2423"/>
    <w:rsid w:val="007D3784"/>
    <w:rsid w:val="007D4CF9"/>
    <w:rsid w:val="00800DE1"/>
    <w:rsid w:val="00811152"/>
    <w:rsid w:val="00811D39"/>
    <w:rsid w:val="00817F12"/>
    <w:rsid w:val="00820A3F"/>
    <w:rsid w:val="00826A81"/>
    <w:rsid w:val="00827E32"/>
    <w:rsid w:val="0083355F"/>
    <w:rsid w:val="00842619"/>
    <w:rsid w:val="00844D6C"/>
    <w:rsid w:val="0085269B"/>
    <w:rsid w:val="00862308"/>
    <w:rsid w:val="00874356"/>
    <w:rsid w:val="00881E5C"/>
    <w:rsid w:val="00896978"/>
    <w:rsid w:val="00896AFE"/>
    <w:rsid w:val="008B2C01"/>
    <w:rsid w:val="008B660D"/>
    <w:rsid w:val="008B700C"/>
    <w:rsid w:val="008C31B8"/>
    <w:rsid w:val="008C6B86"/>
    <w:rsid w:val="008D2882"/>
    <w:rsid w:val="008F1686"/>
    <w:rsid w:val="008F560F"/>
    <w:rsid w:val="009057EF"/>
    <w:rsid w:val="00914CD3"/>
    <w:rsid w:val="009164F3"/>
    <w:rsid w:val="0092089C"/>
    <w:rsid w:val="00921CAA"/>
    <w:rsid w:val="0092462B"/>
    <w:rsid w:val="00925F6D"/>
    <w:rsid w:val="00935C79"/>
    <w:rsid w:val="00935CB3"/>
    <w:rsid w:val="00936DFC"/>
    <w:rsid w:val="00946868"/>
    <w:rsid w:val="009546EA"/>
    <w:rsid w:val="00955C5A"/>
    <w:rsid w:val="00972A6D"/>
    <w:rsid w:val="009A27A5"/>
    <w:rsid w:val="009B36A7"/>
    <w:rsid w:val="009C0893"/>
    <w:rsid w:val="009E18A0"/>
    <w:rsid w:val="009F1CA8"/>
    <w:rsid w:val="00A2529A"/>
    <w:rsid w:val="00A300EF"/>
    <w:rsid w:val="00A42CC5"/>
    <w:rsid w:val="00A51FBE"/>
    <w:rsid w:val="00A623F3"/>
    <w:rsid w:val="00A628A6"/>
    <w:rsid w:val="00A630CA"/>
    <w:rsid w:val="00A654D4"/>
    <w:rsid w:val="00A70108"/>
    <w:rsid w:val="00A943BC"/>
    <w:rsid w:val="00A96CE6"/>
    <w:rsid w:val="00AB1E7E"/>
    <w:rsid w:val="00AB58C5"/>
    <w:rsid w:val="00AC1A20"/>
    <w:rsid w:val="00AC40C0"/>
    <w:rsid w:val="00AC4A89"/>
    <w:rsid w:val="00AC5879"/>
    <w:rsid w:val="00AC58B1"/>
    <w:rsid w:val="00AD412E"/>
    <w:rsid w:val="00AD484D"/>
    <w:rsid w:val="00AD52AF"/>
    <w:rsid w:val="00AD7C8D"/>
    <w:rsid w:val="00AE3895"/>
    <w:rsid w:val="00AE407D"/>
    <w:rsid w:val="00AE53D5"/>
    <w:rsid w:val="00AF319A"/>
    <w:rsid w:val="00AF4F8F"/>
    <w:rsid w:val="00AF61AD"/>
    <w:rsid w:val="00B236DB"/>
    <w:rsid w:val="00B23962"/>
    <w:rsid w:val="00B31053"/>
    <w:rsid w:val="00B3749A"/>
    <w:rsid w:val="00B37F8E"/>
    <w:rsid w:val="00B62F93"/>
    <w:rsid w:val="00B71166"/>
    <w:rsid w:val="00B9165B"/>
    <w:rsid w:val="00B95640"/>
    <w:rsid w:val="00BA1173"/>
    <w:rsid w:val="00BA2B6F"/>
    <w:rsid w:val="00BA6C64"/>
    <w:rsid w:val="00BB09FB"/>
    <w:rsid w:val="00BD1793"/>
    <w:rsid w:val="00BF3A3F"/>
    <w:rsid w:val="00C01698"/>
    <w:rsid w:val="00C1188F"/>
    <w:rsid w:val="00C2336B"/>
    <w:rsid w:val="00C235D3"/>
    <w:rsid w:val="00C33A67"/>
    <w:rsid w:val="00C33E84"/>
    <w:rsid w:val="00C35F2F"/>
    <w:rsid w:val="00C545BA"/>
    <w:rsid w:val="00C55156"/>
    <w:rsid w:val="00C771CF"/>
    <w:rsid w:val="00C8016E"/>
    <w:rsid w:val="00C911A9"/>
    <w:rsid w:val="00C91672"/>
    <w:rsid w:val="00C9190C"/>
    <w:rsid w:val="00CA1767"/>
    <w:rsid w:val="00CB3A2E"/>
    <w:rsid w:val="00CB3C04"/>
    <w:rsid w:val="00CB49B6"/>
    <w:rsid w:val="00CB6029"/>
    <w:rsid w:val="00CB6885"/>
    <w:rsid w:val="00CC2EFF"/>
    <w:rsid w:val="00CD09F1"/>
    <w:rsid w:val="00CD477B"/>
    <w:rsid w:val="00CE1203"/>
    <w:rsid w:val="00CE53AC"/>
    <w:rsid w:val="00CF349D"/>
    <w:rsid w:val="00D14A5A"/>
    <w:rsid w:val="00D172A1"/>
    <w:rsid w:val="00D2248B"/>
    <w:rsid w:val="00D47575"/>
    <w:rsid w:val="00D50C47"/>
    <w:rsid w:val="00D54A30"/>
    <w:rsid w:val="00D6159D"/>
    <w:rsid w:val="00D672CB"/>
    <w:rsid w:val="00D77373"/>
    <w:rsid w:val="00D92036"/>
    <w:rsid w:val="00D938EB"/>
    <w:rsid w:val="00D9745B"/>
    <w:rsid w:val="00DA36F8"/>
    <w:rsid w:val="00DB4B8D"/>
    <w:rsid w:val="00DC6933"/>
    <w:rsid w:val="00DD4C54"/>
    <w:rsid w:val="00DD7531"/>
    <w:rsid w:val="00DF1ADF"/>
    <w:rsid w:val="00DF75AD"/>
    <w:rsid w:val="00E227A5"/>
    <w:rsid w:val="00E24534"/>
    <w:rsid w:val="00E420AA"/>
    <w:rsid w:val="00E50682"/>
    <w:rsid w:val="00E50959"/>
    <w:rsid w:val="00E515F0"/>
    <w:rsid w:val="00E60D1D"/>
    <w:rsid w:val="00E80976"/>
    <w:rsid w:val="00E85958"/>
    <w:rsid w:val="00E95685"/>
    <w:rsid w:val="00EA0CC1"/>
    <w:rsid w:val="00EB1F50"/>
    <w:rsid w:val="00EC0784"/>
    <w:rsid w:val="00EC4196"/>
    <w:rsid w:val="00ED4239"/>
    <w:rsid w:val="00EE104C"/>
    <w:rsid w:val="00EE79F8"/>
    <w:rsid w:val="00F07856"/>
    <w:rsid w:val="00F141AC"/>
    <w:rsid w:val="00F30D0E"/>
    <w:rsid w:val="00F4472E"/>
    <w:rsid w:val="00F47649"/>
    <w:rsid w:val="00F55999"/>
    <w:rsid w:val="00F648B2"/>
    <w:rsid w:val="00F72EC9"/>
    <w:rsid w:val="00F830E0"/>
    <w:rsid w:val="00FA4008"/>
    <w:rsid w:val="00FA4C19"/>
    <w:rsid w:val="00FB304F"/>
    <w:rsid w:val="00FB7C21"/>
    <w:rsid w:val="00FC37E4"/>
    <w:rsid w:val="00FF45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8977D"/>
  <w15:chartTrackingRefBased/>
  <w15:docId w15:val="{079E5014-A8DA-4ED1-8444-5FE8F180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0F"/>
    <w:pPr>
      <w:spacing w:before="120" w:after="120" w:line="300" w:lineRule="atLeast"/>
      <w:jc w:val="both"/>
    </w:pPr>
    <w:rPr>
      <w:rFonts w:ascii="Times New Roman" w:hAnsi="Times New Roman"/>
      <w:sz w:val="24"/>
    </w:rPr>
  </w:style>
  <w:style w:type="paragraph" w:styleId="Naslov1">
    <w:name w:val="heading 1"/>
    <w:basedOn w:val="Normal"/>
    <w:next w:val="Normal"/>
    <w:link w:val="Naslov1Char"/>
    <w:uiPriority w:val="9"/>
    <w:qFormat/>
    <w:rsid w:val="00EB1F50"/>
    <w:pPr>
      <w:keepNext/>
      <w:keepLines/>
      <w:numPr>
        <w:numId w:val="34"/>
      </w:numPr>
      <w:pBdr>
        <w:top w:val="single" w:sz="4" w:space="1" w:color="0E5092"/>
      </w:pBdr>
      <w:spacing w:before="480" w:after="0"/>
      <w:ind w:left="357" w:hanging="357"/>
      <w:outlineLvl w:val="0"/>
    </w:pPr>
    <w:rPr>
      <w:rFonts w:eastAsiaTheme="majorEastAsia" w:cstheme="majorBidi"/>
      <w:b/>
      <w:caps/>
      <w:color w:val="0E5092"/>
      <w:sz w:val="28"/>
      <w:szCs w:val="32"/>
    </w:rPr>
  </w:style>
  <w:style w:type="paragraph" w:styleId="Naslov2">
    <w:name w:val="heading 2"/>
    <w:basedOn w:val="Normal"/>
    <w:next w:val="Normal"/>
    <w:link w:val="Naslov2Char"/>
    <w:uiPriority w:val="9"/>
    <w:unhideWhenUsed/>
    <w:qFormat/>
    <w:rsid w:val="00EB1F50"/>
    <w:pPr>
      <w:keepNext/>
      <w:keepLines/>
      <w:numPr>
        <w:ilvl w:val="1"/>
        <w:numId w:val="34"/>
      </w:numPr>
      <w:spacing w:before="360"/>
      <w:ind w:left="357" w:hanging="357"/>
      <w:jc w:val="left"/>
      <w:outlineLvl w:val="1"/>
    </w:pPr>
    <w:rPr>
      <w:rFonts w:eastAsiaTheme="majorEastAsia" w:cstheme="majorBidi"/>
      <w:b/>
      <w:color w:val="0E5092"/>
      <w:sz w:val="28"/>
      <w:szCs w:val="26"/>
    </w:rPr>
  </w:style>
  <w:style w:type="paragraph" w:styleId="Naslov3">
    <w:name w:val="heading 3"/>
    <w:basedOn w:val="Normal"/>
    <w:next w:val="Normal"/>
    <w:link w:val="Naslov3Char"/>
    <w:uiPriority w:val="9"/>
    <w:unhideWhenUsed/>
    <w:qFormat/>
    <w:rsid w:val="00012D06"/>
    <w:pPr>
      <w:keepNext/>
      <w:keepLines/>
      <w:spacing w:before="360"/>
      <w:outlineLvl w:val="2"/>
    </w:pPr>
    <w:rPr>
      <w:rFonts w:eastAsiaTheme="majorEastAsia" w:cstheme="majorBidi"/>
      <w:b/>
      <w:color w:val="1F4D78" w:themeColor="accent1" w:themeShade="7F"/>
      <w:szCs w:val="24"/>
    </w:rPr>
  </w:style>
  <w:style w:type="paragraph" w:styleId="Naslov4">
    <w:name w:val="heading 4"/>
    <w:basedOn w:val="Normal"/>
    <w:next w:val="Normal"/>
    <w:link w:val="Naslov4Char"/>
    <w:uiPriority w:val="9"/>
    <w:unhideWhenUsed/>
    <w:qFormat/>
    <w:rsid w:val="00CE1203"/>
    <w:pPr>
      <w:keepNext/>
      <w:keepLines/>
      <w:spacing w:before="36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EB1F50"/>
    <w:rPr>
      <w:rFonts w:ascii="Times New Roman" w:eastAsiaTheme="majorEastAsia" w:hAnsi="Times New Roman" w:cstheme="majorBidi"/>
      <w:b/>
      <w:color w:val="0E5092"/>
      <w:sz w:val="28"/>
      <w:szCs w:val="26"/>
    </w:rPr>
  </w:style>
  <w:style w:type="character" w:customStyle="1" w:styleId="Naslov1Char">
    <w:name w:val="Naslov 1 Char"/>
    <w:basedOn w:val="Zadanifontodlomka"/>
    <w:link w:val="Naslov1"/>
    <w:uiPriority w:val="9"/>
    <w:rsid w:val="00EB1F50"/>
    <w:rPr>
      <w:rFonts w:ascii="Times New Roman" w:eastAsiaTheme="majorEastAsia" w:hAnsi="Times New Roman" w:cstheme="majorBidi"/>
      <w:b/>
      <w:caps/>
      <w:color w:val="0E5092"/>
      <w:sz w:val="28"/>
      <w:szCs w:val="32"/>
    </w:rPr>
  </w:style>
  <w:style w:type="paragraph" w:styleId="TOCNaslov">
    <w:name w:val="TOC Heading"/>
    <w:basedOn w:val="Naslov1"/>
    <w:next w:val="Normal"/>
    <w:uiPriority w:val="39"/>
    <w:unhideWhenUsed/>
    <w:qFormat/>
    <w:rsid w:val="006A00B8"/>
    <w:pPr>
      <w:outlineLvl w:val="9"/>
    </w:pPr>
    <w:rPr>
      <w:lang w:eastAsia="hr-HR"/>
    </w:rPr>
  </w:style>
  <w:style w:type="paragraph" w:styleId="Sadraj2">
    <w:name w:val="toc 2"/>
    <w:basedOn w:val="Normal"/>
    <w:next w:val="Normal"/>
    <w:autoRedefine/>
    <w:uiPriority w:val="39"/>
    <w:unhideWhenUsed/>
    <w:rsid w:val="006A00B8"/>
    <w:pPr>
      <w:spacing w:after="100"/>
      <w:ind w:left="240"/>
    </w:pPr>
  </w:style>
  <w:style w:type="character" w:styleId="Hiperveza">
    <w:name w:val="Hyperlink"/>
    <w:basedOn w:val="Zadanifontodlomka"/>
    <w:uiPriority w:val="99"/>
    <w:unhideWhenUsed/>
    <w:rsid w:val="006A00B8"/>
    <w:rPr>
      <w:color w:val="0563C1" w:themeColor="hyperlink"/>
      <w:u w:val="single"/>
    </w:rPr>
  </w:style>
  <w:style w:type="paragraph" w:styleId="Odlomakpopisa">
    <w:name w:val="List Paragraph"/>
    <w:aliases w:val="Lettre d'introduction,Paragraph,Paragraphe de liste PBLH,Graph &amp; Table tite,Normal bullet 2,Bullet list,Figure_name,Equipment,Numbered Indented Text,lp1,List Paragraph11,List Paragraph Char Char Char,List Paragraph Char Char,Citation List"/>
    <w:basedOn w:val="Normal"/>
    <w:link w:val="OdlomakpopisaChar"/>
    <w:uiPriority w:val="34"/>
    <w:qFormat/>
    <w:rsid w:val="000F51CB"/>
    <w:pPr>
      <w:spacing w:before="0" w:after="200" w:line="276" w:lineRule="auto"/>
      <w:ind w:left="720"/>
      <w:contextualSpacing/>
    </w:pPr>
    <w:rPr>
      <w:rFonts w:eastAsia="Calibri" w:cs="Times New Roman"/>
      <w:lang w:val="de-DE"/>
    </w:rPr>
  </w:style>
  <w:style w:type="character" w:customStyle="1" w:styleId="OdlomakpopisaChar">
    <w:name w:val="Odlomak popisa Char"/>
    <w:aliases w:val="Lettre d'introduction Char,Paragraph Char,Paragraphe de liste PBLH Char,Graph &amp; Table tite Char,Normal bullet 2 Char,Bullet list Char,Figure_name Char,Equipment Char,Numbered Indented Text Char,lp1 Char,List Paragraph11 Char"/>
    <w:link w:val="Odlomakpopisa"/>
    <w:uiPriority w:val="34"/>
    <w:rsid w:val="000F51CB"/>
    <w:rPr>
      <w:rFonts w:ascii="Times New Roman" w:eastAsia="Calibri" w:hAnsi="Times New Roman" w:cs="Times New Roman"/>
      <w:sz w:val="24"/>
      <w:lang w:val="de-DE"/>
    </w:rPr>
  </w:style>
  <w:style w:type="paragraph" w:customStyle="1" w:styleId="tockica">
    <w:name w:val="tockica"/>
    <w:basedOn w:val="Normal"/>
    <w:link w:val="tockicaChar"/>
    <w:qFormat/>
    <w:rsid w:val="00FC37E4"/>
    <w:pPr>
      <w:numPr>
        <w:numId w:val="7"/>
      </w:numPr>
    </w:pPr>
  </w:style>
  <w:style w:type="paragraph" w:styleId="Naslov">
    <w:name w:val="Title"/>
    <w:basedOn w:val="Normal"/>
    <w:link w:val="NaslovChar"/>
    <w:uiPriority w:val="1"/>
    <w:qFormat/>
    <w:rsid w:val="00CA1767"/>
    <w:pPr>
      <w:spacing w:line="276" w:lineRule="auto"/>
      <w:jc w:val="right"/>
    </w:pPr>
    <w:rPr>
      <w:rFonts w:eastAsiaTheme="majorEastAsia" w:cstheme="majorBidi"/>
      <w:b/>
      <w:caps/>
      <w:color w:val="0E5092"/>
      <w:kern w:val="22"/>
      <w:sz w:val="52"/>
      <w:szCs w:val="52"/>
      <w:lang w:eastAsia="ja-JP"/>
      <w14:ligatures w14:val="standard"/>
    </w:rPr>
  </w:style>
  <w:style w:type="character" w:customStyle="1" w:styleId="tockicaChar">
    <w:name w:val="tockica Char"/>
    <w:basedOn w:val="Zadanifontodlomka"/>
    <w:link w:val="tockica"/>
    <w:rsid w:val="00FC37E4"/>
    <w:rPr>
      <w:rFonts w:ascii="Times New Roman" w:hAnsi="Times New Roman"/>
      <w:noProof/>
      <w:sz w:val="24"/>
    </w:rPr>
  </w:style>
  <w:style w:type="character" w:customStyle="1" w:styleId="NaslovChar">
    <w:name w:val="Naslov Char"/>
    <w:basedOn w:val="Zadanifontodlomka"/>
    <w:link w:val="Naslov"/>
    <w:uiPriority w:val="1"/>
    <w:rsid w:val="00CA1767"/>
    <w:rPr>
      <w:rFonts w:ascii="Times New Roman" w:eastAsiaTheme="majorEastAsia" w:hAnsi="Times New Roman" w:cstheme="majorBidi"/>
      <w:b/>
      <w:caps/>
      <w:noProof/>
      <w:color w:val="0E5092"/>
      <w:kern w:val="22"/>
      <w:sz w:val="52"/>
      <w:szCs w:val="52"/>
      <w:lang w:eastAsia="ja-JP"/>
      <w14:ligatures w14:val="standard"/>
    </w:rPr>
  </w:style>
  <w:style w:type="character" w:styleId="Tekstrezerviranogmjesta">
    <w:name w:val="Placeholder Text"/>
    <w:basedOn w:val="Zadanifontodlomka"/>
    <w:uiPriority w:val="2"/>
    <w:rsid w:val="00CA1767"/>
    <w:rPr>
      <w:i/>
      <w:iCs/>
      <w:color w:val="808080"/>
    </w:rPr>
  </w:style>
  <w:style w:type="paragraph" w:styleId="Sadraj1">
    <w:name w:val="toc 1"/>
    <w:basedOn w:val="Normal"/>
    <w:next w:val="Normal"/>
    <w:autoRedefine/>
    <w:uiPriority w:val="39"/>
    <w:unhideWhenUsed/>
    <w:rsid w:val="00CA1767"/>
    <w:pPr>
      <w:spacing w:after="100"/>
    </w:pPr>
  </w:style>
  <w:style w:type="table" w:styleId="Reetkatablice">
    <w:name w:val="Table Grid"/>
    <w:basedOn w:val="Obinatablica"/>
    <w:uiPriority w:val="39"/>
    <w:rsid w:val="0041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17F12"/>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817F12"/>
    <w:rPr>
      <w:rFonts w:ascii="Times New Roman" w:hAnsi="Times New Roman"/>
      <w:noProof/>
      <w:sz w:val="24"/>
    </w:rPr>
  </w:style>
  <w:style w:type="paragraph" w:styleId="Podnoje">
    <w:name w:val="footer"/>
    <w:basedOn w:val="Normal"/>
    <w:link w:val="PodnojeChar"/>
    <w:uiPriority w:val="99"/>
    <w:unhideWhenUsed/>
    <w:rsid w:val="00817F12"/>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817F12"/>
    <w:rPr>
      <w:rFonts w:ascii="Times New Roman" w:hAnsi="Times New Roman"/>
      <w:noProof/>
      <w:sz w:val="24"/>
    </w:rPr>
  </w:style>
  <w:style w:type="paragraph" w:customStyle="1" w:styleId="Nadnaslov">
    <w:name w:val="Nadnaslov"/>
    <w:next w:val="Normal"/>
    <w:qFormat/>
    <w:rsid w:val="00283123"/>
    <w:pPr>
      <w:spacing w:before="360" w:after="120"/>
    </w:pPr>
    <w:rPr>
      <w:rFonts w:ascii="Times New Roman" w:eastAsiaTheme="majorEastAsia" w:hAnsi="Times New Roman" w:cstheme="majorBidi"/>
      <w:b/>
      <w:color w:val="0E5092"/>
      <w:sz w:val="28"/>
      <w:szCs w:val="32"/>
    </w:rPr>
  </w:style>
  <w:style w:type="character" w:customStyle="1" w:styleId="Naslov3Char">
    <w:name w:val="Naslov 3 Char"/>
    <w:basedOn w:val="Zadanifontodlomka"/>
    <w:link w:val="Naslov3"/>
    <w:uiPriority w:val="9"/>
    <w:rsid w:val="00012D06"/>
    <w:rPr>
      <w:rFonts w:ascii="Times New Roman" w:eastAsiaTheme="majorEastAsia" w:hAnsi="Times New Roman" w:cstheme="majorBidi"/>
      <w:b/>
      <w:color w:val="1F4D78" w:themeColor="accent1" w:themeShade="7F"/>
      <w:sz w:val="24"/>
      <w:szCs w:val="24"/>
    </w:rPr>
  </w:style>
  <w:style w:type="character" w:customStyle="1" w:styleId="Naslov4Char">
    <w:name w:val="Naslov 4 Char"/>
    <w:basedOn w:val="Zadanifontodlomka"/>
    <w:link w:val="Naslov4"/>
    <w:uiPriority w:val="9"/>
    <w:rsid w:val="00CE1203"/>
    <w:rPr>
      <w:rFonts w:asciiTheme="majorHAnsi" w:eastAsiaTheme="majorEastAsia" w:hAnsiTheme="majorHAnsi" w:cstheme="majorBidi"/>
      <w:i/>
      <w:iCs/>
      <w:color w:val="2E74B5" w:themeColor="accent1" w:themeShade="BF"/>
      <w:sz w:val="24"/>
    </w:rPr>
  </w:style>
  <w:style w:type="paragraph" w:customStyle="1" w:styleId="Default">
    <w:name w:val="Default"/>
    <w:rsid w:val="00E515F0"/>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E515F0"/>
    <w:rPr>
      <w:sz w:val="16"/>
      <w:szCs w:val="16"/>
    </w:rPr>
  </w:style>
  <w:style w:type="paragraph" w:styleId="Tekstkomentara">
    <w:name w:val="annotation text"/>
    <w:basedOn w:val="Normal"/>
    <w:link w:val="TekstkomentaraChar"/>
    <w:uiPriority w:val="99"/>
    <w:unhideWhenUsed/>
    <w:rsid w:val="00E515F0"/>
    <w:pPr>
      <w:spacing w:before="0" w:after="0" w:line="240" w:lineRule="auto"/>
      <w:jc w:val="left"/>
    </w:pPr>
    <w:rPr>
      <w:rFonts w:asciiTheme="minorHAnsi" w:hAnsiTheme="minorHAnsi"/>
      <w:sz w:val="20"/>
      <w:szCs w:val="20"/>
    </w:rPr>
  </w:style>
  <w:style w:type="character" w:customStyle="1" w:styleId="TekstkomentaraChar">
    <w:name w:val="Tekst komentara Char"/>
    <w:basedOn w:val="Zadanifontodlomka"/>
    <w:link w:val="Tekstkomentara"/>
    <w:uiPriority w:val="99"/>
    <w:rsid w:val="00E515F0"/>
    <w:rPr>
      <w:sz w:val="20"/>
      <w:szCs w:val="20"/>
    </w:rPr>
  </w:style>
  <w:style w:type="paragraph" w:styleId="Tekstbalonia">
    <w:name w:val="Balloon Text"/>
    <w:basedOn w:val="Normal"/>
    <w:link w:val="TekstbaloniaChar"/>
    <w:uiPriority w:val="99"/>
    <w:semiHidden/>
    <w:unhideWhenUsed/>
    <w:rsid w:val="00E515F0"/>
    <w:pPr>
      <w:spacing w:before="0"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15F0"/>
    <w:rPr>
      <w:rFonts w:ascii="Segoe UI" w:hAnsi="Segoe UI" w:cs="Segoe UI"/>
      <w:sz w:val="18"/>
      <w:szCs w:val="18"/>
    </w:rPr>
  </w:style>
  <w:style w:type="paragraph" w:styleId="Sadraj3">
    <w:name w:val="toc 3"/>
    <w:basedOn w:val="Normal"/>
    <w:next w:val="Normal"/>
    <w:autoRedefine/>
    <w:uiPriority w:val="39"/>
    <w:unhideWhenUsed/>
    <w:rsid w:val="00AC58B1"/>
    <w:pPr>
      <w:spacing w:after="100"/>
      <w:ind w:left="480"/>
    </w:pPr>
  </w:style>
  <w:style w:type="paragraph" w:styleId="Predmetkomentara">
    <w:name w:val="annotation subject"/>
    <w:basedOn w:val="Tekstkomentara"/>
    <w:next w:val="Tekstkomentara"/>
    <w:link w:val="PredmetkomentaraChar"/>
    <w:uiPriority w:val="99"/>
    <w:semiHidden/>
    <w:unhideWhenUsed/>
    <w:rsid w:val="00734BC2"/>
    <w:pPr>
      <w:spacing w:before="120" w:after="120"/>
      <w:ind w:firstLine="357"/>
      <w:jc w:val="both"/>
    </w:pPr>
    <w:rPr>
      <w:rFonts w:ascii="Times New Roman" w:hAnsi="Times New Roman"/>
      <w:b/>
      <w:bCs/>
    </w:rPr>
  </w:style>
  <w:style w:type="character" w:customStyle="1" w:styleId="PredmetkomentaraChar">
    <w:name w:val="Predmet komentara Char"/>
    <w:basedOn w:val="TekstkomentaraChar"/>
    <w:link w:val="Predmetkomentara"/>
    <w:uiPriority w:val="99"/>
    <w:semiHidden/>
    <w:rsid w:val="00734BC2"/>
    <w:rPr>
      <w:rFonts w:ascii="Times New Roman" w:hAnsi="Times New Roman"/>
      <w:b/>
      <w:bCs/>
      <w:sz w:val="20"/>
      <w:szCs w:val="20"/>
    </w:rPr>
  </w:style>
  <w:style w:type="character" w:styleId="Nerijeenospominjanje">
    <w:name w:val="Unresolved Mention"/>
    <w:basedOn w:val="Zadanifontodlomka"/>
    <w:uiPriority w:val="99"/>
    <w:semiHidden/>
    <w:unhideWhenUsed/>
    <w:rsid w:val="00564BA1"/>
    <w:rPr>
      <w:color w:val="605E5C"/>
      <w:shd w:val="clear" w:color="auto" w:fill="E1DFDD"/>
    </w:rPr>
  </w:style>
  <w:style w:type="paragraph" w:styleId="Revizija">
    <w:name w:val="Revision"/>
    <w:hidden/>
    <w:uiPriority w:val="99"/>
    <w:semiHidden/>
    <w:rsid w:val="00D172A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A3985532794BA98CF4E795790B7FA3"/>
        <w:category>
          <w:name w:val="Općenito"/>
          <w:gallery w:val="placeholder"/>
        </w:category>
        <w:types>
          <w:type w:val="bbPlcHdr"/>
        </w:types>
        <w:behaviors>
          <w:behavior w:val="content"/>
        </w:behaviors>
        <w:guid w:val="{1B74EE87-1095-4EF8-9E1A-1BDC1F7AC110}"/>
      </w:docPartPr>
      <w:docPartBody>
        <w:p w:rsidR="00492B12" w:rsidRDefault="004516F6" w:rsidP="004516F6">
          <w:pPr>
            <w:pStyle w:val="7CA3985532794BA98CF4E795790B7FA3"/>
          </w:pPr>
          <w:r w:rsidRPr="00D310BE">
            <w:rPr>
              <w:rStyle w:val="Tekstrezerviranogmjesta"/>
            </w:rPr>
            <w:t>[Predmet]</w:t>
          </w:r>
        </w:p>
      </w:docPartBody>
    </w:docPart>
    <w:docPart>
      <w:docPartPr>
        <w:name w:val="26972D93D0694233A5C9EED002DE14AF"/>
        <w:category>
          <w:name w:val="Općenito"/>
          <w:gallery w:val="placeholder"/>
        </w:category>
        <w:types>
          <w:type w:val="bbPlcHdr"/>
        </w:types>
        <w:behaviors>
          <w:behavior w:val="content"/>
        </w:behaviors>
        <w:guid w:val="{333D6976-7251-4644-92AD-B1ED92F18CC4}"/>
      </w:docPartPr>
      <w:docPartBody>
        <w:p w:rsidR="00492B12" w:rsidRDefault="004516F6" w:rsidP="004516F6">
          <w:pPr>
            <w:pStyle w:val="26972D93D0694233A5C9EED002DE14AF"/>
          </w:pPr>
          <w:r w:rsidRPr="00D310BE">
            <w:rPr>
              <w:rStyle w:val="Tekstrezerviranogmjesta"/>
            </w:rPr>
            <w:t>[Naslov]</w:t>
          </w:r>
        </w:p>
      </w:docPartBody>
    </w:docPart>
    <w:docPart>
      <w:docPartPr>
        <w:name w:val="BB98052674454EE4B59F91D6B916AF48"/>
        <w:category>
          <w:name w:val="Općenito"/>
          <w:gallery w:val="placeholder"/>
        </w:category>
        <w:types>
          <w:type w:val="bbPlcHdr"/>
        </w:types>
        <w:behaviors>
          <w:behavior w:val="content"/>
        </w:behaviors>
        <w:guid w:val="{C252DA0A-23A1-4B15-9DAA-C9191D2289A8}"/>
      </w:docPartPr>
      <w:docPartBody>
        <w:p w:rsidR="00492B12" w:rsidRDefault="004516F6" w:rsidP="004516F6">
          <w:pPr>
            <w:pStyle w:val="BB98052674454EE4B59F91D6B916AF48"/>
          </w:pPr>
          <w:r w:rsidRPr="00D310BE">
            <w:rPr>
              <w:rStyle w:val="Tekstrezerviranogmjesta"/>
            </w:rPr>
            <w:t>[Naslov]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6F6"/>
    <w:rsid w:val="00105D04"/>
    <w:rsid w:val="00233DC5"/>
    <w:rsid w:val="00260CA1"/>
    <w:rsid w:val="00262D16"/>
    <w:rsid w:val="002643B9"/>
    <w:rsid w:val="00301419"/>
    <w:rsid w:val="00313088"/>
    <w:rsid w:val="003B7E91"/>
    <w:rsid w:val="003C6D57"/>
    <w:rsid w:val="004516F6"/>
    <w:rsid w:val="00477A04"/>
    <w:rsid w:val="00492B12"/>
    <w:rsid w:val="00495E12"/>
    <w:rsid w:val="00505D59"/>
    <w:rsid w:val="0053355B"/>
    <w:rsid w:val="005A70CB"/>
    <w:rsid w:val="005B365C"/>
    <w:rsid w:val="005C4DFA"/>
    <w:rsid w:val="005C5B73"/>
    <w:rsid w:val="00761B10"/>
    <w:rsid w:val="00772BE5"/>
    <w:rsid w:val="007A7436"/>
    <w:rsid w:val="00836BC4"/>
    <w:rsid w:val="008E7107"/>
    <w:rsid w:val="008F1686"/>
    <w:rsid w:val="0092462B"/>
    <w:rsid w:val="0092652C"/>
    <w:rsid w:val="00946868"/>
    <w:rsid w:val="009B2BFC"/>
    <w:rsid w:val="009E3B80"/>
    <w:rsid w:val="00A623F3"/>
    <w:rsid w:val="00A729E6"/>
    <w:rsid w:val="00B55B44"/>
    <w:rsid w:val="00BB4FF5"/>
    <w:rsid w:val="00BC4FE6"/>
    <w:rsid w:val="00C91B4F"/>
    <w:rsid w:val="00D55DE7"/>
    <w:rsid w:val="00E705DA"/>
    <w:rsid w:val="00EB5620"/>
    <w:rsid w:val="00FF45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2"/>
    <w:rsid w:val="004516F6"/>
    <w:rPr>
      <w:i/>
      <w:iCs/>
      <w:color w:val="808080"/>
    </w:rPr>
  </w:style>
  <w:style w:type="paragraph" w:customStyle="1" w:styleId="7CA3985532794BA98CF4E795790B7FA3">
    <w:name w:val="7CA3985532794BA98CF4E795790B7FA3"/>
    <w:rsid w:val="004516F6"/>
  </w:style>
  <w:style w:type="paragraph" w:customStyle="1" w:styleId="26972D93D0694233A5C9EED002DE14AF">
    <w:name w:val="26972D93D0694233A5C9EED002DE14AF"/>
    <w:rsid w:val="004516F6"/>
  </w:style>
  <w:style w:type="paragraph" w:customStyle="1" w:styleId="BB98052674454EE4B59F91D6B916AF48">
    <w:name w:val="BB98052674454EE4B59F91D6B916AF48"/>
    <w:rsid w:val="00451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6C84A323E5294B87ED1FA4499F3A32" ma:contentTypeVersion="2" ma:contentTypeDescription="Create a new document." ma:contentTypeScope="" ma:versionID="a3b75541cb95ee8f469cf1d37cdaa494">
  <xsd:schema xmlns:xsd="http://www.w3.org/2001/XMLSchema" xmlns:xs="http://www.w3.org/2001/XMLSchema" xmlns:p="http://schemas.microsoft.com/office/2006/metadata/properties" xmlns:ns2="5a89fa0b-9797-40da-af89-434a311f305d" targetNamespace="http://schemas.microsoft.com/office/2006/metadata/properties" ma:root="true" ma:fieldsID="7d1f7fb121bcf93f25cfa10af65fb1a8" ns2:_="">
    <xsd:import namespace="5a89fa0b-9797-40da-af89-434a311f305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fa0b-9797-40da-af89-434a311f30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37B55-2595-44B4-A985-FD484AB628B9}">
  <ds:schemaRefs>
    <ds:schemaRef ds:uri="http://schemas.openxmlformats.org/officeDocument/2006/bibliography"/>
  </ds:schemaRefs>
</ds:datastoreItem>
</file>

<file path=customXml/itemProps2.xml><?xml version="1.0" encoding="utf-8"?>
<ds:datastoreItem xmlns:ds="http://schemas.openxmlformats.org/officeDocument/2006/customXml" ds:itemID="{DF94A56E-CFA5-448F-8D93-51C2FD0E03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CC0B2-D6B5-45C4-A15B-7C1EC530E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9fa0b-9797-40da-af89-434a311f3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806A5-52C9-4181-B0DB-0C5443F08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2446</Words>
  <Characters>13947</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23_Zimnica</vt:lpstr>
      <vt:lpstr>21_NPOO</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 Sajam zimnice</dc:title>
  <dc:subject>PROJEKTNI ZADATAK</dc:subject>
  <dc:creator>Vanda Čuljat</dc:creator>
  <cp:keywords/>
  <dc:description/>
  <cp:lastModifiedBy>Martina Polak</cp:lastModifiedBy>
  <cp:revision>2</cp:revision>
  <dcterms:created xsi:type="dcterms:W3CDTF">2025-05-29T09:33:00Z</dcterms:created>
  <dcterms:modified xsi:type="dcterms:W3CDTF">2025-05-29T09:33:00Z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1a6be-fe84-4bdd-9263-21ece0eee787_Enabled">
    <vt:lpwstr>True</vt:lpwstr>
  </property>
  <property fmtid="{D5CDD505-2E9C-101B-9397-08002B2CF9AE}" pid="3" name="MSIP_Label_cdb1a6be-fe84-4bdd-9263-21ece0eee787_SiteId">
    <vt:lpwstr>77518b81-be84-45f9-ad74-4d4cc7510ade</vt:lpwstr>
  </property>
  <property fmtid="{D5CDD505-2E9C-101B-9397-08002B2CF9AE}" pid="4" name="MSIP_Label_cdb1a6be-fe84-4bdd-9263-21ece0eee787_Owner">
    <vt:lpwstr>boris.korbar@mps.hr</vt:lpwstr>
  </property>
  <property fmtid="{D5CDD505-2E9C-101B-9397-08002B2CF9AE}" pid="5" name="MSIP_Label_cdb1a6be-fe84-4bdd-9263-21ece0eee787_SetDate">
    <vt:lpwstr>2021-09-20T09:06:46.4139476Z</vt:lpwstr>
  </property>
  <property fmtid="{D5CDD505-2E9C-101B-9397-08002B2CF9AE}" pid="6" name="MSIP_Label_cdb1a6be-fe84-4bdd-9263-21ece0eee787_Name">
    <vt:lpwstr>General</vt:lpwstr>
  </property>
  <property fmtid="{D5CDD505-2E9C-101B-9397-08002B2CF9AE}" pid="7" name="MSIP_Label_cdb1a6be-fe84-4bdd-9263-21ece0eee787_Application">
    <vt:lpwstr>Microsoft Azure Information Protection</vt:lpwstr>
  </property>
  <property fmtid="{D5CDD505-2E9C-101B-9397-08002B2CF9AE}" pid="8" name="MSIP_Label_cdb1a6be-fe84-4bdd-9263-21ece0eee787_ActionId">
    <vt:lpwstr>a011ffa7-a272-4430-9b6e-c0f57bcea397</vt:lpwstr>
  </property>
  <property fmtid="{D5CDD505-2E9C-101B-9397-08002B2CF9AE}" pid="9" name="MSIP_Label_cdb1a6be-fe84-4bdd-9263-21ece0eee787_Extended_MSFT_Method">
    <vt:lpwstr>Automatic</vt:lpwstr>
  </property>
  <property fmtid="{D5CDD505-2E9C-101B-9397-08002B2CF9AE}" pid="10" name="Sensitivity">
    <vt:lpwstr>General</vt:lpwstr>
  </property>
  <property fmtid="{D5CDD505-2E9C-101B-9397-08002B2CF9AE}" pid="11" name="ContentTypeId">
    <vt:lpwstr>0x010100FB6C84A323E5294B87ED1FA4499F3A32</vt:lpwstr>
  </property>
</Properties>
</file>