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99CD900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4C2EE8">
        <w:t>76</w:t>
      </w:r>
      <w:r w:rsidR="00576D64" w:rsidRPr="00EA34E6">
        <w:t>/</w:t>
      </w:r>
      <w:r w:rsidR="00651D3E" w:rsidRPr="00EA34E6">
        <w:t>202</w:t>
      </w:r>
      <w:r w:rsidR="00705216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C2EE8" w:rsidRPr="004C2EE8">
        <w:t>provjere prihvatljivosti projekta i aktivnosti, te izdataka u dijelu koji se odnosi na projektne prijedloge adaptacije građevina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</w:t>
      </w:r>
      <w:r w:rsidR="001238CA" w:rsidRPr="003E6196">
        <w:lastRenderedPageBreak/>
        <w:t xml:space="preserve">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31FCCCC4" w:rsidR="001238CA" w:rsidRPr="00161768" w:rsidRDefault="00161768" w:rsidP="0016176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6583">
              <w:rPr>
                <w:color w:val="000000"/>
              </w:rPr>
              <w:t>Usluga će se izvršiti na lokaciji Izvršitelja koji je dužan osigurati uredski prostor te opremu za rad stručnjaka. Sve troškove koji proizlaze iz obveze Izvršitelja da osigura tehničku podršku u radu stručnjacima, uključujući i troškove pripreme svih isporučevina prema Naručitelju</w:t>
            </w:r>
            <w:r>
              <w:rPr>
                <w:color w:val="000000"/>
              </w:rPr>
              <w:t xml:space="preserve">. </w:t>
            </w:r>
            <w:r w:rsidRPr="00626583">
              <w:rPr>
                <w:color w:val="000000"/>
              </w:rPr>
              <w:t>Ponuditelj je u obvezi uključiti u iznos jedinične cijene u troškovniku te se isti neće obračunavati i plaćati zasebno.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4DF36AFB" w:rsidR="00A3292D" w:rsidRPr="00D86CC2" w:rsidRDefault="00F31F67" w:rsidP="00F31F67">
            <w:pPr>
              <w:spacing w:before="100" w:beforeAutospacing="1" w:after="100" w:afterAutospacing="1"/>
              <w:jc w:val="both"/>
            </w:pPr>
            <w:r w:rsidRPr="00647266">
              <w:t xml:space="preserve">Usluga će </w:t>
            </w:r>
            <w:r w:rsidRPr="00AE067E">
              <w:t xml:space="preserve">se izvršavati od </w:t>
            </w:r>
            <w:r>
              <w:t>dana dostave</w:t>
            </w:r>
            <w:r w:rsidRPr="00AE067E">
              <w:t xml:space="preserve"> narudžbenice do kraja obrade svih projektnih prijava koje podliježu ocjeni</w:t>
            </w:r>
            <w:r>
              <w:t>, a najkasnije do 1. srpnja 2024. godine.</w:t>
            </w:r>
            <w:r w:rsidRPr="00AE067E">
              <w:t xml:space="preserve"> </w:t>
            </w:r>
            <w:r>
              <w:t xml:space="preserve">Rok za pregled dokumentacije iznosi do 7 radnih dana od dana dostave. </w:t>
            </w:r>
            <w:r w:rsidRPr="00AE067E">
              <w:t xml:space="preserve">Okvirno, angažman se očekuje </w:t>
            </w:r>
            <w:r>
              <w:t xml:space="preserve">tijekom svibnja i lipnja </w:t>
            </w:r>
            <w:r w:rsidRPr="00AE067E">
              <w:t>202</w:t>
            </w:r>
            <w:r>
              <w:t>4</w:t>
            </w:r>
            <w:r w:rsidRPr="00AE067E">
              <w:t>. godine</w:t>
            </w:r>
            <w:r>
              <w:t>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2445DEBC" w14:textId="77777777" w:rsidR="001C7643" w:rsidRPr="00626583" w:rsidRDefault="001C7643" w:rsidP="001C7643">
            <w:pPr>
              <w:jc w:val="both"/>
            </w:pPr>
            <w:r w:rsidRPr="00626583">
              <w:t xml:space="preserve">Plaćanje će se </w:t>
            </w:r>
            <w:r>
              <w:t>iz</w:t>
            </w:r>
            <w:r w:rsidRPr="00626583">
              <w:t>vršiti po završetku provjere prihvatljivosti projek</w:t>
            </w:r>
            <w:r>
              <w:t>a</w:t>
            </w:r>
            <w:r w:rsidRPr="00626583">
              <w:t>ta i aktivnosti koj</w:t>
            </w:r>
            <w:r>
              <w:t>e</w:t>
            </w:r>
            <w:r w:rsidRPr="00626583">
              <w:t xml:space="preserve"> se odnos</w:t>
            </w:r>
            <w:r>
              <w:t>e</w:t>
            </w:r>
            <w:r w:rsidRPr="00626583">
              <w:t xml:space="preserve"> na </w:t>
            </w:r>
            <w:r>
              <w:t>adaptacije</w:t>
            </w:r>
            <w:r w:rsidRPr="00626583">
              <w:t xml:space="preserve"> svih projektnih prijava, a na temelju isporučenih stručnih mišljenja iz točke 3. </w:t>
            </w:r>
            <w:r>
              <w:t>Projektnog zadatka, nastalih kao rezultat stvarno provedenih evaluacija</w:t>
            </w:r>
            <w:r w:rsidRPr="00626583">
              <w:t xml:space="preserve">. </w:t>
            </w:r>
          </w:p>
          <w:p w14:paraId="5F6652A1" w14:textId="30978A01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24E98D6" w14:textId="77777777" w:rsidR="001C7643" w:rsidRPr="003E6196" w:rsidRDefault="001C7643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1768"/>
    <w:rsid w:val="00165BE3"/>
    <w:rsid w:val="00171F43"/>
    <w:rsid w:val="001C7643"/>
    <w:rsid w:val="00243E00"/>
    <w:rsid w:val="002907A9"/>
    <w:rsid w:val="002A5E76"/>
    <w:rsid w:val="002C1C02"/>
    <w:rsid w:val="002D5C1A"/>
    <w:rsid w:val="002E6BAD"/>
    <w:rsid w:val="002F3826"/>
    <w:rsid w:val="00362F6C"/>
    <w:rsid w:val="003807C1"/>
    <w:rsid w:val="00382EED"/>
    <w:rsid w:val="0039320B"/>
    <w:rsid w:val="00397F35"/>
    <w:rsid w:val="00445071"/>
    <w:rsid w:val="00471AE5"/>
    <w:rsid w:val="00490AB6"/>
    <w:rsid w:val="004C2EE8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05216"/>
    <w:rsid w:val="00720CFA"/>
    <w:rsid w:val="00721CC9"/>
    <w:rsid w:val="00722EE6"/>
    <w:rsid w:val="00787F68"/>
    <w:rsid w:val="0079425D"/>
    <w:rsid w:val="007B7E1D"/>
    <w:rsid w:val="007C32F0"/>
    <w:rsid w:val="007F2033"/>
    <w:rsid w:val="00800CCB"/>
    <w:rsid w:val="00953D24"/>
    <w:rsid w:val="009713DA"/>
    <w:rsid w:val="009C55C1"/>
    <w:rsid w:val="009E4AE5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A34E6"/>
    <w:rsid w:val="00F31F67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38</cp:revision>
  <cp:lastPrinted>2020-09-29T09:22:00Z</cp:lastPrinted>
  <dcterms:created xsi:type="dcterms:W3CDTF">2022-09-16T06:21:00Z</dcterms:created>
  <dcterms:modified xsi:type="dcterms:W3CDTF">2024-04-29T11:24:00Z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