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114A" w14:textId="16056E06" w:rsidR="00CA1767" w:rsidRPr="006842B7" w:rsidRDefault="00A70108" w:rsidP="000A3D56">
      <w:pPr>
        <w:rPr>
          <w:rFonts w:cs="Times New Roman"/>
          <w:color w:val="000000" w:themeColor="text1"/>
        </w:rPr>
      </w:pPr>
      <w:r w:rsidRPr="006842B7">
        <w:rPr>
          <w:rFonts w:cs="Times New Roman"/>
          <w:noProof/>
          <w:color w:val="000000" w:themeColor="text1"/>
          <w:lang w:eastAsia="hr-HR"/>
        </w:rPr>
        <w:drawing>
          <wp:inline distT="0" distB="0" distL="0" distR="0" wp14:anchorId="7827E927" wp14:editId="2E2863F9">
            <wp:extent cx="2011680" cy="1341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pic:spPr>
                </pic:pic>
              </a:graphicData>
            </a:graphic>
          </wp:inline>
        </w:drawing>
      </w:r>
    </w:p>
    <w:p w14:paraId="2CD2085F" w14:textId="77777777" w:rsidR="00CA1767" w:rsidRPr="006842B7" w:rsidRDefault="00CA1767" w:rsidP="00CA1767">
      <w:pPr>
        <w:pStyle w:val="Naslov"/>
        <w:spacing w:after="240"/>
        <w:rPr>
          <w:rFonts w:cs="Times New Roman"/>
          <w:b w:val="0"/>
          <w:color w:val="000000" w:themeColor="text1"/>
        </w:rPr>
      </w:pPr>
    </w:p>
    <w:sdt>
      <w:sdtPr>
        <w:alias w:val="Predmet"/>
        <w:tag w:val=""/>
        <w:id w:val="682557597"/>
        <w:placeholder>
          <w:docPart w:val="CEB525C0C19C4E52816E652521C24965"/>
        </w:placeholder>
        <w:dataBinding w:prefixMappings="xmlns:ns0='http://purl.org/dc/elements/1.1/' xmlns:ns1='http://schemas.openxmlformats.org/package/2006/metadata/core-properties' " w:xpath="/ns1:coreProperties[1]/ns0:subject[1]" w:storeItemID="{6C3C8BC8-F283-45AE-878A-BAB7291924A1}"/>
        <w:text/>
      </w:sdtPr>
      <w:sdtContent>
        <w:p w14:paraId="6611C379" w14:textId="77777777" w:rsidR="000A3D56" w:rsidRPr="006842B7" w:rsidRDefault="000A3D56" w:rsidP="003D7948">
          <w:pPr>
            <w:pStyle w:val="Naslov"/>
            <w:rPr>
              <w:b w:val="0"/>
            </w:rPr>
          </w:pPr>
          <w:r w:rsidRPr="003D7948">
            <w:t>PROJEKTNI ZADATAK</w:t>
          </w:r>
        </w:p>
      </w:sdtContent>
    </w:sdt>
    <w:sdt>
      <w:sdtPr>
        <w:rPr>
          <w:rFonts w:cs="Times New Roman"/>
          <w:color w:val="000000" w:themeColor="text1"/>
        </w:rPr>
        <w:alias w:val="Naslov"/>
        <w:tag w:val=""/>
        <w:id w:val="1309677100"/>
        <w:placeholder>
          <w:docPart w:val="7AB4E793968B4684A9CD4F8245D62A99"/>
        </w:placeholder>
        <w:dataBinding w:prefixMappings="xmlns:ns0='http://purl.org/dc/elements/1.1/' xmlns:ns1='http://schemas.openxmlformats.org/package/2006/metadata/core-properties' " w:xpath="/ns1:coreProperties[1]/ns0:title[1]" w:storeItemID="{6C3C8BC8-F283-45AE-878A-BAB7291924A1}"/>
        <w:text/>
      </w:sdtPr>
      <w:sdtContent>
        <w:p w14:paraId="5284F2DD" w14:textId="0A5AC2B0" w:rsidR="000A3D56" w:rsidRPr="006842B7" w:rsidRDefault="002C5CE7" w:rsidP="000A3D56">
          <w:pPr>
            <w:pStyle w:val="Podnaslov"/>
            <w:rPr>
              <w:rFonts w:cs="Times New Roman"/>
              <w:color w:val="000000" w:themeColor="text1"/>
            </w:rPr>
          </w:pPr>
          <w:r>
            <w:rPr>
              <w:rFonts w:cs="Times New Roman"/>
              <w:color w:val="000000" w:themeColor="text1"/>
            </w:rPr>
            <w:t>2</w:t>
          </w:r>
          <w:r w:rsidR="00720123">
            <w:rPr>
              <w:rFonts w:cs="Times New Roman"/>
              <w:color w:val="000000" w:themeColor="text1"/>
            </w:rPr>
            <w:t>4</w:t>
          </w:r>
          <w:r>
            <w:rPr>
              <w:rFonts w:cs="Times New Roman"/>
              <w:color w:val="000000" w:themeColor="text1"/>
            </w:rPr>
            <w:t>OSSLE_PRZ_202</w:t>
          </w:r>
          <w:r w:rsidR="00720123">
            <w:rPr>
              <w:rFonts w:cs="Times New Roman"/>
              <w:color w:val="000000" w:themeColor="text1"/>
            </w:rPr>
            <w:t>4</w:t>
          </w:r>
          <w:r>
            <w:rPr>
              <w:rFonts w:cs="Times New Roman"/>
              <w:color w:val="000000" w:themeColor="text1"/>
            </w:rPr>
            <w:t>012</w:t>
          </w:r>
          <w:r w:rsidR="00720123">
            <w:rPr>
              <w:rFonts w:cs="Times New Roman"/>
              <w:color w:val="000000" w:themeColor="text1"/>
            </w:rPr>
            <w:t>5</w:t>
          </w:r>
        </w:p>
      </w:sdtContent>
    </w:sdt>
    <w:p w14:paraId="3FF08CC1" w14:textId="77777777" w:rsidR="003D7948" w:rsidRDefault="003D7948" w:rsidP="003D7948">
      <w:pPr>
        <w:pStyle w:val="Nadnaslov"/>
      </w:pPr>
    </w:p>
    <w:p w14:paraId="6CB8F518" w14:textId="77777777" w:rsidR="003D7948" w:rsidRDefault="003D7948" w:rsidP="003D7948">
      <w:pPr>
        <w:pStyle w:val="Nadnaslov"/>
      </w:pPr>
    </w:p>
    <w:p w14:paraId="1903C563" w14:textId="77777777" w:rsidR="003D7948" w:rsidRDefault="003D7948" w:rsidP="003D7948">
      <w:pPr>
        <w:pStyle w:val="Nadnaslov"/>
      </w:pPr>
    </w:p>
    <w:p w14:paraId="52DB7D28" w14:textId="77777777" w:rsidR="003D7948" w:rsidRPr="003D7948" w:rsidRDefault="003D7948" w:rsidP="003D7948"/>
    <w:p w14:paraId="11AEEE18" w14:textId="0E9F86D1" w:rsidR="003D7948" w:rsidRPr="0006134B" w:rsidRDefault="003D7948" w:rsidP="003D7948">
      <w:pPr>
        <w:pStyle w:val="Nadnaslov"/>
      </w:pPr>
      <w:r w:rsidRPr="0006134B">
        <w:t xml:space="preserve">PROJEKT </w:t>
      </w:r>
    </w:p>
    <w:p w14:paraId="7EF0BDB2" w14:textId="470ADA5B" w:rsidR="003D7948" w:rsidRPr="0006134B" w:rsidRDefault="003D7948" w:rsidP="003D7948">
      <w:r w:rsidRPr="0006134B">
        <w:t xml:space="preserve">Ev. br. nabave: </w:t>
      </w:r>
      <w:r w:rsidRPr="003D7948">
        <w:t>104/2024/JN</w:t>
      </w:r>
    </w:p>
    <w:p w14:paraId="74AA5198" w14:textId="6B0E9D22" w:rsidR="003D7948" w:rsidRPr="00BE4E63" w:rsidRDefault="003D7948" w:rsidP="003D7948">
      <w:pPr>
        <w:rPr>
          <w:b/>
          <w:bCs/>
        </w:rPr>
      </w:pPr>
      <w:r w:rsidRPr="00BE4E63">
        <w:rPr>
          <w:b/>
          <w:bCs/>
        </w:rPr>
        <w:t xml:space="preserve">Održavanje </w:t>
      </w:r>
      <w:r>
        <w:rPr>
          <w:b/>
          <w:bCs/>
        </w:rPr>
        <w:t xml:space="preserve">informacijskog </w:t>
      </w:r>
      <w:r w:rsidRPr="00BE4E63">
        <w:rPr>
          <w:b/>
          <w:bCs/>
        </w:rPr>
        <w:t xml:space="preserve">sustava </w:t>
      </w:r>
      <w:r>
        <w:rPr>
          <w:b/>
          <w:bCs/>
        </w:rPr>
        <w:t>Središnje lovne evidencije</w:t>
      </w:r>
    </w:p>
    <w:p w14:paraId="45091ED7" w14:textId="77777777" w:rsidR="003D7948" w:rsidRPr="0006134B" w:rsidRDefault="003D7948" w:rsidP="003D7948">
      <w:pPr>
        <w:pStyle w:val="Nadnaslov"/>
      </w:pPr>
      <w:r w:rsidRPr="0006134B">
        <w:t>POSLOVNI KORISNIK</w:t>
      </w:r>
    </w:p>
    <w:p w14:paraId="09F10A3B" w14:textId="77C3EE8D" w:rsidR="003D7948" w:rsidRDefault="003D7948" w:rsidP="003D7948">
      <w:r w:rsidRPr="0006134B">
        <w:t xml:space="preserve">Uprava za </w:t>
      </w:r>
      <w:r>
        <w:t>šumarstva, lovstva i drvne industrije</w:t>
      </w:r>
    </w:p>
    <w:p w14:paraId="7F223107" w14:textId="606BC5E1" w:rsidR="003D7948" w:rsidRPr="0006134B" w:rsidRDefault="003D7948" w:rsidP="003D7948">
      <w:r>
        <w:t>Sektor lovstva</w:t>
      </w:r>
    </w:p>
    <w:p w14:paraId="5DBFD134" w14:textId="77777777" w:rsidR="003D7948" w:rsidRPr="0006134B" w:rsidRDefault="003D7948" w:rsidP="003D7948">
      <w:pPr>
        <w:pStyle w:val="Nadnaslov"/>
      </w:pPr>
      <w:r w:rsidRPr="0006134B">
        <w:t>KOORDINATOR PROJEKTA</w:t>
      </w:r>
    </w:p>
    <w:p w14:paraId="22C994E1" w14:textId="77777777" w:rsidR="003D7948" w:rsidRPr="0006134B" w:rsidRDefault="003D7948" w:rsidP="003D7948">
      <w:r w:rsidRPr="0006134B">
        <w:t>Glavno tajništvo</w:t>
      </w:r>
    </w:p>
    <w:p w14:paraId="2A613F2D" w14:textId="77777777" w:rsidR="003D7948" w:rsidRDefault="003D7948" w:rsidP="003D7948">
      <w:r w:rsidRPr="0006134B">
        <w:t>Sektor za informacijske sustave, upravljanje imovinom i informiranje</w:t>
      </w:r>
    </w:p>
    <w:p w14:paraId="77EB3E03" w14:textId="25F8AB6D" w:rsidR="000A3D56" w:rsidRPr="003D7948" w:rsidRDefault="003D7948" w:rsidP="003D7948">
      <w:r>
        <w:t>Služba za informacijske sustave</w:t>
      </w:r>
      <w:r w:rsidR="000A3D56" w:rsidRPr="006842B7">
        <w:rPr>
          <w:rFonts w:cs="Times New Roman"/>
          <w:color w:val="000000" w:themeColor="text1"/>
          <w:lang w:bidi="hr-HR"/>
        </w:rPr>
        <w:fldChar w:fldCharType="begin"/>
      </w:r>
      <w:r w:rsidR="000A3D56" w:rsidRPr="006842B7">
        <w:rPr>
          <w:rFonts w:cs="Times New Roman"/>
          <w:color w:val="000000" w:themeColor="text1"/>
          <w:lang w:bidi="hr-HR"/>
        </w:rPr>
        <w:instrText xml:space="preserve"> AUTOTEXT  " Jednostavan tekstni okvir"  \* MERGEFORMAT </w:instrText>
      </w:r>
      <w:r w:rsidR="000A3D56" w:rsidRPr="006842B7">
        <w:rPr>
          <w:rFonts w:cs="Times New Roman"/>
          <w:color w:val="000000" w:themeColor="text1"/>
          <w:lang w:bidi="hr-HR"/>
        </w:rPr>
        <w:fldChar w:fldCharType="end"/>
      </w:r>
    </w:p>
    <w:p w14:paraId="1E9FD718" w14:textId="77777777" w:rsidR="00A70108" w:rsidRPr="006842B7" w:rsidRDefault="00A70108">
      <w:pPr>
        <w:spacing w:before="0" w:after="160"/>
        <w:rPr>
          <w:rFonts w:cs="Times New Roman"/>
          <w:color w:val="000000" w:themeColor="text1"/>
        </w:rPr>
      </w:pPr>
      <w:r w:rsidRPr="006842B7">
        <w:rPr>
          <w:rFonts w:cs="Times New Roman"/>
          <w:color w:val="000000" w:themeColor="text1"/>
        </w:rPr>
        <w:br w:type="page"/>
      </w:r>
    </w:p>
    <w:sdt>
      <w:sdtPr>
        <w:rPr>
          <w:rFonts w:cs="Times New Roman"/>
          <w:color w:val="000000" w:themeColor="text1"/>
        </w:rPr>
        <w:id w:val="-983240739"/>
        <w:docPartObj>
          <w:docPartGallery w:val="Table of Contents"/>
          <w:docPartUnique/>
        </w:docPartObj>
      </w:sdtPr>
      <w:sdtEndPr>
        <w:rPr>
          <w:b/>
          <w:bCs/>
        </w:rPr>
      </w:sdtEndPr>
      <w:sdtContent>
        <w:p w14:paraId="750B6EAF" w14:textId="77777777" w:rsidR="006A00B8" w:rsidRPr="006842B7" w:rsidRDefault="004972FA" w:rsidP="004972FA">
          <w:pPr>
            <w:rPr>
              <w:rFonts w:cs="Times New Roman"/>
              <w:b/>
              <w:color w:val="000000" w:themeColor="text1"/>
              <w:sz w:val="28"/>
              <w:szCs w:val="28"/>
            </w:rPr>
          </w:pPr>
          <w:r w:rsidRPr="006842B7">
            <w:rPr>
              <w:rFonts w:cs="Times New Roman"/>
              <w:b/>
              <w:color w:val="000000" w:themeColor="text1"/>
              <w:sz w:val="28"/>
              <w:szCs w:val="28"/>
            </w:rPr>
            <w:t>SADRŽAJ</w:t>
          </w:r>
        </w:p>
        <w:p w14:paraId="5237460D" w14:textId="17917D36" w:rsidR="003D7948" w:rsidRDefault="003D7948">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r>
            <w:rPr>
              <w:rFonts w:cs="Times New Roman"/>
              <w:b/>
              <w:bCs/>
              <w:color w:val="000000" w:themeColor="text1"/>
            </w:rPr>
            <w:fldChar w:fldCharType="begin"/>
          </w:r>
          <w:r>
            <w:rPr>
              <w:rFonts w:cs="Times New Roman"/>
              <w:b/>
              <w:bCs/>
              <w:color w:val="000000" w:themeColor="text1"/>
            </w:rPr>
            <w:instrText xml:space="preserve"> TOC \o "1-1" \h \z \u </w:instrText>
          </w:r>
          <w:r>
            <w:rPr>
              <w:rFonts w:cs="Times New Roman"/>
              <w:b/>
              <w:bCs/>
              <w:color w:val="000000" w:themeColor="text1"/>
            </w:rPr>
            <w:fldChar w:fldCharType="separate"/>
          </w:r>
          <w:hyperlink w:anchor="_Toc157158112" w:history="1">
            <w:r w:rsidRPr="00CE5098">
              <w:rPr>
                <w:rStyle w:val="Hiperveza"/>
                <w:noProof/>
              </w:rPr>
              <w:t>1.</w:t>
            </w:r>
            <w:r>
              <w:rPr>
                <w:rFonts w:asciiTheme="minorHAnsi" w:eastAsiaTheme="minorEastAsia" w:hAnsiTheme="minorHAnsi"/>
                <w:noProof/>
                <w:kern w:val="2"/>
                <w:szCs w:val="24"/>
                <w:lang w:eastAsia="hr-HR"/>
                <w14:ligatures w14:val="standardContextual"/>
              </w:rPr>
              <w:tab/>
            </w:r>
            <w:r w:rsidRPr="00CE5098">
              <w:rPr>
                <w:rStyle w:val="Hiperveza"/>
                <w:noProof/>
              </w:rPr>
              <w:t>Uvod</w:t>
            </w:r>
            <w:r>
              <w:rPr>
                <w:noProof/>
                <w:webHidden/>
              </w:rPr>
              <w:tab/>
            </w:r>
            <w:r>
              <w:rPr>
                <w:noProof/>
                <w:webHidden/>
              </w:rPr>
              <w:fldChar w:fldCharType="begin"/>
            </w:r>
            <w:r>
              <w:rPr>
                <w:noProof/>
                <w:webHidden/>
              </w:rPr>
              <w:instrText xml:space="preserve"> PAGEREF _Toc157158112 \h </w:instrText>
            </w:r>
            <w:r>
              <w:rPr>
                <w:noProof/>
                <w:webHidden/>
              </w:rPr>
            </w:r>
            <w:r>
              <w:rPr>
                <w:noProof/>
                <w:webHidden/>
              </w:rPr>
              <w:fldChar w:fldCharType="separate"/>
            </w:r>
            <w:r>
              <w:rPr>
                <w:noProof/>
                <w:webHidden/>
              </w:rPr>
              <w:t>3</w:t>
            </w:r>
            <w:r>
              <w:rPr>
                <w:noProof/>
                <w:webHidden/>
              </w:rPr>
              <w:fldChar w:fldCharType="end"/>
            </w:r>
          </w:hyperlink>
        </w:p>
        <w:p w14:paraId="2D873BB0" w14:textId="1E63839C" w:rsidR="003D7948" w:rsidRDefault="00000000">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57158113" w:history="1">
            <w:r w:rsidR="003D7948" w:rsidRPr="00CE5098">
              <w:rPr>
                <w:rStyle w:val="Hiperveza"/>
                <w:noProof/>
              </w:rPr>
              <w:t>2.</w:t>
            </w:r>
            <w:r w:rsidR="003D7948">
              <w:rPr>
                <w:rFonts w:asciiTheme="minorHAnsi" w:eastAsiaTheme="minorEastAsia" w:hAnsiTheme="minorHAnsi"/>
                <w:noProof/>
                <w:kern w:val="2"/>
                <w:szCs w:val="24"/>
                <w:lang w:eastAsia="hr-HR"/>
                <w14:ligatures w14:val="standardContextual"/>
              </w:rPr>
              <w:tab/>
            </w:r>
            <w:r w:rsidR="003D7948" w:rsidRPr="00CE5098">
              <w:rPr>
                <w:rStyle w:val="Hiperveza"/>
                <w:noProof/>
              </w:rPr>
              <w:t>Poslovna potreba</w:t>
            </w:r>
            <w:r w:rsidR="003D7948">
              <w:rPr>
                <w:noProof/>
                <w:webHidden/>
              </w:rPr>
              <w:tab/>
            </w:r>
            <w:r w:rsidR="003D7948">
              <w:rPr>
                <w:noProof/>
                <w:webHidden/>
              </w:rPr>
              <w:fldChar w:fldCharType="begin"/>
            </w:r>
            <w:r w:rsidR="003D7948">
              <w:rPr>
                <w:noProof/>
                <w:webHidden/>
              </w:rPr>
              <w:instrText xml:space="preserve"> PAGEREF _Toc157158113 \h </w:instrText>
            </w:r>
            <w:r w:rsidR="003D7948">
              <w:rPr>
                <w:noProof/>
                <w:webHidden/>
              </w:rPr>
            </w:r>
            <w:r w:rsidR="003D7948">
              <w:rPr>
                <w:noProof/>
                <w:webHidden/>
              </w:rPr>
              <w:fldChar w:fldCharType="separate"/>
            </w:r>
            <w:r w:rsidR="003D7948">
              <w:rPr>
                <w:noProof/>
                <w:webHidden/>
              </w:rPr>
              <w:t>3</w:t>
            </w:r>
            <w:r w:rsidR="003D7948">
              <w:rPr>
                <w:noProof/>
                <w:webHidden/>
              </w:rPr>
              <w:fldChar w:fldCharType="end"/>
            </w:r>
          </w:hyperlink>
        </w:p>
        <w:p w14:paraId="3809960C" w14:textId="04AEB5D9" w:rsidR="003D7948" w:rsidRDefault="00000000">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57158114" w:history="1">
            <w:r w:rsidR="003D7948" w:rsidRPr="00CE5098">
              <w:rPr>
                <w:rStyle w:val="Hiperveza"/>
                <w:noProof/>
              </w:rPr>
              <w:t>3.</w:t>
            </w:r>
            <w:r w:rsidR="003D7948">
              <w:rPr>
                <w:rFonts w:asciiTheme="minorHAnsi" w:eastAsiaTheme="minorEastAsia" w:hAnsiTheme="minorHAnsi"/>
                <w:noProof/>
                <w:kern w:val="2"/>
                <w:szCs w:val="24"/>
                <w:lang w:eastAsia="hr-HR"/>
                <w14:ligatures w14:val="standardContextual"/>
              </w:rPr>
              <w:tab/>
            </w:r>
            <w:r w:rsidR="003D7948" w:rsidRPr="00CE5098">
              <w:rPr>
                <w:rStyle w:val="Hiperveza"/>
                <w:noProof/>
              </w:rPr>
              <w:t>Opis postojećeg stanja</w:t>
            </w:r>
            <w:r w:rsidR="003D7948">
              <w:rPr>
                <w:noProof/>
                <w:webHidden/>
              </w:rPr>
              <w:tab/>
            </w:r>
            <w:r w:rsidR="003D7948">
              <w:rPr>
                <w:noProof/>
                <w:webHidden/>
              </w:rPr>
              <w:fldChar w:fldCharType="begin"/>
            </w:r>
            <w:r w:rsidR="003D7948">
              <w:rPr>
                <w:noProof/>
                <w:webHidden/>
              </w:rPr>
              <w:instrText xml:space="preserve"> PAGEREF _Toc157158114 \h </w:instrText>
            </w:r>
            <w:r w:rsidR="003D7948">
              <w:rPr>
                <w:noProof/>
                <w:webHidden/>
              </w:rPr>
            </w:r>
            <w:r w:rsidR="003D7948">
              <w:rPr>
                <w:noProof/>
                <w:webHidden/>
              </w:rPr>
              <w:fldChar w:fldCharType="separate"/>
            </w:r>
            <w:r w:rsidR="003D7948">
              <w:rPr>
                <w:noProof/>
                <w:webHidden/>
              </w:rPr>
              <w:t>4</w:t>
            </w:r>
            <w:r w:rsidR="003D7948">
              <w:rPr>
                <w:noProof/>
                <w:webHidden/>
              </w:rPr>
              <w:fldChar w:fldCharType="end"/>
            </w:r>
          </w:hyperlink>
        </w:p>
        <w:p w14:paraId="62CE0C4B" w14:textId="456E9479" w:rsidR="003D7948" w:rsidRDefault="00000000">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57158115" w:history="1">
            <w:r w:rsidR="003D7948" w:rsidRPr="00CE5098">
              <w:rPr>
                <w:rStyle w:val="Hiperveza"/>
                <w:noProof/>
              </w:rPr>
              <w:t>4.</w:t>
            </w:r>
            <w:r w:rsidR="003D7948">
              <w:rPr>
                <w:rFonts w:asciiTheme="minorHAnsi" w:eastAsiaTheme="minorEastAsia" w:hAnsiTheme="minorHAnsi"/>
                <w:noProof/>
                <w:kern w:val="2"/>
                <w:szCs w:val="24"/>
                <w:lang w:eastAsia="hr-HR"/>
                <w14:ligatures w14:val="standardContextual"/>
              </w:rPr>
              <w:tab/>
            </w:r>
            <w:r w:rsidR="003D7948" w:rsidRPr="00CE5098">
              <w:rPr>
                <w:rStyle w:val="Hiperveza"/>
                <w:noProof/>
              </w:rPr>
              <w:t>Opseg zadataka</w:t>
            </w:r>
            <w:r w:rsidR="003D7948">
              <w:rPr>
                <w:noProof/>
                <w:webHidden/>
              </w:rPr>
              <w:tab/>
            </w:r>
            <w:r w:rsidR="003D7948">
              <w:rPr>
                <w:noProof/>
                <w:webHidden/>
              </w:rPr>
              <w:fldChar w:fldCharType="begin"/>
            </w:r>
            <w:r w:rsidR="003D7948">
              <w:rPr>
                <w:noProof/>
                <w:webHidden/>
              </w:rPr>
              <w:instrText xml:space="preserve"> PAGEREF _Toc157158115 \h </w:instrText>
            </w:r>
            <w:r w:rsidR="003D7948">
              <w:rPr>
                <w:noProof/>
                <w:webHidden/>
              </w:rPr>
            </w:r>
            <w:r w:rsidR="003D7948">
              <w:rPr>
                <w:noProof/>
                <w:webHidden/>
              </w:rPr>
              <w:fldChar w:fldCharType="separate"/>
            </w:r>
            <w:r w:rsidR="003D7948">
              <w:rPr>
                <w:noProof/>
                <w:webHidden/>
              </w:rPr>
              <w:t>5</w:t>
            </w:r>
            <w:r w:rsidR="003D7948">
              <w:rPr>
                <w:noProof/>
                <w:webHidden/>
              </w:rPr>
              <w:fldChar w:fldCharType="end"/>
            </w:r>
          </w:hyperlink>
        </w:p>
        <w:p w14:paraId="15BA9375" w14:textId="61E3FEE3" w:rsidR="003D7948" w:rsidRDefault="00000000">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57158116" w:history="1">
            <w:r w:rsidR="003D7948" w:rsidRPr="00CE5098">
              <w:rPr>
                <w:rStyle w:val="Hiperveza"/>
                <w:noProof/>
              </w:rPr>
              <w:t>5.</w:t>
            </w:r>
            <w:r w:rsidR="003D7948">
              <w:rPr>
                <w:rFonts w:asciiTheme="minorHAnsi" w:eastAsiaTheme="minorEastAsia" w:hAnsiTheme="minorHAnsi"/>
                <w:noProof/>
                <w:kern w:val="2"/>
                <w:szCs w:val="24"/>
                <w:lang w:eastAsia="hr-HR"/>
                <w14:ligatures w14:val="standardContextual"/>
              </w:rPr>
              <w:tab/>
            </w:r>
            <w:r w:rsidR="003D7948" w:rsidRPr="00CE5098">
              <w:rPr>
                <w:rStyle w:val="Hiperveza"/>
                <w:noProof/>
              </w:rPr>
              <w:t>Upravljanje projektom</w:t>
            </w:r>
            <w:r w:rsidR="003D7948">
              <w:rPr>
                <w:noProof/>
                <w:webHidden/>
              </w:rPr>
              <w:tab/>
            </w:r>
            <w:r w:rsidR="003D7948">
              <w:rPr>
                <w:noProof/>
                <w:webHidden/>
              </w:rPr>
              <w:fldChar w:fldCharType="begin"/>
            </w:r>
            <w:r w:rsidR="003D7948">
              <w:rPr>
                <w:noProof/>
                <w:webHidden/>
              </w:rPr>
              <w:instrText xml:space="preserve"> PAGEREF _Toc157158116 \h </w:instrText>
            </w:r>
            <w:r w:rsidR="003D7948">
              <w:rPr>
                <w:noProof/>
                <w:webHidden/>
              </w:rPr>
            </w:r>
            <w:r w:rsidR="003D7948">
              <w:rPr>
                <w:noProof/>
                <w:webHidden/>
              </w:rPr>
              <w:fldChar w:fldCharType="separate"/>
            </w:r>
            <w:r w:rsidR="003D7948">
              <w:rPr>
                <w:noProof/>
                <w:webHidden/>
              </w:rPr>
              <w:t>6</w:t>
            </w:r>
            <w:r w:rsidR="003D7948">
              <w:rPr>
                <w:noProof/>
                <w:webHidden/>
              </w:rPr>
              <w:fldChar w:fldCharType="end"/>
            </w:r>
          </w:hyperlink>
        </w:p>
        <w:p w14:paraId="31B7ACCC" w14:textId="5446894C" w:rsidR="003D7948" w:rsidRDefault="00000000">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57158117" w:history="1">
            <w:r w:rsidR="003D7948" w:rsidRPr="00CE5098">
              <w:rPr>
                <w:rStyle w:val="Hiperveza"/>
                <w:noProof/>
              </w:rPr>
              <w:t>6.</w:t>
            </w:r>
            <w:r w:rsidR="003D7948">
              <w:rPr>
                <w:rFonts w:asciiTheme="minorHAnsi" w:eastAsiaTheme="minorEastAsia" w:hAnsiTheme="minorHAnsi"/>
                <w:noProof/>
                <w:kern w:val="2"/>
                <w:szCs w:val="24"/>
                <w:lang w:eastAsia="hr-HR"/>
                <w14:ligatures w14:val="standardContextual"/>
              </w:rPr>
              <w:tab/>
            </w:r>
            <w:r w:rsidR="003D7948" w:rsidRPr="00CE5098">
              <w:rPr>
                <w:rStyle w:val="Hiperveza"/>
                <w:noProof/>
              </w:rPr>
              <w:t>Obveze naručitelja</w:t>
            </w:r>
            <w:r w:rsidR="003D7948">
              <w:rPr>
                <w:noProof/>
                <w:webHidden/>
              </w:rPr>
              <w:tab/>
            </w:r>
            <w:r w:rsidR="003D7948">
              <w:rPr>
                <w:noProof/>
                <w:webHidden/>
              </w:rPr>
              <w:fldChar w:fldCharType="begin"/>
            </w:r>
            <w:r w:rsidR="003D7948">
              <w:rPr>
                <w:noProof/>
                <w:webHidden/>
              </w:rPr>
              <w:instrText xml:space="preserve"> PAGEREF _Toc157158117 \h </w:instrText>
            </w:r>
            <w:r w:rsidR="003D7948">
              <w:rPr>
                <w:noProof/>
                <w:webHidden/>
              </w:rPr>
            </w:r>
            <w:r w:rsidR="003D7948">
              <w:rPr>
                <w:noProof/>
                <w:webHidden/>
              </w:rPr>
              <w:fldChar w:fldCharType="separate"/>
            </w:r>
            <w:r w:rsidR="003D7948">
              <w:rPr>
                <w:noProof/>
                <w:webHidden/>
              </w:rPr>
              <w:t>6</w:t>
            </w:r>
            <w:r w:rsidR="003D7948">
              <w:rPr>
                <w:noProof/>
                <w:webHidden/>
              </w:rPr>
              <w:fldChar w:fldCharType="end"/>
            </w:r>
          </w:hyperlink>
        </w:p>
        <w:p w14:paraId="6E6CD7E9" w14:textId="0EC7296A" w:rsidR="003D7948" w:rsidRDefault="00000000">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57158118" w:history="1">
            <w:r w:rsidR="003D7948" w:rsidRPr="00CE5098">
              <w:rPr>
                <w:rStyle w:val="Hiperveza"/>
                <w:noProof/>
              </w:rPr>
              <w:t>7.</w:t>
            </w:r>
            <w:r w:rsidR="003D7948">
              <w:rPr>
                <w:rFonts w:asciiTheme="minorHAnsi" w:eastAsiaTheme="minorEastAsia" w:hAnsiTheme="minorHAnsi"/>
                <w:noProof/>
                <w:kern w:val="2"/>
                <w:szCs w:val="24"/>
                <w:lang w:eastAsia="hr-HR"/>
                <w14:ligatures w14:val="standardContextual"/>
              </w:rPr>
              <w:tab/>
            </w:r>
            <w:r w:rsidR="003D7948" w:rsidRPr="00CE5098">
              <w:rPr>
                <w:rStyle w:val="Hiperveza"/>
                <w:noProof/>
              </w:rPr>
              <w:t>Obveze ponuditelja</w:t>
            </w:r>
            <w:r w:rsidR="003D7948">
              <w:rPr>
                <w:noProof/>
                <w:webHidden/>
              </w:rPr>
              <w:tab/>
            </w:r>
            <w:r w:rsidR="003D7948">
              <w:rPr>
                <w:noProof/>
                <w:webHidden/>
              </w:rPr>
              <w:fldChar w:fldCharType="begin"/>
            </w:r>
            <w:r w:rsidR="003D7948">
              <w:rPr>
                <w:noProof/>
                <w:webHidden/>
              </w:rPr>
              <w:instrText xml:space="preserve"> PAGEREF _Toc157158118 \h </w:instrText>
            </w:r>
            <w:r w:rsidR="003D7948">
              <w:rPr>
                <w:noProof/>
                <w:webHidden/>
              </w:rPr>
            </w:r>
            <w:r w:rsidR="003D7948">
              <w:rPr>
                <w:noProof/>
                <w:webHidden/>
              </w:rPr>
              <w:fldChar w:fldCharType="separate"/>
            </w:r>
            <w:r w:rsidR="003D7948">
              <w:rPr>
                <w:noProof/>
                <w:webHidden/>
              </w:rPr>
              <w:t>7</w:t>
            </w:r>
            <w:r w:rsidR="003D7948">
              <w:rPr>
                <w:noProof/>
                <w:webHidden/>
              </w:rPr>
              <w:fldChar w:fldCharType="end"/>
            </w:r>
          </w:hyperlink>
        </w:p>
        <w:p w14:paraId="60A402A0" w14:textId="4F5969DD" w:rsidR="003D7948" w:rsidRDefault="00000000">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57158119" w:history="1">
            <w:r w:rsidR="003D7948" w:rsidRPr="00CE5098">
              <w:rPr>
                <w:rStyle w:val="Hiperveza"/>
                <w:noProof/>
              </w:rPr>
              <w:t>8.</w:t>
            </w:r>
            <w:r w:rsidR="003D7948">
              <w:rPr>
                <w:rFonts w:asciiTheme="minorHAnsi" w:eastAsiaTheme="minorEastAsia" w:hAnsiTheme="minorHAnsi"/>
                <w:noProof/>
                <w:kern w:val="2"/>
                <w:szCs w:val="24"/>
                <w:lang w:eastAsia="hr-HR"/>
                <w14:ligatures w14:val="standardContextual"/>
              </w:rPr>
              <w:tab/>
            </w:r>
            <w:r w:rsidR="003D7948" w:rsidRPr="00CE5098">
              <w:rPr>
                <w:rStyle w:val="Hiperveza"/>
                <w:noProof/>
              </w:rPr>
              <w:t>Standard isporuke</w:t>
            </w:r>
            <w:r w:rsidR="003D7948">
              <w:rPr>
                <w:noProof/>
                <w:webHidden/>
              </w:rPr>
              <w:tab/>
            </w:r>
            <w:r w:rsidR="003D7948">
              <w:rPr>
                <w:noProof/>
                <w:webHidden/>
              </w:rPr>
              <w:fldChar w:fldCharType="begin"/>
            </w:r>
            <w:r w:rsidR="003D7948">
              <w:rPr>
                <w:noProof/>
                <w:webHidden/>
              </w:rPr>
              <w:instrText xml:space="preserve"> PAGEREF _Toc157158119 \h </w:instrText>
            </w:r>
            <w:r w:rsidR="003D7948">
              <w:rPr>
                <w:noProof/>
                <w:webHidden/>
              </w:rPr>
            </w:r>
            <w:r w:rsidR="003D7948">
              <w:rPr>
                <w:noProof/>
                <w:webHidden/>
              </w:rPr>
              <w:fldChar w:fldCharType="separate"/>
            </w:r>
            <w:r w:rsidR="003D7948">
              <w:rPr>
                <w:noProof/>
                <w:webHidden/>
              </w:rPr>
              <w:t>7</w:t>
            </w:r>
            <w:r w:rsidR="003D7948">
              <w:rPr>
                <w:noProof/>
                <w:webHidden/>
              </w:rPr>
              <w:fldChar w:fldCharType="end"/>
            </w:r>
          </w:hyperlink>
        </w:p>
        <w:p w14:paraId="0F058D11" w14:textId="569CD578" w:rsidR="003D7948" w:rsidRDefault="00000000">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57158120" w:history="1">
            <w:r w:rsidR="003D7948" w:rsidRPr="00CE5098">
              <w:rPr>
                <w:rStyle w:val="Hiperveza"/>
                <w:noProof/>
              </w:rPr>
              <w:t>9.</w:t>
            </w:r>
            <w:r w:rsidR="003D7948">
              <w:rPr>
                <w:rFonts w:asciiTheme="minorHAnsi" w:eastAsiaTheme="minorEastAsia" w:hAnsiTheme="minorHAnsi"/>
                <w:noProof/>
                <w:kern w:val="2"/>
                <w:szCs w:val="24"/>
                <w:lang w:eastAsia="hr-HR"/>
                <w14:ligatures w14:val="standardContextual"/>
              </w:rPr>
              <w:tab/>
            </w:r>
            <w:r w:rsidR="003D7948" w:rsidRPr="00CE5098">
              <w:rPr>
                <w:rStyle w:val="Hiperveza"/>
                <w:noProof/>
              </w:rPr>
              <w:t>Primopredaja sustava, dokumentacija i edukacija</w:t>
            </w:r>
            <w:r w:rsidR="003D7948">
              <w:rPr>
                <w:noProof/>
                <w:webHidden/>
              </w:rPr>
              <w:tab/>
            </w:r>
            <w:r w:rsidR="003D7948">
              <w:rPr>
                <w:noProof/>
                <w:webHidden/>
              </w:rPr>
              <w:fldChar w:fldCharType="begin"/>
            </w:r>
            <w:r w:rsidR="003D7948">
              <w:rPr>
                <w:noProof/>
                <w:webHidden/>
              </w:rPr>
              <w:instrText xml:space="preserve"> PAGEREF _Toc157158120 \h </w:instrText>
            </w:r>
            <w:r w:rsidR="003D7948">
              <w:rPr>
                <w:noProof/>
                <w:webHidden/>
              </w:rPr>
            </w:r>
            <w:r w:rsidR="003D7948">
              <w:rPr>
                <w:noProof/>
                <w:webHidden/>
              </w:rPr>
              <w:fldChar w:fldCharType="separate"/>
            </w:r>
            <w:r w:rsidR="003D7948">
              <w:rPr>
                <w:noProof/>
                <w:webHidden/>
              </w:rPr>
              <w:t>8</w:t>
            </w:r>
            <w:r w:rsidR="003D7948">
              <w:rPr>
                <w:noProof/>
                <w:webHidden/>
              </w:rPr>
              <w:fldChar w:fldCharType="end"/>
            </w:r>
          </w:hyperlink>
        </w:p>
        <w:p w14:paraId="63018FF4" w14:textId="64CB7E35" w:rsidR="003D7948" w:rsidRDefault="00000000">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57158121" w:history="1">
            <w:r w:rsidR="003D7948" w:rsidRPr="00CE5098">
              <w:rPr>
                <w:rStyle w:val="Hiperveza"/>
                <w:noProof/>
              </w:rPr>
              <w:t>10.</w:t>
            </w:r>
            <w:r w:rsidR="003D7948">
              <w:rPr>
                <w:rFonts w:asciiTheme="minorHAnsi" w:eastAsiaTheme="minorEastAsia" w:hAnsiTheme="minorHAnsi"/>
                <w:noProof/>
                <w:kern w:val="2"/>
                <w:szCs w:val="24"/>
                <w:lang w:eastAsia="hr-HR"/>
                <w14:ligatures w14:val="standardContextual"/>
              </w:rPr>
              <w:tab/>
            </w:r>
            <w:r w:rsidR="003D7948" w:rsidRPr="00CE5098">
              <w:rPr>
                <w:rStyle w:val="Hiperveza"/>
                <w:noProof/>
              </w:rPr>
              <w:t>Poslovna tajna</w:t>
            </w:r>
            <w:r w:rsidR="003D7948">
              <w:rPr>
                <w:noProof/>
                <w:webHidden/>
              </w:rPr>
              <w:tab/>
            </w:r>
            <w:r w:rsidR="003D7948">
              <w:rPr>
                <w:noProof/>
                <w:webHidden/>
              </w:rPr>
              <w:fldChar w:fldCharType="begin"/>
            </w:r>
            <w:r w:rsidR="003D7948">
              <w:rPr>
                <w:noProof/>
                <w:webHidden/>
              </w:rPr>
              <w:instrText xml:space="preserve"> PAGEREF _Toc157158121 \h </w:instrText>
            </w:r>
            <w:r w:rsidR="003D7948">
              <w:rPr>
                <w:noProof/>
                <w:webHidden/>
              </w:rPr>
            </w:r>
            <w:r w:rsidR="003D7948">
              <w:rPr>
                <w:noProof/>
                <w:webHidden/>
              </w:rPr>
              <w:fldChar w:fldCharType="separate"/>
            </w:r>
            <w:r w:rsidR="003D7948">
              <w:rPr>
                <w:noProof/>
                <w:webHidden/>
              </w:rPr>
              <w:t>9</w:t>
            </w:r>
            <w:r w:rsidR="003D7948">
              <w:rPr>
                <w:noProof/>
                <w:webHidden/>
              </w:rPr>
              <w:fldChar w:fldCharType="end"/>
            </w:r>
          </w:hyperlink>
        </w:p>
        <w:p w14:paraId="3C3DBA8D" w14:textId="4DFC681E" w:rsidR="008B2C01" w:rsidRPr="006842B7" w:rsidRDefault="003D7948" w:rsidP="00A70108">
          <w:pPr>
            <w:rPr>
              <w:rFonts w:cs="Times New Roman"/>
              <w:color w:val="000000" w:themeColor="text1"/>
            </w:rPr>
          </w:pPr>
          <w:r>
            <w:rPr>
              <w:rFonts w:cs="Times New Roman"/>
              <w:b/>
              <w:bCs/>
              <w:color w:val="000000" w:themeColor="text1"/>
            </w:rPr>
            <w:fldChar w:fldCharType="end"/>
          </w:r>
        </w:p>
      </w:sdtContent>
    </w:sdt>
    <w:p w14:paraId="272A9023" w14:textId="77777777" w:rsidR="00A70108" w:rsidRPr="006842B7" w:rsidRDefault="00A70108">
      <w:pPr>
        <w:spacing w:before="0" w:after="160"/>
        <w:rPr>
          <w:rFonts w:cs="Times New Roman"/>
          <w:color w:val="000000" w:themeColor="text1"/>
        </w:rPr>
      </w:pPr>
      <w:r w:rsidRPr="006842B7">
        <w:rPr>
          <w:rFonts w:cs="Times New Roman"/>
          <w:color w:val="000000" w:themeColor="text1"/>
        </w:rPr>
        <w:br w:type="page"/>
      </w:r>
    </w:p>
    <w:p w14:paraId="26E84B2F" w14:textId="77777777" w:rsidR="008B2C01" w:rsidRPr="006842B7" w:rsidRDefault="003A7166" w:rsidP="00617F32">
      <w:pPr>
        <w:pStyle w:val="Naslov1"/>
      </w:pPr>
      <w:bookmarkStart w:id="0" w:name="_Toc157158112"/>
      <w:r w:rsidRPr="00617F32">
        <w:lastRenderedPageBreak/>
        <w:t>Uvod</w:t>
      </w:r>
      <w:bookmarkEnd w:id="0"/>
    </w:p>
    <w:p w14:paraId="0D2A7B16" w14:textId="57F682C2" w:rsidR="00090678" w:rsidRPr="006842B7" w:rsidRDefault="000A3D56" w:rsidP="001E36A3">
      <w:pPr>
        <w:rPr>
          <w:rFonts w:cs="Times New Roman"/>
          <w:color w:val="000000" w:themeColor="text1"/>
        </w:rPr>
      </w:pPr>
      <w:r w:rsidRPr="006842B7">
        <w:rPr>
          <w:rFonts w:cs="Times New Roman"/>
          <w:color w:val="000000" w:themeColor="text1"/>
        </w:rPr>
        <w:t xml:space="preserve">SLE (Središnja lovna evidencija) je aplikativni sustav razvijan i implementiran s ciljem uspostave informatičke podrške za poslovne </w:t>
      </w:r>
      <w:r w:rsidR="007F474B" w:rsidRPr="006842B7">
        <w:rPr>
          <w:rFonts w:cs="Times New Roman"/>
          <w:color w:val="000000" w:themeColor="text1"/>
        </w:rPr>
        <w:t>postupke</w:t>
      </w:r>
      <w:r w:rsidRPr="006842B7">
        <w:rPr>
          <w:rFonts w:cs="Times New Roman"/>
          <w:color w:val="000000" w:themeColor="text1"/>
        </w:rPr>
        <w:t xml:space="preserve">, upisnike i baze podataka nužne za obavljanje dnevnih zadataka </w:t>
      </w:r>
      <w:r w:rsidR="007F474B" w:rsidRPr="006842B7">
        <w:rPr>
          <w:rFonts w:cs="Times New Roman"/>
          <w:color w:val="000000" w:themeColor="text1"/>
        </w:rPr>
        <w:t>službenika</w:t>
      </w:r>
      <w:r w:rsidRPr="006842B7">
        <w:rPr>
          <w:rFonts w:cs="Times New Roman"/>
          <w:color w:val="000000" w:themeColor="text1"/>
        </w:rPr>
        <w:t xml:space="preserve"> Uprave šumarstva, lovstva i drvne industrije, Sektor lovstva u skladu s potrebama korisnika, </w:t>
      </w:r>
      <w:r w:rsidR="007F474B" w:rsidRPr="006842B7">
        <w:rPr>
          <w:rFonts w:cs="Times New Roman"/>
          <w:color w:val="000000" w:themeColor="text1"/>
        </w:rPr>
        <w:t>županija</w:t>
      </w:r>
      <w:r w:rsidR="00DC1E83" w:rsidRPr="006842B7">
        <w:rPr>
          <w:rFonts w:cs="Times New Roman"/>
          <w:color w:val="000000" w:themeColor="text1"/>
        </w:rPr>
        <w:t>, lovne inspekcije</w:t>
      </w:r>
      <w:r w:rsidR="007F474B" w:rsidRPr="006842B7">
        <w:rPr>
          <w:rFonts w:cs="Times New Roman"/>
          <w:color w:val="000000" w:themeColor="text1"/>
        </w:rPr>
        <w:t xml:space="preserve"> i lovoovlaštenika, </w:t>
      </w:r>
      <w:r w:rsidRPr="006842B7">
        <w:rPr>
          <w:rFonts w:cs="Times New Roman"/>
          <w:color w:val="000000" w:themeColor="text1"/>
        </w:rPr>
        <w:t>EU, međunarodnim i nacionalnim zahtjevima i standardima te predstavlja dio informacijskog sustava Ministarstva poljoprivrede.</w:t>
      </w:r>
    </w:p>
    <w:p w14:paraId="3C797B00" w14:textId="77777777" w:rsidR="001E36A3" w:rsidRPr="00A2020E" w:rsidRDefault="001E36A3" w:rsidP="001E36A3">
      <w:pPr>
        <w:rPr>
          <w:rFonts w:cs="Times New Roman"/>
        </w:rPr>
      </w:pPr>
      <w:r w:rsidRPr="00A2020E">
        <w:rPr>
          <w:rFonts w:cs="Times New Roman"/>
        </w:rPr>
        <w:t>Ministarstvo poljoprivrede nije vlasnik izvornog programskog koda informacijskog sustava SLE, stoga odabrani ponuditelj mora osigurati sve pravne i tehničke pretpostavke (ovlaštenja, osposobljavanje i sl.) za korištenje izvornog koda i tehničke dokumentacije informacijskog sustava potrebnih za budući rad na informacijskom sustavu u okviru izvršenja predmeta ove nabave.</w:t>
      </w:r>
    </w:p>
    <w:p w14:paraId="1B7082C6" w14:textId="77777777" w:rsidR="001E36A3" w:rsidRPr="00A2020E" w:rsidRDefault="001E36A3" w:rsidP="001E36A3">
      <w:pPr>
        <w:rPr>
          <w:rFonts w:cs="Times New Roman"/>
        </w:rPr>
      </w:pPr>
      <w:r w:rsidRPr="00A2020E">
        <w:rPr>
          <w:rFonts w:cs="Times New Roman"/>
        </w:rPr>
        <w:t>Vlasnik izvornog koda je:</w:t>
      </w:r>
    </w:p>
    <w:p w14:paraId="7161A5D4" w14:textId="791E1643" w:rsidR="003168A9" w:rsidRPr="001E36A3" w:rsidRDefault="001E36A3" w:rsidP="001E36A3">
      <w:pPr>
        <w:ind w:left="426" w:firstLine="0"/>
        <w:jc w:val="left"/>
        <w:rPr>
          <w:rFonts w:cs="Times New Roman"/>
        </w:rPr>
      </w:pPr>
      <w:r w:rsidRPr="00A2020E">
        <w:rPr>
          <w:rFonts w:cs="Times New Roman"/>
        </w:rPr>
        <w:t>H&amp;D INFO</w:t>
      </w:r>
      <w:r w:rsidRPr="00A2020E">
        <w:rPr>
          <w:rFonts w:cs="Times New Roman"/>
        </w:rPr>
        <w:br/>
        <w:t>Zagreb, Ul. braće Seljana 32</w:t>
      </w:r>
      <w:r w:rsidRPr="00A2020E">
        <w:rPr>
          <w:rFonts w:cs="Times New Roman"/>
        </w:rPr>
        <w:br/>
        <w:t>e-mail: info@hdit.hr</w:t>
      </w:r>
    </w:p>
    <w:p w14:paraId="639F5539" w14:textId="77777777" w:rsidR="008B2C01" w:rsidRPr="006842B7" w:rsidRDefault="003A7166" w:rsidP="001E36A3">
      <w:pPr>
        <w:pStyle w:val="Naslov1"/>
      </w:pPr>
      <w:bookmarkStart w:id="1" w:name="_Toc157158113"/>
      <w:r w:rsidRPr="001E36A3">
        <w:t>Poslovna</w:t>
      </w:r>
      <w:r w:rsidRPr="006842B7">
        <w:t xml:space="preserve"> potreba</w:t>
      </w:r>
      <w:bookmarkEnd w:id="1"/>
    </w:p>
    <w:p w14:paraId="07EF31EE" w14:textId="6F4C0169" w:rsidR="000A3D56" w:rsidRPr="006842B7" w:rsidRDefault="000A3D56" w:rsidP="6E511A4A">
      <w:pPr>
        <w:rPr>
          <w:rFonts w:cs="Times New Roman"/>
          <w:color w:val="000000" w:themeColor="text1"/>
        </w:rPr>
      </w:pPr>
      <w:r w:rsidRPr="006842B7">
        <w:rPr>
          <w:rFonts w:cs="Times New Roman"/>
          <w:color w:val="000000" w:themeColor="text1"/>
        </w:rPr>
        <w:t>Fizičko održavanje postojećeg aplikativnog sustava SLE i pripadajuće baze podataka od krucijalne je važnosti za Upravu šumarstva, lovstva i drvne industrije – Sektor lovstva, obzirom da je isti glavni alat i zakonska podloga za upravljanje svim aktivnostima Sektora. Pro aktivno održavanje sustava u ovom trenutku je i neophodno zbog činjenica baza predstavlja osnovu za svakodnevni rad Ministarstva</w:t>
      </w:r>
      <w:r w:rsidR="00DC1E83" w:rsidRPr="006842B7">
        <w:rPr>
          <w:rFonts w:cs="Times New Roman"/>
          <w:color w:val="000000" w:themeColor="text1"/>
        </w:rPr>
        <w:t>, županija, lovne inspekcije</w:t>
      </w:r>
      <w:r w:rsidRPr="006842B7">
        <w:rPr>
          <w:rFonts w:cs="Times New Roman"/>
          <w:color w:val="000000" w:themeColor="text1"/>
        </w:rPr>
        <w:t xml:space="preserve"> i lovoovlaštenika.</w:t>
      </w:r>
    </w:p>
    <w:p w14:paraId="149BE03C" w14:textId="187FA2CA" w:rsidR="6E511A4A" w:rsidRPr="006842B7" w:rsidRDefault="0C1DDDB3" w:rsidP="6E511A4A">
      <w:pPr>
        <w:ind w:firstLine="0"/>
        <w:rPr>
          <w:rFonts w:cs="Times New Roman"/>
          <w:color w:val="000000" w:themeColor="text1"/>
        </w:rPr>
      </w:pPr>
      <w:r w:rsidRPr="006842B7">
        <w:rPr>
          <w:rFonts w:cs="Times New Roman"/>
          <w:color w:val="000000" w:themeColor="text1"/>
        </w:rPr>
        <w:t>Središnja lovna evidencija u cijelosti je povezana sa internim RPS sustavom Ministarstva poljoprivrede</w:t>
      </w:r>
      <w:r w:rsidR="5BE9FB3C" w:rsidRPr="006842B7">
        <w:rPr>
          <w:rFonts w:cs="Times New Roman"/>
          <w:color w:val="000000" w:themeColor="text1"/>
        </w:rPr>
        <w:t xml:space="preserve"> – sustavom ePoljoprivreda,</w:t>
      </w:r>
      <w:r w:rsidRPr="006842B7">
        <w:rPr>
          <w:rFonts w:cs="Times New Roman"/>
          <w:color w:val="000000" w:themeColor="text1"/>
        </w:rPr>
        <w:t xml:space="preserve"> te je </w:t>
      </w:r>
      <w:r w:rsidR="08E0834A" w:rsidRPr="006842B7">
        <w:rPr>
          <w:rFonts w:cs="Times New Roman"/>
          <w:color w:val="000000" w:themeColor="text1"/>
        </w:rPr>
        <w:t xml:space="preserve">time i </w:t>
      </w:r>
      <w:r w:rsidRPr="006842B7">
        <w:rPr>
          <w:rFonts w:cs="Times New Roman"/>
          <w:color w:val="000000" w:themeColor="text1"/>
        </w:rPr>
        <w:t>dodatno integrirana sa centralnim NIAS sustavom</w:t>
      </w:r>
      <w:r w:rsidR="0A6754A7" w:rsidRPr="006842B7">
        <w:rPr>
          <w:rFonts w:cs="Times New Roman"/>
          <w:color w:val="000000" w:themeColor="text1"/>
        </w:rPr>
        <w:t xml:space="preserve"> kao sastavni dio </w:t>
      </w:r>
      <w:r w:rsidR="006842B7">
        <w:rPr>
          <w:rFonts w:cs="Times New Roman"/>
          <w:color w:val="000000" w:themeColor="text1"/>
        </w:rPr>
        <w:t>„</w:t>
      </w:r>
      <w:r w:rsidR="0A6754A7" w:rsidRPr="006842B7">
        <w:rPr>
          <w:rFonts w:cs="Times New Roman"/>
          <w:color w:val="000000" w:themeColor="text1"/>
        </w:rPr>
        <w:t>e-usluga</w:t>
      </w:r>
      <w:r w:rsidR="006842B7">
        <w:rPr>
          <w:rFonts w:cs="Times New Roman"/>
          <w:color w:val="000000" w:themeColor="text1"/>
        </w:rPr>
        <w:t>“</w:t>
      </w:r>
      <w:r w:rsidR="0A6754A7" w:rsidRPr="006842B7">
        <w:rPr>
          <w:rFonts w:cs="Times New Roman"/>
          <w:color w:val="000000" w:themeColor="text1"/>
        </w:rPr>
        <w:t xml:space="preserve"> Ministarstva poljoprivrede.</w:t>
      </w:r>
    </w:p>
    <w:p w14:paraId="2FD63CAF" w14:textId="100D52A2" w:rsidR="2E579E41" w:rsidRPr="006842B7" w:rsidRDefault="2E579E41" w:rsidP="6E511A4A">
      <w:pPr>
        <w:ind w:firstLine="0"/>
        <w:rPr>
          <w:rFonts w:cs="Times New Roman"/>
          <w:color w:val="000000" w:themeColor="text1"/>
        </w:rPr>
      </w:pPr>
      <w:r w:rsidRPr="006842B7">
        <w:rPr>
          <w:rFonts w:cs="Times New Roman"/>
          <w:color w:val="000000" w:themeColor="text1"/>
        </w:rPr>
        <w:t>Grafički prikaz poslovnog procesa</w:t>
      </w:r>
      <w:r w:rsidR="069BE15F" w:rsidRPr="006842B7">
        <w:rPr>
          <w:rFonts w:cs="Times New Roman"/>
          <w:color w:val="000000" w:themeColor="text1"/>
        </w:rPr>
        <w:t xml:space="preserve"> sustava e-Poljoprivreda</w:t>
      </w:r>
      <w:r w:rsidRPr="006842B7">
        <w:rPr>
          <w:rFonts w:cs="Times New Roman"/>
          <w:color w:val="000000" w:themeColor="text1"/>
        </w:rPr>
        <w:t>:</w:t>
      </w:r>
    </w:p>
    <w:p w14:paraId="5B78BBB2" w14:textId="1BC18741" w:rsidR="2E579E41" w:rsidRPr="006842B7" w:rsidRDefault="2E579E41" w:rsidP="6E511A4A">
      <w:pPr>
        <w:ind w:firstLine="0"/>
        <w:jc w:val="center"/>
        <w:rPr>
          <w:color w:val="000000" w:themeColor="text1"/>
        </w:rPr>
      </w:pPr>
      <w:r w:rsidRPr="006842B7">
        <w:rPr>
          <w:noProof/>
          <w:color w:val="000000" w:themeColor="text1"/>
        </w:rPr>
        <w:drawing>
          <wp:inline distT="0" distB="0" distL="0" distR="0" wp14:anchorId="53E52B77" wp14:editId="1511AFA6">
            <wp:extent cx="3663371" cy="2419350"/>
            <wp:effectExtent l="0" t="0" r="0" b="0"/>
            <wp:docPr id="1310758549" name="Slika 131075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83867" cy="2432886"/>
                    </a:xfrm>
                    <a:prstGeom prst="rect">
                      <a:avLst/>
                    </a:prstGeom>
                  </pic:spPr>
                </pic:pic>
              </a:graphicData>
            </a:graphic>
          </wp:inline>
        </w:drawing>
      </w:r>
    </w:p>
    <w:p w14:paraId="28D775A2" w14:textId="10A869C0" w:rsidR="00381F06" w:rsidRPr="006842B7" w:rsidRDefault="00381F06" w:rsidP="001E36A3">
      <w:pPr>
        <w:pStyle w:val="Naslov1"/>
      </w:pPr>
      <w:bookmarkStart w:id="2" w:name="_Toc157158114"/>
      <w:r w:rsidRPr="006842B7">
        <w:lastRenderedPageBreak/>
        <w:t>O</w:t>
      </w:r>
      <w:r w:rsidR="00844699" w:rsidRPr="006842B7">
        <w:t xml:space="preserve">pis </w:t>
      </w:r>
      <w:r w:rsidR="00844699" w:rsidRPr="001E36A3">
        <w:t>postojećeg</w:t>
      </w:r>
      <w:r w:rsidR="00844699" w:rsidRPr="006842B7">
        <w:t xml:space="preserve"> stanja</w:t>
      </w:r>
      <w:bookmarkEnd w:id="2"/>
    </w:p>
    <w:p w14:paraId="69A04944" w14:textId="77777777" w:rsidR="00196B28" w:rsidRPr="006842B7" w:rsidRDefault="00196B28" w:rsidP="00196B28">
      <w:pPr>
        <w:pStyle w:val="Naslov2"/>
        <w:numPr>
          <w:ilvl w:val="0"/>
          <w:numId w:val="0"/>
        </w:numPr>
        <w:ind w:left="567" w:hanging="567"/>
        <w:rPr>
          <w:rFonts w:eastAsiaTheme="minorHAnsi" w:cs="Times New Roman"/>
          <w:b w:val="0"/>
          <w:color w:val="000000" w:themeColor="text1"/>
          <w:szCs w:val="22"/>
        </w:rPr>
      </w:pPr>
      <w:r w:rsidRPr="006842B7">
        <w:rPr>
          <w:rFonts w:eastAsiaTheme="minorHAnsi" w:cs="Times New Roman"/>
          <w:b w:val="0"/>
          <w:color w:val="000000" w:themeColor="text1"/>
          <w:szCs w:val="22"/>
        </w:rPr>
        <w:t>UGOVORI, PARTNERI, LOVIŠTA</w:t>
      </w:r>
    </w:p>
    <w:p w14:paraId="4527A1D3" w14:textId="1651BFF0" w:rsidR="00196B28" w:rsidRPr="006842B7" w:rsidRDefault="00196B28" w:rsidP="00196B28">
      <w:pPr>
        <w:rPr>
          <w:color w:val="000000" w:themeColor="text1"/>
        </w:rPr>
      </w:pPr>
      <w:r w:rsidRPr="006842B7">
        <w:rPr>
          <w:color w:val="000000" w:themeColor="text1"/>
        </w:rPr>
        <w:t xml:space="preserve">Trenutno u bazi </w:t>
      </w:r>
      <w:r w:rsidRPr="006842B7">
        <w:rPr>
          <w:b/>
          <w:bCs/>
          <w:color w:val="000000" w:themeColor="text1"/>
        </w:rPr>
        <w:t>Središnje lovne evidencije</w:t>
      </w:r>
      <w:r w:rsidRPr="006842B7">
        <w:rPr>
          <w:color w:val="000000" w:themeColor="text1"/>
        </w:rPr>
        <w:t xml:space="preserve"> ima </w:t>
      </w:r>
      <w:r w:rsidR="00E32482">
        <w:rPr>
          <w:b/>
          <w:bCs/>
          <w:color w:val="000000" w:themeColor="text1"/>
        </w:rPr>
        <w:t>2535</w:t>
      </w:r>
      <w:r w:rsidR="74C1EF65" w:rsidRPr="006842B7">
        <w:rPr>
          <w:b/>
          <w:bCs/>
          <w:color w:val="000000" w:themeColor="text1"/>
        </w:rPr>
        <w:t xml:space="preserve"> </w:t>
      </w:r>
      <w:r w:rsidRPr="006842B7">
        <w:rPr>
          <w:color w:val="000000" w:themeColor="text1"/>
        </w:rPr>
        <w:t xml:space="preserve">zapisa ugovora, od kojih je aktivno </w:t>
      </w:r>
      <w:r w:rsidR="0007685A">
        <w:rPr>
          <w:b/>
          <w:bCs/>
          <w:color w:val="000000" w:themeColor="text1"/>
        </w:rPr>
        <w:t>1463</w:t>
      </w:r>
      <w:r w:rsidR="36D5A807" w:rsidRPr="006842B7">
        <w:rPr>
          <w:b/>
          <w:bCs/>
          <w:color w:val="000000" w:themeColor="text1"/>
        </w:rPr>
        <w:t xml:space="preserve"> </w:t>
      </w:r>
      <w:r w:rsidRPr="006842B7">
        <w:rPr>
          <w:color w:val="000000" w:themeColor="text1"/>
        </w:rPr>
        <w:t>ugovora.</w:t>
      </w:r>
    </w:p>
    <w:p w14:paraId="1C77F99D" w14:textId="0B35108C" w:rsidR="00196B28" w:rsidRPr="006842B7" w:rsidRDefault="00196B28" w:rsidP="00196B28">
      <w:pPr>
        <w:rPr>
          <w:color w:val="000000" w:themeColor="text1"/>
        </w:rPr>
      </w:pPr>
      <w:r w:rsidRPr="006842B7">
        <w:rPr>
          <w:color w:val="000000" w:themeColor="text1"/>
        </w:rPr>
        <w:t xml:space="preserve">Svaki ugovor je vezan za lovište i za partnera. U bazi postoje podaci za </w:t>
      </w:r>
      <w:r w:rsidR="0007685A">
        <w:rPr>
          <w:b/>
          <w:bCs/>
          <w:color w:val="000000" w:themeColor="text1"/>
        </w:rPr>
        <w:t>1385</w:t>
      </w:r>
      <w:r w:rsidR="6588CB84" w:rsidRPr="006842B7">
        <w:rPr>
          <w:b/>
          <w:bCs/>
          <w:color w:val="000000" w:themeColor="text1"/>
        </w:rPr>
        <w:t xml:space="preserve"> </w:t>
      </w:r>
      <w:r w:rsidRPr="006842B7">
        <w:rPr>
          <w:b/>
          <w:bCs/>
          <w:color w:val="000000" w:themeColor="text1"/>
        </w:rPr>
        <w:t>partnera</w:t>
      </w:r>
      <w:r w:rsidRPr="006842B7">
        <w:rPr>
          <w:color w:val="000000" w:themeColor="text1"/>
        </w:rPr>
        <w:t xml:space="preserve"> i za </w:t>
      </w:r>
      <w:r w:rsidR="00997CBD">
        <w:rPr>
          <w:b/>
          <w:bCs/>
          <w:color w:val="000000" w:themeColor="text1"/>
        </w:rPr>
        <w:t>1498</w:t>
      </w:r>
      <w:r w:rsidR="3800A092" w:rsidRPr="006842B7">
        <w:rPr>
          <w:b/>
          <w:bCs/>
          <w:color w:val="000000" w:themeColor="text1"/>
        </w:rPr>
        <w:t xml:space="preserve"> </w:t>
      </w:r>
      <w:r w:rsidRPr="006842B7">
        <w:rPr>
          <w:b/>
          <w:bCs/>
          <w:color w:val="000000" w:themeColor="text1"/>
        </w:rPr>
        <w:t>lovišta</w:t>
      </w:r>
      <w:r w:rsidRPr="006842B7">
        <w:rPr>
          <w:color w:val="000000" w:themeColor="text1"/>
        </w:rPr>
        <w:t>.</w:t>
      </w:r>
    </w:p>
    <w:p w14:paraId="41AFCD55" w14:textId="77777777" w:rsidR="00196B28" w:rsidRPr="006842B7" w:rsidRDefault="00196B28" w:rsidP="00196B28">
      <w:pPr>
        <w:pStyle w:val="Naslov2"/>
        <w:numPr>
          <w:ilvl w:val="0"/>
          <w:numId w:val="0"/>
        </w:numPr>
        <w:ind w:left="567" w:hanging="567"/>
        <w:rPr>
          <w:rFonts w:eastAsiaTheme="minorHAnsi" w:cs="Times New Roman"/>
          <w:b w:val="0"/>
          <w:color w:val="000000" w:themeColor="text1"/>
          <w:szCs w:val="22"/>
        </w:rPr>
      </w:pPr>
      <w:r w:rsidRPr="006842B7">
        <w:rPr>
          <w:rFonts w:eastAsiaTheme="minorHAnsi" w:cs="Times New Roman"/>
          <w:b w:val="0"/>
          <w:color w:val="000000" w:themeColor="text1"/>
          <w:szCs w:val="22"/>
        </w:rPr>
        <w:t>LOVNO GOSPODARSKI PLANOVI, MARKICE</w:t>
      </w:r>
    </w:p>
    <w:p w14:paraId="106512CB" w14:textId="42B58AD8" w:rsidR="00196B28" w:rsidRPr="006842B7" w:rsidRDefault="00196B28" w:rsidP="00196B28">
      <w:pPr>
        <w:rPr>
          <w:color w:val="000000" w:themeColor="text1"/>
        </w:rPr>
      </w:pPr>
      <w:r w:rsidRPr="006842B7">
        <w:rPr>
          <w:color w:val="000000" w:themeColor="text1"/>
        </w:rPr>
        <w:t>Za ugovore su vezani i lovnogospodarski obrasci.</w:t>
      </w:r>
    </w:p>
    <w:tbl>
      <w:tblPr>
        <w:tblStyle w:val="Reetkatablice"/>
        <w:tblW w:w="0" w:type="auto"/>
        <w:tblLook w:val="04A0" w:firstRow="1" w:lastRow="0" w:firstColumn="1" w:lastColumn="0" w:noHBand="0" w:noVBand="1"/>
      </w:tblPr>
      <w:tblGrid>
        <w:gridCol w:w="4549"/>
        <w:gridCol w:w="4513"/>
      </w:tblGrid>
      <w:tr w:rsidR="006842B7" w:rsidRPr="006842B7" w14:paraId="384F2282" w14:textId="77777777" w:rsidTr="00F71D55">
        <w:tc>
          <w:tcPr>
            <w:tcW w:w="4549" w:type="dxa"/>
          </w:tcPr>
          <w:p w14:paraId="108EB237" w14:textId="77777777" w:rsidR="00196B28" w:rsidRPr="006842B7" w:rsidRDefault="00196B28" w:rsidP="00FF3980">
            <w:pPr>
              <w:jc w:val="center"/>
              <w:rPr>
                <w:b/>
                <w:bCs/>
                <w:color w:val="000000" w:themeColor="text1"/>
              </w:rPr>
            </w:pPr>
            <w:r w:rsidRPr="006842B7">
              <w:rPr>
                <w:b/>
                <w:bCs/>
                <w:color w:val="000000" w:themeColor="text1"/>
              </w:rPr>
              <w:t>VRSTA OBRASCA</w:t>
            </w:r>
          </w:p>
        </w:tc>
        <w:tc>
          <w:tcPr>
            <w:tcW w:w="4513" w:type="dxa"/>
          </w:tcPr>
          <w:p w14:paraId="4D57B1DC" w14:textId="77777777" w:rsidR="00196B28" w:rsidRPr="006842B7" w:rsidRDefault="00196B28" w:rsidP="00FF3980">
            <w:pPr>
              <w:jc w:val="center"/>
              <w:rPr>
                <w:b/>
                <w:bCs/>
                <w:color w:val="000000" w:themeColor="text1"/>
              </w:rPr>
            </w:pPr>
            <w:r w:rsidRPr="006842B7">
              <w:rPr>
                <w:b/>
                <w:bCs/>
                <w:color w:val="000000" w:themeColor="text1"/>
              </w:rPr>
              <w:t>BROJ ZAPISA U BAZI</w:t>
            </w:r>
          </w:p>
        </w:tc>
      </w:tr>
      <w:tr w:rsidR="00F71D55" w:rsidRPr="006842B7" w14:paraId="6361D78C" w14:textId="77777777" w:rsidTr="00F71D55">
        <w:tc>
          <w:tcPr>
            <w:tcW w:w="4549" w:type="dxa"/>
          </w:tcPr>
          <w:p w14:paraId="4EEBAA0B" w14:textId="77777777" w:rsidR="00F71D55" w:rsidRPr="006842B7" w:rsidRDefault="00F71D55" w:rsidP="00F71D55">
            <w:pPr>
              <w:jc w:val="center"/>
              <w:rPr>
                <w:color w:val="000000" w:themeColor="text1"/>
              </w:rPr>
            </w:pPr>
            <w:r w:rsidRPr="006842B7">
              <w:rPr>
                <w:color w:val="000000" w:themeColor="text1"/>
              </w:rPr>
              <w:t>LGP1</w:t>
            </w:r>
          </w:p>
        </w:tc>
        <w:tc>
          <w:tcPr>
            <w:tcW w:w="4513" w:type="dxa"/>
          </w:tcPr>
          <w:p w14:paraId="41E75983" w14:textId="2C09C009" w:rsidR="00F71D55" w:rsidRPr="006842B7" w:rsidRDefault="00F71D55" w:rsidP="00F71D55">
            <w:pPr>
              <w:jc w:val="center"/>
              <w:rPr>
                <w:color w:val="000000" w:themeColor="text1"/>
              </w:rPr>
            </w:pPr>
            <w:r w:rsidRPr="006572C9">
              <w:t>2550</w:t>
            </w:r>
          </w:p>
        </w:tc>
      </w:tr>
      <w:tr w:rsidR="00F71D55" w:rsidRPr="006842B7" w14:paraId="5DE80103" w14:textId="77777777" w:rsidTr="00F71D55">
        <w:tc>
          <w:tcPr>
            <w:tcW w:w="4549" w:type="dxa"/>
          </w:tcPr>
          <w:p w14:paraId="3B96F159" w14:textId="77777777" w:rsidR="00F71D55" w:rsidRPr="006842B7" w:rsidRDefault="00F71D55" w:rsidP="00F71D55">
            <w:pPr>
              <w:jc w:val="center"/>
              <w:rPr>
                <w:color w:val="000000" w:themeColor="text1"/>
              </w:rPr>
            </w:pPr>
            <w:r w:rsidRPr="006842B7">
              <w:rPr>
                <w:color w:val="000000" w:themeColor="text1"/>
              </w:rPr>
              <w:t>LGP2</w:t>
            </w:r>
          </w:p>
        </w:tc>
        <w:tc>
          <w:tcPr>
            <w:tcW w:w="4513" w:type="dxa"/>
          </w:tcPr>
          <w:p w14:paraId="28B5B4DB" w14:textId="0EB8076E" w:rsidR="00F71D55" w:rsidRPr="006842B7" w:rsidRDefault="00F71D55" w:rsidP="00F71D55">
            <w:pPr>
              <w:jc w:val="center"/>
              <w:rPr>
                <w:color w:val="000000" w:themeColor="text1"/>
              </w:rPr>
            </w:pPr>
            <w:r w:rsidRPr="006572C9">
              <w:t>8285</w:t>
            </w:r>
          </w:p>
        </w:tc>
      </w:tr>
      <w:tr w:rsidR="00F71D55" w:rsidRPr="006842B7" w14:paraId="779311A8" w14:textId="77777777" w:rsidTr="00F71D55">
        <w:tc>
          <w:tcPr>
            <w:tcW w:w="4549" w:type="dxa"/>
          </w:tcPr>
          <w:p w14:paraId="287BA68F" w14:textId="77777777" w:rsidR="00F71D55" w:rsidRPr="006842B7" w:rsidRDefault="00F71D55" w:rsidP="00F71D55">
            <w:pPr>
              <w:jc w:val="center"/>
              <w:rPr>
                <w:color w:val="000000" w:themeColor="text1"/>
              </w:rPr>
            </w:pPr>
            <w:r w:rsidRPr="006842B7">
              <w:rPr>
                <w:color w:val="000000" w:themeColor="text1"/>
              </w:rPr>
              <w:t>LGP3</w:t>
            </w:r>
          </w:p>
        </w:tc>
        <w:tc>
          <w:tcPr>
            <w:tcW w:w="4513" w:type="dxa"/>
          </w:tcPr>
          <w:p w14:paraId="2AB186F4" w14:textId="6CCA9E55" w:rsidR="00F71D55" w:rsidRPr="006842B7" w:rsidRDefault="00F71D55" w:rsidP="00F71D55">
            <w:pPr>
              <w:jc w:val="center"/>
              <w:rPr>
                <w:color w:val="000000" w:themeColor="text1"/>
              </w:rPr>
            </w:pPr>
            <w:r w:rsidRPr="006572C9">
              <w:t>39653</w:t>
            </w:r>
          </w:p>
        </w:tc>
      </w:tr>
      <w:tr w:rsidR="00F71D55" w:rsidRPr="006842B7" w14:paraId="5C702B6C" w14:textId="77777777" w:rsidTr="00F71D55">
        <w:tc>
          <w:tcPr>
            <w:tcW w:w="4549" w:type="dxa"/>
          </w:tcPr>
          <w:p w14:paraId="6019641F" w14:textId="77777777" w:rsidR="00F71D55" w:rsidRPr="006842B7" w:rsidRDefault="00F71D55" w:rsidP="00F71D55">
            <w:pPr>
              <w:jc w:val="center"/>
              <w:rPr>
                <w:color w:val="000000" w:themeColor="text1"/>
              </w:rPr>
            </w:pPr>
            <w:r w:rsidRPr="006842B7">
              <w:rPr>
                <w:color w:val="000000" w:themeColor="text1"/>
              </w:rPr>
              <w:t>LGP4</w:t>
            </w:r>
          </w:p>
        </w:tc>
        <w:tc>
          <w:tcPr>
            <w:tcW w:w="4513" w:type="dxa"/>
          </w:tcPr>
          <w:p w14:paraId="4922F079" w14:textId="28BDD3C1" w:rsidR="00F71D55" w:rsidRPr="006842B7" w:rsidRDefault="00F71D55" w:rsidP="00F71D55">
            <w:pPr>
              <w:jc w:val="center"/>
              <w:rPr>
                <w:color w:val="000000" w:themeColor="text1"/>
              </w:rPr>
            </w:pPr>
            <w:r w:rsidRPr="006572C9">
              <w:t>23918</w:t>
            </w:r>
          </w:p>
        </w:tc>
      </w:tr>
      <w:tr w:rsidR="00F71D55" w:rsidRPr="006842B7" w14:paraId="5F3BE592" w14:textId="77777777" w:rsidTr="00F71D55">
        <w:tc>
          <w:tcPr>
            <w:tcW w:w="4549" w:type="dxa"/>
          </w:tcPr>
          <w:p w14:paraId="563EA36D" w14:textId="77777777" w:rsidR="00F71D55" w:rsidRPr="006842B7" w:rsidRDefault="00F71D55" w:rsidP="00F71D55">
            <w:pPr>
              <w:jc w:val="center"/>
              <w:rPr>
                <w:color w:val="000000" w:themeColor="text1"/>
              </w:rPr>
            </w:pPr>
            <w:r w:rsidRPr="006842B7">
              <w:rPr>
                <w:color w:val="000000" w:themeColor="text1"/>
              </w:rPr>
              <w:t>LGP5</w:t>
            </w:r>
          </w:p>
        </w:tc>
        <w:tc>
          <w:tcPr>
            <w:tcW w:w="4513" w:type="dxa"/>
          </w:tcPr>
          <w:p w14:paraId="3C107A98" w14:textId="3A064E7B" w:rsidR="00F71D55" w:rsidRPr="006842B7" w:rsidRDefault="00F71D55" w:rsidP="00F71D55">
            <w:pPr>
              <w:jc w:val="center"/>
              <w:rPr>
                <w:color w:val="000000" w:themeColor="text1"/>
              </w:rPr>
            </w:pPr>
            <w:r w:rsidRPr="006572C9">
              <w:t>144665</w:t>
            </w:r>
          </w:p>
        </w:tc>
      </w:tr>
      <w:tr w:rsidR="00F71D55" w:rsidRPr="006842B7" w14:paraId="3FF14E65" w14:textId="77777777" w:rsidTr="00F71D55">
        <w:tc>
          <w:tcPr>
            <w:tcW w:w="4549" w:type="dxa"/>
          </w:tcPr>
          <w:p w14:paraId="17E2EF67" w14:textId="77777777" w:rsidR="00F71D55" w:rsidRPr="006842B7" w:rsidRDefault="00F71D55" w:rsidP="00F71D55">
            <w:pPr>
              <w:jc w:val="center"/>
              <w:rPr>
                <w:color w:val="000000" w:themeColor="text1"/>
              </w:rPr>
            </w:pPr>
            <w:r w:rsidRPr="006842B7">
              <w:rPr>
                <w:color w:val="000000" w:themeColor="text1"/>
              </w:rPr>
              <w:t>LGP6</w:t>
            </w:r>
          </w:p>
        </w:tc>
        <w:tc>
          <w:tcPr>
            <w:tcW w:w="4513" w:type="dxa"/>
          </w:tcPr>
          <w:p w14:paraId="78070254" w14:textId="7F5BD304" w:rsidR="00F71D55" w:rsidRPr="006842B7" w:rsidRDefault="00F71D55" w:rsidP="00F71D55">
            <w:pPr>
              <w:jc w:val="center"/>
              <w:rPr>
                <w:color w:val="000000" w:themeColor="text1"/>
              </w:rPr>
            </w:pPr>
            <w:r w:rsidRPr="006572C9">
              <w:t>106070</w:t>
            </w:r>
          </w:p>
        </w:tc>
      </w:tr>
      <w:tr w:rsidR="00F71D55" w:rsidRPr="006842B7" w14:paraId="5E5DD8E8" w14:textId="77777777" w:rsidTr="00F71D55">
        <w:tc>
          <w:tcPr>
            <w:tcW w:w="4549" w:type="dxa"/>
          </w:tcPr>
          <w:p w14:paraId="27595887" w14:textId="77777777" w:rsidR="00F71D55" w:rsidRPr="006842B7" w:rsidRDefault="00F71D55" w:rsidP="00F71D55">
            <w:pPr>
              <w:jc w:val="center"/>
              <w:rPr>
                <w:color w:val="000000" w:themeColor="text1"/>
              </w:rPr>
            </w:pPr>
            <w:r w:rsidRPr="006842B7">
              <w:rPr>
                <w:color w:val="000000" w:themeColor="text1"/>
              </w:rPr>
              <w:t>LGO7a</w:t>
            </w:r>
          </w:p>
        </w:tc>
        <w:tc>
          <w:tcPr>
            <w:tcW w:w="4513" w:type="dxa"/>
          </w:tcPr>
          <w:p w14:paraId="29A5F2BC" w14:textId="2B4A57BE" w:rsidR="00F71D55" w:rsidRPr="006842B7" w:rsidRDefault="00F71D55" w:rsidP="00F71D55">
            <w:pPr>
              <w:jc w:val="center"/>
              <w:rPr>
                <w:color w:val="000000" w:themeColor="text1"/>
              </w:rPr>
            </w:pPr>
            <w:r w:rsidRPr="006572C9">
              <w:t>23278</w:t>
            </w:r>
          </w:p>
        </w:tc>
      </w:tr>
      <w:tr w:rsidR="00F71D55" w:rsidRPr="006842B7" w14:paraId="240E256E" w14:textId="77777777" w:rsidTr="00F71D55">
        <w:tc>
          <w:tcPr>
            <w:tcW w:w="4549" w:type="dxa"/>
          </w:tcPr>
          <w:p w14:paraId="5157287A" w14:textId="77777777" w:rsidR="00F71D55" w:rsidRPr="006842B7" w:rsidRDefault="00F71D55" w:rsidP="00F71D55">
            <w:pPr>
              <w:jc w:val="center"/>
              <w:rPr>
                <w:color w:val="000000" w:themeColor="text1"/>
              </w:rPr>
            </w:pPr>
            <w:r w:rsidRPr="006842B7">
              <w:rPr>
                <w:color w:val="000000" w:themeColor="text1"/>
              </w:rPr>
              <w:t>LGO7b_PUD8</w:t>
            </w:r>
          </w:p>
        </w:tc>
        <w:tc>
          <w:tcPr>
            <w:tcW w:w="4513" w:type="dxa"/>
          </w:tcPr>
          <w:p w14:paraId="17B8B540" w14:textId="60C2D951" w:rsidR="00F71D55" w:rsidRPr="006842B7" w:rsidRDefault="00F71D55" w:rsidP="00F71D55">
            <w:pPr>
              <w:jc w:val="center"/>
              <w:rPr>
                <w:color w:val="000000" w:themeColor="text1"/>
              </w:rPr>
            </w:pPr>
            <w:r w:rsidRPr="006572C9">
              <w:t>247599</w:t>
            </w:r>
          </w:p>
        </w:tc>
      </w:tr>
    </w:tbl>
    <w:p w14:paraId="25A1F46A" w14:textId="765156C3" w:rsidR="00196B28" w:rsidRPr="006842B7" w:rsidRDefault="00196B28" w:rsidP="00196B28">
      <w:pPr>
        <w:rPr>
          <w:color w:val="000000" w:themeColor="text1"/>
        </w:rPr>
      </w:pPr>
      <w:r w:rsidRPr="006842B7">
        <w:rPr>
          <w:color w:val="000000" w:themeColor="text1"/>
        </w:rPr>
        <w:t>Na temelju unesenih vrijednosti u lovnogospodarske planove, kroz aplikaciju se mogu izdavati markice vezane za lovnu godinu i vrstu divljači (44 vrste divljači).</w:t>
      </w:r>
    </w:p>
    <w:p w14:paraId="512A3BC8" w14:textId="33FFF503" w:rsidR="00196B28" w:rsidRPr="006842B7" w:rsidRDefault="00196B28" w:rsidP="00196B28">
      <w:pPr>
        <w:rPr>
          <w:color w:val="000000" w:themeColor="text1"/>
        </w:rPr>
      </w:pPr>
      <w:r w:rsidRPr="006842B7">
        <w:rPr>
          <w:color w:val="000000" w:themeColor="text1"/>
        </w:rPr>
        <w:t xml:space="preserve">Prikaz izdanih markica kroz aplikaciju za </w:t>
      </w:r>
      <w:r w:rsidR="00997CBD">
        <w:rPr>
          <w:color w:val="000000" w:themeColor="text1"/>
        </w:rPr>
        <w:t>5</w:t>
      </w:r>
      <w:r w:rsidRPr="006842B7">
        <w:rPr>
          <w:color w:val="000000" w:themeColor="text1"/>
        </w:rPr>
        <w:t xml:space="preserve"> </w:t>
      </w:r>
      <w:r w:rsidR="00997CBD">
        <w:rPr>
          <w:color w:val="000000" w:themeColor="text1"/>
        </w:rPr>
        <w:t>lovnih</w:t>
      </w:r>
      <w:r w:rsidRPr="006842B7">
        <w:rPr>
          <w:color w:val="000000" w:themeColor="text1"/>
        </w:rPr>
        <w:t xml:space="preserve"> godin</w:t>
      </w:r>
      <w:r w:rsidR="00997CBD">
        <w:rPr>
          <w:color w:val="000000" w:themeColor="text1"/>
        </w:rPr>
        <w:t>a</w:t>
      </w:r>
      <w:r w:rsidRPr="006842B7">
        <w:rPr>
          <w:color w:val="000000" w:themeColor="text1"/>
        </w:rPr>
        <w:t>:</w:t>
      </w:r>
    </w:p>
    <w:tbl>
      <w:tblPr>
        <w:tblStyle w:val="Reetkatablice"/>
        <w:tblW w:w="0" w:type="auto"/>
        <w:tblLook w:val="04A0" w:firstRow="1" w:lastRow="0" w:firstColumn="1" w:lastColumn="0" w:noHBand="0" w:noVBand="1"/>
      </w:tblPr>
      <w:tblGrid>
        <w:gridCol w:w="4535"/>
        <w:gridCol w:w="4527"/>
      </w:tblGrid>
      <w:tr w:rsidR="006842B7" w:rsidRPr="006842B7" w14:paraId="5328C263" w14:textId="77777777" w:rsidTr="00CD286B">
        <w:tc>
          <w:tcPr>
            <w:tcW w:w="4535" w:type="dxa"/>
          </w:tcPr>
          <w:p w14:paraId="5C44471D" w14:textId="77777777" w:rsidR="00196B28" w:rsidRPr="006842B7" w:rsidRDefault="00196B28" w:rsidP="00FF3980">
            <w:pPr>
              <w:jc w:val="center"/>
              <w:rPr>
                <w:b/>
                <w:bCs/>
                <w:color w:val="000000" w:themeColor="text1"/>
              </w:rPr>
            </w:pPr>
            <w:r w:rsidRPr="006842B7">
              <w:rPr>
                <w:b/>
                <w:bCs/>
                <w:color w:val="000000" w:themeColor="text1"/>
              </w:rPr>
              <w:t>LOVNA GODINA</w:t>
            </w:r>
          </w:p>
        </w:tc>
        <w:tc>
          <w:tcPr>
            <w:tcW w:w="4527" w:type="dxa"/>
          </w:tcPr>
          <w:p w14:paraId="42690D1C" w14:textId="77777777" w:rsidR="00196B28" w:rsidRPr="006842B7" w:rsidRDefault="00196B28" w:rsidP="00FF3980">
            <w:pPr>
              <w:jc w:val="center"/>
              <w:rPr>
                <w:b/>
                <w:bCs/>
                <w:color w:val="000000" w:themeColor="text1"/>
              </w:rPr>
            </w:pPr>
            <w:r w:rsidRPr="006842B7">
              <w:rPr>
                <w:b/>
                <w:bCs/>
                <w:color w:val="000000" w:themeColor="text1"/>
              </w:rPr>
              <w:t>BROJ IZDANIH MARKICA</w:t>
            </w:r>
          </w:p>
        </w:tc>
      </w:tr>
      <w:tr w:rsidR="00CD286B" w:rsidRPr="006842B7" w14:paraId="61ED758F" w14:textId="77777777" w:rsidTr="00CD286B">
        <w:tc>
          <w:tcPr>
            <w:tcW w:w="4535" w:type="dxa"/>
          </w:tcPr>
          <w:p w14:paraId="5DB63A49" w14:textId="77777777" w:rsidR="00CD286B" w:rsidRPr="006842B7" w:rsidRDefault="00CD286B" w:rsidP="00CD286B">
            <w:pPr>
              <w:jc w:val="center"/>
              <w:rPr>
                <w:color w:val="000000" w:themeColor="text1"/>
              </w:rPr>
            </w:pPr>
            <w:r w:rsidRPr="006842B7">
              <w:rPr>
                <w:color w:val="000000" w:themeColor="text1"/>
              </w:rPr>
              <w:t>2019/2020</w:t>
            </w:r>
          </w:p>
        </w:tc>
        <w:tc>
          <w:tcPr>
            <w:tcW w:w="4527" w:type="dxa"/>
          </w:tcPr>
          <w:p w14:paraId="32E6F90F" w14:textId="72229236" w:rsidR="00CD286B" w:rsidRPr="006842B7" w:rsidRDefault="00CD286B" w:rsidP="00CD286B">
            <w:pPr>
              <w:jc w:val="center"/>
              <w:rPr>
                <w:color w:val="000000" w:themeColor="text1"/>
              </w:rPr>
            </w:pPr>
            <w:r w:rsidRPr="006235E4">
              <w:t>88145</w:t>
            </w:r>
          </w:p>
        </w:tc>
      </w:tr>
      <w:tr w:rsidR="00CD286B" w:rsidRPr="006842B7" w14:paraId="55997035" w14:textId="77777777" w:rsidTr="00CD286B">
        <w:tc>
          <w:tcPr>
            <w:tcW w:w="4535" w:type="dxa"/>
          </w:tcPr>
          <w:p w14:paraId="6DC3E93B" w14:textId="77777777" w:rsidR="00CD286B" w:rsidRPr="006842B7" w:rsidRDefault="00CD286B" w:rsidP="00CD286B">
            <w:pPr>
              <w:jc w:val="center"/>
              <w:rPr>
                <w:color w:val="000000" w:themeColor="text1"/>
              </w:rPr>
            </w:pPr>
            <w:r w:rsidRPr="006842B7">
              <w:rPr>
                <w:color w:val="000000" w:themeColor="text1"/>
              </w:rPr>
              <w:t>2020/2021</w:t>
            </w:r>
          </w:p>
        </w:tc>
        <w:tc>
          <w:tcPr>
            <w:tcW w:w="4527" w:type="dxa"/>
          </w:tcPr>
          <w:p w14:paraId="0FD7670F" w14:textId="241A27DE" w:rsidR="00CD286B" w:rsidRPr="006842B7" w:rsidRDefault="00CD286B" w:rsidP="00CD286B">
            <w:pPr>
              <w:jc w:val="center"/>
              <w:rPr>
                <w:color w:val="000000" w:themeColor="text1"/>
              </w:rPr>
            </w:pPr>
            <w:r w:rsidRPr="006235E4">
              <w:t>84304</w:t>
            </w:r>
          </w:p>
        </w:tc>
      </w:tr>
      <w:tr w:rsidR="00CD286B" w:rsidRPr="006842B7" w14:paraId="7EA0AAC7" w14:textId="77777777" w:rsidTr="00CD286B">
        <w:tc>
          <w:tcPr>
            <w:tcW w:w="4535" w:type="dxa"/>
          </w:tcPr>
          <w:p w14:paraId="7A727F36" w14:textId="77777777" w:rsidR="00CD286B" w:rsidRPr="006842B7" w:rsidRDefault="00CD286B" w:rsidP="00CD286B">
            <w:pPr>
              <w:jc w:val="center"/>
              <w:rPr>
                <w:color w:val="000000" w:themeColor="text1"/>
              </w:rPr>
            </w:pPr>
            <w:r w:rsidRPr="006842B7">
              <w:rPr>
                <w:color w:val="000000" w:themeColor="text1"/>
              </w:rPr>
              <w:t>2021/2022</w:t>
            </w:r>
          </w:p>
        </w:tc>
        <w:tc>
          <w:tcPr>
            <w:tcW w:w="4527" w:type="dxa"/>
          </w:tcPr>
          <w:p w14:paraId="15873248" w14:textId="1229C349" w:rsidR="00CD286B" w:rsidRPr="006842B7" w:rsidRDefault="00CD286B" w:rsidP="00CD286B">
            <w:pPr>
              <w:jc w:val="center"/>
              <w:rPr>
                <w:color w:val="000000" w:themeColor="text1"/>
              </w:rPr>
            </w:pPr>
            <w:r w:rsidRPr="006235E4">
              <w:t>96066</w:t>
            </w:r>
          </w:p>
        </w:tc>
      </w:tr>
      <w:tr w:rsidR="00CD286B" w:rsidRPr="006842B7" w14:paraId="11F4F485" w14:textId="77777777" w:rsidTr="00CD286B">
        <w:tc>
          <w:tcPr>
            <w:tcW w:w="4535" w:type="dxa"/>
          </w:tcPr>
          <w:p w14:paraId="7459E976" w14:textId="1B6A2F7E" w:rsidR="00CD286B" w:rsidRPr="006842B7" w:rsidRDefault="00CD286B" w:rsidP="00CD286B">
            <w:pPr>
              <w:jc w:val="center"/>
              <w:rPr>
                <w:color w:val="000000" w:themeColor="text1"/>
              </w:rPr>
            </w:pPr>
            <w:r w:rsidRPr="006842B7">
              <w:rPr>
                <w:color w:val="000000" w:themeColor="text1"/>
              </w:rPr>
              <w:t>2022/2023</w:t>
            </w:r>
          </w:p>
        </w:tc>
        <w:tc>
          <w:tcPr>
            <w:tcW w:w="4527" w:type="dxa"/>
          </w:tcPr>
          <w:p w14:paraId="385E3A72" w14:textId="0B51A814" w:rsidR="00CD286B" w:rsidRPr="006842B7" w:rsidRDefault="00CD286B" w:rsidP="00CD286B">
            <w:pPr>
              <w:jc w:val="center"/>
              <w:rPr>
                <w:color w:val="000000" w:themeColor="text1"/>
              </w:rPr>
            </w:pPr>
            <w:r w:rsidRPr="006235E4">
              <w:t>94271</w:t>
            </w:r>
          </w:p>
        </w:tc>
      </w:tr>
      <w:tr w:rsidR="00EB5396" w:rsidRPr="006842B7" w14:paraId="2400A322" w14:textId="77777777" w:rsidTr="00CD286B">
        <w:tc>
          <w:tcPr>
            <w:tcW w:w="4535" w:type="dxa"/>
          </w:tcPr>
          <w:p w14:paraId="5D8FDF37" w14:textId="6A424804" w:rsidR="00EB5396" w:rsidRPr="006842B7" w:rsidRDefault="00EB5396" w:rsidP="00CD286B">
            <w:pPr>
              <w:jc w:val="center"/>
              <w:rPr>
                <w:color w:val="000000" w:themeColor="text1"/>
              </w:rPr>
            </w:pPr>
            <w:r>
              <w:rPr>
                <w:color w:val="000000" w:themeColor="text1"/>
              </w:rPr>
              <w:t>2023/2024</w:t>
            </w:r>
          </w:p>
        </w:tc>
        <w:tc>
          <w:tcPr>
            <w:tcW w:w="4527" w:type="dxa"/>
          </w:tcPr>
          <w:p w14:paraId="73732934" w14:textId="0C08C0FC" w:rsidR="00EB5396" w:rsidRPr="006235E4" w:rsidRDefault="001604E6" w:rsidP="00CD286B">
            <w:pPr>
              <w:jc w:val="center"/>
            </w:pPr>
            <w:r w:rsidRPr="001604E6">
              <w:t>97798</w:t>
            </w:r>
          </w:p>
        </w:tc>
      </w:tr>
    </w:tbl>
    <w:p w14:paraId="74C47E17" w14:textId="44E7A083" w:rsidR="00196B28" w:rsidRDefault="00196B28" w:rsidP="0004688E">
      <w:pPr>
        <w:ind w:firstLine="0"/>
        <w:rPr>
          <w:color w:val="000000" w:themeColor="text1"/>
        </w:rPr>
      </w:pPr>
    </w:p>
    <w:p w14:paraId="40D2B788" w14:textId="0CC6BAFF" w:rsidR="0004688E" w:rsidRPr="006842B7" w:rsidRDefault="0004688E" w:rsidP="0004688E">
      <w:pPr>
        <w:ind w:firstLine="0"/>
        <w:rPr>
          <w:color w:val="000000" w:themeColor="text1"/>
        </w:rPr>
      </w:pPr>
      <w:r>
        <w:rPr>
          <w:color w:val="000000" w:themeColor="text1"/>
        </w:rPr>
        <w:lastRenderedPageBreak/>
        <w:tab/>
        <w:t xml:space="preserve">U tijeku je </w:t>
      </w:r>
      <w:r w:rsidR="001A5ECD">
        <w:rPr>
          <w:color w:val="000000" w:themeColor="text1"/>
        </w:rPr>
        <w:t>testiranje modula Evidencije trofeja divljači i modula Programa zaštite divljači</w:t>
      </w:r>
      <w:r w:rsidR="001604E6">
        <w:rPr>
          <w:color w:val="000000" w:themeColor="text1"/>
        </w:rPr>
        <w:t xml:space="preserve"> a</w:t>
      </w:r>
      <w:r w:rsidR="001A5ECD">
        <w:rPr>
          <w:color w:val="000000" w:themeColor="text1"/>
        </w:rPr>
        <w:t xml:space="preserve"> koji</w:t>
      </w:r>
      <w:r w:rsidR="001604E6">
        <w:rPr>
          <w:color w:val="000000" w:themeColor="text1"/>
        </w:rPr>
        <w:t xml:space="preserve"> moduli</w:t>
      </w:r>
      <w:r w:rsidR="001A5ECD">
        <w:rPr>
          <w:color w:val="000000" w:themeColor="text1"/>
        </w:rPr>
        <w:t xml:space="preserve"> će tijekom veljače </w:t>
      </w:r>
      <w:r w:rsidR="00351282">
        <w:rPr>
          <w:color w:val="000000" w:themeColor="text1"/>
        </w:rPr>
        <w:t>biti stavljen</w:t>
      </w:r>
      <w:r w:rsidR="001604E6">
        <w:rPr>
          <w:color w:val="000000" w:themeColor="text1"/>
        </w:rPr>
        <w:t>i</w:t>
      </w:r>
      <w:r w:rsidR="00351282">
        <w:rPr>
          <w:color w:val="000000" w:themeColor="text1"/>
        </w:rPr>
        <w:t xml:space="preserve"> </w:t>
      </w:r>
      <w:r w:rsidR="008C23C9">
        <w:rPr>
          <w:color w:val="000000" w:themeColor="text1"/>
        </w:rPr>
        <w:t>na</w:t>
      </w:r>
      <w:r w:rsidR="00351282">
        <w:rPr>
          <w:color w:val="000000" w:themeColor="text1"/>
        </w:rPr>
        <w:t xml:space="preserve"> produkciju</w:t>
      </w:r>
      <w:r w:rsidR="008C23C9">
        <w:rPr>
          <w:color w:val="000000" w:themeColor="text1"/>
        </w:rPr>
        <w:t>.</w:t>
      </w:r>
      <w:r w:rsidR="00107106">
        <w:rPr>
          <w:color w:val="000000" w:themeColor="text1"/>
        </w:rPr>
        <w:t xml:space="preserve"> Tijekom 2024. </w:t>
      </w:r>
      <w:r w:rsidR="008A4BE9">
        <w:rPr>
          <w:color w:val="000000" w:themeColor="text1"/>
        </w:rPr>
        <w:t xml:space="preserve">sustav će se nadograditi s modulom Dopuštenja za lov i Zapisnicima o </w:t>
      </w:r>
      <w:r w:rsidR="00061092">
        <w:rPr>
          <w:color w:val="000000" w:themeColor="text1"/>
        </w:rPr>
        <w:t>izvršenom lovu.</w:t>
      </w:r>
    </w:p>
    <w:p w14:paraId="3126247A" w14:textId="77777777" w:rsidR="00196B28" w:rsidRPr="006842B7" w:rsidRDefault="00196B28" w:rsidP="00196B28">
      <w:pPr>
        <w:pStyle w:val="Naslov2"/>
        <w:numPr>
          <w:ilvl w:val="0"/>
          <w:numId w:val="0"/>
        </w:numPr>
        <w:ind w:left="567" w:hanging="567"/>
        <w:rPr>
          <w:rFonts w:eastAsiaTheme="minorHAnsi" w:cstheme="minorBidi"/>
          <w:b w:val="0"/>
          <w:color w:val="000000" w:themeColor="text1"/>
          <w:szCs w:val="22"/>
        </w:rPr>
      </w:pPr>
      <w:r w:rsidRPr="006842B7">
        <w:rPr>
          <w:rFonts w:eastAsiaTheme="minorHAnsi" w:cstheme="minorBidi"/>
          <w:b w:val="0"/>
          <w:color w:val="000000" w:themeColor="text1"/>
          <w:szCs w:val="22"/>
        </w:rPr>
        <w:t>KORISNIČKI RAČUNI</w:t>
      </w:r>
    </w:p>
    <w:p w14:paraId="1F523A5C" w14:textId="26B63B6B" w:rsidR="00196B28" w:rsidRDefault="00196B28" w:rsidP="00196B28">
      <w:pPr>
        <w:rPr>
          <w:color w:val="000000" w:themeColor="text1"/>
        </w:rPr>
      </w:pPr>
      <w:r w:rsidRPr="006842B7">
        <w:rPr>
          <w:color w:val="000000" w:themeColor="text1"/>
        </w:rPr>
        <w:t xml:space="preserve">U aplikaciji je trenutno </w:t>
      </w:r>
      <w:r w:rsidR="008319E7">
        <w:rPr>
          <w:b/>
          <w:bCs/>
          <w:color w:val="000000" w:themeColor="text1"/>
        </w:rPr>
        <w:t>994</w:t>
      </w:r>
      <w:r w:rsidR="699D98D6" w:rsidRPr="006842B7">
        <w:rPr>
          <w:b/>
          <w:bCs/>
          <w:color w:val="000000" w:themeColor="text1"/>
        </w:rPr>
        <w:t xml:space="preserve"> </w:t>
      </w:r>
      <w:r w:rsidRPr="006842B7">
        <w:rPr>
          <w:color w:val="000000" w:themeColor="text1"/>
        </w:rPr>
        <w:t xml:space="preserve">aktivnih korisničkih računa, pri čemu najveći broj korisnika, njih </w:t>
      </w:r>
      <w:r w:rsidR="008C23C9">
        <w:rPr>
          <w:b/>
          <w:bCs/>
          <w:color w:val="000000" w:themeColor="text1"/>
        </w:rPr>
        <w:t>711</w:t>
      </w:r>
      <w:r w:rsidRPr="006842B7">
        <w:rPr>
          <w:color w:val="000000" w:themeColor="text1"/>
        </w:rPr>
        <w:t>, otpada na korisničke račune lovoovlaštenika (partneri koji imaju aktivan ugovor za upravljanje određenim lovištem).</w:t>
      </w:r>
    </w:p>
    <w:p w14:paraId="689903FB" w14:textId="77777777" w:rsidR="008B2C01" w:rsidRPr="006842B7" w:rsidRDefault="003A7166" w:rsidP="001E36A3">
      <w:pPr>
        <w:pStyle w:val="Naslov1"/>
      </w:pPr>
      <w:bookmarkStart w:id="3" w:name="_Toc157158115"/>
      <w:r w:rsidRPr="006842B7">
        <w:t xml:space="preserve">Opseg </w:t>
      </w:r>
      <w:r w:rsidRPr="001E36A3">
        <w:t>zadataka</w:t>
      </w:r>
      <w:bookmarkEnd w:id="3"/>
    </w:p>
    <w:p w14:paraId="41E667CD" w14:textId="77777777" w:rsidR="000A3D56" w:rsidRPr="006842B7" w:rsidRDefault="000A3D56" w:rsidP="000A3D56">
      <w:pPr>
        <w:rPr>
          <w:rFonts w:cs="Times New Roman"/>
          <w:color w:val="000000" w:themeColor="text1"/>
        </w:rPr>
      </w:pPr>
      <w:r w:rsidRPr="006842B7">
        <w:rPr>
          <w:rFonts w:cs="Times New Roman"/>
          <w:color w:val="000000" w:themeColor="text1"/>
        </w:rPr>
        <w:t>Tehnički zahtjevi Korisnika i opseg zadatka dijeli se na održavanje postojećeg sustava i korisničku podršku.</w:t>
      </w:r>
    </w:p>
    <w:p w14:paraId="3F290DB9" w14:textId="4AFC202A" w:rsidR="000A3D56" w:rsidRPr="006842B7" w:rsidRDefault="000A3D56" w:rsidP="000A3D56">
      <w:pPr>
        <w:rPr>
          <w:rFonts w:cs="Times New Roman"/>
          <w:b/>
          <w:bCs/>
          <w:color w:val="000000" w:themeColor="text1"/>
        </w:rPr>
      </w:pPr>
      <w:r w:rsidRPr="006842B7">
        <w:rPr>
          <w:rFonts w:cs="Times New Roman"/>
          <w:b/>
          <w:bCs/>
          <w:color w:val="000000" w:themeColor="text1"/>
        </w:rPr>
        <w:t xml:space="preserve">Postojeći sustav SLE nalazi se na infrastrukturi </w:t>
      </w:r>
      <w:r w:rsidR="00617F32">
        <w:rPr>
          <w:rFonts w:cs="Times New Roman"/>
          <w:b/>
          <w:bCs/>
          <w:color w:val="000000" w:themeColor="text1"/>
        </w:rPr>
        <w:t>M</w:t>
      </w:r>
      <w:r w:rsidR="007A49A0" w:rsidRPr="006842B7">
        <w:rPr>
          <w:rFonts w:cs="Times New Roman"/>
          <w:b/>
          <w:bCs/>
          <w:color w:val="000000" w:themeColor="text1"/>
        </w:rPr>
        <w:t>inistarstva (u Centru dijeljenih usluga)</w:t>
      </w:r>
      <w:r w:rsidRPr="006842B7">
        <w:rPr>
          <w:rFonts w:cs="Times New Roman"/>
          <w:b/>
          <w:bCs/>
          <w:color w:val="000000" w:themeColor="text1"/>
        </w:rPr>
        <w:t xml:space="preserve"> sa sljedećim karakteristikama:</w:t>
      </w:r>
    </w:p>
    <w:p w14:paraId="25003B6A" w14:textId="3276E1ED" w:rsidR="000A3D56" w:rsidRPr="006842B7" w:rsidRDefault="007A49A0" w:rsidP="000A3D56">
      <w:pPr>
        <w:rPr>
          <w:rFonts w:cs="Times New Roman"/>
          <w:color w:val="000000" w:themeColor="text1"/>
        </w:rPr>
      </w:pPr>
      <w:r w:rsidRPr="006842B7">
        <w:rPr>
          <w:color w:val="000000" w:themeColor="text1"/>
          <w:lang w:eastAsia="hr-HR"/>
        </w:rPr>
        <w:t xml:space="preserve">wiaasp2--mps-wavess—0004, FrontEnd, </w:t>
      </w:r>
      <w:r w:rsidRPr="006842B7">
        <w:rPr>
          <w:rFonts w:cs="Times New Roman"/>
          <w:color w:val="000000" w:themeColor="text1"/>
        </w:rPr>
        <w:t>IP:</w:t>
      </w:r>
      <w:r w:rsidRPr="006842B7">
        <w:rPr>
          <w:color w:val="000000" w:themeColor="text1"/>
          <w:lang w:eastAsia="hr-HR"/>
        </w:rPr>
        <w:t xml:space="preserve"> 172.20.6.132, </w:t>
      </w:r>
      <w:r w:rsidRPr="006842B7">
        <w:rPr>
          <w:rFonts w:cs="Times New Roman"/>
          <w:color w:val="000000" w:themeColor="text1"/>
        </w:rPr>
        <w:t>Windows Server 2019,</w:t>
      </w:r>
      <w:r w:rsidR="000A3D56" w:rsidRPr="006842B7">
        <w:rPr>
          <w:rFonts w:cs="Times New Roman"/>
          <w:color w:val="000000" w:themeColor="text1"/>
        </w:rPr>
        <w:t xml:space="preserve"> 4vCPU, </w:t>
      </w:r>
      <w:r w:rsidR="00844699" w:rsidRPr="006842B7">
        <w:rPr>
          <w:rFonts w:cs="Times New Roman"/>
          <w:color w:val="000000" w:themeColor="text1"/>
        </w:rPr>
        <w:t xml:space="preserve">120, IIS, </w:t>
      </w:r>
      <w:r w:rsidR="000A3D56" w:rsidRPr="006842B7">
        <w:rPr>
          <w:rFonts w:cs="Times New Roman"/>
          <w:color w:val="000000" w:themeColor="text1"/>
        </w:rPr>
        <w:t xml:space="preserve"> </w:t>
      </w:r>
      <w:r w:rsidRPr="006842B7">
        <w:rPr>
          <w:rFonts w:cs="Times New Roman"/>
          <w:color w:val="000000" w:themeColor="text1"/>
        </w:rPr>
        <w:t>produkcija</w:t>
      </w:r>
    </w:p>
    <w:p w14:paraId="51F3A697" w14:textId="0CB16438" w:rsidR="007A49A0" w:rsidRPr="006842B7" w:rsidRDefault="007A49A0" w:rsidP="000A3D56">
      <w:pPr>
        <w:rPr>
          <w:rFonts w:cs="Times New Roman"/>
          <w:color w:val="000000" w:themeColor="text1"/>
        </w:rPr>
      </w:pPr>
      <w:r w:rsidRPr="006842B7">
        <w:rPr>
          <w:color w:val="000000" w:themeColor="text1"/>
          <w:lang w:eastAsia="hr-HR"/>
        </w:rPr>
        <w:t xml:space="preserve">wiaasp2--mps-wavess—0005, BackEnd, IP: 172.20.6.195, </w:t>
      </w:r>
      <w:r w:rsidRPr="006842B7">
        <w:rPr>
          <w:rFonts w:cs="Times New Roman"/>
          <w:color w:val="000000" w:themeColor="text1"/>
        </w:rPr>
        <w:t xml:space="preserve">Windows Server 2019, </w:t>
      </w:r>
      <w:r w:rsidR="00844699" w:rsidRPr="006842B7">
        <w:rPr>
          <w:rFonts w:cs="Times New Roman"/>
          <w:color w:val="000000" w:themeColor="text1"/>
        </w:rPr>
        <w:t xml:space="preserve">4vCPU, 60 OS 50 DB, LOG, temp, MS SQL Server 2017 Std, </w:t>
      </w:r>
      <w:r w:rsidRPr="006842B7">
        <w:rPr>
          <w:rFonts w:cs="Times New Roman"/>
          <w:color w:val="000000" w:themeColor="text1"/>
        </w:rPr>
        <w:t>produkcija</w:t>
      </w:r>
    </w:p>
    <w:p w14:paraId="14F416BF" w14:textId="0C492778" w:rsidR="000A3D56" w:rsidRPr="006842B7" w:rsidRDefault="007A49A0" w:rsidP="000A3D56">
      <w:pPr>
        <w:rPr>
          <w:rFonts w:cs="Times New Roman"/>
          <w:color w:val="000000" w:themeColor="text1"/>
        </w:rPr>
      </w:pPr>
      <w:r w:rsidRPr="006842B7">
        <w:rPr>
          <w:color w:val="000000" w:themeColor="text1"/>
          <w:lang w:eastAsia="hr-HR"/>
        </w:rPr>
        <w:t>wiaast2--mps-wavess—0006, Internal,</w:t>
      </w:r>
      <w:r w:rsidR="000A3D56" w:rsidRPr="006842B7">
        <w:rPr>
          <w:rFonts w:cs="Times New Roman"/>
          <w:color w:val="000000" w:themeColor="text1"/>
        </w:rPr>
        <w:t xml:space="preserve"> </w:t>
      </w:r>
      <w:r w:rsidRPr="006842B7">
        <w:rPr>
          <w:rFonts w:cs="Times New Roman"/>
          <w:color w:val="000000" w:themeColor="text1"/>
        </w:rPr>
        <w:t>IP</w:t>
      </w:r>
      <w:r w:rsidR="000A3D56" w:rsidRPr="006842B7">
        <w:rPr>
          <w:rFonts w:cs="Times New Roman"/>
          <w:color w:val="000000" w:themeColor="text1"/>
        </w:rPr>
        <w:t>:</w:t>
      </w:r>
      <w:r w:rsidRPr="006842B7">
        <w:rPr>
          <w:rFonts w:cs="Times New Roman"/>
          <w:color w:val="000000" w:themeColor="text1"/>
        </w:rPr>
        <w:t xml:space="preserve"> 172.20.6.</w:t>
      </w:r>
      <w:r w:rsidR="3C559A9E" w:rsidRPr="006842B7">
        <w:rPr>
          <w:rFonts w:cs="Times New Roman"/>
          <w:color w:val="000000" w:themeColor="text1"/>
        </w:rPr>
        <w:t>2</w:t>
      </w:r>
      <w:r w:rsidRPr="006842B7">
        <w:rPr>
          <w:rFonts w:cs="Times New Roman"/>
          <w:color w:val="000000" w:themeColor="text1"/>
        </w:rPr>
        <w:t>,</w:t>
      </w:r>
      <w:r w:rsidR="000A3D56" w:rsidRPr="006842B7">
        <w:rPr>
          <w:rFonts w:cs="Times New Roman"/>
          <w:color w:val="000000" w:themeColor="text1"/>
        </w:rPr>
        <w:t xml:space="preserve"> Windows Server 201</w:t>
      </w:r>
      <w:r w:rsidRPr="006842B7">
        <w:rPr>
          <w:rFonts w:cs="Times New Roman"/>
          <w:color w:val="000000" w:themeColor="text1"/>
        </w:rPr>
        <w:t>9,</w:t>
      </w:r>
      <w:r w:rsidR="000A3D56" w:rsidRPr="006842B7">
        <w:rPr>
          <w:rFonts w:cs="Times New Roman"/>
          <w:color w:val="000000" w:themeColor="text1"/>
        </w:rPr>
        <w:t xml:space="preserve"> 4vCPU, </w:t>
      </w:r>
      <w:r w:rsidR="00844699" w:rsidRPr="006842B7">
        <w:rPr>
          <w:rFonts w:cs="Times New Roman"/>
          <w:color w:val="000000" w:themeColor="text1"/>
        </w:rPr>
        <w:t xml:space="preserve">60 OS 50 DB, LOG, temp, </w:t>
      </w:r>
      <w:r w:rsidRPr="006842B7">
        <w:rPr>
          <w:rFonts w:cs="Times New Roman"/>
          <w:color w:val="000000" w:themeColor="text1"/>
        </w:rPr>
        <w:t xml:space="preserve">MS </w:t>
      </w:r>
      <w:r w:rsidR="000A3D56" w:rsidRPr="006842B7">
        <w:rPr>
          <w:rFonts w:cs="Times New Roman"/>
          <w:color w:val="000000" w:themeColor="text1"/>
        </w:rPr>
        <w:t xml:space="preserve">SQL </w:t>
      </w:r>
      <w:r w:rsidRPr="006842B7">
        <w:rPr>
          <w:rFonts w:cs="Times New Roman"/>
          <w:color w:val="000000" w:themeColor="text1"/>
        </w:rPr>
        <w:t xml:space="preserve">Server </w:t>
      </w:r>
      <w:r w:rsidR="000A3D56" w:rsidRPr="006842B7">
        <w:rPr>
          <w:rFonts w:cs="Times New Roman"/>
          <w:color w:val="000000" w:themeColor="text1"/>
        </w:rPr>
        <w:t>201</w:t>
      </w:r>
      <w:r w:rsidRPr="006842B7">
        <w:rPr>
          <w:rFonts w:cs="Times New Roman"/>
          <w:color w:val="000000" w:themeColor="text1"/>
        </w:rPr>
        <w:t>7</w:t>
      </w:r>
      <w:r w:rsidR="000A3D56" w:rsidRPr="006842B7">
        <w:rPr>
          <w:rFonts w:cs="Times New Roman"/>
          <w:color w:val="000000" w:themeColor="text1"/>
        </w:rPr>
        <w:t xml:space="preserve"> </w:t>
      </w:r>
      <w:r w:rsidRPr="006842B7">
        <w:rPr>
          <w:rFonts w:cs="Times New Roman"/>
          <w:color w:val="000000" w:themeColor="text1"/>
        </w:rPr>
        <w:t xml:space="preserve">Express, </w:t>
      </w:r>
      <w:r w:rsidR="00844699" w:rsidRPr="006842B7">
        <w:rPr>
          <w:rFonts w:cs="Times New Roman"/>
          <w:color w:val="000000" w:themeColor="text1"/>
        </w:rPr>
        <w:t xml:space="preserve">IIS, </w:t>
      </w:r>
      <w:r w:rsidRPr="006842B7">
        <w:rPr>
          <w:rFonts w:cs="Times New Roman"/>
          <w:color w:val="000000" w:themeColor="text1"/>
        </w:rPr>
        <w:t>test</w:t>
      </w:r>
    </w:p>
    <w:p w14:paraId="73194A91" w14:textId="77777777" w:rsidR="000A3D56" w:rsidRPr="006842B7" w:rsidRDefault="000A3D56" w:rsidP="000A3D56">
      <w:pPr>
        <w:rPr>
          <w:rFonts w:cs="Times New Roman"/>
          <w:b/>
          <w:bCs/>
          <w:color w:val="000000" w:themeColor="text1"/>
        </w:rPr>
      </w:pPr>
    </w:p>
    <w:p w14:paraId="2C4E8AD2" w14:textId="77777777" w:rsidR="000A3D56" w:rsidRPr="006842B7" w:rsidRDefault="000A3D56" w:rsidP="000A3D56">
      <w:pPr>
        <w:rPr>
          <w:rFonts w:cs="Times New Roman"/>
          <w:b/>
          <w:bCs/>
          <w:color w:val="000000" w:themeColor="text1"/>
        </w:rPr>
      </w:pPr>
      <w:r w:rsidRPr="006842B7">
        <w:rPr>
          <w:rFonts w:cs="Times New Roman"/>
          <w:b/>
          <w:bCs/>
          <w:color w:val="000000" w:themeColor="text1"/>
        </w:rPr>
        <w:t>Održavanje postojećeg sustava dijeli se na tri razine:</w:t>
      </w:r>
    </w:p>
    <w:p w14:paraId="5C3074BA" w14:textId="77777777" w:rsidR="000A3D56" w:rsidRPr="006842B7" w:rsidRDefault="000A3D56" w:rsidP="000A3D56">
      <w:pPr>
        <w:pStyle w:val="Odlomakpopisa"/>
        <w:numPr>
          <w:ilvl w:val="0"/>
          <w:numId w:val="22"/>
        </w:numPr>
        <w:rPr>
          <w:color w:val="000000" w:themeColor="text1"/>
          <w:lang w:val="hr-HR"/>
        </w:rPr>
      </w:pPr>
      <w:r w:rsidRPr="006842B7">
        <w:rPr>
          <w:color w:val="000000" w:themeColor="text1"/>
          <w:lang w:val="hr-HR"/>
        </w:rPr>
        <w:t xml:space="preserve">preventivno održavanje: kontinuirano praćenje rada sustava, ažuriranje svih sigurnosnih patch-eva, nadzor rada cjelokupnog sustava </w:t>
      </w:r>
    </w:p>
    <w:p w14:paraId="49FAE6A0" w14:textId="77777777" w:rsidR="000A3D56" w:rsidRPr="006842B7" w:rsidRDefault="000A3D56" w:rsidP="000A3D56">
      <w:pPr>
        <w:pStyle w:val="Odlomakpopisa"/>
        <w:numPr>
          <w:ilvl w:val="0"/>
          <w:numId w:val="22"/>
        </w:numPr>
        <w:rPr>
          <w:color w:val="000000" w:themeColor="text1"/>
          <w:lang w:val="hr-HR"/>
        </w:rPr>
      </w:pPr>
      <w:r w:rsidRPr="006842B7">
        <w:rPr>
          <w:color w:val="000000" w:themeColor="text1"/>
          <w:lang w:val="hr-HR"/>
        </w:rPr>
        <w:t>korektivno održavanje: promjene na sustavu s ciljem ispravljanja problema ili pogrešaka</w:t>
      </w:r>
    </w:p>
    <w:p w14:paraId="396E66E9" w14:textId="77777777" w:rsidR="000A3D56" w:rsidRPr="006842B7" w:rsidRDefault="000A3D56" w:rsidP="000A3D56">
      <w:pPr>
        <w:pStyle w:val="Odlomakpopisa"/>
        <w:numPr>
          <w:ilvl w:val="0"/>
          <w:numId w:val="22"/>
        </w:numPr>
        <w:rPr>
          <w:color w:val="000000" w:themeColor="text1"/>
          <w:lang w:val="hr-HR"/>
        </w:rPr>
      </w:pPr>
      <w:r w:rsidRPr="006842B7">
        <w:rPr>
          <w:color w:val="000000" w:themeColor="text1"/>
          <w:lang w:val="hr-HR"/>
        </w:rPr>
        <w:t>kontinuirana korisnička podršku u radnom vremenu Korisnika (druga linija podrške).</w:t>
      </w:r>
    </w:p>
    <w:p w14:paraId="5B6EC9DE" w14:textId="77777777" w:rsidR="000A3D56" w:rsidRPr="006842B7" w:rsidRDefault="000A3D56" w:rsidP="000A3D56">
      <w:pPr>
        <w:pStyle w:val="Naslov4"/>
        <w:rPr>
          <w:rFonts w:ascii="Times New Roman" w:hAnsi="Times New Roman" w:cs="Times New Roman"/>
          <w:color w:val="000000" w:themeColor="text1"/>
        </w:rPr>
      </w:pPr>
      <w:r w:rsidRPr="006842B7">
        <w:rPr>
          <w:rFonts w:ascii="Times New Roman" w:hAnsi="Times New Roman" w:cs="Times New Roman"/>
          <w:color w:val="000000" w:themeColor="text1"/>
        </w:rPr>
        <w:t>Preventivno održavanje</w:t>
      </w:r>
    </w:p>
    <w:p w14:paraId="44431F97" w14:textId="77777777" w:rsidR="000A3D56" w:rsidRPr="006842B7" w:rsidRDefault="000A3D56" w:rsidP="000A3D56">
      <w:pPr>
        <w:rPr>
          <w:rFonts w:cs="Times New Roman"/>
          <w:color w:val="000000" w:themeColor="text1"/>
        </w:rPr>
      </w:pPr>
      <w:r w:rsidRPr="006842B7">
        <w:rPr>
          <w:rFonts w:cs="Times New Roman"/>
          <w:color w:val="000000" w:themeColor="text1"/>
        </w:rPr>
        <w:t>Preventivno održavanje obuhvaćaju praćenje i podešavanje parametara sustava. Izvoditelj će periodički provjeravati rad sustava, najmanje jednom tjedno da bi se preventivno mogle obaviti potrebne akcije kako bi se osigurao optimalni i točan rad sustava. Preventivno održavanje se obavlja radnim danom prema internom planu Izvoditelja te obuhvaća sistemski i aplikativni pregled.</w:t>
      </w:r>
    </w:p>
    <w:p w14:paraId="5E1FCACE" w14:textId="77777777" w:rsidR="000A3D56" w:rsidRPr="006842B7" w:rsidRDefault="000A3D56" w:rsidP="000A3D56">
      <w:pPr>
        <w:pStyle w:val="Naslov4"/>
        <w:rPr>
          <w:rFonts w:ascii="Times New Roman" w:hAnsi="Times New Roman" w:cs="Times New Roman"/>
          <w:color w:val="000000" w:themeColor="text1"/>
        </w:rPr>
      </w:pPr>
      <w:r w:rsidRPr="006842B7">
        <w:rPr>
          <w:rFonts w:ascii="Times New Roman" w:hAnsi="Times New Roman" w:cs="Times New Roman"/>
          <w:color w:val="000000" w:themeColor="text1"/>
        </w:rPr>
        <w:t>Korektivno održavanje</w:t>
      </w:r>
    </w:p>
    <w:p w14:paraId="04B430B5" w14:textId="77777777" w:rsidR="000A3D56" w:rsidRPr="006842B7" w:rsidRDefault="000A3D56" w:rsidP="000A3D56">
      <w:pPr>
        <w:rPr>
          <w:rFonts w:cs="Times New Roman"/>
          <w:color w:val="000000" w:themeColor="text1"/>
        </w:rPr>
      </w:pPr>
      <w:r w:rsidRPr="006842B7">
        <w:rPr>
          <w:rFonts w:cs="Times New Roman"/>
          <w:color w:val="000000" w:themeColor="text1"/>
        </w:rPr>
        <w:t xml:space="preserve">Korektivno održavanje obuhvaća otklanjanje uzroka zastoja ili neispravnosti u radu aplikacijske programske opreme. Izvoditelj ga obavlja po prijavi zastoja ili neispravnosti u radu od strane Ministarstva. Sve pogreške, neusklađenosti ili zastoj u radu aplikacijske opreme klasificirat će se prema prioritetima i odzivnih vremena te ciljanih vremena za rješavanje </w:t>
      </w:r>
      <w:r w:rsidRPr="006842B7">
        <w:rPr>
          <w:rFonts w:cs="Times New Roman"/>
          <w:color w:val="000000" w:themeColor="text1"/>
        </w:rPr>
        <w:lastRenderedPageBreak/>
        <w:t xml:space="preserve">neispravnosti. Ministarstvu treba omogućiti prijavu problema u korištenju usluge telefonom ili elektroničkom poštom. </w:t>
      </w:r>
    </w:p>
    <w:p w14:paraId="0FBD4A80" w14:textId="77777777" w:rsidR="000A3D56" w:rsidRPr="006842B7" w:rsidRDefault="000A3D56" w:rsidP="000A3D56">
      <w:pPr>
        <w:pStyle w:val="Naslov4"/>
        <w:rPr>
          <w:rFonts w:ascii="Times New Roman" w:hAnsi="Times New Roman" w:cs="Times New Roman"/>
          <w:color w:val="000000" w:themeColor="text1"/>
        </w:rPr>
      </w:pPr>
      <w:r w:rsidRPr="006842B7">
        <w:rPr>
          <w:rFonts w:ascii="Times New Roman" w:hAnsi="Times New Roman" w:cs="Times New Roman"/>
          <w:color w:val="000000" w:themeColor="text1"/>
        </w:rPr>
        <w:t>Kontinuirana korisnička podrška</w:t>
      </w:r>
    </w:p>
    <w:p w14:paraId="6BDFD38F" w14:textId="77777777" w:rsidR="000A3D56" w:rsidRPr="006842B7" w:rsidRDefault="000A3D56" w:rsidP="000A3D56">
      <w:pPr>
        <w:rPr>
          <w:rFonts w:cs="Times New Roman"/>
          <w:color w:val="000000" w:themeColor="text1"/>
        </w:rPr>
      </w:pPr>
      <w:r w:rsidRPr="006842B7">
        <w:rPr>
          <w:rFonts w:cs="Times New Roman"/>
          <w:color w:val="000000" w:themeColor="text1"/>
        </w:rPr>
        <w:t>Kontinuirana korisnička podrška obuhvaća pomoć korisničkom help-desku. Korisnički help-desk zaprima zahtjeve krajnjih korisnika (lovoovlaštenici, službenici županija, građanstvo, inspektori) te zahtjeve koje nisu u mogućnosti riješiti kroz određene postupke prosljeđuje drugoj liniji podrške prema Izvođaču.</w:t>
      </w:r>
    </w:p>
    <w:p w14:paraId="04C40499" w14:textId="77777777" w:rsidR="000A3D56" w:rsidRPr="006842B7" w:rsidRDefault="000A3D56" w:rsidP="000A3D56">
      <w:pPr>
        <w:rPr>
          <w:rFonts w:cs="Times New Roman"/>
          <w:color w:val="000000" w:themeColor="text1"/>
        </w:rPr>
      </w:pPr>
      <w:r w:rsidRPr="006842B7">
        <w:rPr>
          <w:rFonts w:cs="Times New Roman"/>
          <w:color w:val="000000" w:themeColor="text1"/>
        </w:rPr>
        <w:t>U sklopu ove usluge, Izvođač se obvezuje:</w:t>
      </w:r>
    </w:p>
    <w:p w14:paraId="6EF10791" w14:textId="77777777" w:rsidR="000A3D56" w:rsidRPr="006842B7" w:rsidRDefault="000A3D56" w:rsidP="000A3D56">
      <w:pPr>
        <w:pStyle w:val="Odlomakpopisa"/>
        <w:numPr>
          <w:ilvl w:val="0"/>
          <w:numId w:val="23"/>
        </w:numPr>
        <w:rPr>
          <w:color w:val="000000" w:themeColor="text1"/>
          <w:lang w:val="hr-HR"/>
        </w:rPr>
      </w:pPr>
      <w:r w:rsidRPr="006842B7">
        <w:rPr>
          <w:color w:val="000000" w:themeColor="text1"/>
          <w:lang w:val="hr-HR"/>
        </w:rPr>
        <w:t>davati upute za rad korisničkom help-desku u svrhu efikasnijeg korisničkog help-deska</w:t>
      </w:r>
    </w:p>
    <w:p w14:paraId="2FBC4967" w14:textId="77777777" w:rsidR="000A3D56" w:rsidRPr="006842B7" w:rsidRDefault="000A3D56" w:rsidP="000A3D56">
      <w:pPr>
        <w:pStyle w:val="Odlomakpopisa"/>
        <w:numPr>
          <w:ilvl w:val="0"/>
          <w:numId w:val="23"/>
        </w:numPr>
        <w:rPr>
          <w:color w:val="000000" w:themeColor="text1"/>
          <w:lang w:val="hr-HR"/>
        </w:rPr>
      </w:pPr>
      <w:r w:rsidRPr="006842B7">
        <w:rPr>
          <w:color w:val="000000" w:themeColor="text1"/>
          <w:lang w:val="hr-HR"/>
        </w:rPr>
        <w:t>rješavati razne ad-hoc zahtjeve Ministarstva vezane za statističke pokazatelje podataka iz SLE po raznim kriterijima</w:t>
      </w:r>
    </w:p>
    <w:p w14:paraId="6558B47B" w14:textId="77777777" w:rsidR="000A3D56" w:rsidRPr="006842B7" w:rsidRDefault="000A3D56" w:rsidP="000A3D56">
      <w:pPr>
        <w:pStyle w:val="Odlomakpopisa"/>
        <w:numPr>
          <w:ilvl w:val="0"/>
          <w:numId w:val="23"/>
        </w:numPr>
        <w:rPr>
          <w:color w:val="000000" w:themeColor="text1"/>
          <w:lang w:val="hr-HR"/>
        </w:rPr>
      </w:pPr>
      <w:r w:rsidRPr="006842B7">
        <w:rPr>
          <w:color w:val="000000" w:themeColor="text1"/>
          <w:lang w:val="hr-HR"/>
        </w:rPr>
        <w:t>rješavati proslijeđene zahtjeve krajnjih korisnika upućene od korisničkog help-deska, a koje korisnički help-desk nije u mogućnosti riješiti kroz definirane postupke, s naglaskom na tehničkim problemima.</w:t>
      </w:r>
    </w:p>
    <w:p w14:paraId="0D5C6781" w14:textId="77777777" w:rsidR="00617F32" w:rsidRPr="0006134B" w:rsidRDefault="00617F32" w:rsidP="00617F32">
      <w:pPr>
        <w:pStyle w:val="Naslov1"/>
      </w:pPr>
      <w:bookmarkStart w:id="4" w:name="_Toc152740566"/>
      <w:bookmarkStart w:id="5" w:name="_Toc157158116"/>
      <w:r w:rsidRPr="0006134B">
        <w:t>Upravljanje projektom</w:t>
      </w:r>
      <w:bookmarkEnd w:id="4"/>
      <w:bookmarkEnd w:id="5"/>
    </w:p>
    <w:p w14:paraId="2CFB8759" w14:textId="77777777" w:rsidR="00617F32" w:rsidRPr="0006134B" w:rsidRDefault="00617F32" w:rsidP="00617F32">
      <w:r w:rsidRPr="0006134B">
        <w:t>Nakon potpisivanja Ugovora i Izjave o povjerljivosti (NDA) održat će se inicijalni sastanak.</w:t>
      </w:r>
    </w:p>
    <w:p w14:paraId="48841FBF" w14:textId="77777777" w:rsidR="00617F32" w:rsidRPr="0006134B" w:rsidRDefault="00617F32" w:rsidP="00617F32">
      <w:r w:rsidRPr="0006134B">
        <w:t>Na inicijalnom sastanku:</w:t>
      </w:r>
    </w:p>
    <w:p w14:paraId="0FC2C7FE" w14:textId="77777777" w:rsidR="00617F32" w:rsidRPr="0006134B" w:rsidRDefault="00617F32" w:rsidP="00617F32">
      <w:pPr>
        <w:pStyle w:val="tockica"/>
        <w:spacing w:before="120" w:after="120"/>
        <w:ind w:left="720" w:hanging="360"/>
      </w:pPr>
      <w:r w:rsidRPr="0006134B">
        <w:t>Ponuditelj i Naručitelj dogovaraju voditelje projekta i projektne timove,</w:t>
      </w:r>
    </w:p>
    <w:p w14:paraId="3E7F1A70" w14:textId="77777777" w:rsidR="00617F32" w:rsidRPr="0006134B" w:rsidRDefault="00617F32" w:rsidP="00617F32">
      <w:pPr>
        <w:pStyle w:val="tockica"/>
        <w:numPr>
          <w:ilvl w:val="1"/>
          <w:numId w:val="7"/>
        </w:numPr>
        <w:spacing w:before="120" w:after="120"/>
      </w:pPr>
      <w:r w:rsidRPr="0006134B">
        <w:t>osim voditelja projekta, Naručitelj će imenovati i osobu za praćenje tehničke realizacije projekta,</w:t>
      </w:r>
    </w:p>
    <w:p w14:paraId="2D261940" w14:textId="77777777" w:rsidR="00617F32" w:rsidRPr="0006134B" w:rsidRDefault="00617F32" w:rsidP="00617F32">
      <w:pPr>
        <w:pStyle w:val="tockica"/>
        <w:numPr>
          <w:ilvl w:val="1"/>
          <w:numId w:val="7"/>
        </w:numPr>
        <w:spacing w:before="120" w:after="120"/>
      </w:pPr>
      <w:r w:rsidRPr="0006134B">
        <w:t>voditelji projekta obiju strana osnovni su kanal komunikacije te moraju biti uključeni u sve aktivnosti na projektu,</w:t>
      </w:r>
    </w:p>
    <w:p w14:paraId="29A36892" w14:textId="77777777" w:rsidR="00617F32" w:rsidRPr="0006134B" w:rsidRDefault="00617F32" w:rsidP="00617F32">
      <w:pPr>
        <w:pStyle w:val="tockica"/>
        <w:spacing w:before="120" w:after="120"/>
        <w:ind w:left="720" w:hanging="360"/>
      </w:pPr>
      <w:r w:rsidRPr="0006134B">
        <w:t>Ponuditelj i Naručitelj definiraju rizike i plan upravljanja rizicima.</w:t>
      </w:r>
    </w:p>
    <w:p w14:paraId="7CEF64FA" w14:textId="77777777" w:rsidR="00617F32" w:rsidRPr="0006134B" w:rsidRDefault="00617F32" w:rsidP="00617F32">
      <w:r>
        <w:t>Mjesečno izvješće o izvršenim uslugama potpisuju voditelji projekta Ponuditelja i Naručitelja</w:t>
      </w:r>
      <w:r w:rsidRPr="0006134B">
        <w:t xml:space="preserve">. </w:t>
      </w:r>
      <w:r>
        <w:t>Potpisano mjesečno izvješće</w:t>
      </w:r>
      <w:r w:rsidRPr="0006134B">
        <w:t xml:space="preserve"> </w:t>
      </w:r>
      <w:r>
        <w:t xml:space="preserve">o izvršenim uslugama </w:t>
      </w:r>
      <w:r w:rsidRPr="0006134B">
        <w:t>temelj je za ispostavljanje računa.</w:t>
      </w:r>
    </w:p>
    <w:p w14:paraId="0701D704" w14:textId="77777777" w:rsidR="00617F32" w:rsidRPr="0006134B" w:rsidRDefault="00617F32" w:rsidP="00617F32">
      <w:pPr>
        <w:pStyle w:val="Naslov1"/>
      </w:pPr>
      <w:bookmarkStart w:id="6" w:name="_Toc152740567"/>
      <w:bookmarkStart w:id="7" w:name="_Toc157158117"/>
      <w:r w:rsidRPr="0006134B">
        <w:t>Obveze naručitelja</w:t>
      </w:r>
      <w:bookmarkEnd w:id="6"/>
      <w:bookmarkEnd w:id="7"/>
    </w:p>
    <w:p w14:paraId="6CA2623B" w14:textId="77777777" w:rsidR="00617F32" w:rsidRPr="0006134B" w:rsidRDefault="00617F32" w:rsidP="00617F32">
      <w:r w:rsidRPr="0006134B">
        <w:t>Naručitelj se obvezuje da će:</w:t>
      </w:r>
    </w:p>
    <w:p w14:paraId="2C9F70F7" w14:textId="77777777" w:rsidR="00617F32" w:rsidRPr="0006134B" w:rsidRDefault="00617F32" w:rsidP="00617F32">
      <w:pPr>
        <w:pStyle w:val="tockica"/>
        <w:spacing w:before="120" w:after="120"/>
        <w:ind w:left="720" w:hanging="360"/>
      </w:pPr>
      <w:r w:rsidRPr="0006134B">
        <w:t xml:space="preserve">osigurati voditelja projekta, osobu za praćenje tehničke realizacije projekta te projektni tim </w:t>
      </w:r>
      <w:r>
        <w:t>Naručitelja</w:t>
      </w:r>
      <w:r w:rsidRPr="0006134B">
        <w:t xml:space="preserve"> koji poznaju poslovne procese vezane uz provođenje projekta,</w:t>
      </w:r>
    </w:p>
    <w:p w14:paraId="7BBD6D32" w14:textId="77777777" w:rsidR="00617F32" w:rsidRPr="0006134B" w:rsidRDefault="00617F32" w:rsidP="00617F32">
      <w:pPr>
        <w:pStyle w:val="tockica"/>
        <w:spacing w:before="120" w:after="120"/>
        <w:ind w:left="720" w:hanging="360"/>
      </w:pPr>
      <w:r w:rsidRPr="0006134B">
        <w:t xml:space="preserve">osigurati infrastrukturu u okviru one s kojom raspolaže </w:t>
      </w:r>
      <w:r>
        <w:t>Naručitelj</w:t>
      </w:r>
      <w:r w:rsidRPr="0006134B">
        <w:t xml:space="preserve"> potrebnu za realizaciju projekta,</w:t>
      </w:r>
    </w:p>
    <w:p w14:paraId="2D132395" w14:textId="77777777" w:rsidR="00617F32" w:rsidRPr="0006134B" w:rsidRDefault="00617F32" w:rsidP="00617F32">
      <w:pPr>
        <w:pStyle w:val="tockica"/>
        <w:spacing w:before="120" w:after="120"/>
        <w:ind w:left="720" w:hanging="360"/>
      </w:pPr>
      <w:r w:rsidRPr="0006134B">
        <w:t>eskalirati uočene rizike koji ugrožavaju provedbu projekta prema voditelju projekta Ponuditelja, bez odlaganja,</w:t>
      </w:r>
    </w:p>
    <w:p w14:paraId="5248CDE4" w14:textId="77777777" w:rsidR="00617F32" w:rsidRPr="0006134B" w:rsidRDefault="00617F32" w:rsidP="00617F32">
      <w:pPr>
        <w:pStyle w:val="tockica"/>
        <w:spacing w:before="120" w:after="120"/>
        <w:ind w:left="720" w:hanging="360"/>
      </w:pPr>
      <w:r w:rsidRPr="0006134B">
        <w:lastRenderedPageBreak/>
        <w:t xml:space="preserve">izvršiti plaćanje temeljem ispostavljenog računa </w:t>
      </w:r>
      <w:r>
        <w:t xml:space="preserve">čiji je obavezan prilog potpisano Mjesečno izvješće o izvršenim uslugama, </w:t>
      </w:r>
      <w:r w:rsidRPr="0006134B">
        <w:t>u roku od 30 dana od zaprimanja računa u elektronički sustav za obradu računa.</w:t>
      </w:r>
      <w:r w:rsidRPr="0006134B">
        <w:tab/>
      </w:r>
    </w:p>
    <w:p w14:paraId="4E0F7799" w14:textId="77777777" w:rsidR="00617F32" w:rsidRPr="0006134B" w:rsidRDefault="00617F32" w:rsidP="00617F32">
      <w:pPr>
        <w:pStyle w:val="Naslov1"/>
      </w:pPr>
      <w:bookmarkStart w:id="8" w:name="_Toc152740568"/>
      <w:bookmarkStart w:id="9" w:name="_Toc157158118"/>
      <w:r w:rsidRPr="0006134B">
        <w:t>Obveze ponuditelja</w:t>
      </w:r>
      <w:bookmarkEnd w:id="8"/>
      <w:bookmarkEnd w:id="9"/>
    </w:p>
    <w:p w14:paraId="426C0545" w14:textId="77777777" w:rsidR="00617F32" w:rsidRPr="0006134B" w:rsidRDefault="00617F32" w:rsidP="00617F32">
      <w:pPr>
        <w:keepNext/>
      </w:pPr>
      <w:r w:rsidRPr="0006134B">
        <w:t>Ponuditelj se obvezuje da će:</w:t>
      </w:r>
    </w:p>
    <w:p w14:paraId="4512F5FE" w14:textId="77777777" w:rsidR="00617F32" w:rsidRPr="0006134B" w:rsidRDefault="00617F32" w:rsidP="00617F32">
      <w:pPr>
        <w:pStyle w:val="tockica"/>
        <w:spacing w:before="120" w:after="120"/>
        <w:ind w:left="720" w:hanging="360"/>
      </w:pPr>
      <w:r w:rsidRPr="0006134B">
        <w:t>osigurati stručne i materijalne preduvjete za izvršenje projekta,</w:t>
      </w:r>
    </w:p>
    <w:p w14:paraId="0373E785" w14:textId="77777777" w:rsidR="00617F32" w:rsidRPr="0006134B" w:rsidRDefault="00617F32" w:rsidP="00617F32">
      <w:pPr>
        <w:pStyle w:val="tockica"/>
        <w:spacing w:before="120" w:after="120"/>
        <w:ind w:left="720" w:hanging="360"/>
      </w:pPr>
      <w:r w:rsidRPr="0006134B">
        <w:t>obveze preuzete ovim projektnim zadatkom obavljati po pravilima struke, vodeći se najvišim profesionalnim, etičkim i stručnim standardima,</w:t>
      </w:r>
    </w:p>
    <w:p w14:paraId="10858F6B" w14:textId="77777777" w:rsidR="00617F32" w:rsidRPr="0006134B" w:rsidRDefault="00617F32" w:rsidP="00617F32">
      <w:pPr>
        <w:pStyle w:val="tockica"/>
        <w:spacing w:before="120" w:after="120"/>
        <w:ind w:left="720" w:hanging="360"/>
      </w:pPr>
      <w:r w:rsidRPr="0006134B">
        <w:t>izvršiti sve ugovorene obveze,</w:t>
      </w:r>
    </w:p>
    <w:p w14:paraId="6EDBB4E4" w14:textId="77777777" w:rsidR="00617F32" w:rsidRPr="0006134B" w:rsidRDefault="00617F32" w:rsidP="00617F32">
      <w:pPr>
        <w:pStyle w:val="tockica"/>
        <w:spacing w:before="120" w:after="120"/>
        <w:ind w:left="720" w:hanging="360"/>
      </w:pPr>
      <w:r w:rsidRPr="0006134B">
        <w:t>osigurati voditelja projekta i projektni tim s odgovarajućim znanjima potrebnim za provedbu projekta,</w:t>
      </w:r>
    </w:p>
    <w:p w14:paraId="7DB7716E" w14:textId="77777777" w:rsidR="00617F32" w:rsidRPr="0006134B" w:rsidRDefault="00617F32" w:rsidP="00617F32">
      <w:pPr>
        <w:pStyle w:val="tockica"/>
        <w:spacing w:before="120" w:after="120"/>
        <w:ind w:left="720" w:hanging="360"/>
      </w:pPr>
      <w:r w:rsidRPr="0006134B">
        <w:t>davati cjelovite i točne informacije i artikulirati potrebne pretpostavke na strani Naručitelja radi urednog izvršenja ugovornih obveza,</w:t>
      </w:r>
    </w:p>
    <w:p w14:paraId="01878AAA" w14:textId="77777777" w:rsidR="00617F32" w:rsidRPr="0006134B" w:rsidRDefault="00617F32" w:rsidP="00617F32">
      <w:pPr>
        <w:pStyle w:val="tockica"/>
        <w:spacing w:before="120" w:after="120"/>
        <w:ind w:left="720" w:hanging="360"/>
      </w:pPr>
      <w:r w:rsidRPr="0006134B">
        <w:t>eskalirati uočene rizike koji ugrožavaju provedbu projekta prema voditelju projekta Naručitelja, bez odlaganja.</w:t>
      </w:r>
    </w:p>
    <w:p w14:paraId="47DF5F6B" w14:textId="77777777" w:rsidR="00617F32" w:rsidRPr="0006134B" w:rsidRDefault="00617F32" w:rsidP="00617F32">
      <w:pPr>
        <w:pStyle w:val="Naslov1"/>
      </w:pPr>
      <w:bookmarkStart w:id="10" w:name="_Toc152740569"/>
      <w:bookmarkStart w:id="11" w:name="_Toc157158119"/>
      <w:r w:rsidRPr="0006134B">
        <w:t>Standard isporuke</w:t>
      </w:r>
      <w:bookmarkEnd w:id="10"/>
      <w:bookmarkEnd w:id="11"/>
    </w:p>
    <w:p w14:paraId="5F5C6689" w14:textId="77777777" w:rsidR="00617F32" w:rsidRPr="0006134B" w:rsidRDefault="00617F32" w:rsidP="00617F32">
      <w:r w:rsidRPr="0006134B">
        <w:t>Zbog specifične prirode posla, aktivnosti definirane ovim projektnim zadatkom izvršavat će se na lokaciji Ponuditelja, a procesi zaprimanja podataka i kontrole kvalitete na strani Naručitelja.</w:t>
      </w:r>
    </w:p>
    <w:p w14:paraId="76D672D4" w14:textId="77777777" w:rsidR="00617F32" w:rsidRPr="0006134B" w:rsidRDefault="00617F32" w:rsidP="00617F32">
      <w:r w:rsidRPr="0006134B">
        <w:t>Ako se izvršenje aktivnosti odvija na lokaciji Naručitelja, djelatnici Ponuditelja će o svom dolasku u prostorije Naručitelja, o učinjenom poslu i o odlasku obavijestiti ovlaštene predstavnike Naručitelja.</w:t>
      </w:r>
    </w:p>
    <w:p w14:paraId="1C001FC9" w14:textId="77777777" w:rsidR="00617F32" w:rsidRPr="0006134B" w:rsidRDefault="00617F32" w:rsidP="00617F32">
      <w:r w:rsidRPr="0006134B">
        <w:t>Ponuditelj će obavljati sve tražene aktivnosti sukladno zakonu struke.</w:t>
      </w:r>
    </w:p>
    <w:p w14:paraId="4BD023BB" w14:textId="77777777" w:rsidR="00617F32" w:rsidRPr="0006134B" w:rsidRDefault="00617F32" w:rsidP="00617F32">
      <w:r w:rsidRPr="0006134B">
        <w:t>Ponuditelj se obvezuje u svom radu primjenjivati načela u skladu s Općom uredbom o zaštiti osobnih podataka (Uredba (EU) 2016/679).</w:t>
      </w:r>
    </w:p>
    <w:p w14:paraId="0AF7A23D" w14:textId="77777777" w:rsidR="00617F32" w:rsidRPr="0006134B" w:rsidRDefault="00617F32" w:rsidP="00617F32">
      <w:r w:rsidRPr="0006134B">
        <w:t>Ponuditelj se, prilikom realizacije, obavezuje voditi brigu o pristupu osoba s posebnim potrebama kako je definirano Zakonom o pristupačnosti mrežnih stranica i programskih rješenja za pokretne uređaje tijela javnog sektora (NN 17/2019).</w:t>
      </w:r>
    </w:p>
    <w:p w14:paraId="5917C7D0" w14:textId="77777777" w:rsidR="00617F32" w:rsidRPr="0006134B" w:rsidRDefault="00617F32" w:rsidP="00617F32">
      <w:r w:rsidRPr="0006134B">
        <w:t xml:space="preserve">Korisnici informacijskog sustava moraju moći raditi bez dodatnih zahtjeva na kupnju posebnih programskih licenci, instalacije dodatnih drivera, programa, alata ili zasebnim podešavanjima postavki u internet preglednicima. U slučaju kad mije moguće izvršiti projektni zadatak na drugi način, Ponuditelj u sklopu prijave na natječaj mora jasno iskazati resursne potrebe, npr. licence, hardverske zahtjeve, zahtjeve za dodatnom opremom i slično. </w:t>
      </w:r>
    </w:p>
    <w:p w14:paraId="0059659C" w14:textId="77777777" w:rsidR="00617F32" w:rsidRPr="0006134B" w:rsidRDefault="00617F32" w:rsidP="00617F32">
      <w:r w:rsidRPr="0006134B">
        <w:t xml:space="preserve">Ponuditelj će </w:t>
      </w:r>
      <w:r>
        <w:t>održavati</w:t>
      </w:r>
      <w:r w:rsidRPr="0006134B">
        <w:t xml:space="preserve"> dva sustava; testni i produkcijski te definirati i dokumentirati postupke i procedure prilikom prelaska s jednog na drugi. Sve promjene i radovi izvoditi će se </w:t>
      </w:r>
      <w:r w:rsidRPr="0006134B">
        <w:lastRenderedPageBreak/>
        <w:t>na testnoj okolini, a tek nakon potvrde naručitelja, validirane promjene i nadogradnje sustava primijenit će se na produkcijskom sustavu.</w:t>
      </w:r>
    </w:p>
    <w:p w14:paraId="009BCC7F" w14:textId="77777777" w:rsidR="00617F32" w:rsidRPr="0006134B" w:rsidRDefault="00617F32" w:rsidP="00617F32">
      <w:r w:rsidRPr="0006134B">
        <w:t>Za potrebe nadzora i sljedivosti, Ponuditelj mora osigurati da bude zabilježeno:</w:t>
      </w:r>
    </w:p>
    <w:p w14:paraId="7400C7CD" w14:textId="77777777" w:rsidR="00617F32" w:rsidRPr="0006134B" w:rsidRDefault="00617F32" w:rsidP="00617F32">
      <w:pPr>
        <w:pStyle w:val="Odlomakpopisa"/>
        <w:numPr>
          <w:ilvl w:val="0"/>
          <w:numId w:val="17"/>
        </w:numPr>
        <w:rPr>
          <w:lang w:val="hr-HR"/>
        </w:rPr>
      </w:pPr>
      <w:r w:rsidRPr="0006134B">
        <w:rPr>
          <w:lang w:val="hr-HR"/>
        </w:rPr>
        <w:t>svaki pristup sustavu i odjava sa sustava,</w:t>
      </w:r>
    </w:p>
    <w:p w14:paraId="5CFDFD5E" w14:textId="77777777" w:rsidR="00617F32" w:rsidRPr="0006134B" w:rsidRDefault="00617F32" w:rsidP="00617F32">
      <w:pPr>
        <w:pStyle w:val="Odlomakpopisa"/>
        <w:numPr>
          <w:ilvl w:val="0"/>
          <w:numId w:val="17"/>
        </w:numPr>
        <w:rPr>
          <w:lang w:val="hr-HR"/>
        </w:rPr>
      </w:pPr>
      <w:r w:rsidRPr="0006134B">
        <w:rPr>
          <w:lang w:val="hr-HR"/>
        </w:rPr>
        <w:t>svaki unos, brisanje ili promjena podataka,</w:t>
      </w:r>
    </w:p>
    <w:p w14:paraId="16EDE1FB" w14:textId="77777777" w:rsidR="00617F32" w:rsidRPr="0006134B" w:rsidRDefault="00617F32" w:rsidP="00617F32">
      <w:pPr>
        <w:pStyle w:val="Odlomakpopisa"/>
        <w:numPr>
          <w:ilvl w:val="0"/>
          <w:numId w:val="17"/>
        </w:numPr>
        <w:rPr>
          <w:lang w:val="hr-HR"/>
        </w:rPr>
      </w:pPr>
      <w:r w:rsidRPr="0006134B">
        <w:rPr>
          <w:lang w:val="hr-HR"/>
        </w:rPr>
        <w:t>svako pokretanje i završetak obrade.</w:t>
      </w:r>
    </w:p>
    <w:p w14:paraId="3F032410" w14:textId="77777777" w:rsidR="00617F32" w:rsidRPr="0006134B" w:rsidRDefault="00617F32" w:rsidP="00617F32">
      <w:r w:rsidRPr="0006134B">
        <w:t>Zapisi moraju sadržavati informacije o tome tko je i kada napravio određenu aktivnost. Ovi zapisi bilježe se putem standardnih mehanizama operativnog sustava ili zapisuju u bazu podataka ili tekst datoteke na način da mogu biti dostupni i čitljivi vanjskim sustavima.</w:t>
      </w:r>
    </w:p>
    <w:p w14:paraId="768B5765" w14:textId="77777777" w:rsidR="00617F32" w:rsidRPr="0006134B" w:rsidRDefault="00617F32" w:rsidP="00617F32">
      <w:r>
        <w:t>U slučaju</w:t>
      </w:r>
      <w:r w:rsidRPr="0006134B">
        <w:t xml:space="preserve"> potrebe </w:t>
      </w:r>
      <w:r>
        <w:t xml:space="preserve">za </w:t>
      </w:r>
      <w:r w:rsidRPr="0006134B">
        <w:t>integracij</w:t>
      </w:r>
      <w:r>
        <w:t>om</w:t>
      </w:r>
      <w:r w:rsidRPr="0006134B">
        <w:t xml:space="preserve"> podataka s ostalim sustavima, Ponuditelj će osigurati web servise/API-je uz upotrebu standardnih protokola i formata. Za zaštitu i razmjene podataka koristit će se standardni sigurni protokoli i kriptografski ključevi za enkripciju podataka (TLS ili slično).</w:t>
      </w:r>
    </w:p>
    <w:p w14:paraId="5AA4B8DF" w14:textId="77777777" w:rsidR="00617F32" w:rsidRPr="0006134B" w:rsidRDefault="00617F32" w:rsidP="00617F32">
      <w:r w:rsidRPr="0006134B">
        <w:t>Ponuditelj mora osigurati mehanizme za izvoz i uvoz svih podataka u strukturiranom obliku.</w:t>
      </w:r>
    </w:p>
    <w:p w14:paraId="7C553486" w14:textId="77777777" w:rsidR="00617F32" w:rsidRPr="0006134B" w:rsidRDefault="00617F32" w:rsidP="00617F32">
      <w:r w:rsidRPr="0006134B">
        <w:t>Ponuditelj za potrebe backup-a i restore-a mora, ukoliko je potrebno, osigurati odgovarajuće agente za povezivanje na backup sustav Naručitelja. Ponuditelj mora definirati procedure za provođenje i testiranje backup-a i restore-a.</w:t>
      </w:r>
    </w:p>
    <w:p w14:paraId="6BCCFFFF" w14:textId="77777777" w:rsidR="00617F32" w:rsidRPr="0006134B" w:rsidRDefault="00617F32" w:rsidP="00617F32">
      <w:pPr>
        <w:pStyle w:val="Naslov1"/>
      </w:pPr>
      <w:bookmarkStart w:id="12" w:name="_Toc152740570"/>
      <w:bookmarkStart w:id="13" w:name="_Toc157158120"/>
      <w:r w:rsidRPr="0006134B">
        <w:t>Primopredaja sustava, dokumentacija i edukacija</w:t>
      </w:r>
      <w:bookmarkEnd w:id="12"/>
      <w:bookmarkEnd w:id="13"/>
    </w:p>
    <w:p w14:paraId="3285DBA3" w14:textId="77777777" w:rsidR="00617F32" w:rsidRPr="0006134B" w:rsidRDefault="00617F32" w:rsidP="00617F32">
      <w:r w:rsidRPr="0006134B">
        <w:rPr>
          <w:b/>
        </w:rPr>
        <w:t>Primopredaj</w:t>
      </w:r>
      <w:r>
        <w:rPr>
          <w:b/>
        </w:rPr>
        <w:t>a</w:t>
      </w:r>
      <w:r w:rsidRPr="0006134B">
        <w:rPr>
          <w:b/>
        </w:rPr>
        <w:t xml:space="preserve"> sustava</w:t>
      </w:r>
      <w:r w:rsidRPr="0006134B">
        <w:t xml:space="preserve"> uključuje sljedeće</w:t>
      </w:r>
      <w:r>
        <w:t>, ukoliko je u procesu održavanja došlo do promjena u dokumentima</w:t>
      </w:r>
      <w:r w:rsidRPr="0006134B">
        <w:t>:</w:t>
      </w:r>
    </w:p>
    <w:p w14:paraId="5447DBBF" w14:textId="77777777" w:rsidR="00617F32" w:rsidRPr="0006134B" w:rsidRDefault="00617F32" w:rsidP="00617F32">
      <w:pPr>
        <w:pStyle w:val="Odlomakpopisa"/>
        <w:numPr>
          <w:ilvl w:val="0"/>
          <w:numId w:val="9"/>
        </w:numPr>
        <w:rPr>
          <w:lang w:val="hr-HR"/>
        </w:rPr>
      </w:pPr>
      <w:r w:rsidRPr="0006134B">
        <w:rPr>
          <w:lang w:val="hr-HR"/>
        </w:rPr>
        <w:t>opis arhitekture sustava,</w:t>
      </w:r>
    </w:p>
    <w:p w14:paraId="63C61EED" w14:textId="77777777" w:rsidR="00617F32" w:rsidRPr="0006134B" w:rsidRDefault="00617F32" w:rsidP="00617F32">
      <w:pPr>
        <w:pStyle w:val="Odlomakpopisa"/>
        <w:numPr>
          <w:ilvl w:val="0"/>
          <w:numId w:val="9"/>
        </w:numPr>
        <w:rPr>
          <w:lang w:val="hr-HR"/>
        </w:rPr>
      </w:pPr>
      <w:r w:rsidRPr="0006134B">
        <w:rPr>
          <w:lang w:val="hr-HR"/>
        </w:rPr>
        <w:t>LLD obrazac,</w:t>
      </w:r>
    </w:p>
    <w:p w14:paraId="429D638E" w14:textId="77777777" w:rsidR="00617F32" w:rsidRPr="0006134B" w:rsidRDefault="00617F32" w:rsidP="00617F32">
      <w:pPr>
        <w:pStyle w:val="Odlomakpopisa"/>
        <w:numPr>
          <w:ilvl w:val="0"/>
          <w:numId w:val="9"/>
        </w:numPr>
        <w:rPr>
          <w:lang w:val="hr-HR"/>
        </w:rPr>
      </w:pPr>
      <w:r w:rsidRPr="0006134B">
        <w:rPr>
          <w:lang w:val="hr-HR"/>
        </w:rPr>
        <w:t>Funkcionalnu specifikaciju,</w:t>
      </w:r>
    </w:p>
    <w:p w14:paraId="2B012949" w14:textId="77777777" w:rsidR="00617F32" w:rsidRPr="0006134B" w:rsidRDefault="00617F32" w:rsidP="00617F32">
      <w:pPr>
        <w:pStyle w:val="Odlomakpopisa"/>
        <w:numPr>
          <w:ilvl w:val="0"/>
          <w:numId w:val="9"/>
        </w:numPr>
        <w:rPr>
          <w:lang w:val="hr-HR"/>
        </w:rPr>
      </w:pPr>
      <w:r w:rsidRPr="0006134B">
        <w:rPr>
          <w:lang w:val="hr-HR"/>
        </w:rPr>
        <w:t>procedure za testiranje,</w:t>
      </w:r>
    </w:p>
    <w:p w14:paraId="6699A22B" w14:textId="77777777" w:rsidR="00617F32" w:rsidRPr="0006134B" w:rsidRDefault="00617F32" w:rsidP="00617F32">
      <w:pPr>
        <w:pStyle w:val="Odlomakpopisa"/>
        <w:numPr>
          <w:ilvl w:val="0"/>
          <w:numId w:val="9"/>
        </w:numPr>
        <w:rPr>
          <w:lang w:val="hr-HR"/>
        </w:rPr>
      </w:pPr>
      <w:r w:rsidRPr="0006134B">
        <w:rPr>
          <w:lang w:val="hr-HR"/>
        </w:rPr>
        <w:t>postupke i procedure za prelazak s testnog sustava na produkcijski,</w:t>
      </w:r>
    </w:p>
    <w:p w14:paraId="2EEF44DB" w14:textId="77777777" w:rsidR="00617F32" w:rsidRPr="0006134B" w:rsidRDefault="00617F32" w:rsidP="00617F32">
      <w:pPr>
        <w:pStyle w:val="Odlomakpopisa"/>
        <w:numPr>
          <w:ilvl w:val="0"/>
          <w:numId w:val="9"/>
        </w:numPr>
        <w:rPr>
          <w:lang w:val="hr-HR"/>
        </w:rPr>
      </w:pPr>
      <w:r w:rsidRPr="0006134B">
        <w:rPr>
          <w:lang w:val="hr-HR"/>
        </w:rPr>
        <w:t>Korisničku dokumentaciju,</w:t>
      </w:r>
    </w:p>
    <w:p w14:paraId="2C315B5A" w14:textId="77777777" w:rsidR="00617F32" w:rsidRPr="0006134B" w:rsidRDefault="00617F32" w:rsidP="00617F32">
      <w:pPr>
        <w:pStyle w:val="Odlomakpopisa"/>
        <w:numPr>
          <w:ilvl w:val="0"/>
          <w:numId w:val="9"/>
        </w:numPr>
        <w:rPr>
          <w:lang w:val="hr-HR"/>
        </w:rPr>
      </w:pPr>
      <w:r w:rsidRPr="0006134B">
        <w:rPr>
          <w:lang w:val="hr-HR"/>
        </w:rPr>
        <w:t>dokumentaciju za administratore/operatere sustava,</w:t>
      </w:r>
    </w:p>
    <w:p w14:paraId="7C8A64B5" w14:textId="77777777" w:rsidR="00617F32" w:rsidRPr="0006134B" w:rsidRDefault="00617F32" w:rsidP="00617F32">
      <w:pPr>
        <w:pStyle w:val="Odlomakpopisa"/>
        <w:numPr>
          <w:ilvl w:val="0"/>
          <w:numId w:val="9"/>
        </w:numPr>
        <w:rPr>
          <w:lang w:val="hr-HR"/>
        </w:rPr>
      </w:pPr>
      <w:r w:rsidRPr="0006134B">
        <w:rPr>
          <w:lang w:val="hr-HR"/>
        </w:rPr>
        <w:t>procedure za provođenje i testiranje backup-a i restore-a.</w:t>
      </w:r>
    </w:p>
    <w:p w14:paraId="64466BDD" w14:textId="77777777" w:rsidR="00617F32" w:rsidRPr="0006134B" w:rsidRDefault="00617F32" w:rsidP="00617F32">
      <w:pPr>
        <w:pStyle w:val="Odlomakpopisa"/>
        <w:numPr>
          <w:ilvl w:val="0"/>
          <w:numId w:val="9"/>
        </w:numPr>
        <w:rPr>
          <w:lang w:val="hr-HR"/>
        </w:rPr>
      </w:pPr>
      <w:r w:rsidRPr="0006134B">
        <w:rPr>
          <w:lang w:val="hr-HR"/>
        </w:rPr>
        <w:t>isporuku izvornog koda u direktorij na serveru koji se dogovara s Naručiteljem u nekompajliranom obliku, uključujući sve komentare i u skladu s pravilima struke, zajedno s Izjavom o trajnom, neotuđivom i neisključivom pravu iskorištavanja implementiranog programskog rješenja te naziv i verziju sustava (tehnologije) u kojem je programsko rješenje napravljeno,</w:t>
      </w:r>
    </w:p>
    <w:p w14:paraId="7CA4DDB7" w14:textId="77777777" w:rsidR="00617F32" w:rsidRPr="00A133D9" w:rsidRDefault="00617F32" w:rsidP="00617F32">
      <w:pPr>
        <w:pStyle w:val="Odlomakpopisa"/>
        <w:numPr>
          <w:ilvl w:val="0"/>
          <w:numId w:val="9"/>
        </w:numPr>
        <w:rPr>
          <w:lang w:val="hr-HR"/>
        </w:rPr>
      </w:pPr>
      <w:r w:rsidRPr="0006134B">
        <w:rPr>
          <w:lang w:val="hr-HR"/>
        </w:rPr>
        <w:t xml:space="preserve">uz isporuku izvornog koda (engl. source code) u nekompajliranom (izvornom) obliku, uključujući sve komentare i u skladu s pravilima struke, Ponuditelj je dužan dostaviti </w:t>
      </w:r>
      <w:r w:rsidRPr="0006134B">
        <w:rPr>
          <w:lang w:val="hr-HR"/>
        </w:rPr>
        <w:lastRenderedPageBreak/>
        <w:t>Izjavu o trajnom, neotuđivom i neisključivom pravu iskorištavanja implementiranog programskog rješenja</w:t>
      </w:r>
      <w:r w:rsidRPr="00A133D9">
        <w:rPr>
          <w:lang w:val="hr-HR"/>
        </w:rPr>
        <w:t>.</w:t>
      </w:r>
    </w:p>
    <w:p w14:paraId="5BDAACEA" w14:textId="77777777" w:rsidR="00617F32" w:rsidRPr="0006134B" w:rsidRDefault="00617F32" w:rsidP="00617F32">
      <w:pPr>
        <w:pStyle w:val="Odlomakpopisa"/>
        <w:numPr>
          <w:ilvl w:val="0"/>
          <w:numId w:val="9"/>
        </w:numPr>
        <w:rPr>
          <w:lang w:val="hr-HR"/>
        </w:rPr>
      </w:pPr>
      <w:r w:rsidRPr="0006134B">
        <w:rPr>
          <w:lang w:val="hr-HR"/>
        </w:rPr>
        <w:t>opis strukture baze podataka i proceduru za "data dump" baze u cijelosti i u strojno čitljivom formatu,</w:t>
      </w:r>
    </w:p>
    <w:p w14:paraId="6F287B86" w14:textId="77777777" w:rsidR="00617F32" w:rsidRDefault="00617F32" w:rsidP="00617F32">
      <w:pPr>
        <w:pStyle w:val="Odlomakpopisa"/>
        <w:numPr>
          <w:ilvl w:val="0"/>
          <w:numId w:val="9"/>
        </w:numPr>
        <w:rPr>
          <w:lang w:val="hr-HR"/>
        </w:rPr>
      </w:pPr>
      <w:r w:rsidRPr="0006134B">
        <w:rPr>
          <w:lang w:val="hr-HR"/>
        </w:rPr>
        <w:t>specifikacije API-ja,</w:t>
      </w:r>
    </w:p>
    <w:p w14:paraId="7F17C0CE" w14:textId="77777777" w:rsidR="00617F32" w:rsidRPr="009F418F" w:rsidRDefault="00617F32" w:rsidP="00617F32">
      <w:pPr>
        <w:pStyle w:val="Odlomakpopisa"/>
        <w:numPr>
          <w:ilvl w:val="0"/>
          <w:numId w:val="9"/>
        </w:numPr>
        <w:rPr>
          <w:lang w:val="hr-HR"/>
        </w:rPr>
      </w:pPr>
      <w:bookmarkStart w:id="14" w:name="_Hlk147990214"/>
      <w:r w:rsidRPr="009F418F">
        <w:rPr>
          <w:lang w:val="hr-HR"/>
        </w:rPr>
        <w:t>administratorske pristupne podatke za testnu i produkcijsku okolinu za sve dijelove Sustava uključujući i bazu podataka s pravima na sve akcije nad sustavom i bazom podataka,</w:t>
      </w:r>
    </w:p>
    <w:bookmarkEnd w:id="14"/>
    <w:p w14:paraId="4D4CAC3A" w14:textId="77777777" w:rsidR="00617F32" w:rsidRPr="0006134B" w:rsidRDefault="00617F32" w:rsidP="00617F32">
      <w:pPr>
        <w:pStyle w:val="Odlomakpopisa"/>
        <w:numPr>
          <w:ilvl w:val="0"/>
          <w:numId w:val="9"/>
        </w:numPr>
        <w:rPr>
          <w:lang w:val="hr-HR"/>
        </w:rPr>
      </w:pPr>
      <w:r>
        <w:rPr>
          <w:lang w:val="hr-HR"/>
        </w:rPr>
        <w:t>Mjesečna izvješća o izvršenim uslugama</w:t>
      </w:r>
      <w:r w:rsidRPr="0006134B">
        <w:rPr>
          <w:lang w:val="hr-HR"/>
        </w:rPr>
        <w:t>.</w:t>
      </w:r>
    </w:p>
    <w:p w14:paraId="1177FD9F" w14:textId="77777777" w:rsidR="00617F32" w:rsidRPr="0006134B" w:rsidRDefault="00617F32" w:rsidP="00617F32">
      <w:r w:rsidRPr="0006134B">
        <w:t xml:space="preserve">Ponuditelj je dužan, osim isporuke korisničke dokumentacije, </w:t>
      </w:r>
      <w:r>
        <w:t xml:space="preserve">u slučaju kad je došlo do promjene funkcionalnosti, </w:t>
      </w:r>
      <w:r w:rsidRPr="0006134B">
        <w:t xml:space="preserve">prezentirati sustav korisnicima i administratorima sustava te ih </w:t>
      </w:r>
      <w:r w:rsidRPr="0006134B">
        <w:rPr>
          <w:b/>
        </w:rPr>
        <w:t>educirati</w:t>
      </w:r>
      <w:r w:rsidRPr="0006134B">
        <w:t xml:space="preserve"> u mjeri koliko je potrebno da su u mogućnosti samostalno koristiti i administrirati sustav.</w:t>
      </w:r>
    </w:p>
    <w:p w14:paraId="43497A5A" w14:textId="77777777" w:rsidR="00617F32" w:rsidRPr="0006134B" w:rsidRDefault="00617F32" w:rsidP="00617F32">
      <w:r w:rsidRPr="0006134B">
        <w:t>Naručitelj stječe trajno, neotuđivo i neisključivo pravo iskorištavanja implementiranog programskog rješenja za sve djelatnike, prostorno neograničeno na teritoriju Europske Unije.</w:t>
      </w:r>
    </w:p>
    <w:p w14:paraId="74E7B45F" w14:textId="77777777" w:rsidR="00617F32" w:rsidRPr="0006134B" w:rsidRDefault="00617F32" w:rsidP="00617F32">
      <w:r w:rsidRPr="0006134B">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77FF8D01" w14:textId="77777777" w:rsidR="00617F32" w:rsidRPr="0006134B" w:rsidRDefault="00617F32" w:rsidP="00617F32">
      <w:r w:rsidRPr="0006134B">
        <w:t xml:space="preserve">Podaci u bazama podataka ovog programskog rješenja vlasništvo su Naručitelja. </w:t>
      </w:r>
    </w:p>
    <w:p w14:paraId="21D1602B" w14:textId="77777777" w:rsidR="00617F32" w:rsidRPr="0006134B" w:rsidRDefault="00617F32" w:rsidP="00617F32">
      <w:r w:rsidRPr="0006134B">
        <w:rPr>
          <w:b/>
        </w:rPr>
        <w:t>U slučaju raskida</w:t>
      </w:r>
      <w:r w:rsidRPr="0006134B">
        <w:t xml:space="preserve"> </w:t>
      </w:r>
      <w:r w:rsidRPr="0006134B">
        <w:rPr>
          <w:b/>
        </w:rPr>
        <w:t>ugovora</w:t>
      </w:r>
      <w:r w:rsidRPr="0006134B">
        <w:t xml:space="preserve"> Ponuditelj je obavezan isporučiti podatke i sve elemente za njihovu interpretaciju u strukturiranom, strojno čitljivom (primjerice CSV, XLS, XML, JSON, HTML i sl. format) elektroničkom obliku.</w:t>
      </w:r>
    </w:p>
    <w:p w14:paraId="78630E63" w14:textId="77777777" w:rsidR="00617F32" w:rsidRPr="0006134B" w:rsidRDefault="00617F32" w:rsidP="00617F32">
      <w:r w:rsidRPr="0006134B">
        <w:t>Ponuditelj, nakon raskida ugovora i nakon potvrde Naručitelja o urednom preuzimanju i interpretaciji podataka, mora obrisati podatke sa svih medija na kojima su pohranjeni. To se odnosi na transakcijske baze podataka, pomoćne datoteke te na sigurnosne kopije kod Ponuditelja.</w:t>
      </w:r>
    </w:p>
    <w:p w14:paraId="0B2BD1B9" w14:textId="77777777" w:rsidR="00617F32" w:rsidRPr="0006134B" w:rsidRDefault="00617F32" w:rsidP="00617F32">
      <w:r w:rsidRPr="0006134B">
        <w:t>Sve odredbe navedene u ovom članku projektnog zadatka odnose se na sve eventualne podizvođače koji mogu biti angažirani u realizaciji projekta.</w:t>
      </w:r>
    </w:p>
    <w:p w14:paraId="2B194D19" w14:textId="77777777" w:rsidR="00617F32" w:rsidRPr="0006134B" w:rsidRDefault="00617F32" w:rsidP="00617F32">
      <w:pPr>
        <w:pStyle w:val="Naslov1"/>
      </w:pPr>
      <w:r w:rsidRPr="0006134B">
        <w:tab/>
      </w:r>
      <w:bookmarkStart w:id="15" w:name="_Toc152740571"/>
      <w:bookmarkStart w:id="16" w:name="_Toc157158121"/>
      <w:r w:rsidRPr="0006134B">
        <w:t>Poslovna tajna</w:t>
      </w:r>
      <w:bookmarkEnd w:id="15"/>
      <w:bookmarkEnd w:id="16"/>
    </w:p>
    <w:p w14:paraId="04AF75FA" w14:textId="77777777" w:rsidR="00617F32" w:rsidRPr="0006134B" w:rsidRDefault="00617F32" w:rsidP="00617F32">
      <w:r w:rsidRPr="0006134B">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5A4DACA5" w14:textId="77777777" w:rsidR="00617F32" w:rsidRPr="0006134B" w:rsidRDefault="00617F32" w:rsidP="00617F32">
      <w:r w:rsidRPr="0006134B">
        <w:t xml:space="preserve">Obveza čuvanja tajne ostaje i nakon ispunjenja ovog projektnog zadatka, sukladno najvišim propisanim standardima, a u roku od dvije godine od dana isteka ovog projektnog zadatka. Ovaj </w:t>
      </w:r>
      <w:r w:rsidRPr="0006134B">
        <w:lastRenderedPageBreak/>
        <w:t xml:space="preserve">projektni zadatak ne priječi strane u projektu da se dalje dodatno obvezuju u pogledu zaštite poslovne tajne. U slučaju sukoba između odredbi tih nadopuna i prvotnih odredbi ovog projektnog zadatka, primjenjivat će se odredbe tih nadopuna. </w:t>
      </w:r>
    </w:p>
    <w:p w14:paraId="18A11ED1" w14:textId="423435DE" w:rsidR="006E5F8C" w:rsidRPr="00617F32" w:rsidRDefault="00617F32" w:rsidP="00617F32">
      <w:r w:rsidRPr="0006134B">
        <w:t>U slučaju izravnog ili neizravnog otkrivanja podataka tehničkog i poslovnog značaja od strane Ponuditelja projekta, Ponuditelj se obvezuje nadoknaditi Naručitelju svaku štetu koju Naručitelj može trpjeti kao rezultat neovlaštene uporabe ili otkrivanja spomenutih podataka ovog projektnog zadatka od strane Ponuditelja.</w:t>
      </w:r>
    </w:p>
    <w:sectPr w:rsidR="006E5F8C" w:rsidRPr="00617F32" w:rsidSect="005660C2">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6EC9" w14:textId="77777777" w:rsidR="005660C2" w:rsidRDefault="005660C2" w:rsidP="00817F12">
      <w:pPr>
        <w:spacing w:before="0" w:after="0" w:line="240" w:lineRule="auto"/>
      </w:pPr>
      <w:r>
        <w:separator/>
      </w:r>
    </w:p>
  </w:endnote>
  <w:endnote w:type="continuationSeparator" w:id="0">
    <w:p w14:paraId="1DB3A73A" w14:textId="77777777" w:rsidR="005660C2" w:rsidRDefault="005660C2" w:rsidP="00817F12">
      <w:pPr>
        <w:spacing w:before="0" w:after="0" w:line="240" w:lineRule="auto"/>
      </w:pPr>
      <w:r>
        <w:continuationSeparator/>
      </w:r>
    </w:p>
  </w:endnote>
  <w:endnote w:type="continuationNotice" w:id="1">
    <w:p w14:paraId="2DF849EF" w14:textId="77777777" w:rsidR="005660C2" w:rsidRDefault="005660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07518"/>
      <w:docPartObj>
        <w:docPartGallery w:val="Page Numbers (Bottom of Page)"/>
        <w:docPartUnique/>
      </w:docPartObj>
    </w:sdtPr>
    <w:sdtContent>
      <w:p w14:paraId="3837B9A8" w14:textId="58AB7EF8" w:rsidR="00272EB6" w:rsidRDefault="00272EB6">
        <w:pPr>
          <w:pStyle w:val="Podnoje"/>
          <w:jc w:val="right"/>
        </w:pPr>
        <w:r>
          <w:fldChar w:fldCharType="begin"/>
        </w:r>
        <w:r>
          <w:instrText>PAGE   \* MERGEFORMAT</w:instrText>
        </w:r>
        <w:r>
          <w:fldChar w:fldCharType="separate"/>
        </w:r>
        <w:r w:rsidR="00C20480">
          <w:rPr>
            <w:noProof/>
          </w:rPr>
          <w:t>3</w:t>
        </w:r>
        <w:r>
          <w:fldChar w:fldCharType="end"/>
        </w:r>
      </w:p>
    </w:sdtContent>
  </w:sdt>
  <w:p w14:paraId="4CDA28FD" w14:textId="77777777" w:rsidR="00272EB6" w:rsidRDefault="00272E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3F63" w14:textId="77777777" w:rsidR="005660C2" w:rsidRDefault="005660C2" w:rsidP="00817F12">
      <w:pPr>
        <w:spacing w:before="0" w:after="0" w:line="240" w:lineRule="auto"/>
      </w:pPr>
      <w:r>
        <w:separator/>
      </w:r>
    </w:p>
  </w:footnote>
  <w:footnote w:type="continuationSeparator" w:id="0">
    <w:p w14:paraId="2069EB31" w14:textId="77777777" w:rsidR="005660C2" w:rsidRDefault="005660C2" w:rsidP="00817F12">
      <w:pPr>
        <w:spacing w:before="0" w:after="0" w:line="240" w:lineRule="auto"/>
      </w:pPr>
      <w:r>
        <w:continuationSeparator/>
      </w:r>
    </w:p>
  </w:footnote>
  <w:footnote w:type="continuationNotice" w:id="1">
    <w:p w14:paraId="6A869F77" w14:textId="77777777" w:rsidR="005660C2" w:rsidRDefault="005660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EC5" w14:textId="26EA5E2E" w:rsidR="00272EB6" w:rsidRDefault="00272EB6" w:rsidP="00817F12">
    <w:pPr>
      <w:jc w:val="right"/>
    </w:pPr>
    <w:r>
      <w:rPr>
        <w:noProof/>
        <w:lang w:eastAsia="hr-HR"/>
      </w:rPr>
      <w:drawing>
        <wp:anchor distT="0" distB="0" distL="114300" distR="114300" simplePos="0" relativeHeight="251658240" behindDoc="0" locked="0" layoutInCell="1" allowOverlap="1" wp14:anchorId="53454A08" wp14:editId="2435EA40">
          <wp:simplePos x="0" y="0"/>
          <wp:positionH relativeFrom="margin">
            <wp:align>left</wp:align>
          </wp:positionH>
          <wp:positionV relativeFrom="paragraph">
            <wp:posOffset>-129425</wp:posOffset>
          </wp:positionV>
          <wp:extent cx="733425" cy="48895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488950"/>
                  </a:xfrm>
                  <a:prstGeom prst="rect">
                    <a:avLst/>
                  </a:prstGeom>
                </pic:spPr>
              </pic:pic>
            </a:graphicData>
          </a:graphic>
          <wp14:sizeRelH relativeFrom="page">
            <wp14:pctWidth>0</wp14:pctWidth>
          </wp14:sizeRelH>
          <wp14:sizeRelV relativeFrom="page">
            <wp14:pctHeight>0</wp14:pctHeight>
          </wp14:sizeRelV>
        </wp:anchor>
      </w:drawing>
    </w:r>
    <w:r>
      <w:tab/>
    </w:r>
    <w:sdt>
      <w:sdtPr>
        <w:alias w:val="Naslov"/>
        <w:tag w:val=""/>
        <w:id w:val="-2045428545"/>
        <w:placeholder>
          <w:docPart w:val="BB98052674454EE4B59F91D6B916AF48"/>
        </w:placeholder>
        <w:dataBinding w:prefixMappings="xmlns:ns0='http://purl.org/dc/elements/1.1/' xmlns:ns1='http://schemas.openxmlformats.org/package/2006/metadata/core-properties' " w:xpath="/ns1:coreProperties[1]/ns0:title[1]" w:storeItemID="{6C3C8BC8-F283-45AE-878A-BAB7291924A1}"/>
        <w:text/>
      </w:sdtPr>
      <w:sdtContent>
        <w:r w:rsidR="00720123">
          <w:t>24OSSLE_PRZ_20240125</w:t>
        </w:r>
      </w:sdtContent>
    </w:sdt>
  </w:p>
  <w:p w14:paraId="18EF709D" w14:textId="77777777" w:rsidR="00272EB6" w:rsidRDefault="00272EB6" w:rsidP="00817F12">
    <w:pPr>
      <w:tabs>
        <w:tab w:val="left" w:pos="3890"/>
      </w:tabs>
    </w:pPr>
    <w:r>
      <w:tab/>
    </w:r>
  </w:p>
  <w:p w14:paraId="34BFF0BB" w14:textId="77777777" w:rsidR="00272EB6" w:rsidRDefault="00272EB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F584" w14:textId="77777777" w:rsidR="00272EB6" w:rsidRDefault="00272EB6">
    <w:pPr>
      <w:pStyle w:val="Zaglavlje"/>
    </w:pPr>
    <w:r>
      <w:rPr>
        <w:noProof/>
        <w:lang w:eastAsia="hr-HR"/>
      </w:rPr>
      <w:drawing>
        <wp:anchor distT="0" distB="0" distL="114300" distR="114300" simplePos="0" relativeHeight="251658241" behindDoc="0" locked="0" layoutInCell="1" allowOverlap="1" wp14:anchorId="43686ED1" wp14:editId="18703267">
          <wp:simplePos x="0" y="0"/>
          <wp:positionH relativeFrom="column">
            <wp:posOffset>-525970</wp:posOffset>
          </wp:positionH>
          <wp:positionV relativeFrom="paragraph">
            <wp:posOffset>73025</wp:posOffset>
          </wp:positionV>
          <wp:extent cx="201295" cy="9718040"/>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971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921"/>
    <w:multiLevelType w:val="hybridMultilevel"/>
    <w:tmpl w:val="4B961FAC"/>
    <w:lvl w:ilvl="0" w:tplc="3AB0F1A8">
      <w:numFmt w:val="bullet"/>
      <w:lvlText w:val="-"/>
      <w:lvlJc w:val="left"/>
      <w:pPr>
        <w:ind w:left="717" w:hanging="360"/>
      </w:pPr>
      <w:rPr>
        <w:rFonts w:ascii="Times New Roman" w:eastAsiaTheme="minorHAnsi" w:hAnsi="Times New Roman" w:cs="Times New Roman"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 w15:restartNumberingAfterBreak="0">
    <w:nsid w:val="0F613A2B"/>
    <w:multiLevelType w:val="hybridMultilevel"/>
    <w:tmpl w:val="FB3A6CBC"/>
    <w:lvl w:ilvl="0" w:tplc="856284D8">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F85CAF"/>
    <w:multiLevelType w:val="hybridMultilevel"/>
    <w:tmpl w:val="6B0AF04C"/>
    <w:lvl w:ilvl="0" w:tplc="E3FE22EE">
      <w:start w:val="1"/>
      <w:numFmt w:val="decimal"/>
      <w:lvlText w:val="%1."/>
      <w:lvlJc w:val="left"/>
      <w:pPr>
        <w:ind w:left="1065" w:hanging="705"/>
      </w:pPr>
      <w:rPr>
        <w:rFonts w:hint="default"/>
      </w:rPr>
    </w:lvl>
    <w:lvl w:ilvl="1" w:tplc="1A407022">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4311B3"/>
    <w:multiLevelType w:val="hybridMultilevel"/>
    <w:tmpl w:val="DC680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F677FD"/>
    <w:multiLevelType w:val="hybridMultilevel"/>
    <w:tmpl w:val="14847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DE1D2B"/>
    <w:multiLevelType w:val="hybridMultilevel"/>
    <w:tmpl w:val="377E3E7E"/>
    <w:lvl w:ilvl="0" w:tplc="7C72C34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A234CF"/>
    <w:multiLevelType w:val="hybridMultilevel"/>
    <w:tmpl w:val="6EB0B6E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3203B"/>
    <w:multiLevelType w:val="multilevel"/>
    <w:tmpl w:val="83CEEB22"/>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082085B"/>
    <w:multiLevelType w:val="hybridMultilevel"/>
    <w:tmpl w:val="7D187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5D08B1"/>
    <w:multiLevelType w:val="hybridMultilevel"/>
    <w:tmpl w:val="405C7A60"/>
    <w:lvl w:ilvl="0" w:tplc="2AE4DDE6">
      <w:numFmt w:val="bullet"/>
      <w:lvlText w:val="•"/>
      <w:lvlJc w:val="left"/>
      <w:pPr>
        <w:ind w:left="717" w:hanging="360"/>
      </w:pPr>
      <w:rPr>
        <w:rFonts w:ascii="Times New Roman" w:eastAsiaTheme="minorHAnsi" w:hAnsi="Times New Roman" w:cs="Times New Roman"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3" w15:restartNumberingAfterBreak="0">
    <w:nsid w:val="451B664A"/>
    <w:multiLevelType w:val="hybridMultilevel"/>
    <w:tmpl w:val="ABE0658A"/>
    <w:lvl w:ilvl="0" w:tplc="72BE6B0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B53EC2"/>
    <w:multiLevelType w:val="hybridMultilevel"/>
    <w:tmpl w:val="C09CAEC0"/>
    <w:lvl w:ilvl="0" w:tplc="83CA6AE2">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0E7684"/>
    <w:multiLevelType w:val="hybridMultilevel"/>
    <w:tmpl w:val="D398F2D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A8A0DA2"/>
    <w:multiLevelType w:val="hybridMultilevel"/>
    <w:tmpl w:val="40F0C9CE"/>
    <w:lvl w:ilvl="0" w:tplc="4ABEC38A">
      <w:start w:val="1"/>
      <w:numFmt w:val="bullet"/>
      <w:lvlText w:val=""/>
      <w:lvlJc w:val="left"/>
      <w:pPr>
        <w:ind w:left="2835" w:hanging="705"/>
      </w:pPr>
      <w:rPr>
        <w:rFonts w:ascii="Symbol" w:hAnsi="Symbol"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7" w15:restartNumberingAfterBreak="0">
    <w:nsid w:val="6E7C4F1B"/>
    <w:multiLevelType w:val="hybridMultilevel"/>
    <w:tmpl w:val="0C78B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14A743B"/>
    <w:multiLevelType w:val="hybridMultilevel"/>
    <w:tmpl w:val="8E5005BC"/>
    <w:lvl w:ilvl="0" w:tplc="CCD00790">
      <w:start w:val="5"/>
      <w:numFmt w:val="bullet"/>
      <w:lvlText w:val="•"/>
      <w:lvlJc w:val="left"/>
      <w:pPr>
        <w:ind w:left="1065" w:hanging="705"/>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1743F62"/>
    <w:multiLevelType w:val="multilevel"/>
    <w:tmpl w:val="84D4523A"/>
    <w:lvl w:ilvl="0">
      <w:start w:val="1"/>
      <w:numFmt w:val="decimal"/>
      <w:pStyle w:val="Naslov2"/>
      <w:lvlText w:val="4. %1. "/>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BEB3B6A"/>
    <w:multiLevelType w:val="multilevel"/>
    <w:tmpl w:val="2342EA14"/>
    <w:lvl w:ilvl="0">
      <w:start w:val="1"/>
      <w:numFmt w:val="decimal"/>
      <w:pStyle w:val="Naslov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D7674DD"/>
    <w:multiLevelType w:val="multilevel"/>
    <w:tmpl w:val="EEF26278"/>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64728751">
    <w:abstractNumId w:val="9"/>
  </w:num>
  <w:num w:numId="2" w16cid:durableId="66803247">
    <w:abstractNumId w:val="11"/>
  </w:num>
  <w:num w:numId="3" w16cid:durableId="334845584">
    <w:abstractNumId w:val="17"/>
  </w:num>
  <w:num w:numId="4" w16cid:durableId="1527718507">
    <w:abstractNumId w:val="13"/>
  </w:num>
  <w:num w:numId="5" w16cid:durableId="74480326">
    <w:abstractNumId w:val="7"/>
  </w:num>
  <w:num w:numId="6" w16cid:durableId="1219323810">
    <w:abstractNumId w:val="18"/>
  </w:num>
  <w:num w:numId="7" w16cid:durableId="180902590">
    <w:abstractNumId w:val="1"/>
  </w:num>
  <w:num w:numId="8" w16cid:durableId="1091588590">
    <w:abstractNumId w:val="10"/>
  </w:num>
  <w:num w:numId="9" w16cid:durableId="1446726988">
    <w:abstractNumId w:val="5"/>
  </w:num>
  <w:num w:numId="10" w16cid:durableId="668557374">
    <w:abstractNumId w:val="4"/>
  </w:num>
  <w:num w:numId="11" w16cid:durableId="1751999418">
    <w:abstractNumId w:val="14"/>
  </w:num>
  <w:num w:numId="12" w16cid:durableId="1591431633">
    <w:abstractNumId w:val="3"/>
  </w:num>
  <w:num w:numId="13" w16cid:durableId="219634954">
    <w:abstractNumId w:val="20"/>
  </w:num>
  <w:num w:numId="14" w16cid:durableId="316343901">
    <w:abstractNumId w:val="19"/>
  </w:num>
  <w:num w:numId="15" w16cid:durableId="1883713168">
    <w:abstractNumId w:val="19"/>
    <w:lvlOverride w:ilvl="0">
      <w:lvl w:ilvl="0">
        <w:start w:val="1"/>
        <w:numFmt w:val="decimal"/>
        <w:pStyle w:val="Naslov2"/>
        <w:lvlText w:val="%1."/>
        <w:lvlJc w:val="left"/>
        <w:pPr>
          <w:ind w:left="720" w:hanging="360"/>
        </w:pPr>
        <w:rPr>
          <w:rFonts w:hint="default"/>
        </w:rPr>
      </w:lvl>
    </w:lvlOverride>
    <w:lvlOverride w:ilvl="1">
      <w:lvl w:ilvl="1">
        <w:start w:val="1"/>
        <w:numFmt w:val="decimal"/>
        <w:lvlText w:val="%1.%2."/>
        <w:lvlJc w:val="left"/>
        <w:pPr>
          <w:ind w:left="1800" w:hanging="720"/>
        </w:pPr>
        <w:rPr>
          <w:rFonts w:hint="default"/>
        </w:rPr>
      </w:lvl>
    </w:lvlOverride>
    <w:lvlOverride w:ilvl="2">
      <w:lvl w:ilvl="2">
        <w:start w:val="1"/>
        <w:numFmt w:val="decimal"/>
        <w:lvlText w:val="%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1650550034">
    <w:abstractNumId w:val="21"/>
  </w:num>
  <w:num w:numId="17" w16cid:durableId="1737630262">
    <w:abstractNumId w:val="2"/>
  </w:num>
  <w:num w:numId="18" w16cid:durableId="44329430">
    <w:abstractNumId w:val="15"/>
  </w:num>
  <w:num w:numId="19" w16cid:durableId="971637125">
    <w:abstractNumId w:val="12"/>
  </w:num>
  <w:num w:numId="20" w16cid:durableId="1122268589">
    <w:abstractNumId w:val="0"/>
  </w:num>
  <w:num w:numId="21" w16cid:durableId="1666057799">
    <w:abstractNumId w:val="16"/>
  </w:num>
  <w:num w:numId="22" w16cid:durableId="751777998">
    <w:abstractNumId w:val="6"/>
  </w:num>
  <w:num w:numId="23" w16cid:durableId="828912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01"/>
    <w:rsid w:val="00000CEC"/>
    <w:rsid w:val="000104CF"/>
    <w:rsid w:val="000163DD"/>
    <w:rsid w:val="0004688E"/>
    <w:rsid w:val="000527CE"/>
    <w:rsid w:val="00061092"/>
    <w:rsid w:val="00062FC7"/>
    <w:rsid w:val="00074063"/>
    <w:rsid w:val="0007685A"/>
    <w:rsid w:val="0007775C"/>
    <w:rsid w:val="0009019D"/>
    <w:rsid w:val="00090678"/>
    <w:rsid w:val="0009348B"/>
    <w:rsid w:val="000A3D56"/>
    <w:rsid w:val="000B3EC5"/>
    <w:rsid w:val="000D2B38"/>
    <w:rsid w:val="000E5D4E"/>
    <w:rsid w:val="000F51CB"/>
    <w:rsid w:val="00102381"/>
    <w:rsid w:val="00107106"/>
    <w:rsid w:val="00122CB1"/>
    <w:rsid w:val="00126222"/>
    <w:rsid w:val="00147EFA"/>
    <w:rsid w:val="001604E6"/>
    <w:rsid w:val="001649C7"/>
    <w:rsid w:val="001678BA"/>
    <w:rsid w:val="00193238"/>
    <w:rsid w:val="00194920"/>
    <w:rsid w:val="00195E3B"/>
    <w:rsid w:val="00196B28"/>
    <w:rsid w:val="001A4C73"/>
    <w:rsid w:val="001A5ECD"/>
    <w:rsid w:val="001B0E02"/>
    <w:rsid w:val="001B5091"/>
    <w:rsid w:val="001D340A"/>
    <w:rsid w:val="001D3C88"/>
    <w:rsid w:val="001E36A3"/>
    <w:rsid w:val="001E61C6"/>
    <w:rsid w:val="001F35C9"/>
    <w:rsid w:val="002020F4"/>
    <w:rsid w:val="0020323C"/>
    <w:rsid w:val="00234D24"/>
    <w:rsid w:val="00234E4C"/>
    <w:rsid w:val="00254BBF"/>
    <w:rsid w:val="00266B62"/>
    <w:rsid w:val="00272EB6"/>
    <w:rsid w:val="00283123"/>
    <w:rsid w:val="002951D1"/>
    <w:rsid w:val="002A5F9E"/>
    <w:rsid w:val="002A6B96"/>
    <w:rsid w:val="002B04F2"/>
    <w:rsid w:val="002B6FC5"/>
    <w:rsid w:val="002C15E9"/>
    <w:rsid w:val="002C2EBD"/>
    <w:rsid w:val="002C5CE7"/>
    <w:rsid w:val="002E6AAC"/>
    <w:rsid w:val="002F0E95"/>
    <w:rsid w:val="002F2302"/>
    <w:rsid w:val="002F4EA3"/>
    <w:rsid w:val="002F7C8D"/>
    <w:rsid w:val="0030093B"/>
    <w:rsid w:val="00300A00"/>
    <w:rsid w:val="00304AD9"/>
    <w:rsid w:val="003168A9"/>
    <w:rsid w:val="00322B63"/>
    <w:rsid w:val="00333913"/>
    <w:rsid w:val="00343642"/>
    <w:rsid w:val="00347904"/>
    <w:rsid w:val="0035106D"/>
    <w:rsid w:val="00351282"/>
    <w:rsid w:val="00351E14"/>
    <w:rsid w:val="00354B24"/>
    <w:rsid w:val="00371268"/>
    <w:rsid w:val="00371933"/>
    <w:rsid w:val="00377F28"/>
    <w:rsid w:val="00381F06"/>
    <w:rsid w:val="00383135"/>
    <w:rsid w:val="003928AB"/>
    <w:rsid w:val="0039594B"/>
    <w:rsid w:val="003A7166"/>
    <w:rsid w:val="003B1630"/>
    <w:rsid w:val="003B650B"/>
    <w:rsid w:val="003C354B"/>
    <w:rsid w:val="003D7948"/>
    <w:rsid w:val="003E1E98"/>
    <w:rsid w:val="003E3315"/>
    <w:rsid w:val="003E7680"/>
    <w:rsid w:val="00403FFD"/>
    <w:rsid w:val="00414B87"/>
    <w:rsid w:val="0042244C"/>
    <w:rsid w:val="004375C4"/>
    <w:rsid w:val="004434DF"/>
    <w:rsid w:val="00444FA8"/>
    <w:rsid w:val="004926BF"/>
    <w:rsid w:val="004972FA"/>
    <w:rsid w:val="004A1229"/>
    <w:rsid w:val="004B7027"/>
    <w:rsid w:val="004E0FAE"/>
    <w:rsid w:val="004F5AD3"/>
    <w:rsid w:val="0051260D"/>
    <w:rsid w:val="00531BBA"/>
    <w:rsid w:val="00541AFD"/>
    <w:rsid w:val="00541FD5"/>
    <w:rsid w:val="00544EB0"/>
    <w:rsid w:val="005478F5"/>
    <w:rsid w:val="005525E0"/>
    <w:rsid w:val="00557660"/>
    <w:rsid w:val="005660C2"/>
    <w:rsid w:val="00570E37"/>
    <w:rsid w:val="00577A95"/>
    <w:rsid w:val="00580DF6"/>
    <w:rsid w:val="00582AB8"/>
    <w:rsid w:val="00584219"/>
    <w:rsid w:val="005B1B93"/>
    <w:rsid w:val="005C5A66"/>
    <w:rsid w:val="005D4505"/>
    <w:rsid w:val="005E0AD4"/>
    <w:rsid w:val="005E68AA"/>
    <w:rsid w:val="005F5FA0"/>
    <w:rsid w:val="0061090E"/>
    <w:rsid w:val="00617F32"/>
    <w:rsid w:val="0062238A"/>
    <w:rsid w:val="00624F38"/>
    <w:rsid w:val="00630F2C"/>
    <w:rsid w:val="0063260A"/>
    <w:rsid w:val="00640814"/>
    <w:rsid w:val="00651FE1"/>
    <w:rsid w:val="00652A66"/>
    <w:rsid w:val="00665BB3"/>
    <w:rsid w:val="006842B7"/>
    <w:rsid w:val="006A00B8"/>
    <w:rsid w:val="006B6BAD"/>
    <w:rsid w:val="006C1FC1"/>
    <w:rsid w:val="006D5621"/>
    <w:rsid w:val="006D5B88"/>
    <w:rsid w:val="006E5F8C"/>
    <w:rsid w:val="006F7703"/>
    <w:rsid w:val="00710830"/>
    <w:rsid w:val="00720123"/>
    <w:rsid w:val="00750D82"/>
    <w:rsid w:val="007527B1"/>
    <w:rsid w:val="00781658"/>
    <w:rsid w:val="007912FC"/>
    <w:rsid w:val="007A2423"/>
    <w:rsid w:val="007A49A0"/>
    <w:rsid w:val="007C4146"/>
    <w:rsid w:val="007D2504"/>
    <w:rsid w:val="007D3784"/>
    <w:rsid w:val="007D4CF9"/>
    <w:rsid w:val="007F474B"/>
    <w:rsid w:val="00803342"/>
    <w:rsid w:val="00811152"/>
    <w:rsid w:val="00817F12"/>
    <w:rsid w:val="00820A3F"/>
    <w:rsid w:val="00826A81"/>
    <w:rsid w:val="00827E32"/>
    <w:rsid w:val="008319E7"/>
    <w:rsid w:val="00837C7D"/>
    <w:rsid w:val="00842619"/>
    <w:rsid w:val="00844699"/>
    <w:rsid w:val="00844D6C"/>
    <w:rsid w:val="0085269B"/>
    <w:rsid w:val="00874356"/>
    <w:rsid w:val="00874EF9"/>
    <w:rsid w:val="00876130"/>
    <w:rsid w:val="00881E5C"/>
    <w:rsid w:val="00892C99"/>
    <w:rsid w:val="00896AFE"/>
    <w:rsid w:val="008A4BE9"/>
    <w:rsid w:val="008B2C01"/>
    <w:rsid w:val="008B700C"/>
    <w:rsid w:val="008C23C9"/>
    <w:rsid w:val="008C31B8"/>
    <w:rsid w:val="008D2882"/>
    <w:rsid w:val="008D59C8"/>
    <w:rsid w:val="008E54E1"/>
    <w:rsid w:val="00911262"/>
    <w:rsid w:val="009164F3"/>
    <w:rsid w:val="009311DC"/>
    <w:rsid w:val="00933427"/>
    <w:rsid w:val="00935C79"/>
    <w:rsid w:val="009444D3"/>
    <w:rsid w:val="00957E04"/>
    <w:rsid w:val="0096042D"/>
    <w:rsid w:val="00971C77"/>
    <w:rsid w:val="00972A6D"/>
    <w:rsid w:val="00983C00"/>
    <w:rsid w:val="00991881"/>
    <w:rsid w:val="00994EF0"/>
    <w:rsid w:val="00994F39"/>
    <w:rsid w:val="00997CBD"/>
    <w:rsid w:val="009C186F"/>
    <w:rsid w:val="009D2F06"/>
    <w:rsid w:val="009E18A0"/>
    <w:rsid w:val="009E56D7"/>
    <w:rsid w:val="009E7455"/>
    <w:rsid w:val="00A03021"/>
    <w:rsid w:val="00A041CA"/>
    <w:rsid w:val="00A15408"/>
    <w:rsid w:val="00A2020E"/>
    <w:rsid w:val="00A56191"/>
    <w:rsid w:val="00A630CA"/>
    <w:rsid w:val="00A70108"/>
    <w:rsid w:val="00A71223"/>
    <w:rsid w:val="00A778C2"/>
    <w:rsid w:val="00A96CE6"/>
    <w:rsid w:val="00A97521"/>
    <w:rsid w:val="00AB1E7E"/>
    <w:rsid w:val="00AB235E"/>
    <w:rsid w:val="00AB58C5"/>
    <w:rsid w:val="00AC40C0"/>
    <w:rsid w:val="00AC5879"/>
    <w:rsid w:val="00AC5928"/>
    <w:rsid w:val="00AD52AF"/>
    <w:rsid w:val="00AD7C8D"/>
    <w:rsid w:val="00AE3895"/>
    <w:rsid w:val="00AF319A"/>
    <w:rsid w:val="00AF61AD"/>
    <w:rsid w:val="00B02322"/>
    <w:rsid w:val="00B26B28"/>
    <w:rsid w:val="00B3749A"/>
    <w:rsid w:val="00B62F93"/>
    <w:rsid w:val="00B739CD"/>
    <w:rsid w:val="00B75778"/>
    <w:rsid w:val="00B76ED4"/>
    <w:rsid w:val="00B903E0"/>
    <w:rsid w:val="00BA488B"/>
    <w:rsid w:val="00BA6C64"/>
    <w:rsid w:val="00BB3FDA"/>
    <w:rsid w:val="00BD1793"/>
    <w:rsid w:val="00BF0888"/>
    <w:rsid w:val="00BF3A3F"/>
    <w:rsid w:val="00C1604C"/>
    <w:rsid w:val="00C20480"/>
    <w:rsid w:val="00C2336B"/>
    <w:rsid w:val="00C250B1"/>
    <w:rsid w:val="00C35F2F"/>
    <w:rsid w:val="00C44EA7"/>
    <w:rsid w:val="00C4527D"/>
    <w:rsid w:val="00C538C0"/>
    <w:rsid w:val="00C53D05"/>
    <w:rsid w:val="00C64A0C"/>
    <w:rsid w:val="00C7784D"/>
    <w:rsid w:val="00C96EDD"/>
    <w:rsid w:val="00C97D2F"/>
    <w:rsid w:val="00CA1767"/>
    <w:rsid w:val="00CB3A2E"/>
    <w:rsid w:val="00CB3C04"/>
    <w:rsid w:val="00CD286B"/>
    <w:rsid w:val="00CD477B"/>
    <w:rsid w:val="00CD757D"/>
    <w:rsid w:val="00CE0D18"/>
    <w:rsid w:val="00CE53AC"/>
    <w:rsid w:val="00CF349D"/>
    <w:rsid w:val="00D02730"/>
    <w:rsid w:val="00D142B3"/>
    <w:rsid w:val="00D14A5A"/>
    <w:rsid w:val="00D17205"/>
    <w:rsid w:val="00D32D1A"/>
    <w:rsid w:val="00D86D79"/>
    <w:rsid w:val="00D922F3"/>
    <w:rsid w:val="00D92B79"/>
    <w:rsid w:val="00D9745B"/>
    <w:rsid w:val="00DA36F8"/>
    <w:rsid w:val="00DC1E83"/>
    <w:rsid w:val="00DC2A91"/>
    <w:rsid w:val="00DD7531"/>
    <w:rsid w:val="00DD7ABF"/>
    <w:rsid w:val="00DD7B94"/>
    <w:rsid w:val="00DE1881"/>
    <w:rsid w:val="00E166E6"/>
    <w:rsid w:val="00E24534"/>
    <w:rsid w:val="00E32482"/>
    <w:rsid w:val="00E420AA"/>
    <w:rsid w:val="00E60D1D"/>
    <w:rsid w:val="00E80976"/>
    <w:rsid w:val="00E85958"/>
    <w:rsid w:val="00E91FDB"/>
    <w:rsid w:val="00EA0CC1"/>
    <w:rsid w:val="00EB5396"/>
    <w:rsid w:val="00EC0784"/>
    <w:rsid w:val="00EC3995"/>
    <w:rsid w:val="00EC4196"/>
    <w:rsid w:val="00F07856"/>
    <w:rsid w:val="00F141AC"/>
    <w:rsid w:val="00F257B9"/>
    <w:rsid w:val="00F30D0E"/>
    <w:rsid w:val="00F4472E"/>
    <w:rsid w:val="00F55999"/>
    <w:rsid w:val="00F648B2"/>
    <w:rsid w:val="00F71D55"/>
    <w:rsid w:val="00F82462"/>
    <w:rsid w:val="00F84FBB"/>
    <w:rsid w:val="00FA4C19"/>
    <w:rsid w:val="00FC37E4"/>
    <w:rsid w:val="00FC7E78"/>
    <w:rsid w:val="00FD7BE1"/>
    <w:rsid w:val="00FF1A1E"/>
    <w:rsid w:val="00FF699A"/>
    <w:rsid w:val="0521CF7C"/>
    <w:rsid w:val="054D9E0E"/>
    <w:rsid w:val="069BE15F"/>
    <w:rsid w:val="08E0834A"/>
    <w:rsid w:val="09F5409F"/>
    <w:rsid w:val="0A6754A7"/>
    <w:rsid w:val="0C0B4C6B"/>
    <w:rsid w:val="0C1DDDB3"/>
    <w:rsid w:val="1426E486"/>
    <w:rsid w:val="145EC40E"/>
    <w:rsid w:val="17643EEF"/>
    <w:rsid w:val="17FC3B5A"/>
    <w:rsid w:val="1A0948C8"/>
    <w:rsid w:val="22D31AC2"/>
    <w:rsid w:val="2E579E41"/>
    <w:rsid w:val="3541925B"/>
    <w:rsid w:val="36D5A807"/>
    <w:rsid w:val="3800A092"/>
    <w:rsid w:val="391465C0"/>
    <w:rsid w:val="3C559A9E"/>
    <w:rsid w:val="3FD47CDF"/>
    <w:rsid w:val="4CA1923F"/>
    <w:rsid w:val="5BE9FB3C"/>
    <w:rsid w:val="5CE3B76C"/>
    <w:rsid w:val="645CB935"/>
    <w:rsid w:val="6588CB84"/>
    <w:rsid w:val="65E7706C"/>
    <w:rsid w:val="67B48E9A"/>
    <w:rsid w:val="68F41FF0"/>
    <w:rsid w:val="699D98D6"/>
    <w:rsid w:val="6E511A4A"/>
    <w:rsid w:val="6E9D991D"/>
    <w:rsid w:val="6FB79AEC"/>
    <w:rsid w:val="7367EDCA"/>
    <w:rsid w:val="74C1EF65"/>
    <w:rsid w:val="767A899C"/>
    <w:rsid w:val="77549DE1"/>
    <w:rsid w:val="783960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8977D"/>
  <w15:chartTrackingRefBased/>
  <w15:docId w15:val="{079E5014-A8DA-4ED1-8444-5FE8F180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27"/>
    <w:pPr>
      <w:spacing w:before="120" w:after="120" w:line="300" w:lineRule="atLeast"/>
      <w:ind w:firstLine="357"/>
      <w:jc w:val="both"/>
    </w:pPr>
    <w:rPr>
      <w:rFonts w:ascii="Times New Roman" w:hAnsi="Times New Roman"/>
      <w:sz w:val="24"/>
    </w:rPr>
  </w:style>
  <w:style w:type="paragraph" w:styleId="Naslov1">
    <w:name w:val="heading 1"/>
    <w:basedOn w:val="Normal"/>
    <w:next w:val="Normal"/>
    <w:link w:val="Naslov1Char"/>
    <w:uiPriority w:val="9"/>
    <w:qFormat/>
    <w:rsid w:val="004B7027"/>
    <w:pPr>
      <w:keepNext/>
      <w:keepLines/>
      <w:numPr>
        <w:numId w:val="13"/>
      </w:numPr>
      <w:pBdr>
        <w:top w:val="single" w:sz="4" w:space="1" w:color="0E5092"/>
      </w:pBdr>
      <w:spacing w:before="480" w:after="0"/>
      <w:ind w:left="357" w:hanging="357"/>
      <w:outlineLvl w:val="0"/>
    </w:pPr>
    <w:rPr>
      <w:rFonts w:eastAsiaTheme="majorEastAsia" w:cstheme="majorBidi"/>
      <w:b/>
      <w:caps/>
      <w:color w:val="0E5092"/>
      <w:sz w:val="28"/>
      <w:szCs w:val="32"/>
    </w:rPr>
  </w:style>
  <w:style w:type="paragraph" w:styleId="Naslov2">
    <w:name w:val="heading 2"/>
    <w:basedOn w:val="Normal"/>
    <w:next w:val="Normal"/>
    <w:link w:val="Naslov2Char"/>
    <w:uiPriority w:val="9"/>
    <w:unhideWhenUsed/>
    <w:qFormat/>
    <w:rsid w:val="00BD1793"/>
    <w:pPr>
      <w:keepNext/>
      <w:keepLines/>
      <w:numPr>
        <w:numId w:val="14"/>
      </w:numPr>
      <w:spacing w:before="240"/>
      <w:ind w:left="567" w:hanging="567"/>
      <w:outlineLvl w:val="1"/>
    </w:pPr>
    <w:rPr>
      <w:rFonts w:eastAsiaTheme="majorEastAsia" w:cstheme="majorBidi"/>
      <w:b/>
      <w:color w:val="0E5092"/>
      <w:szCs w:val="26"/>
    </w:rPr>
  </w:style>
  <w:style w:type="paragraph" w:styleId="Naslov3">
    <w:name w:val="heading 3"/>
    <w:basedOn w:val="Normal"/>
    <w:next w:val="Normal"/>
    <w:link w:val="Naslov3Char"/>
    <w:uiPriority w:val="9"/>
    <w:unhideWhenUsed/>
    <w:qFormat/>
    <w:rsid w:val="00EC0784"/>
    <w:pPr>
      <w:keepNext/>
      <w:keepLines/>
      <w:ind w:firstLine="0"/>
      <w:outlineLvl w:val="2"/>
    </w:pPr>
    <w:rPr>
      <w:rFonts w:eastAsiaTheme="majorEastAsia" w:cstheme="majorBidi"/>
      <w:color w:val="1F4D78" w:themeColor="accent1" w:themeShade="7F"/>
      <w:szCs w:val="24"/>
    </w:rPr>
  </w:style>
  <w:style w:type="paragraph" w:styleId="Naslov4">
    <w:name w:val="heading 4"/>
    <w:basedOn w:val="Normal"/>
    <w:next w:val="Normal"/>
    <w:link w:val="Naslov4Char"/>
    <w:uiPriority w:val="9"/>
    <w:unhideWhenUsed/>
    <w:qFormat/>
    <w:rsid w:val="00EC0784"/>
    <w:pPr>
      <w:keepNext/>
      <w:keepLines/>
      <w:ind w:firstLine="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D1793"/>
    <w:rPr>
      <w:rFonts w:ascii="Times New Roman" w:eastAsiaTheme="majorEastAsia" w:hAnsi="Times New Roman" w:cstheme="majorBidi"/>
      <w:b/>
      <w:color w:val="0E5092"/>
      <w:sz w:val="24"/>
      <w:szCs w:val="26"/>
    </w:rPr>
  </w:style>
  <w:style w:type="character" w:customStyle="1" w:styleId="Naslov1Char">
    <w:name w:val="Naslov 1 Char"/>
    <w:basedOn w:val="Zadanifontodlomka"/>
    <w:link w:val="Naslov1"/>
    <w:uiPriority w:val="9"/>
    <w:rsid w:val="004B7027"/>
    <w:rPr>
      <w:rFonts w:ascii="Times New Roman" w:eastAsiaTheme="majorEastAsia" w:hAnsi="Times New Roman" w:cstheme="majorBidi"/>
      <w:b/>
      <w:caps/>
      <w:color w:val="0E5092"/>
      <w:sz w:val="28"/>
      <w:szCs w:val="32"/>
    </w:rPr>
  </w:style>
  <w:style w:type="paragraph" w:styleId="TOCNaslov">
    <w:name w:val="TOC Heading"/>
    <w:basedOn w:val="Naslov1"/>
    <w:next w:val="Normal"/>
    <w:uiPriority w:val="39"/>
    <w:unhideWhenUsed/>
    <w:qFormat/>
    <w:rsid w:val="006A00B8"/>
    <w:pPr>
      <w:outlineLvl w:val="9"/>
    </w:pPr>
    <w:rPr>
      <w:lang w:eastAsia="hr-HR"/>
    </w:rPr>
  </w:style>
  <w:style w:type="paragraph" w:styleId="Sadraj2">
    <w:name w:val="toc 2"/>
    <w:basedOn w:val="Normal"/>
    <w:next w:val="Normal"/>
    <w:autoRedefine/>
    <w:uiPriority w:val="39"/>
    <w:unhideWhenUsed/>
    <w:rsid w:val="006A00B8"/>
    <w:pPr>
      <w:spacing w:after="100"/>
      <w:ind w:left="240"/>
    </w:pPr>
  </w:style>
  <w:style w:type="character" w:styleId="Hiperveza">
    <w:name w:val="Hyperlink"/>
    <w:basedOn w:val="Zadanifontodlomka"/>
    <w:uiPriority w:val="99"/>
    <w:unhideWhenUsed/>
    <w:rsid w:val="006A00B8"/>
    <w:rPr>
      <w:color w:val="0563C1" w:themeColor="hyperlink"/>
      <w:u w:val="singl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0F51CB"/>
    <w:pPr>
      <w:spacing w:before="0" w:after="200" w:line="276" w:lineRule="auto"/>
      <w:ind w:left="720"/>
      <w:contextualSpacing/>
    </w:pPr>
    <w:rPr>
      <w:rFonts w:eastAsia="Calibri" w:cs="Times New Roman"/>
      <w:lang w:val="de-D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0F51CB"/>
    <w:rPr>
      <w:rFonts w:ascii="Times New Roman" w:eastAsia="Calibri" w:hAnsi="Times New Roman" w:cs="Times New Roman"/>
      <w:sz w:val="24"/>
      <w:lang w:val="de-DE"/>
    </w:rPr>
  </w:style>
  <w:style w:type="paragraph" w:customStyle="1" w:styleId="tockica">
    <w:name w:val="tockica"/>
    <w:basedOn w:val="Normal"/>
    <w:link w:val="tockicaChar"/>
    <w:qFormat/>
    <w:rsid w:val="009D2F06"/>
    <w:pPr>
      <w:numPr>
        <w:numId w:val="7"/>
      </w:numPr>
      <w:spacing w:before="80" w:after="80"/>
      <w:ind w:left="714" w:hanging="357"/>
    </w:pPr>
  </w:style>
  <w:style w:type="paragraph" w:styleId="Naslov">
    <w:name w:val="Title"/>
    <w:basedOn w:val="Normal"/>
    <w:link w:val="NaslovChar"/>
    <w:uiPriority w:val="1"/>
    <w:qFormat/>
    <w:rsid w:val="00CA1767"/>
    <w:pPr>
      <w:spacing w:line="276" w:lineRule="auto"/>
      <w:jc w:val="right"/>
    </w:pPr>
    <w:rPr>
      <w:rFonts w:eastAsiaTheme="majorEastAsia" w:cstheme="majorBidi"/>
      <w:b/>
      <w:caps/>
      <w:color w:val="0E5092"/>
      <w:kern w:val="22"/>
      <w:sz w:val="52"/>
      <w:szCs w:val="52"/>
      <w:lang w:eastAsia="ja-JP"/>
      <w14:ligatures w14:val="standard"/>
    </w:rPr>
  </w:style>
  <w:style w:type="character" w:customStyle="1" w:styleId="tockicaChar">
    <w:name w:val="tockica Char"/>
    <w:basedOn w:val="Zadanifontodlomka"/>
    <w:link w:val="tockica"/>
    <w:rsid w:val="009D2F06"/>
    <w:rPr>
      <w:rFonts w:ascii="Times New Roman" w:hAnsi="Times New Roman"/>
      <w:sz w:val="24"/>
    </w:rPr>
  </w:style>
  <w:style w:type="character" w:customStyle="1" w:styleId="NaslovChar">
    <w:name w:val="Naslov Char"/>
    <w:basedOn w:val="Zadanifontodlomka"/>
    <w:link w:val="Naslov"/>
    <w:uiPriority w:val="1"/>
    <w:rsid w:val="00CA1767"/>
    <w:rPr>
      <w:rFonts w:ascii="Times New Roman" w:eastAsiaTheme="majorEastAsia" w:hAnsi="Times New Roman" w:cstheme="majorBidi"/>
      <w:b/>
      <w:caps/>
      <w:noProof/>
      <w:color w:val="0E5092"/>
      <w:kern w:val="22"/>
      <w:sz w:val="52"/>
      <w:szCs w:val="52"/>
      <w:lang w:eastAsia="ja-JP"/>
      <w14:ligatures w14:val="standard"/>
    </w:rPr>
  </w:style>
  <w:style w:type="character" w:styleId="Tekstrezerviranogmjesta">
    <w:name w:val="Placeholder Text"/>
    <w:basedOn w:val="Zadanifontodlomka"/>
    <w:uiPriority w:val="2"/>
    <w:rsid w:val="00CA1767"/>
    <w:rPr>
      <w:i/>
      <w:iCs/>
      <w:color w:val="808080"/>
    </w:rPr>
  </w:style>
  <w:style w:type="paragraph" w:styleId="Sadraj1">
    <w:name w:val="toc 1"/>
    <w:basedOn w:val="Normal"/>
    <w:next w:val="Normal"/>
    <w:autoRedefine/>
    <w:uiPriority w:val="39"/>
    <w:unhideWhenUsed/>
    <w:rsid w:val="00CA1767"/>
    <w:pPr>
      <w:spacing w:after="100"/>
    </w:pPr>
  </w:style>
  <w:style w:type="table" w:styleId="Reetkatablice">
    <w:name w:val="Table Grid"/>
    <w:basedOn w:val="Obinatablica"/>
    <w:uiPriority w:val="39"/>
    <w:rsid w:val="0041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17F12"/>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817F12"/>
    <w:rPr>
      <w:rFonts w:ascii="Times New Roman" w:hAnsi="Times New Roman"/>
      <w:noProof/>
      <w:sz w:val="24"/>
    </w:rPr>
  </w:style>
  <w:style w:type="paragraph" w:styleId="Podnoje">
    <w:name w:val="footer"/>
    <w:basedOn w:val="Normal"/>
    <w:link w:val="PodnojeChar"/>
    <w:uiPriority w:val="99"/>
    <w:unhideWhenUsed/>
    <w:rsid w:val="00817F12"/>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817F12"/>
    <w:rPr>
      <w:rFonts w:ascii="Times New Roman" w:hAnsi="Times New Roman"/>
      <w:noProof/>
      <w:sz w:val="24"/>
    </w:rPr>
  </w:style>
  <w:style w:type="paragraph" w:customStyle="1" w:styleId="Nadnaslov">
    <w:name w:val="Nadnaslov"/>
    <w:next w:val="Normal"/>
    <w:qFormat/>
    <w:rsid w:val="00283123"/>
    <w:pPr>
      <w:spacing w:before="360" w:after="120"/>
    </w:pPr>
    <w:rPr>
      <w:rFonts w:ascii="Times New Roman" w:eastAsiaTheme="majorEastAsia" w:hAnsi="Times New Roman" w:cstheme="majorBidi"/>
      <w:b/>
      <w:color w:val="0E5092"/>
      <w:sz w:val="28"/>
      <w:szCs w:val="32"/>
    </w:rPr>
  </w:style>
  <w:style w:type="character" w:customStyle="1" w:styleId="Naslov3Char">
    <w:name w:val="Naslov 3 Char"/>
    <w:basedOn w:val="Zadanifontodlomka"/>
    <w:link w:val="Naslov3"/>
    <w:uiPriority w:val="9"/>
    <w:rsid w:val="00EC0784"/>
    <w:rPr>
      <w:rFonts w:ascii="Times New Roman" w:eastAsiaTheme="majorEastAsia" w:hAnsi="Times New Roman" w:cstheme="majorBidi"/>
      <w:color w:val="1F4D78" w:themeColor="accent1" w:themeShade="7F"/>
      <w:sz w:val="24"/>
      <w:szCs w:val="24"/>
    </w:rPr>
  </w:style>
  <w:style w:type="character" w:customStyle="1" w:styleId="Naslov4Char">
    <w:name w:val="Naslov 4 Char"/>
    <w:basedOn w:val="Zadanifontodlomka"/>
    <w:link w:val="Naslov4"/>
    <w:uiPriority w:val="9"/>
    <w:rsid w:val="00EC0784"/>
    <w:rPr>
      <w:rFonts w:asciiTheme="majorHAnsi" w:eastAsiaTheme="majorEastAsia" w:hAnsiTheme="majorHAnsi" w:cstheme="majorBidi"/>
      <w:i/>
      <w:iCs/>
      <w:color w:val="2E74B5" w:themeColor="accent1" w:themeShade="BF"/>
      <w:sz w:val="24"/>
    </w:rPr>
  </w:style>
  <w:style w:type="character" w:customStyle="1" w:styleId="Nerijeenospominjanje1">
    <w:name w:val="Neriješeno spominjanje1"/>
    <w:basedOn w:val="Zadanifontodlomka"/>
    <w:uiPriority w:val="99"/>
    <w:semiHidden/>
    <w:unhideWhenUsed/>
    <w:rsid w:val="002F2302"/>
    <w:rPr>
      <w:color w:val="605E5C"/>
      <w:shd w:val="clear" w:color="auto" w:fill="E1DFDD"/>
    </w:rPr>
  </w:style>
  <w:style w:type="character" w:styleId="Referencakomentara">
    <w:name w:val="annotation reference"/>
    <w:basedOn w:val="Zadanifontodlomka"/>
    <w:uiPriority w:val="99"/>
    <w:semiHidden/>
    <w:unhideWhenUsed/>
    <w:rsid w:val="00FF699A"/>
    <w:rPr>
      <w:sz w:val="16"/>
      <w:szCs w:val="16"/>
    </w:rPr>
  </w:style>
  <w:style w:type="paragraph" w:styleId="Tekstkomentara">
    <w:name w:val="annotation text"/>
    <w:basedOn w:val="Normal"/>
    <w:link w:val="TekstkomentaraChar"/>
    <w:uiPriority w:val="99"/>
    <w:semiHidden/>
    <w:unhideWhenUsed/>
    <w:rsid w:val="00FF699A"/>
    <w:pPr>
      <w:spacing w:line="240" w:lineRule="auto"/>
    </w:pPr>
    <w:rPr>
      <w:sz w:val="20"/>
      <w:szCs w:val="20"/>
    </w:rPr>
  </w:style>
  <w:style w:type="character" w:customStyle="1" w:styleId="TekstkomentaraChar">
    <w:name w:val="Tekst komentara Char"/>
    <w:basedOn w:val="Zadanifontodlomka"/>
    <w:link w:val="Tekstkomentara"/>
    <w:uiPriority w:val="99"/>
    <w:semiHidden/>
    <w:rsid w:val="00FF699A"/>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FF699A"/>
    <w:rPr>
      <w:b/>
      <w:bCs/>
    </w:rPr>
  </w:style>
  <w:style w:type="character" w:customStyle="1" w:styleId="PredmetkomentaraChar">
    <w:name w:val="Predmet komentara Char"/>
    <w:basedOn w:val="TekstkomentaraChar"/>
    <w:link w:val="Predmetkomentara"/>
    <w:uiPriority w:val="99"/>
    <w:semiHidden/>
    <w:rsid w:val="00FF699A"/>
    <w:rPr>
      <w:rFonts w:ascii="Times New Roman" w:hAnsi="Times New Roman"/>
      <w:b/>
      <w:bCs/>
      <w:sz w:val="20"/>
      <w:szCs w:val="20"/>
    </w:rPr>
  </w:style>
  <w:style w:type="paragraph" w:styleId="Tekstbalonia">
    <w:name w:val="Balloon Text"/>
    <w:basedOn w:val="Normal"/>
    <w:link w:val="TekstbaloniaChar"/>
    <w:uiPriority w:val="99"/>
    <w:semiHidden/>
    <w:unhideWhenUsed/>
    <w:rsid w:val="00FF699A"/>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F699A"/>
    <w:rPr>
      <w:rFonts w:ascii="Segoe UI" w:hAnsi="Segoe UI" w:cs="Segoe UI"/>
      <w:sz w:val="18"/>
      <w:szCs w:val="18"/>
    </w:rPr>
  </w:style>
  <w:style w:type="character" w:styleId="SlijeenaHiperveza">
    <w:name w:val="FollowedHyperlink"/>
    <w:basedOn w:val="Zadanifontodlomka"/>
    <w:uiPriority w:val="99"/>
    <w:semiHidden/>
    <w:unhideWhenUsed/>
    <w:rsid w:val="002020F4"/>
    <w:rPr>
      <w:color w:val="954F72" w:themeColor="followedHyperlink"/>
      <w:u w:val="single"/>
    </w:rPr>
  </w:style>
  <w:style w:type="paragraph" w:styleId="Podnaslov">
    <w:name w:val="Subtitle"/>
    <w:basedOn w:val="Normal"/>
    <w:next w:val="Normal"/>
    <w:link w:val="PodnaslovChar"/>
    <w:uiPriority w:val="1"/>
    <w:qFormat/>
    <w:rsid w:val="000A3D56"/>
    <w:pPr>
      <w:spacing w:line="276" w:lineRule="auto"/>
      <w:ind w:firstLine="0"/>
      <w:jc w:val="right"/>
    </w:pPr>
    <w:rPr>
      <w:rFonts w:eastAsiaTheme="majorEastAsia" w:cstheme="majorBidi"/>
      <w:caps/>
      <w:kern w:val="22"/>
      <w:sz w:val="28"/>
      <w:szCs w:val="28"/>
      <w:lang w:eastAsia="ja-JP"/>
      <w14:ligatures w14:val="standard"/>
    </w:rPr>
  </w:style>
  <w:style w:type="character" w:customStyle="1" w:styleId="PodnaslovChar">
    <w:name w:val="Podnaslov Char"/>
    <w:basedOn w:val="Zadanifontodlomka"/>
    <w:link w:val="Podnaslov"/>
    <w:uiPriority w:val="1"/>
    <w:rsid w:val="000A3D56"/>
    <w:rPr>
      <w:rFonts w:ascii="Times New Roman" w:eastAsiaTheme="majorEastAsia" w:hAnsi="Times New Roman" w:cstheme="majorBidi"/>
      <w:caps/>
      <w:kern w:val="22"/>
      <w:sz w:val="28"/>
      <w:szCs w:val="28"/>
      <w:lang w:eastAsia="ja-JP"/>
      <w14:ligatures w14:val="standard"/>
    </w:rPr>
  </w:style>
  <w:style w:type="paragraph" w:customStyle="1" w:styleId="Podacizakontakt">
    <w:name w:val="Podaci za kontakt"/>
    <w:basedOn w:val="Normal"/>
    <w:uiPriority w:val="1"/>
    <w:qFormat/>
    <w:rsid w:val="000A3D56"/>
    <w:pPr>
      <w:spacing w:before="1680" w:line="276" w:lineRule="auto"/>
      <w:ind w:firstLine="0"/>
      <w:contextualSpacing/>
      <w:jc w:val="right"/>
    </w:pPr>
    <w:rPr>
      <w:rFonts w:eastAsiaTheme="minorEastAsia"/>
      <w:caps/>
      <w:kern w:val="22"/>
      <w:sz w:val="22"/>
      <w:lang w:eastAsia="ja-JP"/>
      <w14:ligatures w14:val="standard"/>
    </w:rPr>
  </w:style>
  <w:style w:type="paragraph" w:styleId="Tijeloteksta">
    <w:name w:val="Body Text"/>
    <w:basedOn w:val="Normal"/>
    <w:link w:val="TijelotekstaChar"/>
    <w:unhideWhenUsed/>
    <w:qFormat/>
    <w:rsid w:val="000A3D56"/>
    <w:pPr>
      <w:spacing w:before="0" w:after="240" w:line="240" w:lineRule="atLeast"/>
      <w:ind w:firstLine="0"/>
    </w:pPr>
    <w:rPr>
      <w:rFonts w:ascii="Georgia" w:hAnsi="Georgia"/>
      <w:sz w:val="20"/>
      <w:szCs w:val="20"/>
      <w:lang w:val="en-GB"/>
    </w:rPr>
  </w:style>
  <w:style w:type="character" w:customStyle="1" w:styleId="TijelotekstaChar">
    <w:name w:val="Tijelo teksta Char"/>
    <w:basedOn w:val="Zadanifontodlomka"/>
    <w:link w:val="Tijeloteksta"/>
    <w:rsid w:val="000A3D56"/>
    <w:rPr>
      <w:rFonts w:ascii="Georgia" w:hAnsi="Georg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8052674454EE4B59F91D6B916AF48"/>
        <w:category>
          <w:name w:val="Općenito"/>
          <w:gallery w:val="placeholder"/>
        </w:category>
        <w:types>
          <w:type w:val="bbPlcHdr"/>
        </w:types>
        <w:behaviors>
          <w:behavior w:val="content"/>
        </w:behaviors>
        <w:guid w:val="{C252DA0A-23A1-4B15-9DAA-C9191D2289A8}"/>
      </w:docPartPr>
      <w:docPartBody>
        <w:p w:rsidR="00492B12" w:rsidRDefault="004516F6" w:rsidP="004516F6">
          <w:pPr>
            <w:pStyle w:val="BB98052674454EE4B59F91D6B916AF48"/>
          </w:pPr>
          <w:r w:rsidRPr="00D310BE">
            <w:rPr>
              <w:rStyle w:val="Tekstrezerviranogmjesta"/>
            </w:rPr>
            <w:t>[Naslov]</w:t>
          </w:r>
        </w:p>
      </w:docPartBody>
    </w:docPart>
    <w:docPart>
      <w:docPartPr>
        <w:name w:val="CEB525C0C19C4E52816E652521C24965"/>
        <w:category>
          <w:name w:val="Općenito"/>
          <w:gallery w:val="placeholder"/>
        </w:category>
        <w:types>
          <w:type w:val="bbPlcHdr"/>
        </w:types>
        <w:behaviors>
          <w:behavior w:val="content"/>
        </w:behaviors>
        <w:guid w:val="{AA1F3ECB-8C9A-4901-A5D3-78C829366CCF}"/>
      </w:docPartPr>
      <w:docPartBody>
        <w:p w:rsidR="00F67F2F" w:rsidRDefault="00337F0F" w:rsidP="00337F0F">
          <w:pPr>
            <w:pStyle w:val="CEB525C0C19C4E52816E652521C24965"/>
          </w:pPr>
          <w:r w:rsidRPr="00D310BE">
            <w:rPr>
              <w:rStyle w:val="Tekstrezerviranogmjesta"/>
            </w:rPr>
            <w:t>[Predmet]</w:t>
          </w:r>
        </w:p>
      </w:docPartBody>
    </w:docPart>
    <w:docPart>
      <w:docPartPr>
        <w:name w:val="7AB4E793968B4684A9CD4F8245D62A99"/>
        <w:category>
          <w:name w:val="Općenito"/>
          <w:gallery w:val="placeholder"/>
        </w:category>
        <w:types>
          <w:type w:val="bbPlcHdr"/>
        </w:types>
        <w:behaviors>
          <w:behavior w:val="content"/>
        </w:behaviors>
        <w:guid w:val="{9A33D2B0-E392-45E6-82EA-DE867A269E43}"/>
      </w:docPartPr>
      <w:docPartBody>
        <w:p w:rsidR="00F67F2F" w:rsidRDefault="00337F0F" w:rsidP="00337F0F">
          <w:pPr>
            <w:pStyle w:val="7AB4E793968B4684A9CD4F8245D62A99"/>
          </w:pPr>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6"/>
    <w:rsid w:val="00077185"/>
    <w:rsid w:val="000A0D94"/>
    <w:rsid w:val="001F4AA1"/>
    <w:rsid w:val="00260CA1"/>
    <w:rsid w:val="00262D16"/>
    <w:rsid w:val="002A5AD3"/>
    <w:rsid w:val="002E12A1"/>
    <w:rsid w:val="00337F0F"/>
    <w:rsid w:val="003A41DA"/>
    <w:rsid w:val="003A48A2"/>
    <w:rsid w:val="003D6699"/>
    <w:rsid w:val="004516F6"/>
    <w:rsid w:val="00483B16"/>
    <w:rsid w:val="00492B12"/>
    <w:rsid w:val="00495E12"/>
    <w:rsid w:val="00505D59"/>
    <w:rsid w:val="00565BE1"/>
    <w:rsid w:val="005916CC"/>
    <w:rsid w:val="005C4DFA"/>
    <w:rsid w:val="005D44D0"/>
    <w:rsid w:val="00625EA3"/>
    <w:rsid w:val="007D0246"/>
    <w:rsid w:val="00891638"/>
    <w:rsid w:val="00897F58"/>
    <w:rsid w:val="009C3E0D"/>
    <w:rsid w:val="009C54E8"/>
    <w:rsid w:val="00A729E6"/>
    <w:rsid w:val="00B132E6"/>
    <w:rsid w:val="00C17113"/>
    <w:rsid w:val="00D21892"/>
    <w:rsid w:val="00E81F22"/>
    <w:rsid w:val="00EB5620"/>
    <w:rsid w:val="00F36EE1"/>
    <w:rsid w:val="00F639C2"/>
    <w:rsid w:val="00F67F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2"/>
    <w:rsid w:val="000A0D94"/>
    <w:rPr>
      <w:i/>
      <w:iCs/>
      <w:color w:val="808080"/>
    </w:rPr>
  </w:style>
  <w:style w:type="paragraph" w:customStyle="1" w:styleId="BB98052674454EE4B59F91D6B916AF48">
    <w:name w:val="BB98052674454EE4B59F91D6B916AF48"/>
    <w:rsid w:val="004516F6"/>
  </w:style>
  <w:style w:type="paragraph" w:customStyle="1" w:styleId="CEB525C0C19C4E52816E652521C24965">
    <w:name w:val="CEB525C0C19C4E52816E652521C24965"/>
    <w:rsid w:val="00337F0F"/>
  </w:style>
  <w:style w:type="paragraph" w:customStyle="1" w:styleId="7AB4E793968B4684A9CD4F8245D62A99">
    <w:name w:val="7AB4E793968B4684A9CD4F8245D62A99"/>
    <w:rsid w:val="00337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D43A7DA8E564CA5FAB90EB6008930" ma:contentTypeVersion="2" ma:contentTypeDescription="Create a new document." ma:contentTypeScope="" ma:versionID="29f8c70392500f9b454ab69651f0c837">
  <xsd:schema xmlns:xsd="http://www.w3.org/2001/XMLSchema" xmlns:xs="http://www.w3.org/2001/XMLSchema" xmlns:p="http://schemas.microsoft.com/office/2006/metadata/properties" xmlns:ns2="67b128e8-823e-4633-8edf-2437b74ebcbc" targetNamespace="http://schemas.microsoft.com/office/2006/metadata/properties" ma:root="true" ma:fieldsID="ca3c59653b32df96178995e343c55a3d" ns2:_="">
    <xsd:import namespace="67b128e8-823e-4633-8edf-2437b74ebcb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128e8-823e-4633-8edf-2437b74ebc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BA088-D3AC-4D9B-9715-FEB8AB776D14}">
  <ds:schemaRefs>
    <ds:schemaRef ds:uri="http://schemas.openxmlformats.org/officeDocument/2006/bibliography"/>
  </ds:schemaRefs>
</ds:datastoreItem>
</file>

<file path=customXml/itemProps2.xml><?xml version="1.0" encoding="utf-8"?>
<ds:datastoreItem xmlns:ds="http://schemas.openxmlformats.org/officeDocument/2006/customXml" ds:itemID="{78C90BFB-3A8F-48ED-A03D-8F3A7FDCD1DF}">
  <ds:schemaRefs>
    <ds:schemaRef ds:uri="http://schemas.microsoft.com/sharepoint/v3/contenttype/forms"/>
  </ds:schemaRefs>
</ds:datastoreItem>
</file>

<file path=customXml/itemProps3.xml><?xml version="1.0" encoding="utf-8"?>
<ds:datastoreItem xmlns:ds="http://schemas.openxmlformats.org/officeDocument/2006/customXml" ds:itemID="{0A952D6C-08EC-471A-9495-3555E0FFA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128e8-823e-4633-8edf-2437b74e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E1283-0656-4E59-ACF9-64EE0FDCCE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2371</Words>
  <Characters>13515</Characters>
  <Application>Microsoft Office Word</Application>
  <DocSecurity>0</DocSecurity>
  <Lines>112</Lines>
  <Paragraphs>31</Paragraphs>
  <ScaleCrop>false</ScaleCrop>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24OSSLE_PRZ_20240125</dc:title>
  <dc:subject>PROJEKTNI ZADATAK</dc:subject>
  <dc:creator>Vanda Čuljat</dc:creator>
  <cp:keywords/>
  <dc:description/>
  <cp:lastModifiedBy>Marijana Herman</cp:lastModifiedBy>
  <cp:revision>2</cp:revision>
  <dcterms:created xsi:type="dcterms:W3CDTF">2024-02-01T08:58:00Z</dcterms:created>
  <dcterms:modified xsi:type="dcterms:W3CDTF">2024-02-01T08:58:00Z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1a6be-fe84-4bdd-9263-21ece0eee787_Enabled">
    <vt:lpwstr>True</vt:lpwstr>
  </property>
  <property fmtid="{D5CDD505-2E9C-101B-9397-08002B2CF9AE}" pid="3" name="MSIP_Label_cdb1a6be-fe84-4bdd-9263-21ece0eee787_SiteId">
    <vt:lpwstr>77518b81-be84-45f9-ad74-4d4cc7510ade</vt:lpwstr>
  </property>
  <property fmtid="{D5CDD505-2E9C-101B-9397-08002B2CF9AE}" pid="4" name="MSIP_Label_cdb1a6be-fe84-4bdd-9263-21ece0eee787_Owner">
    <vt:lpwstr>boris.korbar@mps.hr</vt:lpwstr>
  </property>
  <property fmtid="{D5CDD505-2E9C-101B-9397-08002B2CF9AE}" pid="5" name="MSIP_Label_cdb1a6be-fe84-4bdd-9263-21ece0eee787_SetDate">
    <vt:lpwstr>2021-09-20T09:06:46.4139476Z</vt:lpwstr>
  </property>
  <property fmtid="{D5CDD505-2E9C-101B-9397-08002B2CF9AE}" pid="6" name="MSIP_Label_cdb1a6be-fe84-4bdd-9263-21ece0eee787_Name">
    <vt:lpwstr>General</vt:lpwstr>
  </property>
  <property fmtid="{D5CDD505-2E9C-101B-9397-08002B2CF9AE}" pid="7" name="MSIP_Label_cdb1a6be-fe84-4bdd-9263-21ece0eee787_Application">
    <vt:lpwstr>Microsoft Azure Information Protection</vt:lpwstr>
  </property>
  <property fmtid="{D5CDD505-2E9C-101B-9397-08002B2CF9AE}" pid="8" name="MSIP_Label_cdb1a6be-fe84-4bdd-9263-21ece0eee787_ActionId">
    <vt:lpwstr>a011ffa7-a272-4430-9b6e-c0f57bcea397</vt:lpwstr>
  </property>
  <property fmtid="{D5CDD505-2E9C-101B-9397-08002B2CF9AE}" pid="9" name="MSIP_Label_cdb1a6be-fe84-4bdd-9263-21ece0eee787_Extended_MSFT_Method">
    <vt:lpwstr>Automatic</vt:lpwstr>
  </property>
  <property fmtid="{D5CDD505-2E9C-101B-9397-08002B2CF9AE}" pid="10" name="Sensitivity">
    <vt:lpwstr>General</vt:lpwstr>
  </property>
  <property fmtid="{D5CDD505-2E9C-101B-9397-08002B2CF9AE}" pid="11" name="ContentTypeId">
    <vt:lpwstr>0x0101002FCD43A7DA8E564CA5FAB90EB6008930</vt:lpwstr>
  </property>
</Properties>
</file>