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085F" w14:textId="77777777" w:rsidR="00CA1767" w:rsidRDefault="00CA1767" w:rsidP="7D64D76E">
      <w:pPr>
        <w:pStyle w:val="Naslov"/>
        <w:spacing w:after="240"/>
        <w:rPr>
          <w:rFonts w:cs="Times New Roman"/>
          <w:b w:val="0"/>
        </w:rPr>
      </w:pPr>
    </w:p>
    <w:p w14:paraId="7D391853" w14:textId="77777777" w:rsidR="00562743" w:rsidRPr="00DE5289" w:rsidRDefault="00562743" w:rsidP="7D64D76E">
      <w:pPr>
        <w:pStyle w:val="Naslov"/>
        <w:spacing w:after="240"/>
        <w:rPr>
          <w:rFonts w:cs="Times New Roman"/>
          <w:b w:val="0"/>
        </w:rPr>
      </w:pPr>
    </w:p>
    <w:bookmarkStart w:id="0" w:name="_Hlk180654898" w:displacedByCustomXml="next"/>
    <w:sdt>
      <w:sdtPr>
        <w:alias w:val="Predmet"/>
        <w:tag w:val=""/>
        <w:id w:val="682557597"/>
        <w:placeholder>
          <w:docPart w:val="7CA3985532794BA98CF4E795790B7F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1097E434" w14:textId="77777777" w:rsidR="00CA1767" w:rsidRPr="00DE5289" w:rsidRDefault="00CA1767" w:rsidP="00CA1767">
          <w:pPr>
            <w:pStyle w:val="Naslov"/>
            <w:rPr>
              <w:rFonts w:cs="Times New Roman"/>
              <w:b w:val="0"/>
            </w:rPr>
          </w:pPr>
          <w:r w:rsidRPr="00DE5289">
            <w:t>PROJEKTNI ZADATAK</w:t>
          </w:r>
        </w:p>
      </w:sdtContent>
    </w:sdt>
    <w:bookmarkEnd w:id="0"/>
    <w:p w14:paraId="2E1A6181" w14:textId="21149BE9" w:rsidR="00CA1767" w:rsidRDefault="00000000" w:rsidP="00CA1767">
      <w:pPr>
        <w:jc w:val="right"/>
        <w:rPr>
          <w:rFonts w:cs="Times New Roman"/>
          <w:b/>
          <w:color w:val="0E5092"/>
          <w:sz w:val="28"/>
          <w:szCs w:val="28"/>
        </w:rPr>
      </w:pPr>
      <w:sdt>
        <w:sdtPr>
          <w:rPr>
            <w:rFonts w:cs="Times New Roman"/>
            <w:b/>
            <w:color w:val="0E5092"/>
            <w:sz w:val="28"/>
            <w:szCs w:val="28"/>
          </w:rPr>
          <w:alias w:val="Naslov"/>
          <w:tag w:val=""/>
          <w:id w:val="1309677100"/>
          <w:placeholder>
            <w:docPart w:val="26972D93D0694233A5C9EED002DE14A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C4AF7" w:rsidRPr="009C4AF7">
            <w:rPr>
              <w:rFonts w:cs="Times New Roman"/>
              <w:b/>
              <w:color w:val="0E5092"/>
              <w:sz w:val="28"/>
              <w:szCs w:val="28"/>
            </w:rPr>
            <w:t>24_Nadogradnja sustava za edukacije poljoprivrednika eUčenje</w:t>
          </w:r>
        </w:sdtContent>
      </w:sdt>
    </w:p>
    <w:p w14:paraId="0F2639E3" w14:textId="03D64F83" w:rsidR="009E00CB" w:rsidRPr="00DE5289" w:rsidRDefault="009E00CB" w:rsidP="00BE481E">
      <w:pPr>
        <w:jc w:val="right"/>
      </w:pPr>
    </w:p>
    <w:p w14:paraId="451B57B2" w14:textId="3709F82B" w:rsidR="00A70108" w:rsidRDefault="007E7932" w:rsidP="007E7932">
      <w:pPr>
        <w:tabs>
          <w:tab w:val="left" w:pos="1245"/>
        </w:tabs>
        <w:spacing w:line="276" w:lineRule="auto"/>
      </w:pPr>
      <w:r>
        <w:tab/>
      </w:r>
    </w:p>
    <w:p w14:paraId="16DC8C3C" w14:textId="77777777" w:rsidR="007E7932" w:rsidRDefault="007E7932" w:rsidP="007E7932">
      <w:pPr>
        <w:tabs>
          <w:tab w:val="left" w:pos="1245"/>
        </w:tabs>
        <w:spacing w:line="276" w:lineRule="auto"/>
      </w:pPr>
    </w:p>
    <w:p w14:paraId="1E1B9858" w14:textId="77777777" w:rsidR="007E7932" w:rsidRDefault="007E7932" w:rsidP="007E7932">
      <w:pPr>
        <w:tabs>
          <w:tab w:val="left" w:pos="1245"/>
        </w:tabs>
        <w:spacing w:line="276" w:lineRule="auto"/>
      </w:pPr>
    </w:p>
    <w:p w14:paraId="22231D00" w14:textId="77777777" w:rsidR="007E7932" w:rsidRPr="00DE5289" w:rsidRDefault="007E7932" w:rsidP="00FE2AAB">
      <w:pPr>
        <w:tabs>
          <w:tab w:val="left" w:pos="1245"/>
        </w:tabs>
        <w:spacing w:line="276" w:lineRule="auto"/>
      </w:pPr>
    </w:p>
    <w:p w14:paraId="45002C98" w14:textId="77777777" w:rsidR="008B2C01" w:rsidRPr="00DE5289" w:rsidRDefault="008B2C01" w:rsidP="7D64D76E">
      <w:pPr>
        <w:pStyle w:val="Nadnaslov"/>
        <w:spacing w:line="276" w:lineRule="auto"/>
      </w:pPr>
      <w:r w:rsidRPr="00DE5289">
        <w:t xml:space="preserve">PROJEKT </w:t>
      </w:r>
    </w:p>
    <w:p w14:paraId="72E8A2F9" w14:textId="3245A77A" w:rsidR="00A911A3" w:rsidRDefault="008B2C01" w:rsidP="00862F05">
      <w:pPr>
        <w:spacing w:line="276" w:lineRule="auto"/>
      </w:pPr>
      <w:r w:rsidRPr="00DE5289">
        <w:t xml:space="preserve">Ev. br. nabave: </w:t>
      </w:r>
      <w:r w:rsidR="001232A8" w:rsidRPr="001232A8">
        <w:t>68/2024/JN</w:t>
      </w:r>
    </w:p>
    <w:p w14:paraId="09A5A700" w14:textId="28A92DFD" w:rsidR="00AF1409" w:rsidRPr="00FE2AAB" w:rsidRDefault="009C4AF7" w:rsidP="00862F05">
      <w:pPr>
        <w:spacing w:line="276" w:lineRule="auto"/>
      </w:pPr>
      <w:r w:rsidRPr="00FE2AAB">
        <w:t>Nadogradnja sustava za edukacije poljoprivrednika eUčenje</w:t>
      </w:r>
    </w:p>
    <w:p w14:paraId="5ACC0921" w14:textId="23CF60DC" w:rsidR="008B2C01" w:rsidRPr="00DE5289" w:rsidRDefault="008B2C01" w:rsidP="006228EB">
      <w:pPr>
        <w:pStyle w:val="Nadnaslov"/>
        <w:tabs>
          <w:tab w:val="left" w:pos="5460"/>
        </w:tabs>
        <w:spacing w:line="276" w:lineRule="auto"/>
      </w:pPr>
      <w:r w:rsidRPr="00DE5289">
        <w:t>POSLOVNI KORISNIK</w:t>
      </w:r>
      <w:r w:rsidR="006228EB">
        <w:tab/>
      </w:r>
    </w:p>
    <w:p w14:paraId="608712A0" w14:textId="4E132AA3" w:rsidR="008B2C01" w:rsidRPr="00DE5289" w:rsidRDefault="0074684B" w:rsidP="7D64D76E">
      <w:pPr>
        <w:spacing w:line="276" w:lineRule="auto"/>
      </w:pPr>
      <w:r w:rsidRPr="00DE5289">
        <w:t xml:space="preserve">UPRAVA ZA STRUČNU PODRŠKU RAZVOJU POLJOPRIVREDE </w:t>
      </w:r>
    </w:p>
    <w:p w14:paraId="38E26396" w14:textId="77777777" w:rsidR="008B2C01" w:rsidRPr="00DE5289" w:rsidRDefault="008B2C01" w:rsidP="7D64D76E">
      <w:pPr>
        <w:pStyle w:val="Nadnaslov"/>
        <w:spacing w:line="276" w:lineRule="auto"/>
      </w:pPr>
      <w:r w:rsidRPr="00DE5289">
        <w:t>NOSITELJ PROJEKTA</w:t>
      </w:r>
    </w:p>
    <w:p w14:paraId="601334B4" w14:textId="77777777" w:rsidR="008B2C01" w:rsidRPr="00DE5289" w:rsidRDefault="008B2C01" w:rsidP="7D64D76E">
      <w:pPr>
        <w:spacing w:line="276" w:lineRule="auto"/>
      </w:pPr>
      <w:r w:rsidRPr="00DE5289">
        <w:t>Glavno tajništvo</w:t>
      </w:r>
    </w:p>
    <w:p w14:paraId="5ACA515A" w14:textId="18CA1B89" w:rsidR="008B2C01" w:rsidRPr="00DE5289" w:rsidRDefault="008B2C01" w:rsidP="7D64D76E">
      <w:pPr>
        <w:spacing w:line="276" w:lineRule="auto"/>
      </w:pPr>
      <w:r w:rsidRPr="00DE5289">
        <w:t>Sektor za informacijske sustave</w:t>
      </w:r>
      <w:r w:rsidR="00175298" w:rsidRPr="00DE5289">
        <w:t>,</w:t>
      </w:r>
      <w:r w:rsidRPr="00DE5289">
        <w:t xml:space="preserve"> upravljanje imovinom</w:t>
      </w:r>
      <w:r w:rsidR="00175298" w:rsidRPr="00DE5289">
        <w:t xml:space="preserve"> i informiranje</w:t>
      </w:r>
    </w:p>
    <w:p w14:paraId="1E9FD718" w14:textId="77777777" w:rsidR="00A70108" w:rsidRPr="00DE5289" w:rsidRDefault="00A70108" w:rsidP="7D64D76E">
      <w:pPr>
        <w:spacing w:before="0" w:after="160" w:line="276" w:lineRule="auto"/>
      </w:pPr>
      <w:r w:rsidRPr="00DE5289">
        <w:br w:type="page"/>
      </w:r>
    </w:p>
    <w:sdt>
      <w:sdtPr>
        <w:id w:val="-983240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0B6EAF" w14:textId="77777777" w:rsidR="006A00B8" w:rsidRPr="00DE5289" w:rsidRDefault="004972FA" w:rsidP="7D64D76E">
          <w:pPr>
            <w:spacing w:line="276" w:lineRule="auto"/>
            <w:rPr>
              <w:b/>
              <w:bCs/>
              <w:color w:val="0E5092"/>
              <w:sz w:val="28"/>
              <w:szCs w:val="28"/>
            </w:rPr>
          </w:pPr>
          <w:r w:rsidRPr="00DE5289">
            <w:rPr>
              <w:b/>
              <w:bCs/>
              <w:color w:val="0E5092"/>
              <w:sz w:val="28"/>
              <w:szCs w:val="28"/>
            </w:rPr>
            <w:t>SADRŽAJ</w:t>
          </w:r>
        </w:p>
        <w:p w14:paraId="13FEAB7A" w14:textId="07F5656C" w:rsidR="001F56E9" w:rsidRDefault="006A00B8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r w:rsidRPr="00DE5289">
            <w:rPr>
              <w:b/>
              <w:bCs/>
            </w:rPr>
            <w:fldChar w:fldCharType="begin"/>
          </w:r>
          <w:r w:rsidRPr="00DE5289">
            <w:rPr>
              <w:b/>
              <w:bCs/>
            </w:rPr>
            <w:instrText xml:space="preserve"> TOC \o "1-3" \h \z \u </w:instrText>
          </w:r>
          <w:r w:rsidRPr="00DE5289">
            <w:rPr>
              <w:b/>
              <w:bCs/>
            </w:rPr>
            <w:fldChar w:fldCharType="separate"/>
          </w:r>
          <w:hyperlink w:anchor="_Toc181090656" w:history="1">
            <w:r w:rsidR="001F56E9" w:rsidRPr="00376EA6">
              <w:rPr>
                <w:rStyle w:val="Hiperveza"/>
                <w:noProof/>
              </w:rPr>
              <w:t>1.</w:t>
            </w:r>
            <w:r w:rsidR="001F56E9"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="001F56E9" w:rsidRPr="00376EA6">
              <w:rPr>
                <w:rStyle w:val="Hiperveza"/>
                <w:noProof/>
              </w:rPr>
              <w:t>Uvod</w:t>
            </w:r>
            <w:r w:rsidR="001F56E9">
              <w:rPr>
                <w:noProof/>
                <w:webHidden/>
              </w:rPr>
              <w:tab/>
            </w:r>
            <w:r w:rsidR="001F56E9">
              <w:rPr>
                <w:noProof/>
                <w:webHidden/>
              </w:rPr>
              <w:fldChar w:fldCharType="begin"/>
            </w:r>
            <w:r w:rsidR="001F56E9">
              <w:rPr>
                <w:noProof/>
                <w:webHidden/>
              </w:rPr>
              <w:instrText xml:space="preserve"> PAGEREF _Toc181090656 \h </w:instrText>
            </w:r>
            <w:r w:rsidR="001F56E9">
              <w:rPr>
                <w:noProof/>
                <w:webHidden/>
              </w:rPr>
            </w:r>
            <w:r w:rsidR="001F56E9">
              <w:rPr>
                <w:noProof/>
                <w:webHidden/>
              </w:rPr>
              <w:fldChar w:fldCharType="separate"/>
            </w:r>
            <w:r w:rsidR="001F56E9">
              <w:rPr>
                <w:noProof/>
                <w:webHidden/>
              </w:rPr>
              <w:t>3</w:t>
            </w:r>
            <w:r w:rsidR="001F56E9">
              <w:rPr>
                <w:noProof/>
                <w:webHidden/>
              </w:rPr>
              <w:fldChar w:fldCharType="end"/>
            </w:r>
          </w:hyperlink>
        </w:p>
        <w:p w14:paraId="2C053027" w14:textId="3E8C1B8D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58" w:history="1">
            <w:r w:rsidRPr="00376EA6">
              <w:rPr>
                <w:rStyle w:val="Hiperveza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Poslovna potreba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510EC" w14:textId="757221C5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59" w:history="1">
            <w:r w:rsidRPr="00376EA6">
              <w:rPr>
                <w:rStyle w:val="Hiperveza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Postojeće stanje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715E2" w14:textId="470C409B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60" w:history="1">
            <w:r w:rsidRPr="00376EA6">
              <w:rPr>
                <w:rStyle w:val="Hiperveza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Opseg zadataka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F6B61" w14:textId="305C89DC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61" w:history="1">
            <w:r w:rsidRPr="00376EA6">
              <w:rPr>
                <w:rStyle w:val="Hiperveza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Upravljanje projektom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70768" w14:textId="6CB4A7B3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62" w:history="1">
            <w:r w:rsidRPr="00376EA6">
              <w:rPr>
                <w:rStyle w:val="Hiperveza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Obveze naručitelja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441033" w14:textId="5F792AB1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63" w:history="1">
            <w:r w:rsidRPr="00376EA6">
              <w:rPr>
                <w:rStyle w:val="Hiperveza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Obveze ponuditelja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E5DA7" w14:textId="32D2B73E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64" w:history="1">
            <w:r w:rsidRPr="00376EA6">
              <w:rPr>
                <w:rStyle w:val="Hiperveza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Standard isporuke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BA384" w14:textId="778B114D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65" w:history="1">
            <w:r w:rsidRPr="00376EA6">
              <w:rPr>
                <w:rStyle w:val="Hiperveza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Primopredaja sustava, dokumentacija i edukacija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CBC3E" w14:textId="32985C24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66" w:history="1">
            <w:r w:rsidRPr="00376EA6">
              <w:rPr>
                <w:rStyle w:val="Hiperveza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Jamstvo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E86B1" w14:textId="0489D5AB" w:rsidR="001F56E9" w:rsidRDefault="001F56E9">
          <w:pPr>
            <w:pStyle w:val="Sadraj1"/>
            <w:rPr>
              <w:rFonts w:asciiTheme="minorHAnsi" w:eastAsiaTheme="minorEastAsia" w:hAnsiTheme="minorHAnsi"/>
              <w:noProof/>
              <w:kern w:val="2"/>
              <w:szCs w:val="24"/>
              <w:lang w:eastAsia="hr-HR"/>
              <w14:ligatures w14:val="standardContextual"/>
            </w:rPr>
          </w:pPr>
          <w:hyperlink w:anchor="_Toc181090667" w:history="1">
            <w:r w:rsidRPr="00376EA6">
              <w:rPr>
                <w:rStyle w:val="Hiperveza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hr-HR"/>
                <w14:ligatures w14:val="standardContextual"/>
              </w:rPr>
              <w:tab/>
            </w:r>
            <w:r w:rsidRPr="00376EA6">
              <w:rPr>
                <w:rStyle w:val="Hiperveza"/>
                <w:noProof/>
              </w:rPr>
              <w:t>Poslovna tajna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DBA8D" w14:textId="1D0183C7" w:rsidR="008B2C01" w:rsidRPr="00DE5289" w:rsidRDefault="006A00B8" w:rsidP="7D64D76E">
          <w:pPr>
            <w:spacing w:line="276" w:lineRule="auto"/>
          </w:pPr>
          <w:r w:rsidRPr="00DE5289">
            <w:rPr>
              <w:b/>
              <w:bCs/>
            </w:rPr>
            <w:fldChar w:fldCharType="end"/>
          </w:r>
        </w:p>
      </w:sdtContent>
    </w:sdt>
    <w:p w14:paraId="272A9023" w14:textId="6DE8E7B5" w:rsidR="00A70108" w:rsidRPr="00DE5289" w:rsidRDefault="00A70108" w:rsidP="7D64D76E">
      <w:pPr>
        <w:spacing w:before="0" w:after="160" w:line="276" w:lineRule="auto"/>
      </w:pPr>
      <w:r w:rsidRPr="00DE5289">
        <w:br w:type="page"/>
      </w:r>
    </w:p>
    <w:p w14:paraId="26E84B2F" w14:textId="77777777" w:rsidR="008B2C01" w:rsidRDefault="003A7166" w:rsidP="00404882">
      <w:pPr>
        <w:pStyle w:val="Naslov1"/>
      </w:pPr>
      <w:bookmarkStart w:id="1" w:name="_Toc181090656"/>
      <w:r w:rsidRPr="00DE5289">
        <w:lastRenderedPageBreak/>
        <w:t>Uvod</w:t>
      </w:r>
      <w:bookmarkEnd w:id="1"/>
    </w:p>
    <w:p w14:paraId="6B92D891" w14:textId="6E2A11B8" w:rsidR="0039301A" w:rsidRPr="0039301A" w:rsidRDefault="0039301A" w:rsidP="0039301A">
      <w:r>
        <w:t>Opseg projekta obuhvaća nadogradnju postojećih tečajeva s još 4 nova odnosno konverziju stručnih sadržaj</w:t>
      </w:r>
      <w:r w:rsidR="00DA130A">
        <w:t>a.</w:t>
      </w:r>
    </w:p>
    <w:p w14:paraId="7546315C" w14:textId="4B1ACA64" w:rsidR="00A438E0" w:rsidRDefault="00742D2A" w:rsidP="00773894">
      <w:r w:rsidRPr="00742D2A">
        <w:t>Uprava za stručnu podršku razvoju poljoprivrede Ministarstva poljoprivrede</w:t>
      </w:r>
      <w:r w:rsidR="00204022">
        <w:t>, šumarstva i ribarstva</w:t>
      </w:r>
      <w:r w:rsidRPr="00742D2A">
        <w:t xml:space="preserve"> (u daljnjem tekstu Uprava za stručnu podršku) provodi edukacije poljoprivrednika u sklopu</w:t>
      </w:r>
      <w:r w:rsidR="00204022">
        <w:t xml:space="preserve"> Intervencije 78.01. </w:t>
      </w:r>
      <w:r w:rsidRPr="00742D2A">
        <w:t xml:space="preserve">iz Programa ruralnog razvoja RH </w:t>
      </w:r>
      <w:r w:rsidR="000B03BC">
        <w:t>2023. - 2027</w:t>
      </w:r>
      <w:r w:rsidRPr="00742D2A">
        <w:t>.</w:t>
      </w:r>
    </w:p>
    <w:p w14:paraId="258C8C62" w14:textId="6805387B" w:rsidR="00E90484" w:rsidRDefault="00681C94" w:rsidP="007739F1">
      <w:r>
        <w:t xml:space="preserve">Uprava za stručnu podršku je </w:t>
      </w:r>
      <w:r w:rsidR="00A04A70">
        <w:t>2024. godine pokrenula projekt eUčenja te zasad održava 2 tečaja</w:t>
      </w:r>
      <w:r w:rsidR="00251B25">
        <w:t xml:space="preserve">: IAKS mjere 2024. i </w:t>
      </w:r>
      <w:r w:rsidR="00FE6729" w:rsidRPr="00FE6729">
        <w:t>EKO SHEME + PROIZVODNO VEZANA PLAĆANJA (biljna proizvodnja) 2024.</w:t>
      </w:r>
      <w:r w:rsidR="00B75BBF">
        <w:t xml:space="preserve"> Sukladno potrebama poljoprivrednika i poslovnih procesa Uprave za stručnu podršku</w:t>
      </w:r>
      <w:r w:rsidR="00317CBF">
        <w:t xml:space="preserve"> planirana je nadogradnja sustava eUčenje s 4 nova tečaja: </w:t>
      </w:r>
      <w:r w:rsidR="00E9339D">
        <w:t xml:space="preserve">OUP dopunska izobrazba, EKO Sheme, Tečaj prerade mlijeka te </w:t>
      </w:r>
      <w:r w:rsidR="00DD4144">
        <w:t>Proizvodnja jakih alkoholnih pića.</w:t>
      </w:r>
    </w:p>
    <w:p w14:paraId="077A0246" w14:textId="71EC96B2" w:rsidR="005A372F" w:rsidRDefault="003A7166" w:rsidP="00570BDB">
      <w:pPr>
        <w:pStyle w:val="Naslov1"/>
      </w:pPr>
      <w:bookmarkStart w:id="2" w:name="_Toc181090657"/>
      <w:bookmarkStart w:id="3" w:name="_Toc181090658"/>
      <w:bookmarkEnd w:id="2"/>
      <w:r w:rsidRPr="00DE5289">
        <w:t xml:space="preserve">Poslovna </w:t>
      </w:r>
      <w:r w:rsidRPr="00404882">
        <w:t>potreba</w:t>
      </w:r>
      <w:bookmarkEnd w:id="3"/>
    </w:p>
    <w:p w14:paraId="12C34A89" w14:textId="7CF456DA" w:rsidR="00F12379" w:rsidRPr="00720171" w:rsidRDefault="00F12379" w:rsidP="005A372F">
      <w:r w:rsidRPr="00720171">
        <w:t>Od travnja 2024. godine</w:t>
      </w:r>
      <w:r w:rsidR="008E493F" w:rsidRPr="00720171">
        <w:t xml:space="preserve"> u sustavu eUčenje</w:t>
      </w:r>
      <w:r w:rsidRPr="00720171">
        <w:t xml:space="preserve"> pokrenut</w:t>
      </w:r>
      <w:r w:rsidR="004A36D6" w:rsidRPr="00720171">
        <w:t>a su</w:t>
      </w:r>
      <w:r w:rsidRPr="00720171">
        <w:t xml:space="preserve"> </w:t>
      </w:r>
      <w:r w:rsidR="00911A1D" w:rsidRPr="00720171">
        <w:t xml:space="preserve">2 </w:t>
      </w:r>
      <w:r w:rsidRPr="00720171">
        <w:t>tečaj</w:t>
      </w:r>
      <w:r w:rsidR="004A36D6" w:rsidRPr="00720171">
        <w:t>a</w:t>
      </w:r>
      <w:r w:rsidRPr="00720171">
        <w:t xml:space="preserve"> (IAKS </w:t>
      </w:r>
      <w:r w:rsidR="00191D1A">
        <w:t>mjere</w:t>
      </w:r>
      <w:r w:rsidR="00832C78">
        <w:t xml:space="preserve"> 2024.</w:t>
      </w:r>
      <w:r w:rsidR="00191D1A">
        <w:t xml:space="preserve"> </w:t>
      </w:r>
      <w:r w:rsidRPr="00720171">
        <w:t xml:space="preserve">i EKO </w:t>
      </w:r>
      <w:r w:rsidR="00191D1A">
        <w:t>SHEME</w:t>
      </w:r>
      <w:r w:rsidRPr="00720171">
        <w:t xml:space="preserve"> i </w:t>
      </w:r>
      <w:r w:rsidR="00191D1A">
        <w:t>P</w:t>
      </w:r>
      <w:r w:rsidR="00832C78">
        <w:t>VP (biljna proizvodnja) 2024.</w:t>
      </w:r>
      <w:r w:rsidRPr="00720171">
        <w:t>). Slijedom redovite komunikacije s</w:t>
      </w:r>
      <w:r w:rsidR="007002F5">
        <w:t xml:space="preserve"> </w:t>
      </w:r>
      <w:r w:rsidRPr="00720171">
        <w:t>poljoprivrednicima</w:t>
      </w:r>
      <w:r w:rsidR="006378A8">
        <w:t xml:space="preserve"> i službenicima</w:t>
      </w:r>
      <w:r w:rsidR="007002F5">
        <w:t xml:space="preserve"> Uprave</w:t>
      </w:r>
      <w:r w:rsidR="006378A8">
        <w:t xml:space="preserve"> </w:t>
      </w:r>
      <w:r w:rsidR="007002F5">
        <w:t xml:space="preserve">na terenu, utvrđena je potreba uvođenja novih tečajeva u sustav eUčenje. </w:t>
      </w:r>
      <w:r w:rsidR="00463E08">
        <w:t xml:space="preserve">Obzirom da </w:t>
      </w:r>
      <w:r w:rsidR="00B732E3">
        <w:t xml:space="preserve">je </w:t>
      </w:r>
      <w:r w:rsidR="00276760">
        <w:t>svake godine</w:t>
      </w:r>
      <w:r w:rsidR="00B732E3">
        <w:t xml:space="preserve"> 100 000 poljoprivrednika </w:t>
      </w:r>
      <w:r w:rsidR="004C65A4">
        <w:t>u potrebi za odrađivanjem edukacija</w:t>
      </w:r>
      <w:r w:rsidR="007512E8">
        <w:t xml:space="preserve">, a kako bi odradili neku od </w:t>
      </w:r>
      <w:r w:rsidR="00E240F7">
        <w:t xml:space="preserve">preuzetih </w:t>
      </w:r>
      <w:r w:rsidR="007512E8">
        <w:t xml:space="preserve">obveza prema Agenciji za plaćanja, </w:t>
      </w:r>
      <w:r w:rsidR="00276760">
        <w:t xml:space="preserve"> </w:t>
      </w:r>
      <w:r w:rsidR="007512E8">
        <w:t>u</w:t>
      </w:r>
      <w:r w:rsidR="007002F5">
        <w:t>vođenje</w:t>
      </w:r>
      <w:r w:rsidR="00AF3823">
        <w:t>m</w:t>
      </w:r>
      <w:r w:rsidR="007002F5">
        <w:t xml:space="preserve"> novih tečajeva </w:t>
      </w:r>
      <w:r w:rsidR="007512E8">
        <w:t xml:space="preserve">će </w:t>
      </w:r>
      <w:r w:rsidR="00AF3823">
        <w:t>se dodatno</w:t>
      </w:r>
      <w:r w:rsidR="007002F5">
        <w:t xml:space="preserve"> rastere</w:t>
      </w:r>
      <w:r w:rsidR="00AF3823">
        <w:t>titi</w:t>
      </w:r>
      <w:r w:rsidR="007002F5">
        <w:t xml:space="preserve"> </w:t>
      </w:r>
      <w:r w:rsidR="007512E8">
        <w:t>sustav</w:t>
      </w:r>
      <w:r w:rsidR="00AF3823">
        <w:t xml:space="preserve"> te omogućiti poljoprivr</w:t>
      </w:r>
      <w:r w:rsidR="00DE2980">
        <w:t>e</w:t>
      </w:r>
      <w:r w:rsidR="00AF3823">
        <w:t>dnicima</w:t>
      </w:r>
      <w:r w:rsidR="00DE2980">
        <w:t>, obveznicima edukacija, odrađivanje obveze u vremenu kad njima odgovara.</w:t>
      </w:r>
      <w:r w:rsidR="00AF3823">
        <w:t xml:space="preserve"> </w:t>
      </w:r>
    </w:p>
    <w:p w14:paraId="53EEE8B0" w14:textId="3D46BA77" w:rsidR="007739F1" w:rsidRDefault="007739F1" w:rsidP="7D64D76E">
      <w:pPr>
        <w:pStyle w:val="Naslov1"/>
        <w:spacing w:line="276" w:lineRule="auto"/>
      </w:pPr>
      <w:bookmarkStart w:id="4" w:name="_Toc181090659"/>
      <w:r>
        <w:t>POSTOJEĆE STANJE</w:t>
      </w:r>
      <w:bookmarkEnd w:id="4"/>
    </w:p>
    <w:p w14:paraId="120AEFBE" w14:textId="08A445B5" w:rsidR="007739F1" w:rsidRDefault="007739F1" w:rsidP="007739F1">
      <w:r>
        <w:t>Sustav je uspostavljen korištenjem SCORM paketa u Loomen sustavu kojeg održava CarNet, a koji je zasnovan na alatu Moodle te se od Ponuditelja očekuje suradnja i komunikacija s CarNet-om.</w:t>
      </w:r>
    </w:p>
    <w:p w14:paraId="6DF75D3F" w14:textId="1A5E4AA3" w:rsidR="0036014C" w:rsidRPr="007739F1" w:rsidRDefault="0036014C" w:rsidP="00FE2AAB">
      <w:r>
        <w:t xml:space="preserve">SCORM paketi su prilagođeni vizualnom identitetu Ministarstva te </w:t>
      </w:r>
      <w:r w:rsidR="000778E3">
        <w:t xml:space="preserve">je Ponuditelj dužan konverziju sadržaja prilagoditi </w:t>
      </w:r>
      <w:r w:rsidR="0070136D">
        <w:t>postojećem vizualnom identitetu.</w:t>
      </w:r>
      <w:r w:rsidR="00625EDB">
        <w:t xml:space="preserve"> </w:t>
      </w:r>
    </w:p>
    <w:p w14:paraId="689903FB" w14:textId="0F7EB6C5" w:rsidR="008B2C01" w:rsidRPr="00DE5289" w:rsidRDefault="003A7166" w:rsidP="7D64D76E">
      <w:pPr>
        <w:pStyle w:val="Naslov1"/>
        <w:spacing w:line="276" w:lineRule="auto"/>
      </w:pPr>
      <w:bookmarkStart w:id="5" w:name="_Toc181090660"/>
      <w:r w:rsidRPr="00DE5289">
        <w:t>Opseg zadataka</w:t>
      </w:r>
      <w:bookmarkEnd w:id="5"/>
    </w:p>
    <w:p w14:paraId="5EFAD7B2" w14:textId="056A04BA" w:rsidR="006378A8" w:rsidRDefault="004054D9" w:rsidP="00AC2E9E">
      <w:r>
        <w:t>S</w:t>
      </w:r>
      <w:r w:rsidR="006378A8" w:rsidRPr="00720171">
        <w:t>ukladno utvrđenim potrebama</w:t>
      </w:r>
      <w:r w:rsidR="006378A8">
        <w:t>, potrebno je pripremiti 4</w:t>
      </w:r>
      <w:r w:rsidR="006378A8" w:rsidRPr="00720171">
        <w:t xml:space="preserve"> nov</w:t>
      </w:r>
      <w:r w:rsidR="006378A8">
        <w:t>a</w:t>
      </w:r>
      <w:r w:rsidR="006378A8" w:rsidRPr="00720171">
        <w:t xml:space="preserve"> teča</w:t>
      </w:r>
      <w:r w:rsidR="006378A8">
        <w:t>ja (OUP dopunska izobrazba, EKO Sheme, Tečaj prerade mlijeka, Proizvodnja jakih alkoholnih pića)</w:t>
      </w:r>
      <w:r w:rsidR="006378A8" w:rsidRPr="00720171">
        <w:t xml:space="preserve">, za koje </w:t>
      </w:r>
      <w:r w:rsidR="006378A8">
        <w:t>je</w:t>
      </w:r>
      <w:r w:rsidR="006378A8" w:rsidRPr="00720171">
        <w:t>, uz postojeće kanale komunikacije i korisničku podršku (webinar-i, tečajevi uživo), potvrđen</w:t>
      </w:r>
      <w:r w:rsidR="006378A8">
        <w:t>o</w:t>
      </w:r>
      <w:r w:rsidR="006378A8" w:rsidRPr="00720171">
        <w:t xml:space="preserve"> rastuće zanimanje i broj novih korisnika </w:t>
      </w:r>
      <w:r w:rsidR="006378A8">
        <w:t>kroz</w:t>
      </w:r>
      <w:r w:rsidR="006378A8" w:rsidRPr="00720171">
        <w:t xml:space="preserve"> eUčenje</w:t>
      </w:r>
      <w:r w:rsidR="00BE5657">
        <w:t>.</w:t>
      </w:r>
    </w:p>
    <w:p w14:paraId="156CAB26" w14:textId="5A7B8F1D" w:rsidR="00847880" w:rsidRDefault="00B82904" w:rsidP="00AC2E9E">
      <w:r>
        <w:t xml:space="preserve">U sklopu projekta </w:t>
      </w:r>
      <w:r w:rsidR="00AC2E9E">
        <w:t>P</w:t>
      </w:r>
      <w:r>
        <w:t xml:space="preserve">onuditelj </w:t>
      </w:r>
      <w:r w:rsidR="00AC2E9E">
        <w:t xml:space="preserve">je dužan </w:t>
      </w:r>
      <w:r w:rsidR="00AC2E9E" w:rsidRPr="00AC2E9E">
        <w:t>izvršiti uslugu konverti</w:t>
      </w:r>
      <w:r w:rsidR="00AC2E9E">
        <w:t>r</w:t>
      </w:r>
      <w:r w:rsidR="00AC2E9E" w:rsidRPr="00AC2E9E">
        <w:t xml:space="preserve">anja </w:t>
      </w:r>
      <w:r w:rsidR="0055168A">
        <w:t xml:space="preserve">priređenog </w:t>
      </w:r>
      <w:r w:rsidR="00AC2E9E" w:rsidRPr="00AC2E9E">
        <w:t>stručn</w:t>
      </w:r>
      <w:r w:rsidR="0055168A">
        <w:t>og</w:t>
      </w:r>
      <w:r w:rsidR="00AC2E9E" w:rsidRPr="00AC2E9E">
        <w:t xml:space="preserve"> sadržaja </w:t>
      </w:r>
      <w:r w:rsidR="00F73E7A">
        <w:t xml:space="preserve">u oblik za eUčenje </w:t>
      </w:r>
      <w:r w:rsidR="00AC2E9E" w:rsidRPr="00AC2E9E">
        <w:t xml:space="preserve">za </w:t>
      </w:r>
      <w:r w:rsidR="00333D95">
        <w:t xml:space="preserve">tečajeve </w:t>
      </w:r>
      <w:r w:rsidR="003E25BC">
        <w:t xml:space="preserve">koji u klasičnom učioničkom formatu traju </w:t>
      </w:r>
      <w:r w:rsidR="00A34CC7">
        <w:t xml:space="preserve">od 6 do </w:t>
      </w:r>
      <w:r w:rsidR="00D60A53">
        <w:t>16</w:t>
      </w:r>
      <w:r w:rsidR="00E063BB">
        <w:t xml:space="preserve"> </w:t>
      </w:r>
      <w:r w:rsidR="003E25BC">
        <w:t>školski</w:t>
      </w:r>
      <w:r w:rsidR="00D60A53">
        <w:t>h</w:t>
      </w:r>
      <w:r w:rsidR="003E25BC">
        <w:t xml:space="preserve"> sat</w:t>
      </w:r>
      <w:r w:rsidR="00D60A53">
        <w:t>i</w:t>
      </w:r>
      <w:r w:rsidR="00F73E7A">
        <w:t xml:space="preserve"> i to tečajeva</w:t>
      </w:r>
      <w:r w:rsidR="00A34CC7">
        <w:t>:</w:t>
      </w:r>
    </w:p>
    <w:p w14:paraId="66CF762B" w14:textId="7F88A10B" w:rsidR="00847880" w:rsidRPr="00D9350E" w:rsidRDefault="004465C1" w:rsidP="00EA0C61">
      <w:pPr>
        <w:pStyle w:val="Odlomakpopisa"/>
        <w:numPr>
          <w:ilvl w:val="0"/>
          <w:numId w:val="36"/>
        </w:numPr>
      </w:pPr>
      <w:r w:rsidRPr="00D9350E">
        <w:t>OUP dopunska izobrazba</w:t>
      </w:r>
      <w:r w:rsidR="00A81D64" w:rsidRPr="00D9350E">
        <w:t xml:space="preserve"> </w:t>
      </w:r>
      <w:r w:rsidR="000F7F66">
        <w:t>-</w:t>
      </w:r>
      <w:r w:rsidRPr="00D9350E">
        <w:t xml:space="preserve"> 6 </w:t>
      </w:r>
      <w:r w:rsidR="00A81D64" w:rsidRPr="00D9350E">
        <w:t xml:space="preserve">školskih </w:t>
      </w:r>
      <w:r w:rsidRPr="00D9350E">
        <w:t xml:space="preserve">sati </w:t>
      </w:r>
    </w:p>
    <w:p w14:paraId="3C163C19" w14:textId="0EBF5FE5" w:rsidR="00847880" w:rsidRPr="00D9350E" w:rsidRDefault="004465C1" w:rsidP="00EA0C61">
      <w:pPr>
        <w:pStyle w:val="Odlomakpopisa"/>
        <w:numPr>
          <w:ilvl w:val="0"/>
          <w:numId w:val="36"/>
        </w:numPr>
      </w:pPr>
      <w:r w:rsidRPr="00D9350E">
        <w:lastRenderedPageBreak/>
        <w:t xml:space="preserve">EKO Sheme </w:t>
      </w:r>
      <w:r w:rsidR="000F7F66">
        <w:t>-</w:t>
      </w:r>
      <w:r w:rsidR="00EA0C61" w:rsidRPr="00D9350E">
        <w:t xml:space="preserve"> </w:t>
      </w:r>
      <w:r w:rsidR="006933D1" w:rsidRPr="00D9350E">
        <w:t>6</w:t>
      </w:r>
      <w:r w:rsidRPr="00D9350E">
        <w:t xml:space="preserve"> </w:t>
      </w:r>
      <w:r w:rsidR="00A81D64" w:rsidRPr="00D9350E">
        <w:t xml:space="preserve">školskih </w:t>
      </w:r>
      <w:r w:rsidRPr="00D9350E">
        <w:t xml:space="preserve">sati </w:t>
      </w:r>
    </w:p>
    <w:p w14:paraId="436019B5" w14:textId="62FBCBF2" w:rsidR="00847880" w:rsidRPr="00D9350E" w:rsidRDefault="00307B34" w:rsidP="00EA0C61">
      <w:pPr>
        <w:pStyle w:val="Odlomakpopisa"/>
        <w:numPr>
          <w:ilvl w:val="0"/>
          <w:numId w:val="36"/>
        </w:numPr>
      </w:pPr>
      <w:r w:rsidRPr="00D9350E">
        <w:t xml:space="preserve">Tečaj prerade mlijeka </w:t>
      </w:r>
      <w:r w:rsidR="000F7F66">
        <w:t>-</w:t>
      </w:r>
      <w:r w:rsidR="00EA0C61" w:rsidRPr="00D9350E">
        <w:t xml:space="preserve"> </w:t>
      </w:r>
      <w:r w:rsidRPr="00D9350E">
        <w:t>1</w:t>
      </w:r>
      <w:r w:rsidR="002312F6">
        <w:t>6</w:t>
      </w:r>
      <w:r w:rsidR="00A81D64" w:rsidRPr="00D9350E">
        <w:t xml:space="preserve"> školski</w:t>
      </w:r>
      <w:r w:rsidR="002312F6">
        <w:t>h</w:t>
      </w:r>
      <w:r w:rsidRPr="00D9350E">
        <w:t xml:space="preserve"> sat</w:t>
      </w:r>
      <w:r w:rsidR="002312F6">
        <w:t>i</w:t>
      </w:r>
      <w:r w:rsidRPr="00D9350E">
        <w:t xml:space="preserve"> </w:t>
      </w:r>
    </w:p>
    <w:p w14:paraId="4F64CD9E" w14:textId="5EFCFF7C" w:rsidR="00AB70C2" w:rsidRPr="00D9350E" w:rsidRDefault="00307B34" w:rsidP="00EA0C61">
      <w:pPr>
        <w:pStyle w:val="Odlomakpopisa"/>
        <w:numPr>
          <w:ilvl w:val="0"/>
          <w:numId w:val="36"/>
        </w:numPr>
      </w:pPr>
      <w:r w:rsidRPr="00D9350E">
        <w:t>Proizvodnja jakih alkoholnih pi</w:t>
      </w:r>
      <w:r w:rsidR="00A81D64" w:rsidRPr="00D9350E">
        <w:t xml:space="preserve">ća </w:t>
      </w:r>
      <w:r w:rsidR="000F7F66">
        <w:t>-</w:t>
      </w:r>
      <w:r w:rsidR="00EA0C61" w:rsidRPr="00D9350E">
        <w:t xml:space="preserve"> </w:t>
      </w:r>
      <w:r w:rsidR="00A81D64" w:rsidRPr="00D9350E">
        <w:t>14 školskih sati</w:t>
      </w:r>
    </w:p>
    <w:p w14:paraId="7875F006" w14:textId="26379481" w:rsidR="00B56FCC" w:rsidRPr="00EA0C61" w:rsidRDefault="00694723" w:rsidP="00EA0C61">
      <w:pPr>
        <w:rPr>
          <w:strike/>
        </w:rPr>
      </w:pPr>
      <w:r>
        <w:t>Tečaj prerade mlijeka i Proizvodnja jakih alkoholnih pića</w:t>
      </w:r>
      <w:r w:rsidR="00A71482">
        <w:t xml:space="preserve">, osim prezentacija u </w:t>
      </w:r>
      <w:r w:rsidR="00781C8E">
        <w:t xml:space="preserve">Powerpoint </w:t>
      </w:r>
      <w:r w:rsidR="004B1D66">
        <w:t>i</w:t>
      </w:r>
      <w:r w:rsidR="00647F48">
        <w:t>/ili</w:t>
      </w:r>
      <w:r w:rsidR="004B1D66">
        <w:t xml:space="preserve"> Word </w:t>
      </w:r>
      <w:r w:rsidR="00781C8E">
        <w:t>obliku,</w:t>
      </w:r>
      <w:r w:rsidR="00160B2D">
        <w:t xml:space="preserve"> imaju</w:t>
      </w:r>
      <w:r w:rsidR="00781C8E">
        <w:t xml:space="preserve"> za</w:t>
      </w:r>
      <w:r w:rsidR="00160B2D">
        <w:t xml:space="preserve"> </w:t>
      </w:r>
      <w:r w:rsidR="00781C8E">
        <w:t xml:space="preserve">potrebu </w:t>
      </w:r>
      <w:r w:rsidR="00160B2D">
        <w:t>implementaciju video</w:t>
      </w:r>
      <w:r w:rsidR="005E5742">
        <w:t xml:space="preserve"> </w:t>
      </w:r>
      <w:r w:rsidR="00982C9F">
        <w:t xml:space="preserve">sadržaja unutar </w:t>
      </w:r>
      <w:r w:rsidR="00620507">
        <w:t>tečaja</w:t>
      </w:r>
      <w:r w:rsidR="00832974">
        <w:t>.</w:t>
      </w:r>
      <w:r w:rsidR="008F7000">
        <w:t xml:space="preserve"> </w:t>
      </w:r>
      <w:r w:rsidR="00177722">
        <w:t>U</w:t>
      </w:r>
      <w:r w:rsidR="008F7000">
        <w:t>kupno trajanj</w:t>
      </w:r>
      <w:r w:rsidR="00177722">
        <w:t>e videa na Tečaju prerade mlijeka</w:t>
      </w:r>
      <w:r w:rsidR="008F7000">
        <w:t xml:space="preserve"> </w:t>
      </w:r>
      <w:r w:rsidR="00177722">
        <w:t>je</w:t>
      </w:r>
      <w:r w:rsidR="008F7000">
        <w:t xml:space="preserve"> 21 minut</w:t>
      </w:r>
      <w:r w:rsidR="00177722">
        <w:t>a</w:t>
      </w:r>
      <w:r w:rsidR="007A009A">
        <w:t xml:space="preserve"> </w:t>
      </w:r>
      <w:r w:rsidR="00177722">
        <w:t xml:space="preserve">kroz </w:t>
      </w:r>
      <w:r w:rsidR="007A009A">
        <w:t>8 videa</w:t>
      </w:r>
      <w:r w:rsidR="00177722">
        <w:t>,</w:t>
      </w:r>
      <w:r w:rsidR="008F7000">
        <w:t xml:space="preserve"> </w:t>
      </w:r>
      <w:r w:rsidR="00177722">
        <w:t>a</w:t>
      </w:r>
      <w:r w:rsidR="009326A3">
        <w:t xml:space="preserve"> na Proizvodnji jakih alkoholnih pića</w:t>
      </w:r>
      <w:r w:rsidR="007048F1">
        <w:t xml:space="preserve"> je</w:t>
      </w:r>
      <w:r w:rsidR="00681410">
        <w:t xml:space="preserve"> 13 minuta</w:t>
      </w:r>
      <w:r w:rsidR="007A009A">
        <w:t xml:space="preserve"> </w:t>
      </w:r>
      <w:r w:rsidR="007048F1">
        <w:t xml:space="preserve">kroz </w:t>
      </w:r>
      <w:r w:rsidR="007A009A">
        <w:t>4 videa</w:t>
      </w:r>
      <w:r w:rsidR="00681410">
        <w:t>.</w:t>
      </w:r>
      <w:r w:rsidR="003E25BC">
        <w:t xml:space="preserve"> </w:t>
      </w:r>
      <w:r w:rsidR="00AC2E9E" w:rsidRPr="00AC2E9E">
        <w:t>Naručitelj</w:t>
      </w:r>
      <w:r w:rsidR="00BB1B32">
        <w:t xml:space="preserve"> će </w:t>
      </w:r>
      <w:r w:rsidR="008573CE">
        <w:t xml:space="preserve">izrađene </w:t>
      </w:r>
      <w:r w:rsidR="00105A98">
        <w:t xml:space="preserve">Powerpoint i/ili Word </w:t>
      </w:r>
      <w:r w:rsidR="00BB1B32">
        <w:t>materijale</w:t>
      </w:r>
      <w:r w:rsidR="0076374F">
        <w:t xml:space="preserve"> dostaviti odabranom </w:t>
      </w:r>
      <w:r w:rsidR="00FF5A14">
        <w:t>P</w:t>
      </w:r>
      <w:r w:rsidR="0076374F">
        <w:t>onuditelju za</w:t>
      </w:r>
      <w:r w:rsidR="008427A6">
        <w:t xml:space="preserve"> </w:t>
      </w:r>
      <w:r w:rsidR="00AC2E9E">
        <w:t>implement</w:t>
      </w:r>
      <w:r w:rsidR="0076374F">
        <w:t>aciju</w:t>
      </w:r>
      <w:r w:rsidR="00AC2E9E">
        <w:t xml:space="preserve"> u </w:t>
      </w:r>
      <w:r w:rsidR="00AC2E9E" w:rsidRPr="00AC2E9E">
        <w:t>sustav</w:t>
      </w:r>
      <w:r w:rsidR="00AC2E9E">
        <w:t xml:space="preserve"> eUčenje</w:t>
      </w:r>
      <w:r w:rsidR="00662B29">
        <w:t xml:space="preserve"> najkasnije </w:t>
      </w:r>
      <w:r w:rsidR="00105A98">
        <w:t>30</w:t>
      </w:r>
      <w:r w:rsidR="006C010B">
        <w:t xml:space="preserve"> dana od dana </w:t>
      </w:r>
      <w:r w:rsidR="00FC4947">
        <w:t>zaprimanja narudžbenice</w:t>
      </w:r>
      <w:r w:rsidR="00B56FCC">
        <w:t>.</w:t>
      </w:r>
      <w:r w:rsidR="00105A98">
        <w:t xml:space="preserve"> Video materijali će se dostaviti odabranom Ponuditelju </w:t>
      </w:r>
      <w:r w:rsidR="00D14162">
        <w:t>u roku</w:t>
      </w:r>
      <w:r w:rsidR="005F5BAA">
        <w:t xml:space="preserve"> 1</w:t>
      </w:r>
      <w:r w:rsidR="00CB4512">
        <w:t>5</w:t>
      </w:r>
      <w:r w:rsidR="005F5BAA">
        <w:t>0 dana od</w:t>
      </w:r>
      <w:r w:rsidR="00007E60">
        <w:t xml:space="preserve"> dana </w:t>
      </w:r>
      <w:r w:rsidR="00FC4947">
        <w:t>zaprimanja narudžbenice</w:t>
      </w:r>
      <w:r w:rsidR="00007E60">
        <w:t>.</w:t>
      </w:r>
      <w:r w:rsidR="005F5BAA">
        <w:t xml:space="preserve"> </w:t>
      </w:r>
    </w:p>
    <w:p w14:paraId="0BC0CD2A" w14:textId="1B1D3CF0" w:rsidR="008C604D" w:rsidRDefault="003E25BC" w:rsidP="00AC2E9E">
      <w:r>
        <w:t xml:space="preserve">Sadržaj koji će se konvertirati </w:t>
      </w:r>
      <w:r w:rsidR="00947AA8">
        <w:t xml:space="preserve">i prirediti u sustav eUčenje, </w:t>
      </w:r>
      <w:r>
        <w:t xml:space="preserve">Naručitelj </w:t>
      </w:r>
      <w:r w:rsidR="00314821">
        <w:t xml:space="preserve">će </w:t>
      </w:r>
      <w:r>
        <w:t xml:space="preserve">prirediti odabranom </w:t>
      </w:r>
      <w:r w:rsidR="00FF5A14">
        <w:t>P</w:t>
      </w:r>
      <w:r>
        <w:t xml:space="preserve">onuditelju u </w:t>
      </w:r>
      <w:r w:rsidR="00B56FCC">
        <w:t>PPTX</w:t>
      </w:r>
      <w:r w:rsidR="006F28A6">
        <w:t>,</w:t>
      </w:r>
      <w:r w:rsidR="00B56FCC">
        <w:t xml:space="preserve"> </w:t>
      </w:r>
      <w:r w:rsidR="008C604D">
        <w:t>DOCX</w:t>
      </w:r>
      <w:r w:rsidR="00DE2A5D">
        <w:t xml:space="preserve"> </w:t>
      </w:r>
      <w:r w:rsidR="00382624">
        <w:t xml:space="preserve">i u </w:t>
      </w:r>
      <w:r w:rsidR="007F2445">
        <w:t xml:space="preserve">standardnom </w:t>
      </w:r>
      <w:r w:rsidR="00382624">
        <w:t>video</w:t>
      </w:r>
      <w:r>
        <w:t xml:space="preserve"> format</w:t>
      </w:r>
      <w:r w:rsidR="00DE2A5D">
        <w:t>u</w:t>
      </w:r>
      <w:r w:rsidR="006F28A6">
        <w:t>.</w:t>
      </w:r>
      <w:r w:rsidR="00382624">
        <w:t xml:space="preserve"> </w:t>
      </w:r>
    </w:p>
    <w:p w14:paraId="6020B256" w14:textId="508474B3" w:rsidR="00184826" w:rsidRDefault="00D57B4C" w:rsidP="002D605F">
      <w:r>
        <w:t>Nadogradnja sustava sastoji se od sljedećih tečajeva:</w:t>
      </w:r>
    </w:p>
    <w:p w14:paraId="61666F79" w14:textId="727F0356" w:rsidR="00184826" w:rsidRDefault="00184826" w:rsidP="00217121">
      <w:pPr>
        <w:pStyle w:val="Odlomakpopisa"/>
        <w:numPr>
          <w:ilvl w:val="0"/>
          <w:numId w:val="33"/>
        </w:numPr>
      </w:pPr>
      <w:r>
        <w:t>OUP dopunska izobrazba</w:t>
      </w:r>
    </w:p>
    <w:p w14:paraId="31CF53D1" w14:textId="2C56AA17" w:rsidR="00184826" w:rsidRDefault="00184826" w:rsidP="00217121">
      <w:pPr>
        <w:pStyle w:val="Odlomakpopisa"/>
        <w:numPr>
          <w:ilvl w:val="0"/>
          <w:numId w:val="33"/>
        </w:numPr>
      </w:pPr>
      <w:r>
        <w:t>EKO Sheme</w:t>
      </w:r>
    </w:p>
    <w:p w14:paraId="79CF511D" w14:textId="3294B060" w:rsidR="00184826" w:rsidRDefault="00184826" w:rsidP="00217121">
      <w:pPr>
        <w:pStyle w:val="Odlomakpopisa"/>
        <w:numPr>
          <w:ilvl w:val="0"/>
          <w:numId w:val="33"/>
        </w:numPr>
      </w:pPr>
      <w:r>
        <w:t>Tečaj prerade mlijeka</w:t>
      </w:r>
    </w:p>
    <w:p w14:paraId="45E19F8C" w14:textId="44971B17" w:rsidR="002E03DF" w:rsidRDefault="00184826" w:rsidP="002E03DF">
      <w:pPr>
        <w:pStyle w:val="Odlomakpopisa"/>
        <w:numPr>
          <w:ilvl w:val="0"/>
          <w:numId w:val="33"/>
        </w:numPr>
      </w:pPr>
      <w:r>
        <w:t>Proizvodnja jakih alkoholnih pića</w:t>
      </w:r>
    </w:p>
    <w:p w14:paraId="3778B397" w14:textId="054A009F" w:rsidR="00891D40" w:rsidRPr="00184826" w:rsidRDefault="007E14AC" w:rsidP="00FE2AAB">
      <w:r>
        <w:t xml:space="preserve">Rok za konverziju materijala i postavljanje na Loomen sustav je </w:t>
      </w:r>
      <w:r w:rsidR="00A17DD0">
        <w:t>1</w:t>
      </w:r>
      <w:r w:rsidR="00B11E0F">
        <w:t>8</w:t>
      </w:r>
      <w:r w:rsidR="00A17DD0">
        <w:t xml:space="preserve">0 dana od dana </w:t>
      </w:r>
      <w:r w:rsidR="0006516F">
        <w:t>zaprimanja narudžbenice.</w:t>
      </w:r>
    </w:p>
    <w:p w14:paraId="4F7B4170" w14:textId="77777777" w:rsidR="008B2C01" w:rsidRPr="00DE5289" w:rsidRDefault="003A7166" w:rsidP="7D64D76E">
      <w:pPr>
        <w:pStyle w:val="Naslov1"/>
        <w:spacing w:line="276" w:lineRule="auto"/>
      </w:pPr>
      <w:bookmarkStart w:id="6" w:name="_Toc181090661"/>
      <w:r w:rsidRPr="00DE5289">
        <w:t>Upravljanje projektom</w:t>
      </w:r>
      <w:bookmarkEnd w:id="6"/>
    </w:p>
    <w:p w14:paraId="3E5DCAD8" w14:textId="77777777" w:rsidR="00CB0286" w:rsidRPr="00DE5289" w:rsidRDefault="00CB0286" w:rsidP="00CB0286">
      <w:pPr>
        <w:spacing w:line="276" w:lineRule="auto"/>
      </w:pPr>
      <w:r w:rsidRPr="00DE5289">
        <w:t>Nakon potpisivanja Ugovora i Izjave o povjerljivosti (NDA) održat će se inicijalni sastanak.</w:t>
      </w:r>
    </w:p>
    <w:p w14:paraId="1A87D24D" w14:textId="7A75AE92" w:rsidR="00CB0286" w:rsidRPr="00D422BE" w:rsidRDefault="00CB0286" w:rsidP="003C3B20">
      <w:pPr>
        <w:spacing w:line="276" w:lineRule="auto"/>
      </w:pPr>
      <w:r w:rsidRPr="00DE5289">
        <w:t>Na inicijalnom sastanku:</w:t>
      </w:r>
      <w:r w:rsidR="009A13CE">
        <w:t xml:space="preserve"> </w:t>
      </w:r>
      <w:r w:rsidR="009F5014" w:rsidRPr="00D422BE">
        <w:t>P</w:t>
      </w:r>
      <w:r w:rsidRPr="00D422BE">
        <w:t>onuditelj prezentira projektni plan aktivnosti predstavnicima Naručitelja</w:t>
      </w:r>
      <w:r w:rsidR="00206712" w:rsidRPr="00D422BE">
        <w:t>,</w:t>
      </w:r>
    </w:p>
    <w:p w14:paraId="53DC01A1" w14:textId="387AF1B7" w:rsidR="00CB0286" w:rsidRPr="00D422BE" w:rsidRDefault="00206712" w:rsidP="00D422BE">
      <w:pPr>
        <w:pStyle w:val="tockica"/>
        <w:spacing w:line="276" w:lineRule="auto"/>
      </w:pPr>
      <w:r w:rsidRPr="00D422BE">
        <w:t>P</w:t>
      </w:r>
      <w:r w:rsidR="00CB0286" w:rsidRPr="00D422BE">
        <w:t xml:space="preserve">onuditelj i Naručitelj </w:t>
      </w:r>
      <w:r w:rsidR="006529E1" w:rsidRPr="00D422BE">
        <w:t xml:space="preserve">predstavljaju </w:t>
      </w:r>
      <w:r w:rsidR="00CB0286" w:rsidRPr="00D422BE">
        <w:t>voditelje projekta i projektne timove</w:t>
      </w:r>
      <w:r w:rsidRPr="00D422BE">
        <w:t>,</w:t>
      </w:r>
      <w:r w:rsidR="00D422BE" w:rsidRPr="00D422BE">
        <w:t xml:space="preserve"> </w:t>
      </w:r>
    </w:p>
    <w:p w14:paraId="3A376EEE" w14:textId="6A9B2A0E" w:rsidR="00CB0286" w:rsidRPr="00DE5289" w:rsidRDefault="002D4EF9" w:rsidP="00CB0286">
      <w:pPr>
        <w:pStyle w:val="tockica"/>
        <w:numPr>
          <w:ilvl w:val="1"/>
          <w:numId w:val="7"/>
        </w:numPr>
        <w:spacing w:line="276" w:lineRule="auto"/>
      </w:pPr>
      <w:r w:rsidRPr="00D422BE">
        <w:t>v</w:t>
      </w:r>
      <w:r w:rsidR="00CB0286" w:rsidRPr="00D422BE">
        <w:t>oditelji projekta obiju strana osnovni su kanal komunikacije te moraju biti uključeni u sve</w:t>
      </w:r>
      <w:r w:rsidR="00CB0286" w:rsidRPr="00DE5289">
        <w:t xml:space="preserve"> aktivnosti na projektu</w:t>
      </w:r>
      <w:r>
        <w:t>,</w:t>
      </w:r>
    </w:p>
    <w:p w14:paraId="7BA77A72" w14:textId="0E2303B9" w:rsidR="00CB0286" w:rsidRPr="00DE5289" w:rsidRDefault="00CB0286" w:rsidP="00CB0286">
      <w:pPr>
        <w:pStyle w:val="tockica"/>
        <w:spacing w:line="276" w:lineRule="auto"/>
      </w:pPr>
      <w:r w:rsidRPr="00DE5289">
        <w:t xml:space="preserve">Ponuditelj i Naručitelj dogovaraju dinamiku i ključne faze provedbe projekta koji su temelj za praćenje izvršavanja </w:t>
      </w:r>
      <w:r w:rsidR="00FD12A6">
        <w:t>U</w:t>
      </w:r>
      <w:r w:rsidRPr="00DE5289">
        <w:t>govora</w:t>
      </w:r>
      <w:r w:rsidR="002D4EF9">
        <w:t>,</w:t>
      </w:r>
    </w:p>
    <w:p w14:paraId="63116D62" w14:textId="48340E30" w:rsidR="00CB0286" w:rsidRPr="00DE5289" w:rsidRDefault="00CB0286" w:rsidP="00CB0286">
      <w:pPr>
        <w:pStyle w:val="tockica"/>
        <w:spacing w:line="276" w:lineRule="auto"/>
      </w:pPr>
      <w:r w:rsidRPr="00DE5289">
        <w:t>Ponuditelj i Naručitelj dogovaraju dinamiku izvještavanja o statusu projekta</w:t>
      </w:r>
      <w:r w:rsidR="002D4EF9">
        <w:t>,</w:t>
      </w:r>
    </w:p>
    <w:p w14:paraId="2E9E401D" w14:textId="16C8F628" w:rsidR="00CB0286" w:rsidRPr="00DE5289" w:rsidRDefault="00CB0286" w:rsidP="00CB0286">
      <w:pPr>
        <w:pStyle w:val="tockica"/>
        <w:spacing w:line="276" w:lineRule="auto"/>
      </w:pPr>
      <w:r w:rsidRPr="00DE5289">
        <w:t>Ponuditelj i Naručitelj definiraju rizike i plan upravljanja rizicima</w:t>
      </w:r>
      <w:r w:rsidR="009F5014">
        <w:t>.</w:t>
      </w:r>
    </w:p>
    <w:p w14:paraId="080E6783" w14:textId="06654377" w:rsidR="00CB0286" w:rsidRPr="00DE5289" w:rsidRDefault="00CB0286" w:rsidP="0069728B">
      <w:pPr>
        <w:spacing w:line="276" w:lineRule="auto"/>
        <w:ind w:firstLine="0"/>
      </w:pPr>
      <w:r w:rsidRPr="00DE5289">
        <w:t>Nakon izvršene isporuke i testiranja neke od faza ili cijelog projekta voditelji projekta Naručitelja i Ponuditelja potpisuju Primopredajni zapisnik. Primopredajni zapisnik temelj je za ispostavljanje računa. Potpisom završnog Primopredajnog zapisnika zatvara se projekt.</w:t>
      </w:r>
    </w:p>
    <w:p w14:paraId="11D8D47F" w14:textId="77777777" w:rsidR="008B2C01" w:rsidRPr="00DE5289" w:rsidRDefault="003A7166" w:rsidP="7D64D76E">
      <w:pPr>
        <w:pStyle w:val="Naslov1"/>
        <w:spacing w:line="276" w:lineRule="auto"/>
      </w:pPr>
      <w:bookmarkStart w:id="7" w:name="_Toc181090662"/>
      <w:r w:rsidRPr="00DE5289">
        <w:lastRenderedPageBreak/>
        <w:t>Obveze naručitelja</w:t>
      </w:r>
      <w:bookmarkEnd w:id="7"/>
    </w:p>
    <w:p w14:paraId="02292C3A" w14:textId="77777777" w:rsidR="00CB0286" w:rsidRPr="00DE5289" w:rsidRDefault="00CB0286" w:rsidP="00CB0286">
      <w:pPr>
        <w:spacing w:line="276" w:lineRule="auto"/>
      </w:pPr>
      <w:r w:rsidRPr="00DE5289">
        <w:t>Naručitelj se obvezuje da će:</w:t>
      </w:r>
    </w:p>
    <w:p w14:paraId="009257C9" w14:textId="25F67930" w:rsidR="00CB0286" w:rsidRPr="00DE5289" w:rsidRDefault="00CB0286" w:rsidP="00CB0286">
      <w:pPr>
        <w:pStyle w:val="tockica"/>
        <w:spacing w:line="276" w:lineRule="auto"/>
      </w:pPr>
      <w:r w:rsidRPr="00DE5289">
        <w:t>osigurati voditelja projekta</w:t>
      </w:r>
      <w:r w:rsidR="00CD1550">
        <w:t xml:space="preserve"> i</w:t>
      </w:r>
      <w:r w:rsidRPr="00DE5289">
        <w:t xml:space="preserve"> projektni tim koji poznaju poslovne procese vezane uz provođenje projekta</w:t>
      </w:r>
      <w:r w:rsidR="00514088">
        <w:t>,</w:t>
      </w:r>
    </w:p>
    <w:p w14:paraId="093E5BAB" w14:textId="224CDDA6" w:rsidR="00CB0286" w:rsidRPr="00DE5289" w:rsidRDefault="00CB0286" w:rsidP="00CB0286">
      <w:pPr>
        <w:pStyle w:val="tockica"/>
        <w:spacing w:line="276" w:lineRule="auto"/>
      </w:pPr>
      <w:r w:rsidRPr="00DE5289">
        <w:t>osigurati infrastrukturu u okviru one s kojom raspolaže Ministarstvo poljoprivrede</w:t>
      </w:r>
      <w:r w:rsidR="00AA3641">
        <w:t>, šumarstva i ribarstva</w:t>
      </w:r>
      <w:r w:rsidRPr="00DE5289">
        <w:t xml:space="preserve"> potrebnu za realizaciju projekta</w:t>
      </w:r>
      <w:r w:rsidR="00514088">
        <w:t>,</w:t>
      </w:r>
    </w:p>
    <w:p w14:paraId="384F6896" w14:textId="3A335205" w:rsidR="00CB0286" w:rsidRPr="00DE5289" w:rsidRDefault="00CB0286" w:rsidP="00CB0286">
      <w:pPr>
        <w:pStyle w:val="tockica"/>
        <w:spacing w:line="276" w:lineRule="auto"/>
      </w:pPr>
      <w:r w:rsidRPr="00DE5289">
        <w:t>omogućiti prihvat isporuka na vrijeme prema projektnom planu</w:t>
      </w:r>
      <w:r w:rsidR="00514088">
        <w:t>,</w:t>
      </w:r>
    </w:p>
    <w:p w14:paraId="596C156B" w14:textId="5DDE4DB3" w:rsidR="00CB0286" w:rsidRPr="00DE5289" w:rsidRDefault="00CB0286" w:rsidP="00CB0286">
      <w:pPr>
        <w:pStyle w:val="tockica"/>
        <w:spacing w:line="276" w:lineRule="auto"/>
      </w:pPr>
      <w:r w:rsidRPr="00DE5289">
        <w:t>eskalirati uočene rizike koji ugrožavaju provedbu projekta prema voditelju projekta Ponuditelja, bez odlaganja</w:t>
      </w:r>
      <w:r w:rsidR="00514088">
        <w:t>,</w:t>
      </w:r>
    </w:p>
    <w:p w14:paraId="227E8E80" w14:textId="78E5719A" w:rsidR="00CB0286" w:rsidRPr="00DE5289" w:rsidRDefault="00CB0286" w:rsidP="00CB0286">
      <w:pPr>
        <w:pStyle w:val="tockica"/>
        <w:spacing w:line="276" w:lineRule="auto"/>
      </w:pPr>
      <w:r w:rsidRPr="00DE5289">
        <w:t xml:space="preserve">izvršiti plaćanje temeljem ispostavljenog računa, a nakon izvršene isporuke, testiranja i potpisivanja </w:t>
      </w:r>
      <w:r w:rsidR="00745080">
        <w:t>P</w:t>
      </w:r>
      <w:r w:rsidRPr="00DE5289">
        <w:t>rimopredajnog zapisnika</w:t>
      </w:r>
      <w:r w:rsidR="00514088">
        <w:t>,</w:t>
      </w:r>
    </w:p>
    <w:p w14:paraId="2CCCE507" w14:textId="3A053BE7" w:rsidR="00CB0286" w:rsidRPr="00116963" w:rsidRDefault="008C604D" w:rsidP="00CB0286">
      <w:pPr>
        <w:pStyle w:val="tockica"/>
        <w:spacing w:line="276" w:lineRule="auto"/>
      </w:pPr>
      <w:r w:rsidRPr="00116963">
        <w:t>o</w:t>
      </w:r>
      <w:r w:rsidR="00CB0286" w:rsidRPr="00116963">
        <w:t>sigurati osobe za konzultaciju i testiranje uspostavljenog sustava</w:t>
      </w:r>
      <w:r w:rsidR="00514088" w:rsidRPr="00116963">
        <w:t>,</w:t>
      </w:r>
    </w:p>
    <w:p w14:paraId="4B7B1B6E" w14:textId="2FE5C3BD" w:rsidR="00CB0286" w:rsidRDefault="008C604D" w:rsidP="00CB0286">
      <w:pPr>
        <w:pStyle w:val="tockica"/>
        <w:spacing w:line="276" w:lineRule="auto"/>
      </w:pPr>
      <w:r>
        <w:t>o</w:t>
      </w:r>
      <w:r w:rsidR="00CB0286" w:rsidRPr="00DE5289">
        <w:t>sigurati dostupnost relevantnih sugovornika sa znanjem poslovnih procesa</w:t>
      </w:r>
      <w:r w:rsidR="00514088">
        <w:t>,</w:t>
      </w:r>
    </w:p>
    <w:p w14:paraId="4E42433B" w14:textId="287983A8" w:rsidR="001A6D66" w:rsidRPr="00DE5289" w:rsidRDefault="001A6D66" w:rsidP="00CB0286">
      <w:pPr>
        <w:pStyle w:val="tockica"/>
        <w:spacing w:line="276" w:lineRule="auto"/>
      </w:pPr>
      <w:r>
        <w:t xml:space="preserve">osigurati </w:t>
      </w:r>
      <w:r w:rsidR="00D40663">
        <w:t>komunikacijski kanal prema predstavnicima CarNeta</w:t>
      </w:r>
      <w:r w:rsidR="00C70827">
        <w:t xml:space="preserve"> za provedbu Projekta</w:t>
      </w:r>
      <w:r w:rsidR="00D40663">
        <w:t>.</w:t>
      </w:r>
    </w:p>
    <w:p w14:paraId="759230EC" w14:textId="77777777" w:rsidR="008B2C01" w:rsidRPr="00DE5289" w:rsidRDefault="003A7166" w:rsidP="7D64D76E">
      <w:pPr>
        <w:pStyle w:val="Naslov1"/>
        <w:spacing w:line="276" w:lineRule="auto"/>
      </w:pPr>
      <w:bookmarkStart w:id="8" w:name="_Toc181090663"/>
      <w:r w:rsidRPr="00DE5289">
        <w:t>Obveze ponuditelja</w:t>
      </w:r>
      <w:bookmarkEnd w:id="8"/>
    </w:p>
    <w:p w14:paraId="54958BE6" w14:textId="1E9393D3" w:rsidR="7D64D76E" w:rsidRPr="00AC2E9E" w:rsidRDefault="00CB0286" w:rsidP="00AC2E9E">
      <w:pPr>
        <w:spacing w:line="276" w:lineRule="auto"/>
      </w:pPr>
      <w:r w:rsidRPr="00DE5289">
        <w:t>Ponuditelj se obvezuje da će:</w:t>
      </w:r>
    </w:p>
    <w:p w14:paraId="03E2A1C7" w14:textId="1C9303F4" w:rsidR="00CB0286" w:rsidRPr="00DE5289" w:rsidRDefault="00CB0286" w:rsidP="00CB0286">
      <w:pPr>
        <w:pStyle w:val="tockica"/>
        <w:spacing w:line="276" w:lineRule="auto"/>
      </w:pPr>
      <w:r w:rsidRPr="00DE5289">
        <w:t>osigurati stručne i materijalne preduvjete za izvršenje projekta</w:t>
      </w:r>
      <w:r w:rsidR="00514088">
        <w:t>,</w:t>
      </w:r>
    </w:p>
    <w:p w14:paraId="28651115" w14:textId="0B97A8FB" w:rsidR="00CB0286" w:rsidRPr="00DE5289" w:rsidRDefault="00CB0286" w:rsidP="00CB0286">
      <w:pPr>
        <w:pStyle w:val="tockica"/>
        <w:spacing w:line="276" w:lineRule="auto"/>
      </w:pPr>
      <w:r w:rsidRPr="00DE5289">
        <w:t xml:space="preserve">obveze preuzete ovim </w:t>
      </w:r>
      <w:r w:rsidR="00FD12A6">
        <w:t>P</w:t>
      </w:r>
      <w:r w:rsidRPr="00DE5289">
        <w:t>rojektnim zadatkom obavljati po pravilima struke, vodeći se najvišim profesionalnim, etičkim i stručnim standardima</w:t>
      </w:r>
      <w:r w:rsidR="00514088">
        <w:t>,</w:t>
      </w:r>
    </w:p>
    <w:p w14:paraId="484D1889" w14:textId="3FA93FAF" w:rsidR="00CB0286" w:rsidRDefault="00CB0286" w:rsidP="00D422BE">
      <w:pPr>
        <w:pStyle w:val="tockica"/>
      </w:pPr>
      <w:r w:rsidRPr="00DE5289">
        <w:t>izvršiti sve ugovorene obveze u skladu s projektnim planom i u roku</w:t>
      </w:r>
      <w:r w:rsidR="00514088">
        <w:t>,</w:t>
      </w:r>
    </w:p>
    <w:p w14:paraId="5AFCEE05" w14:textId="557731F5" w:rsidR="003E6DA9" w:rsidRPr="00DE5289" w:rsidRDefault="003E6DA9" w:rsidP="00CB0286">
      <w:pPr>
        <w:pStyle w:val="tockica"/>
        <w:spacing w:line="276" w:lineRule="auto"/>
      </w:pPr>
      <w:r>
        <w:t>imati na raspolaganju tehničke stručnjake sukladno propisanim uvjetima iz Dokumentacije o nabavi</w:t>
      </w:r>
      <w:r w:rsidR="007214CD">
        <w:t>,</w:t>
      </w:r>
      <w:r>
        <w:t xml:space="preserve"> </w:t>
      </w:r>
    </w:p>
    <w:p w14:paraId="049F082E" w14:textId="7287B669" w:rsidR="00CB0286" w:rsidRPr="00DE5289" w:rsidRDefault="00CB0286" w:rsidP="00CB0286">
      <w:pPr>
        <w:pStyle w:val="tockica"/>
        <w:spacing w:line="276" w:lineRule="auto"/>
      </w:pPr>
      <w:r w:rsidRPr="00DE5289">
        <w:t>davati cjelovite i točne informacije i artikulirati potrebne pretpostavke na strani Naručitelja radi urednog izvršenja ugovornih obveza sukladno projektnom planu</w:t>
      </w:r>
      <w:r w:rsidR="00514088">
        <w:t>,</w:t>
      </w:r>
    </w:p>
    <w:p w14:paraId="328A0A23" w14:textId="5EDC06B1" w:rsidR="008104DB" w:rsidRPr="007473E8" w:rsidRDefault="00CB0286" w:rsidP="007473E8">
      <w:pPr>
        <w:pStyle w:val="tockica"/>
        <w:spacing w:line="276" w:lineRule="auto"/>
      </w:pPr>
      <w:r w:rsidRPr="00DE5289">
        <w:t>eskalirati uočene rizike koji ugrožavaju provedbu projekta prema voditelju projekta Naručitelja, bez odlaganja</w:t>
      </w:r>
      <w:r w:rsidR="007473E8">
        <w:t>.</w:t>
      </w:r>
    </w:p>
    <w:p w14:paraId="34B64AB9" w14:textId="77777777" w:rsidR="008B2C01" w:rsidRDefault="003A7166" w:rsidP="7D64D76E">
      <w:pPr>
        <w:pStyle w:val="Naslov1"/>
        <w:spacing w:line="276" w:lineRule="auto"/>
      </w:pPr>
      <w:bookmarkStart w:id="9" w:name="_Toc181090664"/>
      <w:r w:rsidRPr="00DE5289">
        <w:t>Standard isporuke</w:t>
      </w:r>
      <w:bookmarkEnd w:id="9"/>
    </w:p>
    <w:p w14:paraId="054E48F3" w14:textId="77777777" w:rsidR="00376498" w:rsidRPr="0006134B" w:rsidRDefault="00376498" w:rsidP="00376498">
      <w:r w:rsidRPr="0006134B">
        <w:t>Zbog specifične prirode posla, aktivnosti definirane ovim projektnim zadatkom izvršavat će se na lokaciji Ponuditelja, a procesi zaprimanja podataka i kontrole kvalitete na strani Naručitelja.</w:t>
      </w:r>
    </w:p>
    <w:p w14:paraId="275150D8" w14:textId="77777777" w:rsidR="00376498" w:rsidRPr="0006134B" w:rsidRDefault="00376498" w:rsidP="00376498">
      <w:r w:rsidRPr="0006134B">
        <w:lastRenderedPageBreak/>
        <w:t>Ako se izvršenje aktivnosti odvija na lokaciji Naručitelja, djelatnici Ponuditelja će o svom dolasku u prostorije Naručitelja, o učinjenom poslu i o odlasku obavijestiti ovlaštene predstavnike Naručitelja.</w:t>
      </w:r>
    </w:p>
    <w:p w14:paraId="75973BA4" w14:textId="77777777" w:rsidR="00376498" w:rsidRPr="0006134B" w:rsidRDefault="00376498" w:rsidP="00376498">
      <w:r w:rsidRPr="0006134B">
        <w:t>Ponuditelj će obavljati sve tražene aktivnosti sukladno zakonu struke.</w:t>
      </w:r>
    </w:p>
    <w:p w14:paraId="45D8063A" w14:textId="77777777" w:rsidR="00376498" w:rsidRPr="0006134B" w:rsidRDefault="00376498" w:rsidP="00376498">
      <w:r w:rsidRPr="0006134B">
        <w:t>Ponuditelj se obvezuje u svom radu primjenjivati načela u skladu s Općom uredbom o zaštiti osobnih podataka (Uredba (EU) 2016/679).</w:t>
      </w:r>
    </w:p>
    <w:p w14:paraId="0B73BE75" w14:textId="77777777" w:rsidR="00376498" w:rsidRPr="0006134B" w:rsidRDefault="00376498" w:rsidP="00376498">
      <w:r w:rsidRPr="0006134B">
        <w:t>Ponuditelj se, prilikom realizacije, obavezuje voditi brigu o pristupu osoba s posebnim potrebama kako je definirano Zakonom o pristupačnosti mrežnih stranica i programskih rješenja za pokretne uređaje tijela javnog sektora (NN 17/2019).</w:t>
      </w:r>
    </w:p>
    <w:p w14:paraId="725E4ABE" w14:textId="77777777" w:rsidR="00376498" w:rsidRPr="0006134B" w:rsidRDefault="00376498" w:rsidP="00376498">
      <w:r w:rsidRPr="0006134B">
        <w:t xml:space="preserve">Korisnici informacijskog sustava koji se ovim projektnim zadatkom isporučuje moraju moći raditi bez dodatnih zahtjeva na kupnju posebnih programskih licenci, instalacije dodatnih drivera, programa, alata ili zasebnim podešavanjima postavki u internet preglednicima. U slučaju kad mije moguće izvršiti projektni zadatak na drugi način, Ponuditelj u sklopu prijave na natječaj mora jasno iskazati resursne potrebe, npr. licence, hardverske zahtjeve, zahtjeve za dodatnom opremom i slično. </w:t>
      </w:r>
    </w:p>
    <w:p w14:paraId="26665CBA" w14:textId="77777777" w:rsidR="00376498" w:rsidRPr="0006134B" w:rsidRDefault="00376498" w:rsidP="00376498">
      <w:r w:rsidRPr="0006134B">
        <w:t>Ponuditelj će uspostaviti dva sustava; testni i produkcijski te definirati i dokumentirati postupke i procedure prilikom prelaska s jednog na drugi. Sve promjene i radovi izvoditi će se na testnoj okolini, a tek nakon potvrde naručitelja, validirane promjene i nadogradnje sustava primijenit će se na produkcijskom sustavu.</w:t>
      </w:r>
    </w:p>
    <w:p w14:paraId="40000F3B" w14:textId="77777777" w:rsidR="00376498" w:rsidRPr="0006134B" w:rsidRDefault="00376498" w:rsidP="00376498">
      <w:r w:rsidRPr="0006134B">
        <w:t>Za potrebe nadzora i sljedivosti, Ponuditelj mora osigurati da bude zabilježeno:</w:t>
      </w:r>
    </w:p>
    <w:p w14:paraId="5D552518" w14:textId="77777777" w:rsidR="00376498" w:rsidRPr="0006134B" w:rsidRDefault="00376498" w:rsidP="00376498">
      <w:pPr>
        <w:pStyle w:val="Odlomakpopisa"/>
        <w:numPr>
          <w:ilvl w:val="0"/>
          <w:numId w:val="17"/>
        </w:numPr>
        <w:rPr>
          <w:lang w:val="hr-HR"/>
        </w:rPr>
      </w:pPr>
      <w:r w:rsidRPr="0006134B">
        <w:rPr>
          <w:lang w:val="hr-HR"/>
        </w:rPr>
        <w:t>svaki pristup sustavu i odjava sa sustava,</w:t>
      </w:r>
    </w:p>
    <w:p w14:paraId="267D01AE" w14:textId="77777777" w:rsidR="00376498" w:rsidRPr="0006134B" w:rsidRDefault="00376498" w:rsidP="00376498">
      <w:pPr>
        <w:pStyle w:val="Odlomakpopisa"/>
        <w:numPr>
          <w:ilvl w:val="0"/>
          <w:numId w:val="17"/>
        </w:numPr>
        <w:rPr>
          <w:lang w:val="hr-HR"/>
        </w:rPr>
      </w:pPr>
      <w:r w:rsidRPr="0006134B">
        <w:rPr>
          <w:lang w:val="hr-HR"/>
        </w:rPr>
        <w:t>svaki unos, brisanje ili promjena podataka,</w:t>
      </w:r>
    </w:p>
    <w:p w14:paraId="24B642A2" w14:textId="77777777" w:rsidR="00376498" w:rsidRPr="0006134B" w:rsidRDefault="00376498" w:rsidP="00376498">
      <w:pPr>
        <w:pStyle w:val="Odlomakpopisa"/>
        <w:numPr>
          <w:ilvl w:val="0"/>
          <w:numId w:val="17"/>
        </w:numPr>
        <w:rPr>
          <w:lang w:val="hr-HR"/>
        </w:rPr>
      </w:pPr>
      <w:r w:rsidRPr="0006134B">
        <w:rPr>
          <w:lang w:val="hr-HR"/>
        </w:rPr>
        <w:t>svako pokretanje i završetak obrade.</w:t>
      </w:r>
    </w:p>
    <w:p w14:paraId="7F271332" w14:textId="77777777" w:rsidR="00376498" w:rsidRPr="0006134B" w:rsidRDefault="00376498" w:rsidP="00376498">
      <w:r w:rsidRPr="0006134B">
        <w:t>Zapisi moraju sadržavati informacije o tome tko je i kada napravio određenu aktivnost. Ovi zapisi bilježe se putem standardnih mehanizama operativnog sustava ili zapisuju u bazu podataka ili tekst datoteke na način da mogu biti dostupni i čitljivi vanjskim sustavima.</w:t>
      </w:r>
    </w:p>
    <w:p w14:paraId="191856E8" w14:textId="77777777" w:rsidR="00376498" w:rsidRPr="0006134B" w:rsidRDefault="00376498" w:rsidP="00376498">
      <w:r w:rsidRPr="0006134B">
        <w:t>Za potrebe integracije podataka s ostalim sustavima, Ponuditelj će osigurati web servise/API-je uz upotrebu standardnih protokola i formata. Funkcionalnosti koje je potrebno napraviti opisane su u Opsegu zadatka. Za zaštitu i razmjene podataka koristit će se standardni sigurni protokoli i kriptografski ključevi za enkripciju podataka (TLS ili slično).</w:t>
      </w:r>
    </w:p>
    <w:p w14:paraId="55CAD1EE" w14:textId="77777777" w:rsidR="00376498" w:rsidRPr="0006134B" w:rsidRDefault="00376498" w:rsidP="00376498">
      <w:r w:rsidRPr="0006134B">
        <w:t>Ponuditelj mora osigurati mehanizme za izvoz i uvoz svih podataka u strukturiranom obliku.</w:t>
      </w:r>
    </w:p>
    <w:p w14:paraId="60E47485" w14:textId="77777777" w:rsidR="00376498" w:rsidRPr="0006134B" w:rsidRDefault="00376498" w:rsidP="00376498">
      <w:r w:rsidRPr="0006134B">
        <w:t>Ponuditelj za potrebe backup-a i restore-a mora, ukoliko je potrebno, osigurati odgovarajuće agente za povezivanje na backup sustav Naručitelja. Ponuditelj mora definirati procedure za provođenje i testiranje backup-a i restore-a.</w:t>
      </w:r>
    </w:p>
    <w:p w14:paraId="7B5F2666" w14:textId="54A8A0A4" w:rsidR="002A6B96" w:rsidRPr="00DE5289" w:rsidRDefault="002A6B96" w:rsidP="7D64D76E">
      <w:pPr>
        <w:spacing w:line="276" w:lineRule="auto"/>
      </w:pPr>
    </w:p>
    <w:p w14:paraId="3A1A99F4" w14:textId="77777777" w:rsidR="008B2C01" w:rsidRPr="00DE5289" w:rsidRDefault="0051260D" w:rsidP="7D64D76E">
      <w:pPr>
        <w:pStyle w:val="Naslov1"/>
        <w:spacing w:line="276" w:lineRule="auto"/>
      </w:pPr>
      <w:bookmarkStart w:id="10" w:name="_Toc181090665"/>
      <w:r w:rsidRPr="00DE5289">
        <w:lastRenderedPageBreak/>
        <w:t xml:space="preserve">Primopredaja sustava, </w:t>
      </w:r>
      <w:r w:rsidR="00D14A5A" w:rsidRPr="00DE5289">
        <w:t xml:space="preserve">dokumentacija </w:t>
      </w:r>
      <w:r w:rsidR="00322B63" w:rsidRPr="00DE5289">
        <w:t>i edukacija</w:t>
      </w:r>
      <w:bookmarkEnd w:id="10"/>
    </w:p>
    <w:p w14:paraId="6C570F21" w14:textId="64278566" w:rsidR="001C2519" w:rsidRPr="0006134B" w:rsidRDefault="001C2519" w:rsidP="001C2519">
      <w:r w:rsidRPr="0006134B">
        <w:rPr>
          <w:b/>
        </w:rPr>
        <w:t>Primopredaj</w:t>
      </w:r>
      <w:r>
        <w:rPr>
          <w:b/>
        </w:rPr>
        <w:t>a</w:t>
      </w:r>
      <w:r w:rsidRPr="0006134B">
        <w:rPr>
          <w:b/>
        </w:rPr>
        <w:t xml:space="preserve"> sustava</w:t>
      </w:r>
      <w:r w:rsidRPr="0006134B">
        <w:t xml:space="preserve"> uključuje najmanje sljedeće</w:t>
      </w:r>
      <w:r w:rsidR="00EF7FDE">
        <w:t xml:space="preserve"> (ako je primjenjivo)</w:t>
      </w:r>
      <w:r w:rsidRPr="0006134B">
        <w:t>:</w:t>
      </w:r>
    </w:p>
    <w:p w14:paraId="62EC4AD0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opis arhitekture sustava,</w:t>
      </w:r>
    </w:p>
    <w:p w14:paraId="1DFF0813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LLD obrazac,</w:t>
      </w:r>
    </w:p>
    <w:p w14:paraId="5BE573B4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Funkcionalnu specifikaciju,</w:t>
      </w:r>
    </w:p>
    <w:p w14:paraId="0C94A014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procedure za testiranje,</w:t>
      </w:r>
    </w:p>
    <w:p w14:paraId="3CCDD105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postupke i procedure za prelazak s testnog sustava na produkcijski,</w:t>
      </w:r>
    </w:p>
    <w:p w14:paraId="3ED877AC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Korisničku dokumentaciju,</w:t>
      </w:r>
    </w:p>
    <w:p w14:paraId="1173C692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dokumentaciju za administratore/operatere sustava,</w:t>
      </w:r>
    </w:p>
    <w:p w14:paraId="219594A6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procedure za provođenje i testiranje backup-a i restore-a.</w:t>
      </w:r>
    </w:p>
    <w:p w14:paraId="02747455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isporuku izvornog koda u direktorij na serveru koji se dogovara s Naručiteljem u nekompajliranom obliku, uključujući sve komentare i u skladu s pravilima struke, zajedno s Izjavom o trajnom, neotuđivom i neisključivom pravu iskorištavanja implementiranog programskog rješenja te naziv i verziju sustava (tehnologije) u kojem je programsko rješenje napravljeno,</w:t>
      </w:r>
    </w:p>
    <w:p w14:paraId="489F940E" w14:textId="77777777" w:rsidR="001C2519" w:rsidRPr="0006134B" w:rsidRDefault="001C2519" w:rsidP="001C2519">
      <w:pPr>
        <w:pStyle w:val="Odlomakpopisa"/>
        <w:numPr>
          <w:ilvl w:val="0"/>
          <w:numId w:val="9"/>
        </w:numPr>
      </w:pPr>
      <w:r w:rsidRPr="0006134B">
        <w:rPr>
          <w:lang w:val="hr-HR"/>
        </w:rPr>
        <w:t>uz isporuku izvornog koda (engl. source code) u nekompajliranom (izvornom) obliku, uključujući sve komentare i u skladu s pravilima struke, Ponuditelj je dužan dostaviti Izjavu o trajnom, neotuđivom i neisključivom pravu iskorištavanja implementiranog programskog rješenja</w:t>
      </w:r>
      <w:r w:rsidRPr="0006134B">
        <w:t>.</w:t>
      </w:r>
    </w:p>
    <w:p w14:paraId="2CFFB940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opis strukture baze podataka i proceduru za "data dump" baze u cijelosti i u strojno čitljivom formatu,</w:t>
      </w:r>
    </w:p>
    <w:p w14:paraId="6972A6C3" w14:textId="77777777" w:rsidR="001C2519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specifikacije API-ja,</w:t>
      </w:r>
    </w:p>
    <w:p w14:paraId="6E7470DC" w14:textId="77777777" w:rsidR="001C2519" w:rsidRPr="00FC6EDF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FC6EDF">
        <w:rPr>
          <w:lang w:val="hr-HR"/>
        </w:rPr>
        <w:t>administratorske pristupne podatke za testnu i produkcijsku okolinu za sve dijelove Sustava uključujući i bazu podataka s pravima na sve akcije nad sustavom i bazom podataka,</w:t>
      </w:r>
    </w:p>
    <w:p w14:paraId="041AA8F4" w14:textId="77777777" w:rsidR="001C2519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 w:rsidRPr="0006134B">
        <w:rPr>
          <w:lang w:val="hr-HR"/>
        </w:rPr>
        <w:t>Primopredajni zapisnici</w:t>
      </w:r>
    </w:p>
    <w:p w14:paraId="0DD04407" w14:textId="77777777" w:rsidR="001C2519" w:rsidRPr="0006134B" w:rsidRDefault="001C2519" w:rsidP="001C2519">
      <w:pPr>
        <w:pStyle w:val="Odlomakpopisa"/>
        <w:numPr>
          <w:ilvl w:val="0"/>
          <w:numId w:val="9"/>
        </w:numPr>
        <w:rPr>
          <w:lang w:val="hr-HR"/>
        </w:rPr>
      </w:pPr>
      <w:r>
        <w:rPr>
          <w:lang w:val="hr-HR"/>
        </w:rPr>
        <w:t>Izjava o zatvaranju projekta.</w:t>
      </w:r>
    </w:p>
    <w:p w14:paraId="09CE7A8B" w14:textId="77777777" w:rsidR="001C2519" w:rsidRPr="0006134B" w:rsidRDefault="001C2519" w:rsidP="001C2519">
      <w:r w:rsidRPr="0006134B">
        <w:t xml:space="preserve">Ponuditelj je dužan, osim isporuke korisničke dokumentacije, prezentirati sustav korisnicima i administratorima sustava te ih </w:t>
      </w:r>
      <w:r w:rsidRPr="0006134B">
        <w:rPr>
          <w:b/>
        </w:rPr>
        <w:t>educirati</w:t>
      </w:r>
      <w:r w:rsidRPr="0006134B">
        <w:t xml:space="preserve"> u mjeri koliko je potrebno da su u mogućnosti samostalno koristiti i administrirati sustav.</w:t>
      </w:r>
    </w:p>
    <w:p w14:paraId="513FCA3C" w14:textId="77777777" w:rsidR="001C2519" w:rsidRPr="0006134B" w:rsidRDefault="001C2519" w:rsidP="001C2519">
      <w:r w:rsidRPr="0006134B">
        <w:t>Naručitelj stječe trajno, neotuđivo i neisključivo pravo iskorištavanja implementiranog programskog rješenja za sve djelatnike, prostorno neograničeno na teritoriju Europske Unije.</w:t>
      </w:r>
    </w:p>
    <w:p w14:paraId="173E524A" w14:textId="77777777" w:rsidR="001C2519" w:rsidRPr="0006134B" w:rsidRDefault="001C2519" w:rsidP="001C2519">
      <w:r w:rsidRPr="0006134B">
        <w:t>Naručitelj samostalno određuje krajnje korisnike sustava, ali nema pravo prodaje ili ustupanja programskog rješenja trećim stranama, osim javnopravnim institucijama čiji je osnivač Republika Hrvatska, a prava i dužnosti osnivača obavlja ministarstvo nadležno za poljoprivredu te pravnim osobama s javnim ovlastima, a čiji je osnivač Republika Hrvatska. Ustupanje trećim stranama ne podrazumijeva uspostavu nove fizičke ili virtualne lokacije programskog rješenja kod trećih strana.</w:t>
      </w:r>
    </w:p>
    <w:p w14:paraId="4CE7A957" w14:textId="77777777" w:rsidR="001C2519" w:rsidRPr="0006134B" w:rsidRDefault="001C2519" w:rsidP="001C2519">
      <w:r w:rsidRPr="0006134B">
        <w:t xml:space="preserve">Podaci u bazama podataka ovog programskog rješenja vlasništvo su Naručitelja. </w:t>
      </w:r>
    </w:p>
    <w:p w14:paraId="6E583AE1" w14:textId="77777777" w:rsidR="001C2519" w:rsidRPr="0006134B" w:rsidRDefault="001C2519" w:rsidP="001C2519">
      <w:r w:rsidRPr="0006134B">
        <w:rPr>
          <w:b/>
        </w:rPr>
        <w:lastRenderedPageBreak/>
        <w:t>U slučaju raskida</w:t>
      </w:r>
      <w:r w:rsidRPr="0006134B">
        <w:t xml:space="preserve"> </w:t>
      </w:r>
      <w:r w:rsidRPr="0006134B">
        <w:rPr>
          <w:b/>
        </w:rPr>
        <w:t>ugovora</w:t>
      </w:r>
      <w:r w:rsidRPr="0006134B">
        <w:t xml:space="preserve"> Ponuditelj je obavezan isporučiti podatke i sve elemente za njihovu interpretaciju u strukturiranom, strojno čitljivom (primjerice CSV, XLS, XML, JSON, HTML i sl. format) elektroničkom obliku.</w:t>
      </w:r>
    </w:p>
    <w:p w14:paraId="49D7C67E" w14:textId="77777777" w:rsidR="001C2519" w:rsidRPr="0006134B" w:rsidRDefault="001C2519" w:rsidP="001C2519">
      <w:r w:rsidRPr="0006134B">
        <w:t>Ponuditelj, nakon raskida ugovora i nakon potvrde Naručitelja o urednom preuzimanju i interpretaciji podataka, mora obrisati podatke sa svih medija na kojima su pohranjeni. To se odnosi na transakcijske baze podataka, pomoćne datoteke te na sigurnosne kopije kod Ponuditelja.</w:t>
      </w:r>
    </w:p>
    <w:p w14:paraId="266C1598" w14:textId="7C3BC87B" w:rsidR="008B2C01" w:rsidRPr="00DE5289" w:rsidRDefault="001C2519" w:rsidP="001C2519">
      <w:pPr>
        <w:spacing w:line="276" w:lineRule="auto"/>
      </w:pPr>
      <w:r w:rsidRPr="0006134B">
        <w:t>Sve odredbe navedene u ovom članku projektnog zadatka odnose se na sve eventualne podizvođače koji mogu biti angažirani u realizaciji projekta</w:t>
      </w:r>
      <w:r w:rsidR="008B2C01" w:rsidRPr="00DE5289">
        <w:t>.</w:t>
      </w:r>
    </w:p>
    <w:p w14:paraId="519AA234" w14:textId="01592959" w:rsidR="000320D9" w:rsidRPr="000320D9" w:rsidRDefault="004B7027" w:rsidP="000320D9">
      <w:pPr>
        <w:pStyle w:val="Naslov1"/>
        <w:spacing w:line="276" w:lineRule="auto"/>
      </w:pPr>
      <w:bookmarkStart w:id="11" w:name="_Toc181090666"/>
      <w:r w:rsidRPr="00DE5289">
        <w:t>Jamstvo</w:t>
      </w:r>
      <w:bookmarkEnd w:id="11"/>
    </w:p>
    <w:p w14:paraId="613B9704" w14:textId="6A396AA3" w:rsidR="008B2C01" w:rsidRPr="002E6322" w:rsidRDefault="008B2C01" w:rsidP="7D64D76E">
      <w:pPr>
        <w:spacing w:line="276" w:lineRule="auto"/>
        <w:rPr>
          <w:strike/>
        </w:rPr>
      </w:pPr>
      <w:r w:rsidRPr="002E6322">
        <w:t xml:space="preserve">Jamstveni rok </w:t>
      </w:r>
      <w:r w:rsidR="000320D9" w:rsidRPr="002E6322">
        <w:t>na uspostavljen</w:t>
      </w:r>
      <w:r w:rsidR="002E6322" w:rsidRPr="002E6322">
        <w:t xml:space="preserve"> i prilagođen</w:t>
      </w:r>
      <w:r w:rsidR="000320D9" w:rsidRPr="002E6322">
        <w:t xml:space="preserve"> sustav za eUčenje </w:t>
      </w:r>
      <w:r w:rsidR="002E6322" w:rsidRPr="002E6322">
        <w:t xml:space="preserve">traje </w:t>
      </w:r>
      <w:r w:rsidRPr="002E6322">
        <w:t>12 mjeseci</w:t>
      </w:r>
      <w:r w:rsidR="002E6322" w:rsidRPr="002E6322">
        <w:t>.</w:t>
      </w:r>
    </w:p>
    <w:p w14:paraId="461D6FB6" w14:textId="77777777" w:rsidR="008B2C01" w:rsidRPr="00DE5289" w:rsidRDefault="008B2C01" w:rsidP="7D64D76E">
      <w:pPr>
        <w:spacing w:line="276" w:lineRule="auto"/>
      </w:pPr>
      <w:r w:rsidRPr="00DE5289">
        <w:t>Jamstveni rok počinje teći i formalno se računa od idućeg kalendarskog dana nakon datuma potpisa</w:t>
      </w:r>
      <w:r w:rsidR="00F4472E" w:rsidRPr="00DE5289">
        <w:t xml:space="preserve"> Primopredajnog zapisnika</w:t>
      </w:r>
      <w:r w:rsidR="00AB58C5" w:rsidRPr="00DE5289">
        <w:t xml:space="preserve"> kompletnog sustava</w:t>
      </w:r>
      <w:r w:rsidRPr="00DE5289">
        <w:t>.</w:t>
      </w:r>
    </w:p>
    <w:p w14:paraId="72536B3C" w14:textId="77777777" w:rsidR="008B2C01" w:rsidRPr="00DE5289" w:rsidRDefault="008B2C01" w:rsidP="7D64D76E">
      <w:pPr>
        <w:spacing w:line="276" w:lineRule="auto"/>
      </w:pPr>
      <w:r w:rsidRPr="00DE5289">
        <w:t>Jamstveni rok podrazumijeva korektivna otklanjanja naknadno uočenih nepravilnosti koje su uspostavljene, implementirane ili nadograđene kako je usuglašeno između predstavnika Naručitelja i Ponuditelja u fazi razrade i usuglašavanja funkcionalnih (tehničkih) specifikacija sustava.</w:t>
      </w:r>
    </w:p>
    <w:p w14:paraId="0545E000" w14:textId="77777777" w:rsidR="008B2C01" w:rsidRPr="00DE5289" w:rsidRDefault="008B2C01" w:rsidP="7D64D76E">
      <w:pPr>
        <w:spacing w:line="276" w:lineRule="auto"/>
      </w:pPr>
      <w:r w:rsidRPr="00DE5289">
        <w:t>Za vrijeme jamstvenog roka Ponuditelj se obvezuje:</w:t>
      </w:r>
    </w:p>
    <w:p w14:paraId="64AF1592" w14:textId="77777777" w:rsidR="008B2C01" w:rsidRPr="00DE5289" w:rsidRDefault="007912FC" w:rsidP="7D64D76E">
      <w:pPr>
        <w:pStyle w:val="tockica"/>
        <w:spacing w:line="276" w:lineRule="auto"/>
        <w:rPr>
          <w:rFonts w:eastAsia="Times New Roman" w:cs="Times New Roman"/>
        </w:rPr>
      </w:pPr>
      <w:r w:rsidRPr="00DE5289">
        <w:rPr>
          <w:rFonts w:eastAsia="Times New Roman" w:cs="Times New Roman"/>
        </w:rPr>
        <w:t xml:space="preserve">da </w:t>
      </w:r>
      <w:r w:rsidR="008B2C01" w:rsidRPr="00DE5289">
        <w:rPr>
          <w:rFonts w:eastAsia="Times New Roman" w:cs="Times New Roman"/>
        </w:rPr>
        <w:t>će implementirani sustav besprijekorno funkcionirati, uz uvjet da se isti koristi u skladu s njegovom namjenom i uputama za upotrebu;</w:t>
      </w:r>
    </w:p>
    <w:p w14:paraId="2BDB7D5F" w14:textId="2D1271A9" w:rsidR="00A96CE6" w:rsidRDefault="007912FC" w:rsidP="7D64D76E">
      <w:pPr>
        <w:pStyle w:val="tockica"/>
        <w:spacing w:line="276" w:lineRule="auto"/>
        <w:rPr>
          <w:rFonts w:eastAsia="Times New Roman" w:cs="Times New Roman"/>
        </w:rPr>
      </w:pPr>
      <w:r w:rsidRPr="00DE5289">
        <w:rPr>
          <w:rFonts w:eastAsia="Times New Roman" w:cs="Times New Roman"/>
        </w:rPr>
        <w:t xml:space="preserve">da </w:t>
      </w:r>
      <w:r w:rsidR="008B2C01" w:rsidRPr="00DE5289">
        <w:rPr>
          <w:rFonts w:eastAsia="Times New Roman" w:cs="Times New Roman"/>
        </w:rPr>
        <w:t xml:space="preserve">će na zahtjev Naručitelja o svom trošku ukloniti nedostatak </w:t>
      </w:r>
      <w:r w:rsidR="00A96CE6" w:rsidRPr="00DE5289">
        <w:rPr>
          <w:rFonts w:eastAsia="Times New Roman" w:cs="Times New Roman"/>
        </w:rPr>
        <w:t>prema prioritetu i vremenu odziva</w:t>
      </w:r>
      <w:r w:rsidR="00527C02">
        <w:rPr>
          <w:rFonts w:eastAsia="Times New Roman" w:cs="Times New Roman"/>
        </w:rPr>
        <w:t>. Nedostatak se prijavljuje</w:t>
      </w:r>
      <w:r w:rsidR="008E688A">
        <w:rPr>
          <w:rFonts w:eastAsia="Times New Roman" w:cs="Times New Roman"/>
        </w:rPr>
        <w:t xml:space="preserve"> putem standardnih kanala (email, Jira i sl.), a model prijave će se definirati s odabranim </w:t>
      </w:r>
      <w:r w:rsidR="00FF5A14">
        <w:rPr>
          <w:rFonts w:eastAsia="Times New Roman" w:cs="Times New Roman"/>
        </w:rPr>
        <w:t>P</w:t>
      </w:r>
      <w:r w:rsidR="008E688A">
        <w:rPr>
          <w:rFonts w:eastAsia="Times New Roman" w:cs="Times New Roman"/>
        </w:rPr>
        <w:t>onuditeljem.</w:t>
      </w:r>
      <w:r w:rsidR="00527C02">
        <w:rPr>
          <w:rFonts w:eastAsia="Times New Roman" w:cs="Times New Roman"/>
        </w:rPr>
        <w:t xml:space="preserve"> Vrijeme odziva</w:t>
      </w:r>
      <w:r w:rsidR="008E688A">
        <w:rPr>
          <w:rFonts w:eastAsia="Times New Roman" w:cs="Times New Roman"/>
        </w:rPr>
        <w:t xml:space="preserve"> nakon potvrde primitka prijave</w:t>
      </w:r>
      <w:r w:rsidR="00527C02">
        <w:rPr>
          <w:rFonts w:eastAsia="Times New Roman" w:cs="Times New Roman"/>
        </w:rPr>
        <w:t xml:space="preserve"> </w:t>
      </w:r>
      <w:r w:rsidR="008E688A">
        <w:rPr>
          <w:rFonts w:eastAsia="Times New Roman" w:cs="Times New Roman"/>
        </w:rPr>
        <w:t xml:space="preserve">je </w:t>
      </w:r>
      <w:r w:rsidR="00A96CE6" w:rsidRPr="00DE5289">
        <w:rPr>
          <w:rFonts w:eastAsia="Times New Roman" w:cs="Times New Roman"/>
        </w:rPr>
        <w:t>definirano u sljedećoj tablici:</w:t>
      </w:r>
    </w:p>
    <w:p w14:paraId="132E62E2" w14:textId="77777777" w:rsidR="006571BA" w:rsidRPr="00DE5289" w:rsidRDefault="006571BA" w:rsidP="00527C02">
      <w:pPr>
        <w:pStyle w:val="tockica"/>
        <w:numPr>
          <w:ilvl w:val="0"/>
          <w:numId w:val="0"/>
        </w:numPr>
        <w:spacing w:line="276" w:lineRule="auto"/>
        <w:ind w:left="720" w:hanging="360"/>
        <w:rPr>
          <w:rFonts w:eastAsia="Times New Roman" w:cs="Times New Roma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992"/>
        <w:gridCol w:w="1134"/>
        <w:gridCol w:w="2569"/>
      </w:tblGrid>
      <w:tr w:rsidR="00A96CE6" w:rsidRPr="00DE5289" w14:paraId="20065643" w14:textId="77777777" w:rsidTr="7D64D76E">
        <w:trPr>
          <w:cantSplit/>
          <w:trHeight w:val="1243"/>
          <w:tblHeader/>
        </w:trPr>
        <w:tc>
          <w:tcPr>
            <w:tcW w:w="2547" w:type="dxa"/>
            <w:shd w:val="clear" w:color="auto" w:fill="FFFFFF" w:themeFill="background1"/>
            <w:vAlign w:val="center"/>
          </w:tcPr>
          <w:p w14:paraId="1E657E9B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5289">
              <w:rPr>
                <w:b/>
                <w:bCs/>
                <w:sz w:val="20"/>
                <w:szCs w:val="20"/>
              </w:rPr>
              <w:t>PRIORITET ZASTOJA ILI NEISPRAVNOSTI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B6B2A9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5289">
              <w:rPr>
                <w:b/>
                <w:bCs/>
                <w:sz w:val="20"/>
                <w:szCs w:val="20"/>
              </w:rPr>
              <w:t>UGROŽENOST POSLOVNOG PROCESA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19F0D9A2" w14:textId="5F115C9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5289">
              <w:rPr>
                <w:b/>
                <w:bCs/>
                <w:sz w:val="20"/>
                <w:szCs w:val="20"/>
              </w:rPr>
              <w:t>Inicijalno</w:t>
            </w:r>
            <w:r w:rsidR="6F73EECA" w:rsidRPr="00DE5289">
              <w:rPr>
                <w:b/>
                <w:bCs/>
                <w:sz w:val="20"/>
                <w:szCs w:val="20"/>
              </w:rPr>
              <w:t xml:space="preserve"> </w:t>
            </w:r>
            <w:r w:rsidRPr="00DE5289">
              <w:rPr>
                <w:b/>
                <w:bCs/>
                <w:sz w:val="20"/>
                <w:szCs w:val="20"/>
              </w:rPr>
              <w:t>odzivno vrijeme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14:paraId="47D9E655" w14:textId="291D2B42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5289">
              <w:rPr>
                <w:b/>
                <w:bCs/>
                <w:sz w:val="20"/>
                <w:szCs w:val="20"/>
              </w:rPr>
              <w:t>Ciljano vrijeme za rješenje zahtjeva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0D66137D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5289">
              <w:rPr>
                <w:b/>
                <w:bCs/>
                <w:sz w:val="20"/>
                <w:szCs w:val="20"/>
              </w:rPr>
              <w:t>NAČIN PODRŠKE</w:t>
            </w:r>
          </w:p>
        </w:tc>
      </w:tr>
      <w:tr w:rsidR="00A96CE6" w:rsidRPr="00DE5289" w14:paraId="32C4A6A5" w14:textId="77777777" w:rsidTr="7D64D76E">
        <w:tc>
          <w:tcPr>
            <w:tcW w:w="2547" w:type="dxa"/>
            <w:shd w:val="clear" w:color="auto" w:fill="FFFFFF" w:themeFill="background1"/>
            <w:vAlign w:val="center"/>
          </w:tcPr>
          <w:p w14:paraId="2E28167E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E5289">
              <w:rPr>
                <w:b/>
                <w:bCs/>
                <w:sz w:val="20"/>
                <w:szCs w:val="20"/>
              </w:rPr>
              <w:t>Prioritet nivoa A</w:t>
            </w:r>
          </w:p>
          <w:p w14:paraId="52F3A48F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(Potpuni pad sustava)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FCD20C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Obavljanje poslovnog procesa je u potpunosti onemogućeno.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12F6DD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30 minuta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957AB1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2 sata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5C909C2F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Na rješavanju problema će se raditi dok se ne pronađe rješenje.</w:t>
            </w:r>
          </w:p>
        </w:tc>
      </w:tr>
      <w:tr w:rsidR="00A96CE6" w:rsidRPr="00DE5289" w14:paraId="2A22CAB5" w14:textId="77777777" w:rsidTr="7D64D76E">
        <w:tc>
          <w:tcPr>
            <w:tcW w:w="2547" w:type="dxa"/>
            <w:shd w:val="clear" w:color="auto" w:fill="FFFFFF" w:themeFill="background1"/>
            <w:vAlign w:val="center"/>
          </w:tcPr>
          <w:p w14:paraId="3D39CD2D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E5289">
              <w:rPr>
                <w:b/>
                <w:bCs/>
                <w:sz w:val="20"/>
                <w:szCs w:val="20"/>
              </w:rPr>
              <w:t xml:space="preserve">Prioritet nivoa B </w:t>
            </w:r>
          </w:p>
          <w:p w14:paraId="6D810AE4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(Djelomični pad sustava)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A8BBAFA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Poslovni proces je u funkciji, ali znatno otežan.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90BCE6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1 sat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B8040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8 sati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6263CFAB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Na rješavanju problema će se raditi dok se ne pronađe rješenje.</w:t>
            </w:r>
          </w:p>
        </w:tc>
      </w:tr>
      <w:tr w:rsidR="00A96CE6" w:rsidRPr="00DE5289" w14:paraId="38B9C9AA" w14:textId="77777777" w:rsidTr="7D64D76E">
        <w:tc>
          <w:tcPr>
            <w:tcW w:w="2547" w:type="dxa"/>
            <w:shd w:val="clear" w:color="auto" w:fill="FFFFFF" w:themeFill="background1"/>
            <w:vAlign w:val="center"/>
          </w:tcPr>
          <w:p w14:paraId="13C757B3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b/>
                <w:bCs/>
                <w:sz w:val="20"/>
                <w:szCs w:val="20"/>
              </w:rPr>
              <w:lastRenderedPageBreak/>
              <w:t>Prioritet nivoa C</w:t>
            </w:r>
            <w:r w:rsidRPr="00DE5289">
              <w:rPr>
                <w:sz w:val="20"/>
                <w:szCs w:val="20"/>
              </w:rPr>
              <w:t xml:space="preserve">  </w:t>
            </w:r>
            <w:r w:rsidRPr="00DE5289">
              <w:br/>
            </w:r>
            <w:r w:rsidRPr="00DE5289">
              <w:rPr>
                <w:sz w:val="20"/>
                <w:szCs w:val="20"/>
              </w:rPr>
              <w:t>(Značajan utjecaj na korištenje sustava)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7C2E9D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Poslovni proces je ugrožen, ali u funkciji.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152CE6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4-8 sati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687B06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 xml:space="preserve">manje od </w:t>
            </w:r>
            <w:r w:rsidRPr="00DE5289">
              <w:br/>
            </w:r>
            <w:r w:rsidRPr="00DE5289">
              <w:rPr>
                <w:sz w:val="20"/>
                <w:szCs w:val="20"/>
              </w:rPr>
              <w:t>2 dana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22447E9B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Rješavanju problema će se pristupiti u dogovoru s predstavnicima MP, a u vrijeme kada će to izazvati najmanje ometanja.</w:t>
            </w:r>
          </w:p>
        </w:tc>
      </w:tr>
      <w:tr w:rsidR="00A96CE6" w:rsidRPr="00DE5289" w14:paraId="0F211421" w14:textId="77777777" w:rsidTr="7D64D76E">
        <w:tc>
          <w:tcPr>
            <w:tcW w:w="2547" w:type="dxa"/>
            <w:shd w:val="clear" w:color="auto" w:fill="FFFFFF" w:themeFill="background1"/>
            <w:vAlign w:val="center"/>
          </w:tcPr>
          <w:p w14:paraId="4A7A51EE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b/>
                <w:bCs/>
                <w:sz w:val="20"/>
                <w:szCs w:val="20"/>
              </w:rPr>
              <w:t>Prioritet nivoa D</w:t>
            </w:r>
            <w:r w:rsidRPr="00DE5289">
              <w:rPr>
                <w:sz w:val="20"/>
                <w:szCs w:val="20"/>
              </w:rPr>
              <w:t xml:space="preserve"> </w:t>
            </w:r>
            <w:r w:rsidRPr="00DE5289">
              <w:br/>
            </w:r>
            <w:r w:rsidRPr="00DE5289">
              <w:rPr>
                <w:sz w:val="20"/>
                <w:szCs w:val="20"/>
              </w:rPr>
              <w:t>(Ograničen utjecaj na korištenje sustava)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A5E2C3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Potreban nadzor ponašanja usluge u poslovnom procesu.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F941BB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2 dana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5B9C8A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1 tjedan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119152C5" w14:textId="77777777" w:rsidR="00A96CE6" w:rsidRPr="00DE5289" w:rsidRDefault="00A96CE6" w:rsidP="7D64D76E">
            <w:pPr>
              <w:spacing w:before="60" w:after="60" w:line="276" w:lineRule="auto"/>
              <w:ind w:firstLine="0"/>
              <w:jc w:val="left"/>
              <w:rPr>
                <w:sz w:val="20"/>
                <w:szCs w:val="20"/>
              </w:rPr>
            </w:pPr>
            <w:r w:rsidRPr="00DE5289">
              <w:rPr>
                <w:sz w:val="20"/>
                <w:szCs w:val="20"/>
              </w:rPr>
              <w:t>Problem će se rješavati u skladu s redovnim poslovanjem Ponuditelja.</w:t>
            </w:r>
          </w:p>
        </w:tc>
      </w:tr>
    </w:tbl>
    <w:p w14:paraId="030DF130" w14:textId="77777777" w:rsidR="008B2C01" w:rsidRPr="00DE5289" w:rsidRDefault="008B2C01" w:rsidP="7D64D76E">
      <w:pPr>
        <w:pStyle w:val="Naslov1"/>
        <w:spacing w:line="276" w:lineRule="auto"/>
      </w:pPr>
      <w:r w:rsidRPr="00DE5289">
        <w:tab/>
      </w:r>
      <w:bookmarkStart w:id="12" w:name="_Toc181090667"/>
      <w:r w:rsidR="003A7166" w:rsidRPr="00DE5289">
        <w:t>Poslovna tajna</w:t>
      </w:r>
      <w:bookmarkEnd w:id="12"/>
    </w:p>
    <w:p w14:paraId="48EA5E95" w14:textId="3205B83C" w:rsidR="008B2C01" w:rsidRPr="00DE5289" w:rsidRDefault="008B2C01" w:rsidP="7D64D76E">
      <w:pPr>
        <w:spacing w:line="276" w:lineRule="auto"/>
      </w:pPr>
      <w:r w:rsidRPr="00DE5289">
        <w:t xml:space="preserve">Ponuditelj se obvezuje da će podatke tehničkog i poslovnog značaja do kojih ima pristup pri izvršavanju ovog </w:t>
      </w:r>
      <w:r w:rsidR="00FF5A14">
        <w:t>P</w:t>
      </w:r>
      <w:r w:rsidRPr="00DE5289">
        <w:t xml:space="preserve">rojektnog zadatka čuvati kao poslovnu tajnu. U slučaju da je jedna od strana u projektu odredila za neke podatke viši stupanj tajnosti – primjenjivati će se zakonske odredbe predviđene za određeni stupanj tajnosti. </w:t>
      </w:r>
    </w:p>
    <w:p w14:paraId="623B510C" w14:textId="3FD08768" w:rsidR="008B2C01" w:rsidRPr="00DE5289" w:rsidRDefault="008B2C01" w:rsidP="7D64D76E">
      <w:pPr>
        <w:spacing w:line="276" w:lineRule="auto"/>
      </w:pPr>
      <w:r w:rsidRPr="00DE5289">
        <w:t xml:space="preserve">Obveza čuvanja tajne ostaje i nakon ispunjenja ovog </w:t>
      </w:r>
      <w:r w:rsidR="00FF5A14">
        <w:t>P</w:t>
      </w:r>
      <w:r w:rsidRPr="00DE5289">
        <w:t xml:space="preserve">rojektnog zadatka, sukladno najvišim propisanim standardima, a u roku od dvije godine od dana isteka ovog </w:t>
      </w:r>
      <w:r w:rsidR="00FD12A6">
        <w:t>P</w:t>
      </w:r>
      <w:r w:rsidRPr="00DE5289">
        <w:t xml:space="preserve">rojektnog zadatka. Ovaj </w:t>
      </w:r>
      <w:r w:rsidR="00FD12A6">
        <w:t>P</w:t>
      </w:r>
      <w:r w:rsidRPr="00DE5289">
        <w:t xml:space="preserve">rojektni zadatak ne priječi strane u projektu da se dalje dodatno obvezuju u pogledu zaštite poslovne tajne. U slučaju sukoba između odredbi tih nadopuna i prvotnih odredbi ovog </w:t>
      </w:r>
      <w:r w:rsidR="00FF5A14">
        <w:t>P</w:t>
      </w:r>
      <w:r w:rsidRPr="00DE5289">
        <w:t xml:space="preserve">rojektnog zadatka, primjenjivat će se odredbe tih nadopuna. </w:t>
      </w:r>
    </w:p>
    <w:p w14:paraId="18A11ED1" w14:textId="734CA375" w:rsidR="006E5F8C" w:rsidRPr="00DE5289" w:rsidRDefault="008B2C01" w:rsidP="7D64D76E">
      <w:pPr>
        <w:spacing w:line="276" w:lineRule="auto"/>
      </w:pPr>
      <w:r w:rsidRPr="00DE5289">
        <w:t>U slučaju izravnog ili neizravnog otkrivanja podataka tehničkog i poslovnog značaja od strane Ponuditelja projekta, Ponuditelj se obvezuje na</w:t>
      </w:r>
      <w:r w:rsidR="005F5FA0" w:rsidRPr="00DE5289">
        <w:t>do</w:t>
      </w:r>
      <w:r w:rsidRPr="00DE5289">
        <w:t xml:space="preserve">knaditi Naručitelju svaku štetu koju Naručitelj može trpjeti kao rezultat neovlaštene uporabe ili otkrivanja spomenutih podataka ovog </w:t>
      </w:r>
      <w:r w:rsidR="00FF5A14">
        <w:t>P</w:t>
      </w:r>
      <w:r w:rsidRPr="00DE5289">
        <w:t>rojektnog zadatka od strane Ponuditelja.</w:t>
      </w:r>
    </w:p>
    <w:sectPr w:rsidR="006E5F8C" w:rsidRPr="00DE5289" w:rsidSect="00AE389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5B9C" w14:textId="77777777" w:rsidR="004550CB" w:rsidRDefault="004550CB" w:rsidP="00817F12">
      <w:pPr>
        <w:spacing w:before="0" w:after="0" w:line="240" w:lineRule="auto"/>
      </w:pPr>
      <w:r>
        <w:separator/>
      </w:r>
    </w:p>
  </w:endnote>
  <w:endnote w:type="continuationSeparator" w:id="0">
    <w:p w14:paraId="270E45F9" w14:textId="77777777" w:rsidR="004550CB" w:rsidRDefault="004550CB" w:rsidP="00817F12">
      <w:pPr>
        <w:spacing w:before="0" w:after="0" w:line="240" w:lineRule="auto"/>
      </w:pPr>
      <w:r>
        <w:continuationSeparator/>
      </w:r>
    </w:p>
  </w:endnote>
  <w:endnote w:type="continuationNotice" w:id="1">
    <w:p w14:paraId="191ACDAB" w14:textId="77777777" w:rsidR="004550CB" w:rsidRDefault="004550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507518"/>
      <w:docPartObj>
        <w:docPartGallery w:val="Page Numbers (Bottom of Page)"/>
        <w:docPartUnique/>
      </w:docPartObj>
    </w:sdtPr>
    <w:sdtContent>
      <w:p w14:paraId="3837B9A8" w14:textId="77777777" w:rsidR="001F35C9" w:rsidRDefault="001F35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4A">
          <w:rPr>
            <w:noProof/>
          </w:rPr>
          <w:t>11</w:t>
        </w:r>
        <w:r>
          <w:fldChar w:fldCharType="end"/>
        </w:r>
      </w:p>
    </w:sdtContent>
  </w:sdt>
  <w:p w14:paraId="4CDA28FD" w14:textId="77777777" w:rsidR="001F35C9" w:rsidRDefault="001F35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AD650" w14:textId="77777777" w:rsidR="004550CB" w:rsidRDefault="004550CB" w:rsidP="00817F12">
      <w:pPr>
        <w:spacing w:before="0" w:after="0" w:line="240" w:lineRule="auto"/>
      </w:pPr>
      <w:r>
        <w:separator/>
      </w:r>
    </w:p>
  </w:footnote>
  <w:footnote w:type="continuationSeparator" w:id="0">
    <w:p w14:paraId="52C234A0" w14:textId="77777777" w:rsidR="004550CB" w:rsidRDefault="004550CB" w:rsidP="00817F12">
      <w:pPr>
        <w:spacing w:before="0" w:after="0" w:line="240" w:lineRule="auto"/>
      </w:pPr>
      <w:r>
        <w:continuationSeparator/>
      </w:r>
    </w:p>
  </w:footnote>
  <w:footnote w:type="continuationNotice" w:id="1">
    <w:p w14:paraId="14E31A7E" w14:textId="77777777" w:rsidR="004550CB" w:rsidRDefault="004550C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2858" w14:textId="5136C875" w:rsidR="00AF1409" w:rsidRDefault="00AF1409" w:rsidP="00AF1409">
    <w:pPr>
      <w:jc w:val="right"/>
    </w:pPr>
    <w:r>
      <w:rPr>
        <w:noProof/>
        <w:lang w:eastAsia="hr-HR"/>
      </w:rPr>
      <w:drawing>
        <wp:anchor distT="0" distB="0" distL="114300" distR="114300" simplePos="0" relativeHeight="251658243" behindDoc="0" locked="0" layoutInCell="1" allowOverlap="1" wp14:anchorId="6626831F" wp14:editId="47F59B18">
          <wp:simplePos x="0" y="0"/>
          <wp:positionH relativeFrom="margin">
            <wp:posOffset>-4445</wp:posOffset>
          </wp:positionH>
          <wp:positionV relativeFrom="paragraph">
            <wp:posOffset>-68580</wp:posOffset>
          </wp:positionV>
          <wp:extent cx="1046154" cy="533400"/>
          <wp:effectExtent l="0" t="0" r="1905" b="0"/>
          <wp:wrapNone/>
          <wp:docPr id="3" name="Slika 3" descr="Slika na kojoj se prikazuje tekst, logotip, simbol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logotip, simbol, Font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214" cy="53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alias w:val="Naslov"/>
        <w:tag w:val=""/>
        <w:id w:val="-2045428545"/>
        <w:placeholder>
          <w:docPart w:val="96D3BFE58EE244D788978FA5C3C83A5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C4AF7">
          <w:t>24_Nadogradnja sustava za edukacije poljoprivrednika eUčenje</w:t>
        </w:r>
      </w:sdtContent>
    </w:sdt>
  </w:p>
  <w:p w14:paraId="18EF709D" w14:textId="5A8C7F46" w:rsidR="00817F12" w:rsidRDefault="00817F12" w:rsidP="00817F12">
    <w:pPr>
      <w:tabs>
        <w:tab w:val="left" w:pos="3890"/>
      </w:tabs>
    </w:pPr>
    <w:r>
      <w:tab/>
    </w:r>
  </w:p>
  <w:p w14:paraId="34BFF0BB" w14:textId="77777777" w:rsidR="00817F12" w:rsidRDefault="00817F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F584" w14:textId="48741BFF" w:rsidR="003A7166" w:rsidRDefault="00562743">
    <w:pPr>
      <w:pStyle w:val="Zaglavlje"/>
    </w:pPr>
    <w:r>
      <w:rPr>
        <w:noProof/>
      </w:rPr>
      <w:drawing>
        <wp:inline distT="0" distB="0" distL="0" distR="0" wp14:anchorId="2962CE3E" wp14:editId="4E8EFABD">
          <wp:extent cx="2286005" cy="1075946"/>
          <wp:effectExtent l="0" t="0" r="0" b="0"/>
          <wp:docPr id="1178676853" name="Slika 1" descr="Slika na kojoj se prikazuje tekst, simbol, snimka zaslona, emble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76853" name="Slika 1" descr="Slika na kojoj se prikazuje tekst, simbol, snimka zaslona, emblem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5" cy="107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7166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3686ED1" wp14:editId="18703267">
          <wp:simplePos x="0" y="0"/>
          <wp:positionH relativeFrom="column">
            <wp:posOffset>-525970</wp:posOffset>
          </wp:positionH>
          <wp:positionV relativeFrom="paragraph">
            <wp:posOffset>73025</wp:posOffset>
          </wp:positionV>
          <wp:extent cx="201295" cy="9718040"/>
          <wp:effectExtent l="0" t="0" r="825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971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7256"/>
    <w:multiLevelType w:val="hybridMultilevel"/>
    <w:tmpl w:val="63D43650"/>
    <w:lvl w:ilvl="0" w:tplc="C3FC1FBE">
      <w:start w:val="1"/>
      <w:numFmt w:val="bullet"/>
      <w:pStyle w:val="tockica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670"/>
    <w:multiLevelType w:val="hybridMultilevel"/>
    <w:tmpl w:val="506A4C6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613A2B"/>
    <w:multiLevelType w:val="hybridMultilevel"/>
    <w:tmpl w:val="FB3A6CBC"/>
    <w:lvl w:ilvl="0" w:tplc="856284D8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30B0"/>
    <w:multiLevelType w:val="hybridMultilevel"/>
    <w:tmpl w:val="459CF4F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27966FC"/>
    <w:multiLevelType w:val="hybridMultilevel"/>
    <w:tmpl w:val="1A30F876"/>
    <w:lvl w:ilvl="0" w:tplc="5BE0224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B4CF42C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BDC4A10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382D3F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CB0D29A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12C443C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E02FAF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92C3B88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224AB42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3D50F0C"/>
    <w:multiLevelType w:val="hybridMultilevel"/>
    <w:tmpl w:val="D766E0AC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443756"/>
    <w:multiLevelType w:val="hybridMultilevel"/>
    <w:tmpl w:val="5D5E7152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942CD1"/>
    <w:multiLevelType w:val="hybridMultilevel"/>
    <w:tmpl w:val="1868D460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6F85CAF"/>
    <w:multiLevelType w:val="hybridMultilevel"/>
    <w:tmpl w:val="6B0AF04C"/>
    <w:lvl w:ilvl="0" w:tplc="E3FE22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40702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292D"/>
    <w:multiLevelType w:val="hybridMultilevel"/>
    <w:tmpl w:val="B8B80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27B4"/>
    <w:multiLevelType w:val="hybridMultilevel"/>
    <w:tmpl w:val="E20CA55C"/>
    <w:lvl w:ilvl="0" w:tplc="041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4B4CF42C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BDC4A10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382D3F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7CB0D29A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12C443C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E02FAF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92C3B88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224AB42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9887F0C"/>
    <w:multiLevelType w:val="hybridMultilevel"/>
    <w:tmpl w:val="9B6614CE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9F677FD"/>
    <w:multiLevelType w:val="hybridMultilevel"/>
    <w:tmpl w:val="14847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D59A1"/>
    <w:multiLevelType w:val="hybridMultilevel"/>
    <w:tmpl w:val="66EE1482"/>
    <w:lvl w:ilvl="0" w:tplc="041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 w15:restartNumberingAfterBreak="0">
    <w:nsid w:val="36A234CF"/>
    <w:multiLevelType w:val="hybridMultilevel"/>
    <w:tmpl w:val="6EB0B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3203B"/>
    <w:multiLevelType w:val="multilevel"/>
    <w:tmpl w:val="83CE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280BA0"/>
    <w:multiLevelType w:val="hybridMultilevel"/>
    <w:tmpl w:val="3524F6F4"/>
    <w:lvl w:ilvl="0" w:tplc="041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 w15:restartNumberingAfterBreak="0">
    <w:nsid w:val="4082085B"/>
    <w:multiLevelType w:val="hybridMultilevel"/>
    <w:tmpl w:val="7D18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F36F6"/>
    <w:multiLevelType w:val="hybridMultilevel"/>
    <w:tmpl w:val="C876E378"/>
    <w:lvl w:ilvl="0" w:tplc="E5663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1B664A"/>
    <w:multiLevelType w:val="hybridMultilevel"/>
    <w:tmpl w:val="ABE0658A"/>
    <w:lvl w:ilvl="0" w:tplc="72BE6B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A31CA"/>
    <w:multiLevelType w:val="hybridMultilevel"/>
    <w:tmpl w:val="9D707A0C"/>
    <w:lvl w:ilvl="0" w:tplc="26A25B9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 w15:restartNumberingAfterBreak="0">
    <w:nsid w:val="52B53EC2"/>
    <w:multiLevelType w:val="hybridMultilevel"/>
    <w:tmpl w:val="C09CAEC0"/>
    <w:lvl w:ilvl="0" w:tplc="83CA6AE2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3FFB"/>
    <w:multiLevelType w:val="hybridMultilevel"/>
    <w:tmpl w:val="6256D754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667513D"/>
    <w:multiLevelType w:val="hybridMultilevel"/>
    <w:tmpl w:val="BE74F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473D5"/>
    <w:multiLevelType w:val="hybridMultilevel"/>
    <w:tmpl w:val="41F84512"/>
    <w:lvl w:ilvl="0" w:tplc="041A0011">
      <w:start w:val="1"/>
      <w:numFmt w:val="decimal"/>
      <w:lvlText w:val="%1)"/>
      <w:lvlJc w:val="left"/>
      <w:pPr>
        <w:ind w:left="720" w:hanging="360"/>
      </w:pPr>
      <w:rPr>
        <w:lang w:val="hr-HR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55751"/>
    <w:multiLevelType w:val="hybridMultilevel"/>
    <w:tmpl w:val="032ABB72"/>
    <w:lvl w:ilvl="0" w:tplc="AFDA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24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6D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C8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04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49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0F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E6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0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29B8"/>
    <w:multiLevelType w:val="hybridMultilevel"/>
    <w:tmpl w:val="4912B680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7C4F1B"/>
    <w:multiLevelType w:val="hybridMultilevel"/>
    <w:tmpl w:val="0C78B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A743B"/>
    <w:multiLevelType w:val="hybridMultilevel"/>
    <w:tmpl w:val="8E5005BC"/>
    <w:lvl w:ilvl="0" w:tplc="CCD00790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43F62"/>
    <w:multiLevelType w:val="multilevel"/>
    <w:tmpl w:val="1406A900"/>
    <w:lvl w:ilvl="0">
      <w:start w:val="1"/>
      <w:numFmt w:val="decimal"/>
      <w:lvlText w:val="4. %1.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4762C1C"/>
    <w:multiLevelType w:val="hybridMultilevel"/>
    <w:tmpl w:val="C5D86826"/>
    <w:lvl w:ilvl="0" w:tplc="540A8FD2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A253EC1"/>
    <w:multiLevelType w:val="hybridMultilevel"/>
    <w:tmpl w:val="785AA2A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B3B6A"/>
    <w:multiLevelType w:val="multilevel"/>
    <w:tmpl w:val="8012CAD0"/>
    <w:lvl w:ilvl="0">
      <w:start w:val="1"/>
      <w:numFmt w:val="decimal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7674DD"/>
    <w:multiLevelType w:val="multilevel"/>
    <w:tmpl w:val="EEF26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FE245C6"/>
    <w:multiLevelType w:val="hybridMultilevel"/>
    <w:tmpl w:val="1CDC7668"/>
    <w:lvl w:ilvl="0" w:tplc="26A25B9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F23216B8">
      <w:numFmt w:val="bullet"/>
      <w:lvlText w:val="•"/>
      <w:lvlJc w:val="left"/>
      <w:pPr>
        <w:ind w:left="3906" w:hanging="360"/>
      </w:pPr>
      <w:rPr>
        <w:rFonts w:ascii="Times New Roman" w:eastAsiaTheme="minorHAnsi" w:hAnsi="Times New Roman" w:cs="Times New Roman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740324721">
    <w:abstractNumId w:val="14"/>
  </w:num>
  <w:num w:numId="2" w16cid:durableId="169880608">
    <w:abstractNumId w:val="17"/>
  </w:num>
  <w:num w:numId="3" w16cid:durableId="266085783">
    <w:abstractNumId w:val="27"/>
  </w:num>
  <w:num w:numId="4" w16cid:durableId="1914314210">
    <w:abstractNumId w:val="19"/>
  </w:num>
  <w:num w:numId="5" w16cid:durableId="664436713">
    <w:abstractNumId w:val="12"/>
  </w:num>
  <w:num w:numId="6" w16cid:durableId="474837080">
    <w:abstractNumId w:val="28"/>
  </w:num>
  <w:num w:numId="7" w16cid:durableId="908226129">
    <w:abstractNumId w:val="0"/>
  </w:num>
  <w:num w:numId="8" w16cid:durableId="1374885451">
    <w:abstractNumId w:val="15"/>
  </w:num>
  <w:num w:numId="9" w16cid:durableId="658117408">
    <w:abstractNumId w:val="9"/>
  </w:num>
  <w:num w:numId="10" w16cid:durableId="2107387430">
    <w:abstractNumId w:val="8"/>
  </w:num>
  <w:num w:numId="11" w16cid:durableId="549997501">
    <w:abstractNumId w:val="21"/>
  </w:num>
  <w:num w:numId="12" w16cid:durableId="426580966">
    <w:abstractNumId w:val="2"/>
  </w:num>
  <w:num w:numId="13" w16cid:durableId="1117062683">
    <w:abstractNumId w:val="32"/>
  </w:num>
  <w:num w:numId="14" w16cid:durableId="858159814">
    <w:abstractNumId w:val="29"/>
  </w:num>
  <w:num w:numId="15" w16cid:durableId="2086537180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2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137527990">
    <w:abstractNumId w:val="33"/>
  </w:num>
  <w:num w:numId="17" w16cid:durableId="647831584">
    <w:abstractNumId w:val="1"/>
  </w:num>
  <w:num w:numId="18" w16cid:durableId="1162702475">
    <w:abstractNumId w:val="34"/>
  </w:num>
  <w:num w:numId="19" w16cid:durableId="733241624">
    <w:abstractNumId w:val="20"/>
  </w:num>
  <w:num w:numId="20" w16cid:durableId="1546478122">
    <w:abstractNumId w:val="4"/>
  </w:num>
  <w:num w:numId="21" w16cid:durableId="899444308">
    <w:abstractNumId w:val="25"/>
  </w:num>
  <w:num w:numId="22" w16cid:durableId="558173998">
    <w:abstractNumId w:val="5"/>
  </w:num>
  <w:num w:numId="23" w16cid:durableId="1020401131">
    <w:abstractNumId w:val="30"/>
  </w:num>
  <w:num w:numId="24" w16cid:durableId="1307776708">
    <w:abstractNumId w:val="10"/>
  </w:num>
  <w:num w:numId="25" w16cid:durableId="640039752">
    <w:abstractNumId w:val="23"/>
  </w:num>
  <w:num w:numId="26" w16cid:durableId="1844004245">
    <w:abstractNumId w:val="6"/>
  </w:num>
  <w:num w:numId="27" w16cid:durableId="376855402">
    <w:abstractNumId w:val="13"/>
  </w:num>
  <w:num w:numId="28" w16cid:durableId="1070276866">
    <w:abstractNumId w:val="7"/>
  </w:num>
  <w:num w:numId="29" w16cid:durableId="607008493">
    <w:abstractNumId w:val="24"/>
  </w:num>
  <w:num w:numId="30" w16cid:durableId="386074434">
    <w:abstractNumId w:val="11"/>
  </w:num>
  <w:num w:numId="31" w16cid:durableId="1876044204">
    <w:abstractNumId w:val="26"/>
  </w:num>
  <w:num w:numId="32" w16cid:durableId="481116207">
    <w:abstractNumId w:val="31"/>
  </w:num>
  <w:num w:numId="33" w16cid:durableId="93943882">
    <w:abstractNumId w:val="18"/>
  </w:num>
  <w:num w:numId="34" w16cid:durableId="121504172">
    <w:abstractNumId w:val="22"/>
  </w:num>
  <w:num w:numId="35" w16cid:durableId="429351840">
    <w:abstractNumId w:val="16"/>
  </w:num>
  <w:num w:numId="36" w16cid:durableId="189458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01"/>
    <w:rsid w:val="00000CEC"/>
    <w:rsid w:val="00001F9F"/>
    <w:rsid w:val="00007E60"/>
    <w:rsid w:val="00010F06"/>
    <w:rsid w:val="00011462"/>
    <w:rsid w:val="00012FA8"/>
    <w:rsid w:val="000130E4"/>
    <w:rsid w:val="00014FA3"/>
    <w:rsid w:val="00015574"/>
    <w:rsid w:val="00025104"/>
    <w:rsid w:val="00025A67"/>
    <w:rsid w:val="000272A3"/>
    <w:rsid w:val="00027CEA"/>
    <w:rsid w:val="0003074E"/>
    <w:rsid w:val="000320D9"/>
    <w:rsid w:val="00040292"/>
    <w:rsid w:val="000418BA"/>
    <w:rsid w:val="0004483E"/>
    <w:rsid w:val="00044844"/>
    <w:rsid w:val="000459E8"/>
    <w:rsid w:val="00050977"/>
    <w:rsid w:val="000527CE"/>
    <w:rsid w:val="0005784F"/>
    <w:rsid w:val="0006423D"/>
    <w:rsid w:val="0006516F"/>
    <w:rsid w:val="00066600"/>
    <w:rsid w:val="000734DB"/>
    <w:rsid w:val="0007775C"/>
    <w:rsid w:val="000778E3"/>
    <w:rsid w:val="00082B69"/>
    <w:rsid w:val="00084709"/>
    <w:rsid w:val="000877DD"/>
    <w:rsid w:val="00095B89"/>
    <w:rsid w:val="00097769"/>
    <w:rsid w:val="000A38EB"/>
    <w:rsid w:val="000A5EB7"/>
    <w:rsid w:val="000B03BC"/>
    <w:rsid w:val="000B3EC5"/>
    <w:rsid w:val="000B524E"/>
    <w:rsid w:val="000B6307"/>
    <w:rsid w:val="000C63FC"/>
    <w:rsid w:val="000C7B69"/>
    <w:rsid w:val="000E0094"/>
    <w:rsid w:val="000E04C2"/>
    <w:rsid w:val="000E7C54"/>
    <w:rsid w:val="000F04EE"/>
    <w:rsid w:val="000F51CB"/>
    <w:rsid w:val="000F53A7"/>
    <w:rsid w:val="000F7F66"/>
    <w:rsid w:val="00102381"/>
    <w:rsid w:val="001039F5"/>
    <w:rsid w:val="00105A98"/>
    <w:rsid w:val="00112379"/>
    <w:rsid w:val="00113C12"/>
    <w:rsid w:val="00115F09"/>
    <w:rsid w:val="00116963"/>
    <w:rsid w:val="001177EC"/>
    <w:rsid w:val="001232A8"/>
    <w:rsid w:val="00126222"/>
    <w:rsid w:val="00126540"/>
    <w:rsid w:val="00127F5D"/>
    <w:rsid w:val="0013182B"/>
    <w:rsid w:val="00135686"/>
    <w:rsid w:val="00140224"/>
    <w:rsid w:val="00143DB3"/>
    <w:rsid w:val="00151B44"/>
    <w:rsid w:val="00151D40"/>
    <w:rsid w:val="001550DF"/>
    <w:rsid w:val="0016074A"/>
    <w:rsid w:val="00160B2D"/>
    <w:rsid w:val="001647FD"/>
    <w:rsid w:val="0016724A"/>
    <w:rsid w:val="0017088B"/>
    <w:rsid w:val="00175298"/>
    <w:rsid w:val="00177722"/>
    <w:rsid w:val="00177A72"/>
    <w:rsid w:val="00184214"/>
    <w:rsid w:val="00184569"/>
    <w:rsid w:val="00184826"/>
    <w:rsid w:val="0018572F"/>
    <w:rsid w:val="00185BCB"/>
    <w:rsid w:val="00187C16"/>
    <w:rsid w:val="00187EA3"/>
    <w:rsid w:val="00191D1A"/>
    <w:rsid w:val="00193062"/>
    <w:rsid w:val="001958F0"/>
    <w:rsid w:val="00195E3B"/>
    <w:rsid w:val="001A4C73"/>
    <w:rsid w:val="001A6D66"/>
    <w:rsid w:val="001A7CEE"/>
    <w:rsid w:val="001B031C"/>
    <w:rsid w:val="001B1838"/>
    <w:rsid w:val="001B49E0"/>
    <w:rsid w:val="001B5091"/>
    <w:rsid w:val="001B6F23"/>
    <w:rsid w:val="001C040F"/>
    <w:rsid w:val="001C2519"/>
    <w:rsid w:val="001C28E6"/>
    <w:rsid w:val="001C3C73"/>
    <w:rsid w:val="001C79D4"/>
    <w:rsid w:val="001D1AA7"/>
    <w:rsid w:val="001D340A"/>
    <w:rsid w:val="001D3C88"/>
    <w:rsid w:val="001D3F04"/>
    <w:rsid w:val="001D64D3"/>
    <w:rsid w:val="001E0F72"/>
    <w:rsid w:val="001F02BF"/>
    <w:rsid w:val="001F35C9"/>
    <w:rsid w:val="001F536B"/>
    <w:rsid w:val="001F56E9"/>
    <w:rsid w:val="0020323C"/>
    <w:rsid w:val="00204022"/>
    <w:rsid w:val="00206712"/>
    <w:rsid w:val="002130EE"/>
    <w:rsid w:val="002131B3"/>
    <w:rsid w:val="0021387B"/>
    <w:rsid w:val="00217121"/>
    <w:rsid w:val="002266A3"/>
    <w:rsid w:val="002312F6"/>
    <w:rsid w:val="00232309"/>
    <w:rsid w:val="00234D24"/>
    <w:rsid w:val="002379DA"/>
    <w:rsid w:val="00250AF0"/>
    <w:rsid w:val="00251B25"/>
    <w:rsid w:val="0025310F"/>
    <w:rsid w:val="00253BCE"/>
    <w:rsid w:val="00254544"/>
    <w:rsid w:val="00256FDE"/>
    <w:rsid w:val="002648FE"/>
    <w:rsid w:val="00267A6D"/>
    <w:rsid w:val="00273DA7"/>
    <w:rsid w:val="002743D3"/>
    <w:rsid w:val="00276760"/>
    <w:rsid w:val="002802FA"/>
    <w:rsid w:val="0028267A"/>
    <w:rsid w:val="00282E10"/>
    <w:rsid w:val="00283123"/>
    <w:rsid w:val="00283475"/>
    <w:rsid w:val="00284446"/>
    <w:rsid w:val="002A2FE4"/>
    <w:rsid w:val="002A3798"/>
    <w:rsid w:val="002A5F9E"/>
    <w:rsid w:val="002A6B96"/>
    <w:rsid w:val="002B138F"/>
    <w:rsid w:val="002B3645"/>
    <w:rsid w:val="002B622D"/>
    <w:rsid w:val="002B6765"/>
    <w:rsid w:val="002C15E9"/>
    <w:rsid w:val="002C2EBD"/>
    <w:rsid w:val="002C4417"/>
    <w:rsid w:val="002D4EF9"/>
    <w:rsid w:val="002D605F"/>
    <w:rsid w:val="002D71E0"/>
    <w:rsid w:val="002E03DF"/>
    <w:rsid w:val="002E31C4"/>
    <w:rsid w:val="002E6322"/>
    <w:rsid w:val="002E6AAC"/>
    <w:rsid w:val="002F23B0"/>
    <w:rsid w:val="002F3B7F"/>
    <w:rsid w:val="002F46E2"/>
    <w:rsid w:val="002F7C8D"/>
    <w:rsid w:val="00300224"/>
    <w:rsid w:val="003010D7"/>
    <w:rsid w:val="0030652C"/>
    <w:rsid w:val="00306D66"/>
    <w:rsid w:val="00307B34"/>
    <w:rsid w:val="003105A4"/>
    <w:rsid w:val="00314821"/>
    <w:rsid w:val="00314A03"/>
    <w:rsid w:val="00317CBF"/>
    <w:rsid w:val="00317DCF"/>
    <w:rsid w:val="00322B41"/>
    <w:rsid w:val="00322B63"/>
    <w:rsid w:val="0032323D"/>
    <w:rsid w:val="0032385B"/>
    <w:rsid w:val="00327109"/>
    <w:rsid w:val="00331FFB"/>
    <w:rsid w:val="00333913"/>
    <w:rsid w:val="00333D95"/>
    <w:rsid w:val="00335B60"/>
    <w:rsid w:val="00341F71"/>
    <w:rsid w:val="003421CC"/>
    <w:rsid w:val="00343642"/>
    <w:rsid w:val="00343E0F"/>
    <w:rsid w:val="003449F3"/>
    <w:rsid w:val="00345A6C"/>
    <w:rsid w:val="00351E14"/>
    <w:rsid w:val="0036014C"/>
    <w:rsid w:val="00361957"/>
    <w:rsid w:val="00362E1C"/>
    <w:rsid w:val="00371268"/>
    <w:rsid w:val="00371933"/>
    <w:rsid w:val="003726A0"/>
    <w:rsid w:val="00376498"/>
    <w:rsid w:val="00380A47"/>
    <w:rsid w:val="00382624"/>
    <w:rsid w:val="0038419D"/>
    <w:rsid w:val="003867C6"/>
    <w:rsid w:val="00390CAC"/>
    <w:rsid w:val="0039301A"/>
    <w:rsid w:val="0039594B"/>
    <w:rsid w:val="003A2404"/>
    <w:rsid w:val="003A57E8"/>
    <w:rsid w:val="003A7166"/>
    <w:rsid w:val="003A7E80"/>
    <w:rsid w:val="003B026A"/>
    <w:rsid w:val="003B1630"/>
    <w:rsid w:val="003B650B"/>
    <w:rsid w:val="003B763F"/>
    <w:rsid w:val="003C12D0"/>
    <w:rsid w:val="003C354B"/>
    <w:rsid w:val="003C3B20"/>
    <w:rsid w:val="003C4FC0"/>
    <w:rsid w:val="003C5B7F"/>
    <w:rsid w:val="003D354C"/>
    <w:rsid w:val="003D6710"/>
    <w:rsid w:val="003E25BC"/>
    <w:rsid w:val="003E3315"/>
    <w:rsid w:val="003E4AAE"/>
    <w:rsid w:val="003E4FF3"/>
    <w:rsid w:val="003E6DA9"/>
    <w:rsid w:val="003E7680"/>
    <w:rsid w:val="003F3995"/>
    <w:rsid w:val="003F39EF"/>
    <w:rsid w:val="003F3D11"/>
    <w:rsid w:val="003F7AB7"/>
    <w:rsid w:val="0040377A"/>
    <w:rsid w:val="00403FFD"/>
    <w:rsid w:val="00404882"/>
    <w:rsid w:val="004051A8"/>
    <w:rsid w:val="004054D9"/>
    <w:rsid w:val="00407BD8"/>
    <w:rsid w:val="00413E29"/>
    <w:rsid w:val="00414B87"/>
    <w:rsid w:val="00422016"/>
    <w:rsid w:val="0042244C"/>
    <w:rsid w:val="00422E0F"/>
    <w:rsid w:val="00423965"/>
    <w:rsid w:val="0042678D"/>
    <w:rsid w:val="0043116B"/>
    <w:rsid w:val="004375C4"/>
    <w:rsid w:val="00437F4C"/>
    <w:rsid w:val="004434DF"/>
    <w:rsid w:val="004465C1"/>
    <w:rsid w:val="004516F6"/>
    <w:rsid w:val="004550CB"/>
    <w:rsid w:val="004607FE"/>
    <w:rsid w:val="00463E08"/>
    <w:rsid w:val="00474D9A"/>
    <w:rsid w:val="004763E2"/>
    <w:rsid w:val="00480BBD"/>
    <w:rsid w:val="00482B23"/>
    <w:rsid w:val="00485578"/>
    <w:rsid w:val="00493195"/>
    <w:rsid w:val="00494ECA"/>
    <w:rsid w:val="00496D4E"/>
    <w:rsid w:val="004972FA"/>
    <w:rsid w:val="004A0A77"/>
    <w:rsid w:val="004A1229"/>
    <w:rsid w:val="004A2F19"/>
    <w:rsid w:val="004A36D6"/>
    <w:rsid w:val="004A7C76"/>
    <w:rsid w:val="004B15DF"/>
    <w:rsid w:val="004B1D66"/>
    <w:rsid w:val="004B7027"/>
    <w:rsid w:val="004C41C6"/>
    <w:rsid w:val="004C42E0"/>
    <w:rsid w:val="004C65A4"/>
    <w:rsid w:val="004C6F95"/>
    <w:rsid w:val="004E2DC6"/>
    <w:rsid w:val="004E5419"/>
    <w:rsid w:val="004E5610"/>
    <w:rsid w:val="004E6709"/>
    <w:rsid w:val="005027FC"/>
    <w:rsid w:val="00502835"/>
    <w:rsid w:val="0050398B"/>
    <w:rsid w:val="005107AD"/>
    <w:rsid w:val="0051260D"/>
    <w:rsid w:val="00514088"/>
    <w:rsid w:val="00525F2D"/>
    <w:rsid w:val="00526502"/>
    <w:rsid w:val="00527C02"/>
    <w:rsid w:val="00536F35"/>
    <w:rsid w:val="005377D8"/>
    <w:rsid w:val="00541AFD"/>
    <w:rsid w:val="00543762"/>
    <w:rsid w:val="00544E59"/>
    <w:rsid w:val="00544EB0"/>
    <w:rsid w:val="0055168A"/>
    <w:rsid w:val="005521D7"/>
    <w:rsid w:val="005525E0"/>
    <w:rsid w:val="00553033"/>
    <w:rsid w:val="00553682"/>
    <w:rsid w:val="00554720"/>
    <w:rsid w:val="00554AC0"/>
    <w:rsid w:val="00557660"/>
    <w:rsid w:val="00561FA0"/>
    <w:rsid w:val="005622C1"/>
    <w:rsid w:val="00562743"/>
    <w:rsid w:val="00564B79"/>
    <w:rsid w:val="0057024E"/>
    <w:rsid w:val="005705FA"/>
    <w:rsid w:val="00570BDB"/>
    <w:rsid w:val="00570E37"/>
    <w:rsid w:val="0057215E"/>
    <w:rsid w:val="00574042"/>
    <w:rsid w:val="00580DF6"/>
    <w:rsid w:val="0058101E"/>
    <w:rsid w:val="00582AB8"/>
    <w:rsid w:val="00583063"/>
    <w:rsid w:val="005835DF"/>
    <w:rsid w:val="00583861"/>
    <w:rsid w:val="00584219"/>
    <w:rsid w:val="00587054"/>
    <w:rsid w:val="00587EAE"/>
    <w:rsid w:val="00590765"/>
    <w:rsid w:val="00590F4E"/>
    <w:rsid w:val="00595149"/>
    <w:rsid w:val="00597EE2"/>
    <w:rsid w:val="005A06DA"/>
    <w:rsid w:val="005A372F"/>
    <w:rsid w:val="005A4670"/>
    <w:rsid w:val="005A757D"/>
    <w:rsid w:val="005B5668"/>
    <w:rsid w:val="005B70B1"/>
    <w:rsid w:val="005C3147"/>
    <w:rsid w:val="005C5A66"/>
    <w:rsid w:val="005C77A4"/>
    <w:rsid w:val="005D3090"/>
    <w:rsid w:val="005D44BF"/>
    <w:rsid w:val="005D59E7"/>
    <w:rsid w:val="005D7922"/>
    <w:rsid w:val="005E0AD4"/>
    <w:rsid w:val="005E1C8B"/>
    <w:rsid w:val="005E1D20"/>
    <w:rsid w:val="005E4B58"/>
    <w:rsid w:val="005E5742"/>
    <w:rsid w:val="005E6579"/>
    <w:rsid w:val="005F11A3"/>
    <w:rsid w:val="005F55A5"/>
    <w:rsid w:val="005F5BAA"/>
    <w:rsid w:val="005F5FA0"/>
    <w:rsid w:val="006029A0"/>
    <w:rsid w:val="006058A0"/>
    <w:rsid w:val="00611DB2"/>
    <w:rsid w:val="00620507"/>
    <w:rsid w:val="006228EB"/>
    <w:rsid w:val="00624F38"/>
    <w:rsid w:val="006250AA"/>
    <w:rsid w:val="00625EDB"/>
    <w:rsid w:val="0063260A"/>
    <w:rsid w:val="00635932"/>
    <w:rsid w:val="006378A8"/>
    <w:rsid w:val="00640814"/>
    <w:rsid w:val="00647F48"/>
    <w:rsid w:val="006508FD"/>
    <w:rsid w:val="006509A4"/>
    <w:rsid w:val="006529E1"/>
    <w:rsid w:val="00652A66"/>
    <w:rsid w:val="006551DB"/>
    <w:rsid w:val="00655B45"/>
    <w:rsid w:val="00655B4F"/>
    <w:rsid w:val="0065673A"/>
    <w:rsid w:val="006571BA"/>
    <w:rsid w:val="00660D6B"/>
    <w:rsid w:val="006625AC"/>
    <w:rsid w:val="00662B29"/>
    <w:rsid w:val="006635BD"/>
    <w:rsid w:val="00665BB3"/>
    <w:rsid w:val="006706E2"/>
    <w:rsid w:val="00675007"/>
    <w:rsid w:val="00677430"/>
    <w:rsid w:val="00681410"/>
    <w:rsid w:val="00681C94"/>
    <w:rsid w:val="00690074"/>
    <w:rsid w:val="006933D1"/>
    <w:rsid w:val="00694723"/>
    <w:rsid w:val="0069728B"/>
    <w:rsid w:val="006A00B8"/>
    <w:rsid w:val="006A1A0F"/>
    <w:rsid w:val="006B1C3A"/>
    <w:rsid w:val="006B342D"/>
    <w:rsid w:val="006B5400"/>
    <w:rsid w:val="006B6BAD"/>
    <w:rsid w:val="006C010B"/>
    <w:rsid w:val="006C5AB9"/>
    <w:rsid w:val="006C67CD"/>
    <w:rsid w:val="006D3C53"/>
    <w:rsid w:val="006D5769"/>
    <w:rsid w:val="006D6FF6"/>
    <w:rsid w:val="006E4136"/>
    <w:rsid w:val="006E4EDE"/>
    <w:rsid w:val="006E5F8C"/>
    <w:rsid w:val="006F28A6"/>
    <w:rsid w:val="006F3BC1"/>
    <w:rsid w:val="006F5A08"/>
    <w:rsid w:val="006F654B"/>
    <w:rsid w:val="006F6A73"/>
    <w:rsid w:val="006F7703"/>
    <w:rsid w:val="007002BD"/>
    <w:rsid w:val="007002F5"/>
    <w:rsid w:val="0070136D"/>
    <w:rsid w:val="007048F1"/>
    <w:rsid w:val="0070651B"/>
    <w:rsid w:val="00716B76"/>
    <w:rsid w:val="00720171"/>
    <w:rsid w:val="007214CD"/>
    <w:rsid w:val="00721DD4"/>
    <w:rsid w:val="00727251"/>
    <w:rsid w:val="00742D2A"/>
    <w:rsid w:val="00744A1D"/>
    <w:rsid w:val="00745080"/>
    <w:rsid w:val="0074684B"/>
    <w:rsid w:val="007473E8"/>
    <w:rsid w:val="007512E8"/>
    <w:rsid w:val="007628B1"/>
    <w:rsid w:val="0076374F"/>
    <w:rsid w:val="00763ADB"/>
    <w:rsid w:val="007660D2"/>
    <w:rsid w:val="00767D6A"/>
    <w:rsid w:val="00773894"/>
    <w:rsid w:val="007739F1"/>
    <w:rsid w:val="00777432"/>
    <w:rsid w:val="00777ABA"/>
    <w:rsid w:val="00781C8E"/>
    <w:rsid w:val="007912FC"/>
    <w:rsid w:val="00792CCD"/>
    <w:rsid w:val="007A009A"/>
    <w:rsid w:val="007A13CA"/>
    <w:rsid w:val="007A1AC1"/>
    <w:rsid w:val="007A1DD7"/>
    <w:rsid w:val="007A2423"/>
    <w:rsid w:val="007A4D32"/>
    <w:rsid w:val="007C0A7B"/>
    <w:rsid w:val="007C2EC4"/>
    <w:rsid w:val="007D3784"/>
    <w:rsid w:val="007D4CF9"/>
    <w:rsid w:val="007D4DBC"/>
    <w:rsid w:val="007E050B"/>
    <w:rsid w:val="007E14AC"/>
    <w:rsid w:val="007E1A0C"/>
    <w:rsid w:val="007E384E"/>
    <w:rsid w:val="007E7932"/>
    <w:rsid w:val="007F16EE"/>
    <w:rsid w:val="007F2445"/>
    <w:rsid w:val="007F58F4"/>
    <w:rsid w:val="007F66AE"/>
    <w:rsid w:val="0080718F"/>
    <w:rsid w:val="008104DB"/>
    <w:rsid w:val="00811152"/>
    <w:rsid w:val="008115C0"/>
    <w:rsid w:val="00817F12"/>
    <w:rsid w:val="00820A3F"/>
    <w:rsid w:val="00821A56"/>
    <w:rsid w:val="008241B7"/>
    <w:rsid w:val="00826085"/>
    <w:rsid w:val="008268E7"/>
    <w:rsid w:val="00826A81"/>
    <w:rsid w:val="00827E32"/>
    <w:rsid w:val="00832974"/>
    <w:rsid w:val="00832C78"/>
    <w:rsid w:val="00833D58"/>
    <w:rsid w:val="00837787"/>
    <w:rsid w:val="00837FB3"/>
    <w:rsid w:val="00842619"/>
    <w:rsid w:val="008427A6"/>
    <w:rsid w:val="008444E6"/>
    <w:rsid w:val="00844D6C"/>
    <w:rsid w:val="00847880"/>
    <w:rsid w:val="00850AC9"/>
    <w:rsid w:val="0085269B"/>
    <w:rsid w:val="008573CE"/>
    <w:rsid w:val="00862308"/>
    <w:rsid w:val="00862F05"/>
    <w:rsid w:val="00866248"/>
    <w:rsid w:val="00874356"/>
    <w:rsid w:val="0087575F"/>
    <w:rsid w:val="00877EB5"/>
    <w:rsid w:val="00881E5C"/>
    <w:rsid w:val="00882C8E"/>
    <w:rsid w:val="00884F41"/>
    <w:rsid w:val="00886E66"/>
    <w:rsid w:val="008900B2"/>
    <w:rsid w:val="00891D40"/>
    <w:rsid w:val="00896AFE"/>
    <w:rsid w:val="008A020A"/>
    <w:rsid w:val="008A3A8E"/>
    <w:rsid w:val="008A6B7F"/>
    <w:rsid w:val="008B2421"/>
    <w:rsid w:val="008B2C01"/>
    <w:rsid w:val="008B46AA"/>
    <w:rsid w:val="008B594B"/>
    <w:rsid w:val="008B6071"/>
    <w:rsid w:val="008B700C"/>
    <w:rsid w:val="008C31B8"/>
    <w:rsid w:val="008C3722"/>
    <w:rsid w:val="008C4160"/>
    <w:rsid w:val="008C604D"/>
    <w:rsid w:val="008C6140"/>
    <w:rsid w:val="008D2882"/>
    <w:rsid w:val="008D5F07"/>
    <w:rsid w:val="008E27C0"/>
    <w:rsid w:val="008E46EB"/>
    <w:rsid w:val="008E493F"/>
    <w:rsid w:val="008E4A77"/>
    <w:rsid w:val="008E4CF0"/>
    <w:rsid w:val="008E688A"/>
    <w:rsid w:val="008F2A1D"/>
    <w:rsid w:val="008F2F0E"/>
    <w:rsid w:val="008F51CD"/>
    <w:rsid w:val="008F5E89"/>
    <w:rsid w:val="008F7000"/>
    <w:rsid w:val="009008BE"/>
    <w:rsid w:val="009019A6"/>
    <w:rsid w:val="00902A87"/>
    <w:rsid w:val="00904A00"/>
    <w:rsid w:val="00911A1D"/>
    <w:rsid w:val="00911D6F"/>
    <w:rsid w:val="00912D0E"/>
    <w:rsid w:val="009164F3"/>
    <w:rsid w:val="009208A9"/>
    <w:rsid w:val="009229DF"/>
    <w:rsid w:val="00923E1D"/>
    <w:rsid w:val="0092790C"/>
    <w:rsid w:val="009326A3"/>
    <w:rsid w:val="00935C79"/>
    <w:rsid w:val="009377CA"/>
    <w:rsid w:val="00940414"/>
    <w:rsid w:val="009418E9"/>
    <w:rsid w:val="009469AC"/>
    <w:rsid w:val="00947AA8"/>
    <w:rsid w:val="00957219"/>
    <w:rsid w:val="00972A6D"/>
    <w:rsid w:val="00973EAD"/>
    <w:rsid w:val="009777CA"/>
    <w:rsid w:val="009812F8"/>
    <w:rsid w:val="00982C9F"/>
    <w:rsid w:val="00983967"/>
    <w:rsid w:val="00985AA3"/>
    <w:rsid w:val="00985F2E"/>
    <w:rsid w:val="00993565"/>
    <w:rsid w:val="0099592E"/>
    <w:rsid w:val="009A13CE"/>
    <w:rsid w:val="009A62C2"/>
    <w:rsid w:val="009B0962"/>
    <w:rsid w:val="009B1B66"/>
    <w:rsid w:val="009C3235"/>
    <w:rsid w:val="009C4A53"/>
    <w:rsid w:val="009C4AF7"/>
    <w:rsid w:val="009C72EC"/>
    <w:rsid w:val="009D2C83"/>
    <w:rsid w:val="009D466F"/>
    <w:rsid w:val="009D7C3A"/>
    <w:rsid w:val="009E00CB"/>
    <w:rsid w:val="009E161D"/>
    <w:rsid w:val="009E18A0"/>
    <w:rsid w:val="009E349D"/>
    <w:rsid w:val="009F5014"/>
    <w:rsid w:val="009F5866"/>
    <w:rsid w:val="00A005F4"/>
    <w:rsid w:val="00A04A70"/>
    <w:rsid w:val="00A0771A"/>
    <w:rsid w:val="00A17DD0"/>
    <w:rsid w:val="00A20905"/>
    <w:rsid w:val="00A2346D"/>
    <w:rsid w:val="00A34CC7"/>
    <w:rsid w:val="00A41832"/>
    <w:rsid w:val="00A423B0"/>
    <w:rsid w:val="00A438E0"/>
    <w:rsid w:val="00A43E3B"/>
    <w:rsid w:val="00A50723"/>
    <w:rsid w:val="00A50EC1"/>
    <w:rsid w:val="00A51A65"/>
    <w:rsid w:val="00A54073"/>
    <w:rsid w:val="00A55451"/>
    <w:rsid w:val="00A630CA"/>
    <w:rsid w:val="00A63C89"/>
    <w:rsid w:val="00A70108"/>
    <w:rsid w:val="00A71482"/>
    <w:rsid w:val="00A73C36"/>
    <w:rsid w:val="00A81D64"/>
    <w:rsid w:val="00A84569"/>
    <w:rsid w:val="00A911A3"/>
    <w:rsid w:val="00A9605F"/>
    <w:rsid w:val="00A96283"/>
    <w:rsid w:val="00A96CE6"/>
    <w:rsid w:val="00AA0586"/>
    <w:rsid w:val="00AA08D4"/>
    <w:rsid w:val="00AA3641"/>
    <w:rsid w:val="00AB1E7E"/>
    <w:rsid w:val="00AB51FF"/>
    <w:rsid w:val="00AB545F"/>
    <w:rsid w:val="00AB58C5"/>
    <w:rsid w:val="00AB70C2"/>
    <w:rsid w:val="00AC0F75"/>
    <w:rsid w:val="00AC2E9E"/>
    <w:rsid w:val="00AC40C0"/>
    <w:rsid w:val="00AC5879"/>
    <w:rsid w:val="00AD059A"/>
    <w:rsid w:val="00AD52AF"/>
    <w:rsid w:val="00AD7C8D"/>
    <w:rsid w:val="00AE1B31"/>
    <w:rsid w:val="00AE3895"/>
    <w:rsid w:val="00AE4ADF"/>
    <w:rsid w:val="00AE4F0A"/>
    <w:rsid w:val="00AF0231"/>
    <w:rsid w:val="00AF1409"/>
    <w:rsid w:val="00AF3188"/>
    <w:rsid w:val="00AF319A"/>
    <w:rsid w:val="00AF3823"/>
    <w:rsid w:val="00AF61AD"/>
    <w:rsid w:val="00B017BA"/>
    <w:rsid w:val="00B02531"/>
    <w:rsid w:val="00B073BC"/>
    <w:rsid w:val="00B11E0F"/>
    <w:rsid w:val="00B12710"/>
    <w:rsid w:val="00B14E74"/>
    <w:rsid w:val="00B22AE7"/>
    <w:rsid w:val="00B24AAC"/>
    <w:rsid w:val="00B2546C"/>
    <w:rsid w:val="00B25843"/>
    <w:rsid w:val="00B3689B"/>
    <w:rsid w:val="00B3749A"/>
    <w:rsid w:val="00B376EE"/>
    <w:rsid w:val="00B37D94"/>
    <w:rsid w:val="00B403F4"/>
    <w:rsid w:val="00B4608F"/>
    <w:rsid w:val="00B54552"/>
    <w:rsid w:val="00B5532C"/>
    <w:rsid w:val="00B56FCC"/>
    <w:rsid w:val="00B62F93"/>
    <w:rsid w:val="00B637F7"/>
    <w:rsid w:val="00B732E3"/>
    <w:rsid w:val="00B73C61"/>
    <w:rsid w:val="00B73E85"/>
    <w:rsid w:val="00B741F9"/>
    <w:rsid w:val="00B75BBF"/>
    <w:rsid w:val="00B82904"/>
    <w:rsid w:val="00B84C54"/>
    <w:rsid w:val="00B8747C"/>
    <w:rsid w:val="00B9056D"/>
    <w:rsid w:val="00B91D52"/>
    <w:rsid w:val="00B9750B"/>
    <w:rsid w:val="00BA1173"/>
    <w:rsid w:val="00BA15BC"/>
    <w:rsid w:val="00BA1E13"/>
    <w:rsid w:val="00BA33CD"/>
    <w:rsid w:val="00BA452F"/>
    <w:rsid w:val="00BA6C64"/>
    <w:rsid w:val="00BB1542"/>
    <w:rsid w:val="00BB1B32"/>
    <w:rsid w:val="00BB4F04"/>
    <w:rsid w:val="00BC01BC"/>
    <w:rsid w:val="00BC137A"/>
    <w:rsid w:val="00BC72C5"/>
    <w:rsid w:val="00BD11DE"/>
    <w:rsid w:val="00BD1793"/>
    <w:rsid w:val="00BE2C5E"/>
    <w:rsid w:val="00BE3150"/>
    <w:rsid w:val="00BE481E"/>
    <w:rsid w:val="00BE5657"/>
    <w:rsid w:val="00BF1D48"/>
    <w:rsid w:val="00BF3A3F"/>
    <w:rsid w:val="00BF79DA"/>
    <w:rsid w:val="00C0268B"/>
    <w:rsid w:val="00C04F15"/>
    <w:rsid w:val="00C07B4B"/>
    <w:rsid w:val="00C164D8"/>
    <w:rsid w:val="00C16C46"/>
    <w:rsid w:val="00C2336B"/>
    <w:rsid w:val="00C26AB3"/>
    <w:rsid w:val="00C26DF7"/>
    <w:rsid w:val="00C27419"/>
    <w:rsid w:val="00C300C6"/>
    <w:rsid w:val="00C35F2F"/>
    <w:rsid w:val="00C411B9"/>
    <w:rsid w:val="00C520A1"/>
    <w:rsid w:val="00C52B18"/>
    <w:rsid w:val="00C56AD3"/>
    <w:rsid w:val="00C603A8"/>
    <w:rsid w:val="00C70827"/>
    <w:rsid w:val="00C830FE"/>
    <w:rsid w:val="00C841BF"/>
    <w:rsid w:val="00C871AE"/>
    <w:rsid w:val="00CA1767"/>
    <w:rsid w:val="00CA4A79"/>
    <w:rsid w:val="00CB0286"/>
    <w:rsid w:val="00CB0518"/>
    <w:rsid w:val="00CB3A2E"/>
    <w:rsid w:val="00CB3C04"/>
    <w:rsid w:val="00CB4512"/>
    <w:rsid w:val="00CD1550"/>
    <w:rsid w:val="00CD464A"/>
    <w:rsid w:val="00CD477B"/>
    <w:rsid w:val="00CE2E93"/>
    <w:rsid w:val="00CE3DDC"/>
    <w:rsid w:val="00CE53AC"/>
    <w:rsid w:val="00CF349D"/>
    <w:rsid w:val="00CF683A"/>
    <w:rsid w:val="00D01D2F"/>
    <w:rsid w:val="00D021BA"/>
    <w:rsid w:val="00D14162"/>
    <w:rsid w:val="00D14A5A"/>
    <w:rsid w:val="00D21FD9"/>
    <w:rsid w:val="00D2437A"/>
    <w:rsid w:val="00D246F3"/>
    <w:rsid w:val="00D24AC6"/>
    <w:rsid w:val="00D30AB6"/>
    <w:rsid w:val="00D317AB"/>
    <w:rsid w:val="00D40663"/>
    <w:rsid w:val="00D422BE"/>
    <w:rsid w:val="00D451F0"/>
    <w:rsid w:val="00D47575"/>
    <w:rsid w:val="00D550B3"/>
    <w:rsid w:val="00D55873"/>
    <w:rsid w:val="00D55C97"/>
    <w:rsid w:val="00D57309"/>
    <w:rsid w:val="00D57B4C"/>
    <w:rsid w:val="00D60A53"/>
    <w:rsid w:val="00D60B32"/>
    <w:rsid w:val="00D6159D"/>
    <w:rsid w:val="00D66EBA"/>
    <w:rsid w:val="00D6749D"/>
    <w:rsid w:val="00D73B72"/>
    <w:rsid w:val="00D761F6"/>
    <w:rsid w:val="00D77A93"/>
    <w:rsid w:val="00D82244"/>
    <w:rsid w:val="00D87EA4"/>
    <w:rsid w:val="00D92358"/>
    <w:rsid w:val="00D9298E"/>
    <w:rsid w:val="00D9350E"/>
    <w:rsid w:val="00D9541E"/>
    <w:rsid w:val="00D96331"/>
    <w:rsid w:val="00D9745B"/>
    <w:rsid w:val="00DA130A"/>
    <w:rsid w:val="00DA36F8"/>
    <w:rsid w:val="00DA519F"/>
    <w:rsid w:val="00DB05F3"/>
    <w:rsid w:val="00DB3669"/>
    <w:rsid w:val="00DB793F"/>
    <w:rsid w:val="00DC072B"/>
    <w:rsid w:val="00DC46B0"/>
    <w:rsid w:val="00DC67C0"/>
    <w:rsid w:val="00DD3B41"/>
    <w:rsid w:val="00DD4144"/>
    <w:rsid w:val="00DD7531"/>
    <w:rsid w:val="00DE2980"/>
    <w:rsid w:val="00DE2A5D"/>
    <w:rsid w:val="00DE5289"/>
    <w:rsid w:val="00DE7E36"/>
    <w:rsid w:val="00DF01D7"/>
    <w:rsid w:val="00DF1537"/>
    <w:rsid w:val="00DF1ADF"/>
    <w:rsid w:val="00DF25E2"/>
    <w:rsid w:val="00DF62E6"/>
    <w:rsid w:val="00E02F52"/>
    <w:rsid w:val="00E063BB"/>
    <w:rsid w:val="00E0699A"/>
    <w:rsid w:val="00E1204E"/>
    <w:rsid w:val="00E16C40"/>
    <w:rsid w:val="00E240F7"/>
    <w:rsid w:val="00E24534"/>
    <w:rsid w:val="00E3389A"/>
    <w:rsid w:val="00E36492"/>
    <w:rsid w:val="00E420AA"/>
    <w:rsid w:val="00E42A83"/>
    <w:rsid w:val="00E46F67"/>
    <w:rsid w:val="00E50682"/>
    <w:rsid w:val="00E54475"/>
    <w:rsid w:val="00E54813"/>
    <w:rsid w:val="00E568EF"/>
    <w:rsid w:val="00E60D1D"/>
    <w:rsid w:val="00E65DE1"/>
    <w:rsid w:val="00E66135"/>
    <w:rsid w:val="00E70E21"/>
    <w:rsid w:val="00E71525"/>
    <w:rsid w:val="00E75274"/>
    <w:rsid w:val="00E80976"/>
    <w:rsid w:val="00E84D31"/>
    <w:rsid w:val="00E85377"/>
    <w:rsid w:val="00E85958"/>
    <w:rsid w:val="00E87FA5"/>
    <w:rsid w:val="00E90484"/>
    <w:rsid w:val="00E92397"/>
    <w:rsid w:val="00E9339D"/>
    <w:rsid w:val="00EA0C61"/>
    <w:rsid w:val="00EA0CC1"/>
    <w:rsid w:val="00EA2E34"/>
    <w:rsid w:val="00EB3B9D"/>
    <w:rsid w:val="00EB65C8"/>
    <w:rsid w:val="00EC018A"/>
    <w:rsid w:val="00EC0784"/>
    <w:rsid w:val="00EC4196"/>
    <w:rsid w:val="00EC5B71"/>
    <w:rsid w:val="00EC7434"/>
    <w:rsid w:val="00ED64AA"/>
    <w:rsid w:val="00EE7779"/>
    <w:rsid w:val="00EF0474"/>
    <w:rsid w:val="00EF4413"/>
    <w:rsid w:val="00EF7823"/>
    <w:rsid w:val="00EF7FDE"/>
    <w:rsid w:val="00F02C9D"/>
    <w:rsid w:val="00F0348C"/>
    <w:rsid w:val="00F06120"/>
    <w:rsid w:val="00F07856"/>
    <w:rsid w:val="00F11162"/>
    <w:rsid w:val="00F1130D"/>
    <w:rsid w:val="00F12379"/>
    <w:rsid w:val="00F141AC"/>
    <w:rsid w:val="00F15A78"/>
    <w:rsid w:val="00F1624A"/>
    <w:rsid w:val="00F25EC8"/>
    <w:rsid w:val="00F30D0E"/>
    <w:rsid w:val="00F3154D"/>
    <w:rsid w:val="00F37485"/>
    <w:rsid w:val="00F43A62"/>
    <w:rsid w:val="00F4472E"/>
    <w:rsid w:val="00F473E0"/>
    <w:rsid w:val="00F47649"/>
    <w:rsid w:val="00F50950"/>
    <w:rsid w:val="00F55999"/>
    <w:rsid w:val="00F648B2"/>
    <w:rsid w:val="00F7060C"/>
    <w:rsid w:val="00F73E7A"/>
    <w:rsid w:val="00F74088"/>
    <w:rsid w:val="00F7570C"/>
    <w:rsid w:val="00F82FC8"/>
    <w:rsid w:val="00F914DC"/>
    <w:rsid w:val="00F91A06"/>
    <w:rsid w:val="00FA2C72"/>
    <w:rsid w:val="00FA302D"/>
    <w:rsid w:val="00FA4C19"/>
    <w:rsid w:val="00FA6F2E"/>
    <w:rsid w:val="00FB1CF6"/>
    <w:rsid w:val="00FB339B"/>
    <w:rsid w:val="00FC37E4"/>
    <w:rsid w:val="00FC4947"/>
    <w:rsid w:val="00FC6D94"/>
    <w:rsid w:val="00FD0DC6"/>
    <w:rsid w:val="00FD12A6"/>
    <w:rsid w:val="00FD2948"/>
    <w:rsid w:val="00FD2C8D"/>
    <w:rsid w:val="00FD3E62"/>
    <w:rsid w:val="00FD7D59"/>
    <w:rsid w:val="00FE26D4"/>
    <w:rsid w:val="00FE2AAB"/>
    <w:rsid w:val="00FE6729"/>
    <w:rsid w:val="00FE72AF"/>
    <w:rsid w:val="00FE7674"/>
    <w:rsid w:val="00FF00CE"/>
    <w:rsid w:val="00FF5506"/>
    <w:rsid w:val="00FF5849"/>
    <w:rsid w:val="00FF5866"/>
    <w:rsid w:val="00FF5A14"/>
    <w:rsid w:val="11C2EBE2"/>
    <w:rsid w:val="44FDF560"/>
    <w:rsid w:val="576BFEEF"/>
    <w:rsid w:val="5A47DF40"/>
    <w:rsid w:val="5F2BF3C2"/>
    <w:rsid w:val="61B04A42"/>
    <w:rsid w:val="66DA154B"/>
    <w:rsid w:val="6F73EECA"/>
    <w:rsid w:val="72E328BC"/>
    <w:rsid w:val="7551A62D"/>
    <w:rsid w:val="7D64D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977D"/>
  <w15:chartTrackingRefBased/>
  <w15:docId w15:val="{56621DD9-4CB3-4765-B334-DA3C758E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27"/>
    <w:pPr>
      <w:spacing w:before="120" w:after="120" w:line="300" w:lineRule="atLeast"/>
      <w:ind w:firstLine="357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27"/>
    <w:pPr>
      <w:keepNext/>
      <w:keepLines/>
      <w:numPr>
        <w:numId w:val="13"/>
      </w:numPr>
      <w:pBdr>
        <w:top w:val="single" w:sz="4" w:space="1" w:color="0E5092"/>
      </w:pBdr>
      <w:spacing w:before="480" w:after="0"/>
      <w:outlineLvl w:val="0"/>
    </w:pPr>
    <w:rPr>
      <w:rFonts w:eastAsiaTheme="majorEastAsia" w:cstheme="majorBidi"/>
      <w:b/>
      <w:caps/>
      <w:color w:val="0E5092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1793"/>
    <w:pPr>
      <w:keepNext/>
      <w:keepLines/>
      <w:numPr>
        <w:ilvl w:val="1"/>
        <w:numId w:val="13"/>
      </w:numPr>
      <w:spacing w:before="240"/>
      <w:outlineLvl w:val="1"/>
    </w:pPr>
    <w:rPr>
      <w:rFonts w:eastAsiaTheme="majorEastAsia" w:cstheme="majorBidi"/>
      <w:b/>
      <w:color w:val="0E509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0784"/>
    <w:pPr>
      <w:keepNext/>
      <w:keepLines/>
      <w:numPr>
        <w:ilvl w:val="2"/>
        <w:numId w:val="13"/>
      </w:numPr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C0784"/>
    <w:pPr>
      <w:keepNext/>
      <w:keepLines/>
      <w:ind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D1793"/>
    <w:rPr>
      <w:rFonts w:ascii="Times New Roman" w:eastAsiaTheme="majorEastAsia" w:hAnsi="Times New Roman" w:cstheme="majorBidi"/>
      <w:b/>
      <w:color w:val="0E5092"/>
      <w:sz w:val="24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4B7027"/>
    <w:rPr>
      <w:rFonts w:ascii="Times New Roman" w:eastAsiaTheme="majorEastAsia" w:hAnsi="Times New Roman" w:cstheme="majorBidi"/>
      <w:b/>
      <w:caps/>
      <w:color w:val="0E5092"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A00B8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21387B"/>
    <w:pPr>
      <w:tabs>
        <w:tab w:val="left" w:pos="1320"/>
        <w:tab w:val="right" w:leader="dot" w:pos="9062"/>
      </w:tabs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6A00B8"/>
    <w:rPr>
      <w:color w:val="0563C1" w:themeColor="hyperlink"/>
      <w:u w:val="single"/>
    </w:rPr>
  </w:style>
  <w:style w:type="paragraph" w:styleId="Odlomakpopisa">
    <w:name w:val="List Paragraph"/>
    <w:aliases w:val="Lettre d'introduction,Paragraph,Paragraphe de liste PBLH,Graph &amp; Table tite,Normal bullet 2,Bullet list,Figure_name,Equipment,Numbered Indented Text,lp1,List Paragraph11,List Paragraph Char Char Char,List Paragraph Char Char,Citation List"/>
    <w:basedOn w:val="Normal"/>
    <w:link w:val="OdlomakpopisaChar"/>
    <w:uiPriority w:val="34"/>
    <w:qFormat/>
    <w:rsid w:val="000F51CB"/>
    <w:pPr>
      <w:spacing w:before="0" w:after="200" w:line="276" w:lineRule="auto"/>
      <w:ind w:left="720"/>
      <w:contextualSpacing/>
    </w:pPr>
    <w:rPr>
      <w:rFonts w:eastAsia="Calibri" w:cs="Times New Roman"/>
      <w:lang w:val="de-DE"/>
    </w:rPr>
  </w:style>
  <w:style w:type="character" w:customStyle="1" w:styleId="OdlomakpopisaChar">
    <w:name w:val="Odlomak popisa Char"/>
    <w:aliases w:val="Lettre d'introduction Char,Paragraph Char,Paragraphe de liste PBLH Char,Graph &amp; Table tite Char,Normal bullet 2 Char,Bullet list Char,Figure_name Char,Equipment Char,Numbered Indented Text Char,lp1 Char,List Paragraph11 Char"/>
    <w:link w:val="Odlomakpopisa"/>
    <w:uiPriority w:val="34"/>
    <w:rsid w:val="000F51CB"/>
    <w:rPr>
      <w:rFonts w:ascii="Times New Roman" w:eastAsia="Calibri" w:hAnsi="Times New Roman" w:cs="Times New Roman"/>
      <w:sz w:val="24"/>
      <w:lang w:val="de-DE"/>
    </w:rPr>
  </w:style>
  <w:style w:type="paragraph" w:customStyle="1" w:styleId="tockica">
    <w:name w:val="tockica"/>
    <w:basedOn w:val="Normal"/>
    <w:link w:val="tockicaChar"/>
    <w:qFormat/>
    <w:rsid w:val="00FC37E4"/>
    <w:pPr>
      <w:numPr>
        <w:numId w:val="7"/>
      </w:numPr>
    </w:pPr>
  </w:style>
  <w:style w:type="paragraph" w:styleId="Naslov">
    <w:name w:val="Title"/>
    <w:basedOn w:val="Normal"/>
    <w:link w:val="NaslovChar"/>
    <w:uiPriority w:val="1"/>
    <w:qFormat/>
    <w:rsid w:val="00CA1767"/>
    <w:pPr>
      <w:spacing w:line="276" w:lineRule="auto"/>
      <w:jc w:val="right"/>
    </w:pPr>
    <w:rPr>
      <w:rFonts w:eastAsiaTheme="majorEastAsia" w:cstheme="majorBidi"/>
      <w:b/>
      <w:caps/>
      <w:color w:val="0E5092"/>
      <w:kern w:val="22"/>
      <w:sz w:val="52"/>
      <w:szCs w:val="52"/>
      <w:lang w:eastAsia="ja-JP"/>
      <w14:ligatures w14:val="standard"/>
    </w:rPr>
  </w:style>
  <w:style w:type="character" w:customStyle="1" w:styleId="tockicaChar">
    <w:name w:val="tockica Char"/>
    <w:basedOn w:val="Zadanifontodlomka"/>
    <w:link w:val="tockica"/>
    <w:rsid w:val="00FC37E4"/>
    <w:rPr>
      <w:rFonts w:ascii="Times New Roman" w:hAnsi="Times New Roman"/>
      <w:noProof/>
      <w:sz w:val="24"/>
    </w:rPr>
  </w:style>
  <w:style w:type="character" w:customStyle="1" w:styleId="NaslovChar">
    <w:name w:val="Naslov Char"/>
    <w:basedOn w:val="Zadanifontodlomka"/>
    <w:link w:val="Naslov"/>
    <w:uiPriority w:val="1"/>
    <w:rsid w:val="00CA1767"/>
    <w:rPr>
      <w:rFonts w:ascii="Times New Roman" w:eastAsiaTheme="majorEastAsia" w:hAnsi="Times New Roman" w:cstheme="majorBidi"/>
      <w:b/>
      <w:caps/>
      <w:noProof/>
      <w:color w:val="0E5092"/>
      <w:kern w:val="22"/>
      <w:sz w:val="52"/>
      <w:szCs w:val="52"/>
      <w:lang w:eastAsia="ja-JP"/>
      <w14:ligatures w14:val="standard"/>
    </w:rPr>
  </w:style>
  <w:style w:type="character" w:styleId="Tekstrezerviranogmjesta">
    <w:name w:val="Placeholder Text"/>
    <w:basedOn w:val="Zadanifontodlomka"/>
    <w:uiPriority w:val="2"/>
    <w:rsid w:val="00CA1767"/>
    <w:rPr>
      <w:i/>
      <w:iCs/>
      <w:color w:val="808080"/>
    </w:rPr>
  </w:style>
  <w:style w:type="paragraph" w:styleId="Sadraj1">
    <w:name w:val="toc 1"/>
    <w:basedOn w:val="Normal"/>
    <w:next w:val="Normal"/>
    <w:autoRedefine/>
    <w:uiPriority w:val="39"/>
    <w:unhideWhenUsed/>
    <w:rsid w:val="0003074E"/>
    <w:pPr>
      <w:tabs>
        <w:tab w:val="left" w:pos="880"/>
        <w:tab w:val="right" w:leader="dot" w:pos="9062"/>
      </w:tabs>
      <w:spacing w:after="100"/>
    </w:pPr>
  </w:style>
  <w:style w:type="table" w:styleId="Reetkatablice">
    <w:name w:val="Table Grid"/>
    <w:basedOn w:val="Obinatablica"/>
    <w:uiPriority w:val="39"/>
    <w:rsid w:val="0041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7F12"/>
    <w:rPr>
      <w:rFonts w:ascii="Times New Roman" w:hAnsi="Times New Roman"/>
      <w:noProof/>
      <w:sz w:val="24"/>
    </w:rPr>
  </w:style>
  <w:style w:type="paragraph" w:styleId="Podnoje">
    <w:name w:val="footer"/>
    <w:basedOn w:val="Normal"/>
    <w:link w:val="Podno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7F12"/>
    <w:rPr>
      <w:rFonts w:ascii="Times New Roman" w:hAnsi="Times New Roman"/>
      <w:noProof/>
      <w:sz w:val="24"/>
    </w:rPr>
  </w:style>
  <w:style w:type="paragraph" w:customStyle="1" w:styleId="Nadnaslov">
    <w:name w:val="Nadnaslov"/>
    <w:next w:val="Normal"/>
    <w:qFormat/>
    <w:rsid w:val="00283123"/>
    <w:pPr>
      <w:spacing w:before="360" w:after="120"/>
    </w:pPr>
    <w:rPr>
      <w:rFonts w:ascii="Times New Roman" w:eastAsiaTheme="majorEastAsia" w:hAnsi="Times New Roman" w:cstheme="majorBidi"/>
      <w:b/>
      <w:color w:val="0E5092"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C0784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C078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7F16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F16E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F16EE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16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16EE"/>
    <w:rPr>
      <w:rFonts w:ascii="Times New Roman" w:hAnsi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16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6E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107A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3985532794BA98CF4E795790B7F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74EE87-1095-4EF8-9E1A-1BDC1F7AC110}"/>
      </w:docPartPr>
      <w:docPartBody>
        <w:p w:rsidR="00492B12" w:rsidRDefault="004516F6" w:rsidP="004516F6">
          <w:pPr>
            <w:pStyle w:val="7CA3985532794BA98CF4E795790B7FA3"/>
          </w:pPr>
          <w:r w:rsidRPr="00D310BE">
            <w:rPr>
              <w:rStyle w:val="Tekstrezerviranogmjesta"/>
            </w:rPr>
            <w:t>[Predmet]</w:t>
          </w:r>
        </w:p>
      </w:docPartBody>
    </w:docPart>
    <w:docPart>
      <w:docPartPr>
        <w:name w:val="26972D93D0694233A5C9EED002DE14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3D6976-7251-4644-92AD-B1ED92F18CC4}"/>
      </w:docPartPr>
      <w:docPartBody>
        <w:p w:rsidR="00492B12" w:rsidRDefault="004516F6" w:rsidP="004516F6">
          <w:pPr>
            <w:pStyle w:val="26972D93D0694233A5C9EED002DE14AF"/>
          </w:pPr>
          <w:r w:rsidRPr="00D310BE">
            <w:rPr>
              <w:rStyle w:val="Tekstrezerviranogmjesta"/>
            </w:rPr>
            <w:t>[Naslov]</w:t>
          </w:r>
        </w:p>
      </w:docPartBody>
    </w:docPart>
    <w:docPart>
      <w:docPartPr>
        <w:name w:val="96D3BFE58EE244D788978FA5C3C83A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3AC3CA-6A39-4692-B97A-F75D21AB1292}"/>
      </w:docPartPr>
      <w:docPartBody>
        <w:p w:rsidR="00DE0894" w:rsidRDefault="0096056A" w:rsidP="0096056A">
          <w:pPr>
            <w:pStyle w:val="96D3BFE58EE244D788978FA5C3C83A57"/>
          </w:pPr>
          <w:r w:rsidRPr="00D310BE">
            <w:rPr>
              <w:rStyle w:val="Tekstrezerviranogmj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F6"/>
    <w:rsid w:val="000734DB"/>
    <w:rsid w:val="001466F0"/>
    <w:rsid w:val="001647FD"/>
    <w:rsid w:val="00164AD2"/>
    <w:rsid w:val="00164E03"/>
    <w:rsid w:val="001860BC"/>
    <w:rsid w:val="00187EA3"/>
    <w:rsid w:val="001C3C73"/>
    <w:rsid w:val="00260CA1"/>
    <w:rsid w:val="00262D16"/>
    <w:rsid w:val="00271E41"/>
    <w:rsid w:val="0028267A"/>
    <w:rsid w:val="002E04FA"/>
    <w:rsid w:val="002F23B0"/>
    <w:rsid w:val="00367FC6"/>
    <w:rsid w:val="00383215"/>
    <w:rsid w:val="003C12D0"/>
    <w:rsid w:val="0040377A"/>
    <w:rsid w:val="004275CC"/>
    <w:rsid w:val="004516F6"/>
    <w:rsid w:val="00492B12"/>
    <w:rsid w:val="00493195"/>
    <w:rsid w:val="00495E12"/>
    <w:rsid w:val="004B0356"/>
    <w:rsid w:val="005027FC"/>
    <w:rsid w:val="00505D59"/>
    <w:rsid w:val="00510295"/>
    <w:rsid w:val="00593347"/>
    <w:rsid w:val="005A5A52"/>
    <w:rsid w:val="005B365C"/>
    <w:rsid w:val="005C4DFA"/>
    <w:rsid w:val="00614E87"/>
    <w:rsid w:val="00630FCB"/>
    <w:rsid w:val="00640128"/>
    <w:rsid w:val="006856D6"/>
    <w:rsid w:val="00765EC3"/>
    <w:rsid w:val="00767D6A"/>
    <w:rsid w:val="007B71D4"/>
    <w:rsid w:val="007C060C"/>
    <w:rsid w:val="007F1AF5"/>
    <w:rsid w:val="00836BC4"/>
    <w:rsid w:val="0087575F"/>
    <w:rsid w:val="0089302F"/>
    <w:rsid w:val="009025B3"/>
    <w:rsid w:val="009208A9"/>
    <w:rsid w:val="009229DF"/>
    <w:rsid w:val="0092652C"/>
    <w:rsid w:val="0094555E"/>
    <w:rsid w:val="00955219"/>
    <w:rsid w:val="0096056A"/>
    <w:rsid w:val="00996C36"/>
    <w:rsid w:val="00A23A32"/>
    <w:rsid w:val="00A407EC"/>
    <w:rsid w:val="00A41832"/>
    <w:rsid w:val="00A46D3E"/>
    <w:rsid w:val="00A729E6"/>
    <w:rsid w:val="00A9605F"/>
    <w:rsid w:val="00B017BA"/>
    <w:rsid w:val="00B55B44"/>
    <w:rsid w:val="00BC137A"/>
    <w:rsid w:val="00C21DCE"/>
    <w:rsid w:val="00D550B3"/>
    <w:rsid w:val="00D62256"/>
    <w:rsid w:val="00D77A93"/>
    <w:rsid w:val="00DC52A1"/>
    <w:rsid w:val="00DE0894"/>
    <w:rsid w:val="00E1204E"/>
    <w:rsid w:val="00E430B0"/>
    <w:rsid w:val="00E75274"/>
    <w:rsid w:val="00E84D31"/>
    <w:rsid w:val="00E92078"/>
    <w:rsid w:val="00EB5620"/>
    <w:rsid w:val="00EE6B9E"/>
    <w:rsid w:val="00F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2"/>
    <w:rsid w:val="0096056A"/>
    <w:rPr>
      <w:i/>
      <w:iCs/>
      <w:color w:val="808080"/>
    </w:rPr>
  </w:style>
  <w:style w:type="paragraph" w:customStyle="1" w:styleId="7CA3985532794BA98CF4E795790B7FA3">
    <w:name w:val="7CA3985532794BA98CF4E795790B7FA3"/>
    <w:rsid w:val="004516F6"/>
  </w:style>
  <w:style w:type="paragraph" w:customStyle="1" w:styleId="26972D93D0694233A5C9EED002DE14AF">
    <w:name w:val="26972D93D0694233A5C9EED002DE14AF"/>
    <w:rsid w:val="004516F6"/>
  </w:style>
  <w:style w:type="paragraph" w:customStyle="1" w:styleId="96D3BFE58EE244D788978FA5C3C83A57">
    <w:name w:val="96D3BFE58EE244D788978FA5C3C83A57"/>
    <w:rsid w:val="009605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4611-9C13-4D22-A9BF-0633F8553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33F8E-D3B9-44B9-9352-9A1EFCB4C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646ABD-AAF8-460E-9F38-8005F0DB9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C96A2D-F6E9-4776-8EAB-6F5A91AE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Nadogradnja sustava eUčenje</vt:lpstr>
    </vt:vector>
  </TitlesOfParts>
  <Company/>
  <LinksUpToDate>false</LinksUpToDate>
  <CharactersWithSpaces>16127</CharactersWithSpaces>
  <SharedDoc>false</SharedDoc>
  <HLinks>
    <vt:vector size="66" baseType="variant"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_Toc181090667</vt:lpwstr>
      </vt:variant>
      <vt:variant>
        <vt:i4>1638463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_Toc181090666</vt:lpwstr>
      </vt:variant>
      <vt:variant>
        <vt:i4>1638463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_Toc181090665</vt:lpwstr>
      </vt:variant>
      <vt:variant>
        <vt:i4>1638463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_Toc181090664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_Toc181090663</vt:lpwstr>
      </vt:variant>
      <vt:variant>
        <vt:i4>1638463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_Toc181090662</vt:lpwstr>
      </vt:variant>
      <vt:variant>
        <vt:i4>1638463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_Toc181090661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_Toc181090660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_Toc181090659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_Toc181090658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_Toc181090656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24_Nadogradnja sustava za edukacije poljoprivrednika eUčenje</dc:title>
  <dc:subject>PROJEKTNI ZADATAK</dc:subject>
  <dc:creator>Vanda Čuljat</dc:creator>
  <cp:keywords/>
  <dc:description/>
  <cp:lastModifiedBy>Marijana Herman</cp:lastModifiedBy>
  <cp:revision>6</cp:revision>
  <cp:lastPrinted>2023-04-22T04:02:00Z</cp:lastPrinted>
  <dcterms:created xsi:type="dcterms:W3CDTF">2024-11-28T09:06:00Z</dcterms:created>
  <dcterms:modified xsi:type="dcterms:W3CDTF">2024-12-03T12:57:00Z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b1a6be-fe84-4bdd-9263-21ece0eee787_Enabled">
    <vt:lpwstr>True</vt:lpwstr>
  </property>
  <property fmtid="{D5CDD505-2E9C-101B-9397-08002B2CF9AE}" pid="3" name="MSIP_Label_cdb1a6be-fe84-4bdd-9263-21ece0eee787_SiteId">
    <vt:lpwstr>77518b81-be84-45f9-ad74-4d4cc7510ade</vt:lpwstr>
  </property>
  <property fmtid="{D5CDD505-2E9C-101B-9397-08002B2CF9AE}" pid="4" name="MSIP_Label_cdb1a6be-fe84-4bdd-9263-21ece0eee787_Owner">
    <vt:lpwstr>boris.korbar@mps.hr</vt:lpwstr>
  </property>
  <property fmtid="{D5CDD505-2E9C-101B-9397-08002B2CF9AE}" pid="5" name="MSIP_Label_cdb1a6be-fe84-4bdd-9263-21ece0eee787_SetDate">
    <vt:lpwstr>2021-09-20T09:06:46.4139476Z</vt:lpwstr>
  </property>
  <property fmtid="{D5CDD505-2E9C-101B-9397-08002B2CF9AE}" pid="6" name="MSIP_Label_cdb1a6be-fe84-4bdd-9263-21ece0eee787_Name">
    <vt:lpwstr>General</vt:lpwstr>
  </property>
  <property fmtid="{D5CDD505-2E9C-101B-9397-08002B2CF9AE}" pid="7" name="MSIP_Label_cdb1a6be-fe84-4bdd-9263-21ece0eee787_Application">
    <vt:lpwstr>Microsoft Azure Information Protection</vt:lpwstr>
  </property>
  <property fmtid="{D5CDD505-2E9C-101B-9397-08002B2CF9AE}" pid="8" name="MSIP_Label_cdb1a6be-fe84-4bdd-9263-21ece0eee787_ActionId">
    <vt:lpwstr>a011ffa7-a272-4430-9b6e-c0f57bcea397</vt:lpwstr>
  </property>
  <property fmtid="{D5CDD505-2E9C-101B-9397-08002B2CF9AE}" pid="9" name="MSIP_Label_cdb1a6be-fe84-4bdd-9263-21ece0eee787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0x010100C7E91853015E1A478BAC1B939021D498</vt:lpwstr>
  </property>
</Properties>
</file>