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3018" w14:textId="77777777" w:rsidR="007609A2" w:rsidRPr="00217334" w:rsidRDefault="007609A2" w:rsidP="00EB12B7">
      <w:pPr>
        <w:spacing w:after="120" w:line="360" w:lineRule="auto"/>
        <w:rPr>
          <w:rFonts w:ascii="Times New Roman" w:eastAsia="Times New Roman" w:hAnsi="Times New Roman" w:cs="Times New Roman"/>
          <w:b/>
          <w:sz w:val="24"/>
          <w:szCs w:val="24"/>
          <w:lang w:eastAsia="hr-HR"/>
        </w:rPr>
      </w:pPr>
      <w:bookmarkStart w:id="0" w:name="_Toc500350509"/>
    </w:p>
    <w:p w14:paraId="02DA4598" w14:textId="1A373737" w:rsidR="00E70E73" w:rsidRPr="00217334" w:rsidRDefault="00A63D6D" w:rsidP="00DD794C">
      <w:pPr>
        <w:spacing w:after="120" w:line="360" w:lineRule="auto"/>
        <w:jc w:val="center"/>
        <w:rPr>
          <w:rFonts w:ascii="Times New Roman" w:eastAsia="Times New Roman" w:hAnsi="Times New Roman" w:cs="Times New Roman"/>
          <w:b/>
          <w:sz w:val="24"/>
          <w:szCs w:val="24"/>
          <w:lang w:eastAsia="hr-HR"/>
        </w:rPr>
      </w:pPr>
      <w:r w:rsidRPr="00217334">
        <w:rPr>
          <w:rFonts w:ascii="Times New Roman" w:eastAsia="Times New Roman" w:hAnsi="Times New Roman" w:cs="Times New Roman"/>
          <w:b/>
          <w:sz w:val="24"/>
          <w:szCs w:val="24"/>
          <w:lang w:eastAsia="hr-HR"/>
        </w:rPr>
        <w:t>PRILOG I</w:t>
      </w:r>
      <w:r w:rsidR="00217334">
        <w:rPr>
          <w:rFonts w:ascii="Times New Roman" w:eastAsia="Times New Roman" w:hAnsi="Times New Roman" w:cs="Times New Roman"/>
          <w:b/>
          <w:sz w:val="24"/>
          <w:szCs w:val="24"/>
          <w:lang w:eastAsia="hr-HR"/>
        </w:rPr>
        <w:t xml:space="preserve"> </w:t>
      </w:r>
    </w:p>
    <w:p w14:paraId="02DA4599" w14:textId="77777777" w:rsidR="00E70E73" w:rsidRPr="00217334" w:rsidRDefault="00E70E73" w:rsidP="0010537D">
      <w:pPr>
        <w:spacing w:after="120" w:line="360" w:lineRule="auto"/>
        <w:rPr>
          <w:rFonts w:ascii="Times New Roman" w:eastAsia="Times New Roman" w:hAnsi="Times New Roman" w:cs="Times New Roman"/>
          <w:sz w:val="24"/>
          <w:szCs w:val="24"/>
          <w:lang w:eastAsia="hr-HR"/>
        </w:rPr>
      </w:pPr>
    </w:p>
    <w:p w14:paraId="02DA459A" w14:textId="77777777" w:rsidR="00E70E73" w:rsidRPr="00217334" w:rsidRDefault="00E70E73" w:rsidP="0010537D">
      <w:pPr>
        <w:spacing w:after="120" w:line="360" w:lineRule="auto"/>
        <w:rPr>
          <w:rFonts w:ascii="Times New Roman" w:eastAsia="Times New Roman" w:hAnsi="Times New Roman" w:cs="Times New Roman"/>
          <w:sz w:val="24"/>
          <w:szCs w:val="24"/>
          <w:lang w:eastAsia="hr-HR"/>
        </w:rPr>
      </w:pPr>
    </w:p>
    <w:p w14:paraId="02DA459B" w14:textId="77777777" w:rsidR="00E70E73" w:rsidRPr="00217334" w:rsidRDefault="00E70E73" w:rsidP="0010537D">
      <w:pPr>
        <w:spacing w:after="120" w:line="360" w:lineRule="auto"/>
        <w:rPr>
          <w:rFonts w:ascii="Times New Roman" w:eastAsia="Times New Roman" w:hAnsi="Times New Roman" w:cs="Times New Roman"/>
          <w:sz w:val="24"/>
          <w:szCs w:val="24"/>
          <w:lang w:eastAsia="hr-HR"/>
        </w:rPr>
      </w:pPr>
    </w:p>
    <w:p w14:paraId="02DA459C" w14:textId="77777777" w:rsidR="00E70E73" w:rsidRPr="00217334" w:rsidRDefault="00E70E73" w:rsidP="0010537D">
      <w:pPr>
        <w:spacing w:after="120" w:line="360" w:lineRule="auto"/>
        <w:rPr>
          <w:rFonts w:ascii="Times New Roman" w:eastAsia="Times New Roman" w:hAnsi="Times New Roman" w:cs="Times New Roman"/>
          <w:sz w:val="24"/>
          <w:szCs w:val="24"/>
          <w:lang w:eastAsia="hr-HR"/>
        </w:rPr>
      </w:pPr>
    </w:p>
    <w:p w14:paraId="02DA459D" w14:textId="77777777" w:rsidR="00E70E73" w:rsidRPr="00217334" w:rsidRDefault="00E70E73" w:rsidP="0010537D">
      <w:pPr>
        <w:spacing w:after="120" w:line="360" w:lineRule="auto"/>
        <w:rPr>
          <w:rFonts w:ascii="Times New Roman" w:eastAsia="Times New Roman" w:hAnsi="Times New Roman" w:cs="Times New Roman"/>
          <w:sz w:val="24"/>
          <w:szCs w:val="24"/>
          <w:lang w:eastAsia="hr-HR"/>
        </w:rPr>
      </w:pPr>
    </w:p>
    <w:p w14:paraId="02DA459E" w14:textId="3B0B6FAD" w:rsidR="00E70E73" w:rsidRPr="00217334" w:rsidRDefault="00E70E73" w:rsidP="0010537D">
      <w:pPr>
        <w:spacing w:after="120" w:line="360" w:lineRule="auto"/>
        <w:jc w:val="center"/>
        <w:rPr>
          <w:rFonts w:ascii="Times New Roman" w:eastAsia="Times New Roman" w:hAnsi="Times New Roman" w:cs="Times New Roman"/>
          <w:b/>
          <w:sz w:val="24"/>
          <w:szCs w:val="24"/>
          <w:lang w:eastAsia="hr-HR"/>
        </w:rPr>
      </w:pPr>
      <w:r w:rsidRPr="00217334">
        <w:rPr>
          <w:rFonts w:ascii="Times New Roman" w:eastAsia="Times New Roman" w:hAnsi="Times New Roman" w:cs="Times New Roman"/>
          <w:b/>
          <w:sz w:val="24"/>
          <w:szCs w:val="24"/>
          <w:lang w:eastAsia="hr-HR"/>
        </w:rPr>
        <w:t>PROJEKTNI ZADATAK</w:t>
      </w:r>
      <w:r w:rsidR="00217334">
        <w:rPr>
          <w:rFonts w:ascii="Times New Roman" w:eastAsia="Times New Roman" w:hAnsi="Times New Roman" w:cs="Times New Roman"/>
          <w:b/>
          <w:sz w:val="24"/>
          <w:szCs w:val="24"/>
          <w:lang w:eastAsia="hr-HR"/>
        </w:rPr>
        <w:t xml:space="preserve"> – GRUPA 2</w:t>
      </w:r>
    </w:p>
    <w:p w14:paraId="02DA459F" w14:textId="77777777" w:rsidR="00E70E73" w:rsidRPr="00217334" w:rsidRDefault="00E70E73" w:rsidP="0010537D">
      <w:pPr>
        <w:spacing w:after="120" w:line="360" w:lineRule="auto"/>
        <w:jc w:val="center"/>
        <w:rPr>
          <w:rFonts w:ascii="Times New Roman" w:eastAsia="Calibri" w:hAnsi="Times New Roman" w:cs="Times New Roman"/>
          <w:b/>
          <w:sz w:val="24"/>
          <w:szCs w:val="24"/>
        </w:rPr>
      </w:pPr>
    </w:p>
    <w:p w14:paraId="02DA45A0" w14:textId="7BCDE25F" w:rsidR="00625023" w:rsidRDefault="00625023" w:rsidP="00625023">
      <w:pPr>
        <w:spacing w:after="160" w:line="259" w:lineRule="auto"/>
        <w:jc w:val="center"/>
        <w:rPr>
          <w:rFonts w:ascii="Times New Roman" w:hAnsi="Times New Roman" w:cs="Times New Roman"/>
          <w:sz w:val="24"/>
          <w:szCs w:val="24"/>
        </w:rPr>
      </w:pPr>
      <w:r w:rsidRPr="00217334">
        <w:rPr>
          <w:rFonts w:ascii="Times New Roman" w:hAnsi="Times New Roman" w:cs="Times New Roman"/>
          <w:sz w:val="24"/>
          <w:szCs w:val="24"/>
        </w:rPr>
        <w:t xml:space="preserve">Savjetodavne usluge vanjskih stručnjaka – </w:t>
      </w:r>
      <w:r w:rsidR="00906315" w:rsidRPr="00217334">
        <w:rPr>
          <w:rFonts w:ascii="Times New Roman" w:hAnsi="Times New Roman" w:cs="Times New Roman"/>
          <w:sz w:val="24"/>
          <w:szCs w:val="24"/>
        </w:rPr>
        <w:t>izrada</w:t>
      </w:r>
      <w:r w:rsidRPr="00217334">
        <w:rPr>
          <w:rFonts w:ascii="Times New Roman" w:hAnsi="Times New Roman" w:cs="Times New Roman"/>
          <w:sz w:val="24"/>
          <w:szCs w:val="24"/>
        </w:rPr>
        <w:t xml:space="preserve"> </w:t>
      </w:r>
      <w:r w:rsidR="00EB12B7">
        <w:rPr>
          <w:rFonts w:ascii="Times New Roman" w:hAnsi="Times New Roman" w:cs="Times New Roman"/>
          <w:sz w:val="24"/>
          <w:szCs w:val="24"/>
        </w:rPr>
        <w:t>brošure</w:t>
      </w:r>
    </w:p>
    <w:p w14:paraId="24725E95" w14:textId="25B6DFF5" w:rsidR="00EB12B7" w:rsidRPr="00217334" w:rsidRDefault="00EB12B7" w:rsidP="0062502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o mogućnostima uzgoja algi u Republici Hrvatskoj</w:t>
      </w:r>
    </w:p>
    <w:p w14:paraId="02DA45A1" w14:textId="77777777" w:rsidR="00E70E73" w:rsidRPr="00217334" w:rsidRDefault="00E70E73" w:rsidP="0010537D">
      <w:pPr>
        <w:spacing w:after="120" w:line="360" w:lineRule="auto"/>
        <w:jc w:val="center"/>
        <w:rPr>
          <w:rFonts w:ascii="Times New Roman" w:eastAsia="Calibri" w:hAnsi="Times New Roman" w:cs="Times New Roman"/>
          <w:b/>
          <w:sz w:val="24"/>
          <w:szCs w:val="24"/>
        </w:rPr>
      </w:pPr>
    </w:p>
    <w:p w14:paraId="02DA45A2" w14:textId="77777777" w:rsidR="00E70E73" w:rsidRPr="00217334" w:rsidRDefault="00E70E73" w:rsidP="008773F5">
      <w:pPr>
        <w:spacing w:after="200" w:line="360" w:lineRule="auto"/>
        <w:jc w:val="center"/>
        <w:rPr>
          <w:rFonts w:ascii="Times New Roman" w:eastAsia="Times New Roman" w:hAnsi="Times New Roman" w:cs="Times New Roman"/>
          <w:sz w:val="24"/>
          <w:szCs w:val="24"/>
          <w:lang w:eastAsia="hr-HR"/>
        </w:rPr>
      </w:pPr>
    </w:p>
    <w:p w14:paraId="02DA45A3" w14:textId="77777777" w:rsidR="009B2AB0" w:rsidRPr="00217334" w:rsidRDefault="009B2AB0" w:rsidP="0010537D">
      <w:pPr>
        <w:spacing w:after="200" w:line="360" w:lineRule="auto"/>
        <w:rPr>
          <w:rFonts w:ascii="Times New Roman" w:eastAsia="Times New Roman" w:hAnsi="Times New Roman" w:cs="Times New Roman"/>
          <w:sz w:val="24"/>
          <w:szCs w:val="24"/>
          <w:lang w:eastAsia="hr-HR"/>
        </w:rPr>
      </w:pPr>
    </w:p>
    <w:p w14:paraId="02DA45A4" w14:textId="77777777" w:rsidR="00E70E73" w:rsidRPr="00217334" w:rsidRDefault="00E70E73" w:rsidP="0010537D">
      <w:pPr>
        <w:spacing w:after="200" w:line="360" w:lineRule="auto"/>
        <w:rPr>
          <w:rFonts w:ascii="Times New Roman" w:eastAsia="Times New Roman" w:hAnsi="Times New Roman" w:cs="Times New Roman"/>
          <w:sz w:val="24"/>
          <w:szCs w:val="24"/>
          <w:lang w:eastAsia="hr-HR"/>
        </w:rPr>
      </w:pPr>
    </w:p>
    <w:p w14:paraId="02DA45A5" w14:textId="77777777" w:rsidR="00E70E73" w:rsidRPr="00217334" w:rsidRDefault="00E70E73" w:rsidP="0010537D">
      <w:pPr>
        <w:spacing w:after="200" w:line="360" w:lineRule="auto"/>
        <w:rPr>
          <w:rFonts w:ascii="Times New Roman" w:eastAsia="Times New Roman" w:hAnsi="Times New Roman" w:cs="Times New Roman"/>
          <w:sz w:val="24"/>
          <w:szCs w:val="24"/>
          <w:lang w:eastAsia="hr-HR"/>
        </w:rPr>
      </w:pPr>
    </w:p>
    <w:p w14:paraId="02DA45A6" w14:textId="77777777" w:rsidR="00E70E73" w:rsidRPr="00217334" w:rsidRDefault="00E70E73" w:rsidP="0010537D">
      <w:pPr>
        <w:spacing w:after="200" w:line="360" w:lineRule="auto"/>
        <w:rPr>
          <w:rFonts w:ascii="Times New Roman" w:eastAsia="Times New Roman" w:hAnsi="Times New Roman" w:cs="Times New Roman"/>
          <w:sz w:val="24"/>
          <w:szCs w:val="24"/>
          <w:lang w:eastAsia="hr-HR"/>
        </w:rPr>
      </w:pPr>
    </w:p>
    <w:p w14:paraId="02DA45A7" w14:textId="77777777" w:rsidR="00E70E73" w:rsidRPr="00217334" w:rsidRDefault="00E70E73" w:rsidP="0010537D">
      <w:pPr>
        <w:spacing w:after="200" w:line="360" w:lineRule="auto"/>
        <w:rPr>
          <w:rFonts w:ascii="Times New Roman" w:eastAsia="Times New Roman" w:hAnsi="Times New Roman" w:cs="Times New Roman"/>
          <w:sz w:val="24"/>
          <w:szCs w:val="24"/>
          <w:lang w:eastAsia="hr-HR"/>
        </w:rPr>
      </w:pPr>
    </w:p>
    <w:p w14:paraId="02DA45A8" w14:textId="77777777" w:rsidR="00E70E73" w:rsidRPr="00217334" w:rsidRDefault="00E70E73" w:rsidP="0010537D">
      <w:pPr>
        <w:spacing w:after="200" w:line="360" w:lineRule="auto"/>
        <w:rPr>
          <w:rFonts w:ascii="Times New Roman" w:eastAsia="Times New Roman" w:hAnsi="Times New Roman" w:cs="Times New Roman"/>
          <w:sz w:val="24"/>
          <w:szCs w:val="24"/>
          <w:lang w:eastAsia="hr-HR"/>
        </w:rPr>
      </w:pPr>
    </w:p>
    <w:p w14:paraId="02DA45A9" w14:textId="73BA7246" w:rsidR="00E70E73" w:rsidRDefault="00E70E73" w:rsidP="0010537D">
      <w:pPr>
        <w:spacing w:after="200" w:line="360" w:lineRule="auto"/>
        <w:rPr>
          <w:rFonts w:ascii="Times New Roman" w:eastAsia="Times New Roman" w:hAnsi="Times New Roman" w:cs="Times New Roman"/>
          <w:sz w:val="24"/>
          <w:szCs w:val="24"/>
          <w:lang w:eastAsia="hr-HR"/>
        </w:rPr>
      </w:pPr>
    </w:p>
    <w:p w14:paraId="11D443B9" w14:textId="5F2451B2" w:rsidR="00EB12B7" w:rsidRDefault="00EB12B7" w:rsidP="0010537D">
      <w:pPr>
        <w:spacing w:after="200" w:line="360" w:lineRule="auto"/>
        <w:rPr>
          <w:rFonts w:ascii="Times New Roman" w:eastAsia="Times New Roman" w:hAnsi="Times New Roman" w:cs="Times New Roman"/>
          <w:sz w:val="24"/>
          <w:szCs w:val="24"/>
          <w:lang w:eastAsia="hr-HR"/>
        </w:rPr>
      </w:pPr>
    </w:p>
    <w:p w14:paraId="0F5F130D" w14:textId="77777777" w:rsidR="00EB12B7" w:rsidRPr="00217334" w:rsidRDefault="00EB12B7" w:rsidP="0010537D">
      <w:pPr>
        <w:spacing w:after="200" w:line="360" w:lineRule="auto"/>
        <w:rPr>
          <w:rFonts w:ascii="Times New Roman" w:eastAsia="Times New Roman" w:hAnsi="Times New Roman" w:cs="Times New Roman"/>
          <w:sz w:val="24"/>
          <w:szCs w:val="24"/>
          <w:lang w:eastAsia="hr-HR"/>
        </w:rPr>
      </w:pPr>
    </w:p>
    <w:p w14:paraId="02DA45AA" w14:textId="2D61FDFA" w:rsidR="00E70E73" w:rsidRPr="00217334" w:rsidRDefault="00C1221C" w:rsidP="0010537D">
      <w:pPr>
        <w:spacing w:after="200" w:line="36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75286E">
        <w:rPr>
          <w:rFonts w:ascii="Times New Roman" w:eastAsia="Times New Roman" w:hAnsi="Times New Roman" w:cs="Times New Roman"/>
          <w:sz w:val="24"/>
          <w:szCs w:val="24"/>
          <w:lang w:eastAsia="hr-HR"/>
        </w:rPr>
        <w:t>vib</w:t>
      </w:r>
      <w:r w:rsidR="00EB12B7">
        <w:rPr>
          <w:rFonts w:ascii="Times New Roman" w:eastAsia="Times New Roman" w:hAnsi="Times New Roman" w:cs="Times New Roman"/>
          <w:sz w:val="24"/>
          <w:szCs w:val="24"/>
          <w:lang w:eastAsia="hr-HR"/>
        </w:rPr>
        <w:t>anj</w:t>
      </w:r>
      <w:r>
        <w:rPr>
          <w:rFonts w:ascii="Times New Roman" w:eastAsia="Times New Roman" w:hAnsi="Times New Roman" w:cs="Times New Roman"/>
          <w:sz w:val="24"/>
          <w:szCs w:val="24"/>
          <w:lang w:eastAsia="hr-HR"/>
        </w:rPr>
        <w:t xml:space="preserve">, </w:t>
      </w:r>
      <w:r w:rsidR="00E70E73" w:rsidRPr="00217334">
        <w:rPr>
          <w:rFonts w:ascii="Times New Roman" w:eastAsia="Times New Roman" w:hAnsi="Times New Roman" w:cs="Times New Roman"/>
          <w:sz w:val="24"/>
          <w:szCs w:val="24"/>
          <w:lang w:eastAsia="hr-HR"/>
        </w:rPr>
        <w:t>202</w:t>
      </w:r>
      <w:r w:rsidR="00625023" w:rsidRPr="00217334">
        <w:rPr>
          <w:rFonts w:ascii="Times New Roman" w:eastAsia="Times New Roman" w:hAnsi="Times New Roman" w:cs="Times New Roman"/>
          <w:sz w:val="24"/>
          <w:szCs w:val="24"/>
          <w:lang w:eastAsia="hr-HR"/>
        </w:rPr>
        <w:t>3</w:t>
      </w:r>
      <w:r w:rsidR="00E70E73" w:rsidRPr="00217334">
        <w:rPr>
          <w:rFonts w:ascii="Times New Roman" w:eastAsia="Times New Roman" w:hAnsi="Times New Roman" w:cs="Times New Roman"/>
          <w:sz w:val="24"/>
          <w:szCs w:val="24"/>
          <w:lang w:eastAsia="hr-HR"/>
        </w:rPr>
        <w:t>.</w:t>
      </w:r>
      <w:r w:rsidR="003267FA" w:rsidRPr="00217334">
        <w:rPr>
          <w:rFonts w:ascii="Times New Roman" w:eastAsia="Times New Roman" w:hAnsi="Times New Roman" w:cs="Times New Roman"/>
          <w:sz w:val="24"/>
          <w:szCs w:val="24"/>
          <w:lang w:eastAsia="hr-HR"/>
        </w:rPr>
        <w:t xml:space="preserve"> godine</w:t>
      </w:r>
    </w:p>
    <w:p w14:paraId="02DA45AB" w14:textId="77777777" w:rsidR="0010537D" w:rsidRPr="00217334" w:rsidRDefault="00E70E73" w:rsidP="0010537D">
      <w:pPr>
        <w:tabs>
          <w:tab w:val="center" w:pos="4536"/>
        </w:tabs>
        <w:spacing w:after="200" w:line="360" w:lineRule="auto"/>
        <w:rPr>
          <w:rFonts w:ascii="Times New Roman" w:eastAsia="Times New Roman" w:hAnsi="Times New Roman" w:cs="Times New Roman"/>
          <w:sz w:val="24"/>
          <w:szCs w:val="24"/>
          <w:lang w:eastAsia="hr-HR"/>
        </w:rPr>
      </w:pPr>
      <w:r w:rsidRPr="00217334">
        <w:rPr>
          <w:rFonts w:ascii="Times New Roman" w:eastAsia="Times New Roman" w:hAnsi="Times New Roman" w:cs="Times New Roman"/>
          <w:sz w:val="24"/>
          <w:szCs w:val="24"/>
          <w:lang w:eastAsia="hr-HR"/>
        </w:rPr>
        <w:tab/>
      </w:r>
      <w:bookmarkStart w:id="1" w:name="_Toc5357686"/>
    </w:p>
    <w:p w14:paraId="02DA45AC" w14:textId="77777777" w:rsidR="0010537D" w:rsidRPr="00217334" w:rsidRDefault="0010537D" w:rsidP="0010537D">
      <w:pPr>
        <w:tabs>
          <w:tab w:val="center" w:pos="4536"/>
        </w:tabs>
        <w:spacing w:after="200" w:line="360" w:lineRule="auto"/>
        <w:rPr>
          <w:rFonts w:ascii="Times New Roman" w:eastAsia="Times New Roman" w:hAnsi="Times New Roman" w:cs="Times New Roman"/>
          <w:sz w:val="24"/>
          <w:szCs w:val="24"/>
          <w:lang w:eastAsia="hr-HR"/>
        </w:rPr>
      </w:pPr>
    </w:p>
    <w:p w14:paraId="02DA45AD" w14:textId="77777777" w:rsidR="0010537D" w:rsidRPr="00217334" w:rsidRDefault="0010537D" w:rsidP="0010537D">
      <w:pPr>
        <w:tabs>
          <w:tab w:val="center" w:pos="4536"/>
        </w:tabs>
        <w:spacing w:after="200" w:line="360" w:lineRule="auto"/>
        <w:rPr>
          <w:rFonts w:ascii="Times New Roman" w:eastAsia="Times New Roman" w:hAnsi="Times New Roman" w:cs="Times New Roman"/>
          <w:sz w:val="24"/>
          <w:szCs w:val="24"/>
          <w:lang w:eastAsia="hr-HR"/>
        </w:rPr>
      </w:pPr>
    </w:p>
    <w:p w14:paraId="02DA45AE" w14:textId="77777777" w:rsidR="00625023" w:rsidRPr="00217334" w:rsidRDefault="00625023" w:rsidP="0010537D">
      <w:pPr>
        <w:tabs>
          <w:tab w:val="center" w:pos="4536"/>
        </w:tabs>
        <w:spacing w:after="200" w:line="360" w:lineRule="auto"/>
        <w:rPr>
          <w:rFonts w:ascii="Times New Roman" w:eastAsia="Times New Roman" w:hAnsi="Times New Roman" w:cs="Times New Roman"/>
          <w:sz w:val="24"/>
          <w:szCs w:val="24"/>
          <w:lang w:eastAsia="hr-HR"/>
        </w:rPr>
      </w:pPr>
    </w:p>
    <w:p w14:paraId="02DA45AF"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sdt>
      <w:sdtPr>
        <w:rPr>
          <w:rFonts w:ascii="Times New Roman" w:eastAsiaTheme="minorHAnsi" w:hAnsi="Times New Roman" w:cs="Times New Roman"/>
          <w:color w:val="auto"/>
          <w:sz w:val="22"/>
          <w:szCs w:val="22"/>
          <w:lang w:eastAsia="en-US"/>
        </w:rPr>
        <w:id w:val="-834527787"/>
        <w:docPartObj>
          <w:docPartGallery w:val="Table of Contents"/>
          <w:docPartUnique/>
        </w:docPartObj>
      </w:sdtPr>
      <w:sdtEndPr>
        <w:rPr>
          <w:b/>
          <w:bCs/>
        </w:rPr>
      </w:sdtEndPr>
      <w:sdtContent>
        <w:p w14:paraId="02DA45B0" w14:textId="77777777" w:rsidR="00A63D6D" w:rsidRPr="00217334" w:rsidRDefault="00A63D6D">
          <w:pPr>
            <w:pStyle w:val="TOCNaslov"/>
            <w:rPr>
              <w:rFonts w:ascii="Times New Roman" w:hAnsi="Times New Roman" w:cs="Times New Roman"/>
            </w:rPr>
          </w:pPr>
          <w:r w:rsidRPr="00217334">
            <w:rPr>
              <w:rFonts w:ascii="Times New Roman" w:hAnsi="Times New Roman" w:cs="Times New Roman"/>
            </w:rPr>
            <w:t>Sadržaj</w:t>
          </w:r>
        </w:p>
        <w:p w14:paraId="02DA45B1" w14:textId="77777777" w:rsidR="00E1367D" w:rsidRPr="00217334" w:rsidRDefault="00E1367D" w:rsidP="00E1367D">
          <w:pPr>
            <w:rPr>
              <w:rFonts w:ascii="Times New Roman" w:hAnsi="Times New Roman" w:cs="Times New Roman"/>
              <w:lang w:eastAsia="hr-HR"/>
            </w:rPr>
          </w:pPr>
        </w:p>
        <w:p w14:paraId="02DA45B2" w14:textId="77777777" w:rsidR="00E1367D" w:rsidRPr="00217334" w:rsidRDefault="00E1367D" w:rsidP="00E1367D">
          <w:pPr>
            <w:rPr>
              <w:rFonts w:ascii="Times New Roman" w:hAnsi="Times New Roman" w:cs="Times New Roman"/>
              <w:lang w:eastAsia="hr-HR"/>
            </w:rPr>
          </w:pPr>
        </w:p>
        <w:p w14:paraId="02DA45B3" w14:textId="77777777" w:rsidR="00A63D6D" w:rsidRPr="00217334" w:rsidRDefault="00A63D6D" w:rsidP="00A63D6D">
          <w:pPr>
            <w:rPr>
              <w:rFonts w:ascii="Times New Roman" w:hAnsi="Times New Roman" w:cs="Times New Roman"/>
              <w:lang w:eastAsia="hr-HR"/>
            </w:rPr>
          </w:pPr>
        </w:p>
        <w:p w14:paraId="02DA45B4" w14:textId="77777777" w:rsidR="00453E6D" w:rsidRPr="00217334" w:rsidRDefault="00A63D6D">
          <w:pPr>
            <w:pStyle w:val="Sadraj1"/>
            <w:tabs>
              <w:tab w:val="right" w:leader="dot" w:pos="9062"/>
            </w:tabs>
            <w:rPr>
              <w:rFonts w:ascii="Times New Roman" w:eastAsiaTheme="minorEastAsia" w:hAnsi="Times New Roman" w:cs="Times New Roman"/>
              <w:noProof/>
              <w:lang w:eastAsia="hr-HR"/>
            </w:rPr>
          </w:pPr>
          <w:r w:rsidRPr="00217334">
            <w:rPr>
              <w:rFonts w:ascii="Times New Roman" w:hAnsi="Times New Roman" w:cs="Times New Roman"/>
              <w:b/>
              <w:bCs/>
            </w:rPr>
            <w:fldChar w:fldCharType="begin"/>
          </w:r>
          <w:r w:rsidRPr="00217334">
            <w:rPr>
              <w:rFonts w:ascii="Times New Roman" w:hAnsi="Times New Roman" w:cs="Times New Roman"/>
              <w:b/>
              <w:bCs/>
            </w:rPr>
            <w:instrText xml:space="preserve"> TOC \o "1-3" \h \z \u </w:instrText>
          </w:r>
          <w:r w:rsidRPr="00217334">
            <w:rPr>
              <w:rFonts w:ascii="Times New Roman" w:hAnsi="Times New Roman" w:cs="Times New Roman"/>
              <w:b/>
              <w:bCs/>
            </w:rPr>
            <w:fldChar w:fldCharType="separate"/>
          </w:r>
          <w:hyperlink w:anchor="_Toc125718726" w:history="1">
            <w:r w:rsidR="00453E6D" w:rsidRPr="00217334">
              <w:rPr>
                <w:rStyle w:val="Hiperveza"/>
                <w:rFonts w:ascii="Times New Roman" w:eastAsia="Times New Roman" w:hAnsi="Times New Roman" w:cs="Times New Roman"/>
                <w:noProof/>
                <w:lang w:eastAsia="en-GB"/>
              </w:rPr>
              <w:t>PREDMET NABAVE</w:t>
            </w:r>
            <w:r w:rsidR="00453E6D" w:rsidRPr="00217334">
              <w:rPr>
                <w:rFonts w:ascii="Times New Roman" w:hAnsi="Times New Roman" w:cs="Times New Roman"/>
                <w:noProof/>
                <w:webHidden/>
              </w:rPr>
              <w:tab/>
            </w:r>
            <w:r w:rsidR="00453E6D" w:rsidRPr="00217334">
              <w:rPr>
                <w:rFonts w:ascii="Times New Roman" w:hAnsi="Times New Roman" w:cs="Times New Roman"/>
                <w:noProof/>
                <w:webHidden/>
              </w:rPr>
              <w:fldChar w:fldCharType="begin"/>
            </w:r>
            <w:r w:rsidR="00453E6D" w:rsidRPr="00217334">
              <w:rPr>
                <w:rFonts w:ascii="Times New Roman" w:hAnsi="Times New Roman" w:cs="Times New Roman"/>
                <w:noProof/>
                <w:webHidden/>
              </w:rPr>
              <w:instrText xml:space="preserve"> PAGEREF _Toc125718726 \h </w:instrText>
            </w:r>
            <w:r w:rsidR="00453E6D" w:rsidRPr="00217334">
              <w:rPr>
                <w:rFonts w:ascii="Times New Roman" w:hAnsi="Times New Roman" w:cs="Times New Roman"/>
                <w:noProof/>
                <w:webHidden/>
              </w:rPr>
            </w:r>
            <w:r w:rsidR="00453E6D" w:rsidRPr="00217334">
              <w:rPr>
                <w:rFonts w:ascii="Times New Roman" w:hAnsi="Times New Roman" w:cs="Times New Roman"/>
                <w:noProof/>
                <w:webHidden/>
              </w:rPr>
              <w:fldChar w:fldCharType="separate"/>
            </w:r>
            <w:r w:rsidR="00453E6D" w:rsidRPr="00217334">
              <w:rPr>
                <w:rFonts w:ascii="Times New Roman" w:hAnsi="Times New Roman" w:cs="Times New Roman"/>
                <w:noProof/>
                <w:webHidden/>
              </w:rPr>
              <w:t>3</w:t>
            </w:r>
            <w:r w:rsidR="00453E6D" w:rsidRPr="00217334">
              <w:rPr>
                <w:rFonts w:ascii="Times New Roman" w:hAnsi="Times New Roman" w:cs="Times New Roman"/>
                <w:noProof/>
                <w:webHidden/>
              </w:rPr>
              <w:fldChar w:fldCharType="end"/>
            </w:r>
          </w:hyperlink>
        </w:p>
        <w:p w14:paraId="02DA45B5" w14:textId="77777777" w:rsidR="00453E6D" w:rsidRPr="00217334" w:rsidRDefault="00DE05A6">
          <w:pPr>
            <w:pStyle w:val="Sadraj1"/>
            <w:tabs>
              <w:tab w:val="right" w:leader="dot" w:pos="9062"/>
            </w:tabs>
            <w:rPr>
              <w:rFonts w:ascii="Times New Roman" w:eastAsiaTheme="minorEastAsia" w:hAnsi="Times New Roman" w:cs="Times New Roman"/>
              <w:noProof/>
              <w:lang w:eastAsia="hr-HR"/>
            </w:rPr>
          </w:pPr>
          <w:hyperlink w:anchor="_Toc125718727" w:history="1">
            <w:r w:rsidR="00453E6D" w:rsidRPr="00217334">
              <w:rPr>
                <w:rStyle w:val="Hiperveza"/>
                <w:rFonts w:ascii="Times New Roman" w:eastAsia="Times New Roman" w:hAnsi="Times New Roman" w:cs="Times New Roman"/>
                <w:noProof/>
                <w:lang w:eastAsia="en-GB"/>
              </w:rPr>
              <w:t>SVRHA USLUGE</w:t>
            </w:r>
            <w:r w:rsidR="00453E6D" w:rsidRPr="00217334">
              <w:rPr>
                <w:rFonts w:ascii="Times New Roman" w:hAnsi="Times New Roman" w:cs="Times New Roman"/>
                <w:noProof/>
                <w:webHidden/>
              </w:rPr>
              <w:tab/>
            </w:r>
            <w:r w:rsidR="00453E6D" w:rsidRPr="00217334">
              <w:rPr>
                <w:rFonts w:ascii="Times New Roman" w:hAnsi="Times New Roman" w:cs="Times New Roman"/>
                <w:noProof/>
                <w:webHidden/>
              </w:rPr>
              <w:fldChar w:fldCharType="begin"/>
            </w:r>
            <w:r w:rsidR="00453E6D" w:rsidRPr="00217334">
              <w:rPr>
                <w:rFonts w:ascii="Times New Roman" w:hAnsi="Times New Roman" w:cs="Times New Roman"/>
                <w:noProof/>
                <w:webHidden/>
              </w:rPr>
              <w:instrText xml:space="preserve"> PAGEREF _Toc125718727 \h </w:instrText>
            </w:r>
            <w:r w:rsidR="00453E6D" w:rsidRPr="00217334">
              <w:rPr>
                <w:rFonts w:ascii="Times New Roman" w:hAnsi="Times New Roman" w:cs="Times New Roman"/>
                <w:noProof/>
                <w:webHidden/>
              </w:rPr>
            </w:r>
            <w:r w:rsidR="00453E6D" w:rsidRPr="00217334">
              <w:rPr>
                <w:rFonts w:ascii="Times New Roman" w:hAnsi="Times New Roman" w:cs="Times New Roman"/>
                <w:noProof/>
                <w:webHidden/>
              </w:rPr>
              <w:fldChar w:fldCharType="separate"/>
            </w:r>
            <w:r w:rsidR="00453E6D" w:rsidRPr="00217334">
              <w:rPr>
                <w:rFonts w:ascii="Times New Roman" w:hAnsi="Times New Roman" w:cs="Times New Roman"/>
                <w:noProof/>
                <w:webHidden/>
              </w:rPr>
              <w:t>3</w:t>
            </w:r>
            <w:r w:rsidR="00453E6D" w:rsidRPr="00217334">
              <w:rPr>
                <w:rFonts w:ascii="Times New Roman" w:hAnsi="Times New Roman" w:cs="Times New Roman"/>
                <w:noProof/>
                <w:webHidden/>
              </w:rPr>
              <w:fldChar w:fldCharType="end"/>
            </w:r>
          </w:hyperlink>
        </w:p>
        <w:p w14:paraId="02DA45B6" w14:textId="77777777" w:rsidR="00453E6D" w:rsidRPr="00217334" w:rsidRDefault="00DE05A6">
          <w:pPr>
            <w:pStyle w:val="Sadraj1"/>
            <w:tabs>
              <w:tab w:val="right" w:leader="dot" w:pos="9062"/>
            </w:tabs>
            <w:rPr>
              <w:rFonts w:ascii="Times New Roman" w:eastAsiaTheme="minorEastAsia" w:hAnsi="Times New Roman" w:cs="Times New Roman"/>
              <w:noProof/>
              <w:lang w:eastAsia="hr-HR"/>
            </w:rPr>
          </w:pPr>
          <w:hyperlink w:anchor="_Toc125718728" w:history="1">
            <w:r w:rsidR="00453E6D" w:rsidRPr="00217334">
              <w:rPr>
                <w:rStyle w:val="Hiperveza"/>
                <w:rFonts w:ascii="Times New Roman" w:eastAsia="Times New Roman" w:hAnsi="Times New Roman" w:cs="Times New Roman"/>
                <w:noProof/>
              </w:rPr>
              <w:t>OPIS USLUGE</w:t>
            </w:r>
            <w:r w:rsidR="00453E6D" w:rsidRPr="00217334">
              <w:rPr>
                <w:rFonts w:ascii="Times New Roman" w:hAnsi="Times New Roman" w:cs="Times New Roman"/>
                <w:noProof/>
                <w:webHidden/>
              </w:rPr>
              <w:tab/>
            </w:r>
            <w:r w:rsidR="00453E6D" w:rsidRPr="00217334">
              <w:rPr>
                <w:rFonts w:ascii="Times New Roman" w:hAnsi="Times New Roman" w:cs="Times New Roman"/>
                <w:noProof/>
                <w:webHidden/>
              </w:rPr>
              <w:fldChar w:fldCharType="begin"/>
            </w:r>
            <w:r w:rsidR="00453E6D" w:rsidRPr="00217334">
              <w:rPr>
                <w:rFonts w:ascii="Times New Roman" w:hAnsi="Times New Roman" w:cs="Times New Roman"/>
                <w:noProof/>
                <w:webHidden/>
              </w:rPr>
              <w:instrText xml:space="preserve"> PAGEREF _Toc125718728 \h </w:instrText>
            </w:r>
            <w:r w:rsidR="00453E6D" w:rsidRPr="00217334">
              <w:rPr>
                <w:rFonts w:ascii="Times New Roman" w:hAnsi="Times New Roman" w:cs="Times New Roman"/>
                <w:noProof/>
                <w:webHidden/>
              </w:rPr>
            </w:r>
            <w:r w:rsidR="00453E6D" w:rsidRPr="00217334">
              <w:rPr>
                <w:rFonts w:ascii="Times New Roman" w:hAnsi="Times New Roman" w:cs="Times New Roman"/>
                <w:noProof/>
                <w:webHidden/>
              </w:rPr>
              <w:fldChar w:fldCharType="separate"/>
            </w:r>
            <w:r w:rsidR="00453E6D" w:rsidRPr="00217334">
              <w:rPr>
                <w:rFonts w:ascii="Times New Roman" w:hAnsi="Times New Roman" w:cs="Times New Roman"/>
                <w:noProof/>
                <w:webHidden/>
              </w:rPr>
              <w:t>3</w:t>
            </w:r>
            <w:r w:rsidR="00453E6D" w:rsidRPr="00217334">
              <w:rPr>
                <w:rFonts w:ascii="Times New Roman" w:hAnsi="Times New Roman" w:cs="Times New Roman"/>
                <w:noProof/>
                <w:webHidden/>
              </w:rPr>
              <w:fldChar w:fldCharType="end"/>
            </w:r>
          </w:hyperlink>
        </w:p>
        <w:p w14:paraId="02DA45B7" w14:textId="77777777" w:rsidR="00453E6D" w:rsidRPr="00217334" w:rsidRDefault="00DE05A6">
          <w:pPr>
            <w:pStyle w:val="Sadraj2"/>
            <w:tabs>
              <w:tab w:val="right" w:leader="dot" w:pos="9062"/>
            </w:tabs>
            <w:rPr>
              <w:rFonts w:ascii="Times New Roman" w:eastAsiaTheme="minorEastAsia" w:hAnsi="Times New Roman" w:cs="Times New Roman"/>
              <w:noProof/>
              <w:lang w:eastAsia="hr-HR"/>
            </w:rPr>
          </w:pPr>
          <w:hyperlink w:anchor="_Toc125718729" w:history="1">
            <w:r w:rsidR="00453E6D" w:rsidRPr="00217334">
              <w:rPr>
                <w:rStyle w:val="Hiperveza"/>
                <w:rFonts w:ascii="Times New Roman" w:eastAsia="Times New Roman" w:hAnsi="Times New Roman" w:cs="Times New Roman"/>
                <w:noProof/>
                <w:lang w:eastAsia="en-GB"/>
              </w:rPr>
              <w:t>SADRŽAJ BROŠURE</w:t>
            </w:r>
            <w:r w:rsidR="00453E6D" w:rsidRPr="00217334">
              <w:rPr>
                <w:rFonts w:ascii="Times New Roman" w:hAnsi="Times New Roman" w:cs="Times New Roman"/>
                <w:noProof/>
                <w:webHidden/>
              </w:rPr>
              <w:tab/>
            </w:r>
            <w:r w:rsidR="00453E6D" w:rsidRPr="00217334">
              <w:rPr>
                <w:rFonts w:ascii="Times New Roman" w:hAnsi="Times New Roman" w:cs="Times New Roman"/>
                <w:noProof/>
                <w:webHidden/>
              </w:rPr>
              <w:fldChar w:fldCharType="begin"/>
            </w:r>
            <w:r w:rsidR="00453E6D" w:rsidRPr="00217334">
              <w:rPr>
                <w:rFonts w:ascii="Times New Roman" w:hAnsi="Times New Roman" w:cs="Times New Roman"/>
                <w:noProof/>
                <w:webHidden/>
              </w:rPr>
              <w:instrText xml:space="preserve"> PAGEREF _Toc125718729 \h </w:instrText>
            </w:r>
            <w:r w:rsidR="00453E6D" w:rsidRPr="00217334">
              <w:rPr>
                <w:rFonts w:ascii="Times New Roman" w:hAnsi="Times New Roman" w:cs="Times New Roman"/>
                <w:noProof/>
                <w:webHidden/>
              </w:rPr>
            </w:r>
            <w:r w:rsidR="00453E6D" w:rsidRPr="00217334">
              <w:rPr>
                <w:rFonts w:ascii="Times New Roman" w:hAnsi="Times New Roman" w:cs="Times New Roman"/>
                <w:noProof/>
                <w:webHidden/>
              </w:rPr>
              <w:fldChar w:fldCharType="separate"/>
            </w:r>
            <w:r w:rsidR="00453E6D" w:rsidRPr="00217334">
              <w:rPr>
                <w:rFonts w:ascii="Times New Roman" w:hAnsi="Times New Roman" w:cs="Times New Roman"/>
                <w:noProof/>
                <w:webHidden/>
              </w:rPr>
              <w:t>4</w:t>
            </w:r>
            <w:r w:rsidR="00453E6D" w:rsidRPr="00217334">
              <w:rPr>
                <w:rFonts w:ascii="Times New Roman" w:hAnsi="Times New Roman" w:cs="Times New Roman"/>
                <w:noProof/>
                <w:webHidden/>
              </w:rPr>
              <w:fldChar w:fldCharType="end"/>
            </w:r>
          </w:hyperlink>
        </w:p>
        <w:p w14:paraId="02DA45B8" w14:textId="77777777" w:rsidR="00453E6D" w:rsidRPr="00217334" w:rsidRDefault="00DE05A6">
          <w:pPr>
            <w:pStyle w:val="Sadraj1"/>
            <w:tabs>
              <w:tab w:val="right" w:leader="dot" w:pos="9062"/>
            </w:tabs>
            <w:rPr>
              <w:rFonts w:ascii="Times New Roman" w:eastAsiaTheme="minorEastAsia" w:hAnsi="Times New Roman" w:cs="Times New Roman"/>
              <w:noProof/>
              <w:lang w:eastAsia="hr-HR"/>
            </w:rPr>
          </w:pPr>
          <w:hyperlink w:anchor="_Toc125718730" w:history="1">
            <w:r w:rsidR="00453E6D" w:rsidRPr="00217334">
              <w:rPr>
                <w:rStyle w:val="Hiperveza"/>
                <w:rFonts w:ascii="Times New Roman" w:eastAsia="Times New Roman" w:hAnsi="Times New Roman" w:cs="Times New Roman"/>
                <w:noProof/>
                <w:lang w:eastAsia="en-GB"/>
              </w:rPr>
              <w:t>POTREBNE KVALIFIKACIJE I ISKUSTVO</w:t>
            </w:r>
            <w:r w:rsidR="00453E6D" w:rsidRPr="00217334">
              <w:rPr>
                <w:rFonts w:ascii="Times New Roman" w:hAnsi="Times New Roman" w:cs="Times New Roman"/>
                <w:noProof/>
                <w:webHidden/>
              </w:rPr>
              <w:tab/>
            </w:r>
            <w:r w:rsidR="00453E6D" w:rsidRPr="00217334">
              <w:rPr>
                <w:rFonts w:ascii="Times New Roman" w:hAnsi="Times New Roman" w:cs="Times New Roman"/>
                <w:noProof/>
                <w:webHidden/>
              </w:rPr>
              <w:fldChar w:fldCharType="begin"/>
            </w:r>
            <w:r w:rsidR="00453E6D" w:rsidRPr="00217334">
              <w:rPr>
                <w:rFonts w:ascii="Times New Roman" w:hAnsi="Times New Roman" w:cs="Times New Roman"/>
                <w:noProof/>
                <w:webHidden/>
              </w:rPr>
              <w:instrText xml:space="preserve"> PAGEREF _Toc125718730 \h </w:instrText>
            </w:r>
            <w:r w:rsidR="00453E6D" w:rsidRPr="00217334">
              <w:rPr>
                <w:rFonts w:ascii="Times New Roman" w:hAnsi="Times New Roman" w:cs="Times New Roman"/>
                <w:noProof/>
                <w:webHidden/>
              </w:rPr>
            </w:r>
            <w:r w:rsidR="00453E6D" w:rsidRPr="00217334">
              <w:rPr>
                <w:rFonts w:ascii="Times New Roman" w:hAnsi="Times New Roman" w:cs="Times New Roman"/>
                <w:noProof/>
                <w:webHidden/>
              </w:rPr>
              <w:fldChar w:fldCharType="separate"/>
            </w:r>
            <w:r w:rsidR="00453E6D" w:rsidRPr="00217334">
              <w:rPr>
                <w:rFonts w:ascii="Times New Roman" w:hAnsi="Times New Roman" w:cs="Times New Roman"/>
                <w:noProof/>
                <w:webHidden/>
              </w:rPr>
              <w:t>5</w:t>
            </w:r>
            <w:r w:rsidR="00453E6D" w:rsidRPr="00217334">
              <w:rPr>
                <w:rFonts w:ascii="Times New Roman" w:hAnsi="Times New Roman" w:cs="Times New Roman"/>
                <w:noProof/>
                <w:webHidden/>
              </w:rPr>
              <w:fldChar w:fldCharType="end"/>
            </w:r>
          </w:hyperlink>
        </w:p>
        <w:p w14:paraId="02DA45B9" w14:textId="77777777" w:rsidR="00453E6D" w:rsidRPr="00217334" w:rsidRDefault="00DE05A6">
          <w:pPr>
            <w:pStyle w:val="Sadraj1"/>
            <w:tabs>
              <w:tab w:val="right" w:leader="dot" w:pos="9062"/>
            </w:tabs>
            <w:rPr>
              <w:rFonts w:ascii="Times New Roman" w:eastAsiaTheme="minorEastAsia" w:hAnsi="Times New Roman" w:cs="Times New Roman"/>
              <w:noProof/>
              <w:lang w:eastAsia="hr-HR"/>
            </w:rPr>
          </w:pPr>
          <w:hyperlink w:anchor="_Toc125718731" w:history="1">
            <w:r w:rsidR="00453E6D" w:rsidRPr="00217334">
              <w:rPr>
                <w:rStyle w:val="Hiperveza"/>
                <w:rFonts w:ascii="Times New Roman" w:eastAsia="Times New Roman" w:hAnsi="Times New Roman" w:cs="Times New Roman"/>
                <w:noProof/>
                <w:lang w:eastAsia="en-GB"/>
              </w:rPr>
              <w:t>PROCJENJENA VRIJEDNOST PROJEKTNOG ZADATKA</w:t>
            </w:r>
            <w:r w:rsidR="00453E6D" w:rsidRPr="00217334">
              <w:rPr>
                <w:rFonts w:ascii="Times New Roman" w:hAnsi="Times New Roman" w:cs="Times New Roman"/>
                <w:noProof/>
                <w:webHidden/>
              </w:rPr>
              <w:tab/>
            </w:r>
            <w:r w:rsidR="00453E6D" w:rsidRPr="00217334">
              <w:rPr>
                <w:rFonts w:ascii="Times New Roman" w:hAnsi="Times New Roman" w:cs="Times New Roman"/>
                <w:noProof/>
                <w:webHidden/>
              </w:rPr>
              <w:fldChar w:fldCharType="begin"/>
            </w:r>
            <w:r w:rsidR="00453E6D" w:rsidRPr="00217334">
              <w:rPr>
                <w:rFonts w:ascii="Times New Roman" w:hAnsi="Times New Roman" w:cs="Times New Roman"/>
                <w:noProof/>
                <w:webHidden/>
              </w:rPr>
              <w:instrText xml:space="preserve"> PAGEREF _Toc125718731 \h </w:instrText>
            </w:r>
            <w:r w:rsidR="00453E6D" w:rsidRPr="00217334">
              <w:rPr>
                <w:rFonts w:ascii="Times New Roman" w:hAnsi="Times New Roman" w:cs="Times New Roman"/>
                <w:noProof/>
                <w:webHidden/>
              </w:rPr>
            </w:r>
            <w:r w:rsidR="00453E6D" w:rsidRPr="00217334">
              <w:rPr>
                <w:rFonts w:ascii="Times New Roman" w:hAnsi="Times New Roman" w:cs="Times New Roman"/>
                <w:noProof/>
                <w:webHidden/>
              </w:rPr>
              <w:fldChar w:fldCharType="separate"/>
            </w:r>
            <w:r w:rsidR="00453E6D" w:rsidRPr="00217334">
              <w:rPr>
                <w:rFonts w:ascii="Times New Roman" w:hAnsi="Times New Roman" w:cs="Times New Roman"/>
                <w:noProof/>
                <w:webHidden/>
              </w:rPr>
              <w:t>5</w:t>
            </w:r>
            <w:r w:rsidR="00453E6D" w:rsidRPr="00217334">
              <w:rPr>
                <w:rFonts w:ascii="Times New Roman" w:hAnsi="Times New Roman" w:cs="Times New Roman"/>
                <w:noProof/>
                <w:webHidden/>
              </w:rPr>
              <w:fldChar w:fldCharType="end"/>
            </w:r>
          </w:hyperlink>
        </w:p>
        <w:p w14:paraId="02DA45BA" w14:textId="77777777" w:rsidR="00453E6D" w:rsidRPr="00217334" w:rsidRDefault="00DE05A6">
          <w:pPr>
            <w:pStyle w:val="Sadraj1"/>
            <w:tabs>
              <w:tab w:val="right" w:leader="dot" w:pos="9062"/>
            </w:tabs>
            <w:rPr>
              <w:rFonts w:ascii="Times New Roman" w:eastAsiaTheme="minorEastAsia" w:hAnsi="Times New Roman" w:cs="Times New Roman"/>
              <w:noProof/>
              <w:lang w:eastAsia="hr-HR"/>
            </w:rPr>
          </w:pPr>
          <w:hyperlink w:anchor="_Toc125718732" w:history="1">
            <w:r w:rsidR="00453E6D" w:rsidRPr="00217334">
              <w:rPr>
                <w:rStyle w:val="Hiperveza"/>
                <w:rFonts w:ascii="Times New Roman" w:hAnsi="Times New Roman" w:cs="Times New Roman"/>
                <w:noProof/>
              </w:rPr>
              <w:t>NAČIN IZVRŠENJA USLUGE</w:t>
            </w:r>
            <w:r w:rsidR="00453E6D" w:rsidRPr="00217334">
              <w:rPr>
                <w:rFonts w:ascii="Times New Roman" w:hAnsi="Times New Roman" w:cs="Times New Roman"/>
                <w:noProof/>
                <w:webHidden/>
              </w:rPr>
              <w:tab/>
            </w:r>
            <w:r w:rsidR="00453E6D" w:rsidRPr="00217334">
              <w:rPr>
                <w:rFonts w:ascii="Times New Roman" w:hAnsi="Times New Roman" w:cs="Times New Roman"/>
                <w:noProof/>
                <w:webHidden/>
              </w:rPr>
              <w:fldChar w:fldCharType="begin"/>
            </w:r>
            <w:r w:rsidR="00453E6D" w:rsidRPr="00217334">
              <w:rPr>
                <w:rFonts w:ascii="Times New Roman" w:hAnsi="Times New Roman" w:cs="Times New Roman"/>
                <w:noProof/>
                <w:webHidden/>
              </w:rPr>
              <w:instrText xml:space="preserve"> PAGEREF _Toc125718732 \h </w:instrText>
            </w:r>
            <w:r w:rsidR="00453E6D" w:rsidRPr="00217334">
              <w:rPr>
                <w:rFonts w:ascii="Times New Roman" w:hAnsi="Times New Roman" w:cs="Times New Roman"/>
                <w:noProof/>
                <w:webHidden/>
              </w:rPr>
            </w:r>
            <w:r w:rsidR="00453E6D" w:rsidRPr="00217334">
              <w:rPr>
                <w:rFonts w:ascii="Times New Roman" w:hAnsi="Times New Roman" w:cs="Times New Roman"/>
                <w:noProof/>
                <w:webHidden/>
              </w:rPr>
              <w:fldChar w:fldCharType="separate"/>
            </w:r>
            <w:r w:rsidR="00453E6D" w:rsidRPr="00217334">
              <w:rPr>
                <w:rFonts w:ascii="Times New Roman" w:hAnsi="Times New Roman" w:cs="Times New Roman"/>
                <w:noProof/>
                <w:webHidden/>
              </w:rPr>
              <w:t>6</w:t>
            </w:r>
            <w:r w:rsidR="00453E6D" w:rsidRPr="00217334">
              <w:rPr>
                <w:rFonts w:ascii="Times New Roman" w:hAnsi="Times New Roman" w:cs="Times New Roman"/>
                <w:noProof/>
                <w:webHidden/>
              </w:rPr>
              <w:fldChar w:fldCharType="end"/>
            </w:r>
          </w:hyperlink>
        </w:p>
        <w:p w14:paraId="02DA45BB" w14:textId="77777777" w:rsidR="00453E6D" w:rsidRPr="00217334" w:rsidRDefault="00DE05A6">
          <w:pPr>
            <w:pStyle w:val="Sadraj1"/>
            <w:tabs>
              <w:tab w:val="right" w:leader="dot" w:pos="9062"/>
            </w:tabs>
            <w:rPr>
              <w:rFonts w:ascii="Times New Roman" w:eastAsiaTheme="minorEastAsia" w:hAnsi="Times New Roman" w:cs="Times New Roman"/>
              <w:noProof/>
              <w:lang w:eastAsia="hr-HR"/>
            </w:rPr>
          </w:pPr>
          <w:hyperlink w:anchor="_Toc125718733" w:history="1">
            <w:r w:rsidR="00453E6D" w:rsidRPr="00217334">
              <w:rPr>
                <w:rStyle w:val="Hiperveza"/>
                <w:rFonts w:ascii="Times New Roman" w:hAnsi="Times New Roman" w:cs="Times New Roman"/>
                <w:noProof/>
              </w:rPr>
              <w:t>ROK, NAČIN I UVJETI PLAĆANJA</w:t>
            </w:r>
            <w:r w:rsidR="00453E6D" w:rsidRPr="00217334">
              <w:rPr>
                <w:rFonts w:ascii="Times New Roman" w:hAnsi="Times New Roman" w:cs="Times New Roman"/>
                <w:noProof/>
                <w:webHidden/>
              </w:rPr>
              <w:tab/>
            </w:r>
            <w:r w:rsidR="00453E6D" w:rsidRPr="00217334">
              <w:rPr>
                <w:rFonts w:ascii="Times New Roman" w:hAnsi="Times New Roman" w:cs="Times New Roman"/>
                <w:noProof/>
                <w:webHidden/>
              </w:rPr>
              <w:fldChar w:fldCharType="begin"/>
            </w:r>
            <w:r w:rsidR="00453E6D" w:rsidRPr="00217334">
              <w:rPr>
                <w:rFonts w:ascii="Times New Roman" w:hAnsi="Times New Roman" w:cs="Times New Roman"/>
                <w:noProof/>
                <w:webHidden/>
              </w:rPr>
              <w:instrText xml:space="preserve"> PAGEREF _Toc125718733 \h </w:instrText>
            </w:r>
            <w:r w:rsidR="00453E6D" w:rsidRPr="00217334">
              <w:rPr>
                <w:rFonts w:ascii="Times New Roman" w:hAnsi="Times New Roman" w:cs="Times New Roman"/>
                <w:noProof/>
                <w:webHidden/>
              </w:rPr>
            </w:r>
            <w:r w:rsidR="00453E6D" w:rsidRPr="00217334">
              <w:rPr>
                <w:rFonts w:ascii="Times New Roman" w:hAnsi="Times New Roman" w:cs="Times New Roman"/>
                <w:noProof/>
                <w:webHidden/>
              </w:rPr>
              <w:fldChar w:fldCharType="separate"/>
            </w:r>
            <w:r w:rsidR="00453E6D" w:rsidRPr="00217334">
              <w:rPr>
                <w:rFonts w:ascii="Times New Roman" w:hAnsi="Times New Roman" w:cs="Times New Roman"/>
                <w:noProof/>
                <w:webHidden/>
              </w:rPr>
              <w:t>6</w:t>
            </w:r>
            <w:r w:rsidR="00453E6D" w:rsidRPr="00217334">
              <w:rPr>
                <w:rFonts w:ascii="Times New Roman" w:hAnsi="Times New Roman" w:cs="Times New Roman"/>
                <w:noProof/>
                <w:webHidden/>
              </w:rPr>
              <w:fldChar w:fldCharType="end"/>
            </w:r>
          </w:hyperlink>
        </w:p>
        <w:p w14:paraId="02DA45BC" w14:textId="77777777" w:rsidR="00A63D6D" w:rsidRPr="00217334" w:rsidRDefault="00A63D6D">
          <w:pPr>
            <w:rPr>
              <w:rFonts w:ascii="Times New Roman" w:hAnsi="Times New Roman" w:cs="Times New Roman"/>
            </w:rPr>
          </w:pPr>
          <w:r w:rsidRPr="00217334">
            <w:rPr>
              <w:rFonts w:ascii="Times New Roman" w:hAnsi="Times New Roman" w:cs="Times New Roman"/>
              <w:b/>
              <w:bCs/>
            </w:rPr>
            <w:fldChar w:fldCharType="end"/>
          </w:r>
        </w:p>
      </w:sdtContent>
    </w:sdt>
    <w:p w14:paraId="02DA45BD"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BE"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BF"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C0"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C1"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C2"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C3"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C4"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C5"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C6"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C7"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C8" w14:textId="77777777" w:rsidR="00625023" w:rsidRPr="00217334" w:rsidRDefault="00625023" w:rsidP="0010537D">
      <w:pPr>
        <w:tabs>
          <w:tab w:val="center" w:pos="4536"/>
        </w:tabs>
        <w:spacing w:after="200" w:line="360" w:lineRule="auto"/>
        <w:rPr>
          <w:rFonts w:ascii="Times New Roman" w:eastAsia="Times New Roman" w:hAnsi="Times New Roman" w:cs="Times New Roman"/>
          <w:sz w:val="24"/>
          <w:szCs w:val="24"/>
          <w:lang w:eastAsia="hr-HR"/>
        </w:rPr>
      </w:pPr>
    </w:p>
    <w:p w14:paraId="02DA45CC" w14:textId="77777777" w:rsidR="003267FA" w:rsidRPr="00217334"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14:paraId="02DA45CF" w14:textId="23591DA3" w:rsidR="009D20AE" w:rsidRPr="00C1221C" w:rsidRDefault="006B3FCB" w:rsidP="00C1221C">
      <w:pPr>
        <w:pStyle w:val="Naslov1"/>
        <w:rPr>
          <w:rFonts w:ascii="Times New Roman" w:eastAsia="Times New Roman" w:hAnsi="Times New Roman" w:cs="Times New Roman"/>
          <w:lang w:eastAsia="en-GB"/>
        </w:rPr>
      </w:pPr>
      <w:bookmarkStart w:id="2" w:name="_Prilog_2._Kriterij"/>
      <w:bookmarkStart w:id="3" w:name="_Toc125718726"/>
      <w:bookmarkEnd w:id="0"/>
      <w:bookmarkEnd w:id="1"/>
      <w:bookmarkEnd w:id="2"/>
      <w:r w:rsidRPr="00217334">
        <w:rPr>
          <w:rFonts w:ascii="Times New Roman" w:eastAsia="Times New Roman" w:hAnsi="Times New Roman" w:cs="Times New Roman"/>
          <w:lang w:eastAsia="en-GB"/>
        </w:rPr>
        <w:lastRenderedPageBreak/>
        <w:t>PREDMET NABAVE</w:t>
      </w:r>
      <w:bookmarkEnd w:id="3"/>
    </w:p>
    <w:p w14:paraId="02DA45D0" w14:textId="77777777" w:rsidR="009D20AE" w:rsidRPr="00217334" w:rsidRDefault="009D20AE" w:rsidP="009D20AE">
      <w:pPr>
        <w:rPr>
          <w:rFonts w:ascii="Times New Roman" w:hAnsi="Times New Roman" w:cs="Times New Roman"/>
          <w:lang w:eastAsia="en-GB"/>
        </w:rPr>
      </w:pPr>
    </w:p>
    <w:p w14:paraId="43208291" w14:textId="617466F4" w:rsidR="00EB12B7" w:rsidRDefault="00EB12B7" w:rsidP="00EB12B7">
      <w:pPr>
        <w:widowControl w:val="0"/>
        <w:shd w:val="clear" w:color="auto" w:fill="FFFFFF"/>
        <w:autoSpaceDE w:val="0"/>
        <w:autoSpaceDN w:val="0"/>
        <w:adjustRightInd w:val="0"/>
        <w:spacing w:after="12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Predmet nabave su intelektualne usluge vanjskog stručnjaka za potrebe izrade brošure o mogućnosti za uzgoj algi u Republici Hrvatskoj.  </w:t>
      </w:r>
      <w:r>
        <w:rPr>
          <w:rFonts w:ascii="Times New Roman" w:hAnsi="Times New Roman" w:cs="Times New Roman"/>
          <w:sz w:val="24"/>
          <w:szCs w:val="24"/>
        </w:rPr>
        <w:t xml:space="preserve">U okviru mjere II.5. „Službe upravljanja i pružanja pomoći i savjetovanja za </w:t>
      </w:r>
      <w:proofErr w:type="spellStart"/>
      <w:r>
        <w:rPr>
          <w:rFonts w:ascii="Times New Roman" w:hAnsi="Times New Roman" w:cs="Times New Roman"/>
          <w:sz w:val="24"/>
          <w:szCs w:val="24"/>
        </w:rPr>
        <w:t>akvakulturna</w:t>
      </w:r>
      <w:proofErr w:type="spellEnd"/>
      <w:r>
        <w:rPr>
          <w:rFonts w:ascii="Times New Roman" w:hAnsi="Times New Roman" w:cs="Times New Roman"/>
          <w:sz w:val="24"/>
          <w:szCs w:val="24"/>
        </w:rPr>
        <w:t xml:space="preserve"> uzgajališta“ Služba za savjetovanje u ribarstvu Ministarstva poljoprivrede provodi aktivnosti pružanja stručnih savjeta o poslovnim strategijama i strategijama komercijalizacije, a što podrazumijeva:</w:t>
      </w:r>
    </w:p>
    <w:p w14:paraId="513DC29A" w14:textId="77777777" w:rsidR="00EB12B7" w:rsidRDefault="00EB12B7" w:rsidP="00EB12B7">
      <w:pPr>
        <w:widowControl w:val="0"/>
        <w:shd w:val="clear" w:color="auto" w:fill="FFFFFF"/>
        <w:autoSpaceDE w:val="0"/>
        <w:autoSpaceDN w:val="0"/>
        <w:adjustRightInd w:val="0"/>
        <w:spacing w:after="120"/>
        <w:ind w:firstLine="708"/>
        <w:jc w:val="both"/>
        <w:rPr>
          <w:rFonts w:ascii="Times New Roman" w:hAnsi="Times New Roman" w:cs="Times New Roman"/>
          <w:sz w:val="24"/>
          <w:szCs w:val="24"/>
        </w:rPr>
      </w:pPr>
    </w:p>
    <w:p w14:paraId="495F6430" w14:textId="77777777" w:rsidR="00EB12B7" w:rsidRDefault="00EB12B7" w:rsidP="00EB12B7">
      <w:pPr>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2.4.6.</w:t>
      </w:r>
      <w:r>
        <w:rPr>
          <w:rFonts w:ascii="Times New Roman" w:hAnsi="Times New Roman" w:cs="Times New Roman"/>
          <w:sz w:val="24"/>
          <w:szCs w:val="24"/>
        </w:rPr>
        <w:t xml:space="preserve"> </w:t>
      </w:r>
      <w:r>
        <w:rPr>
          <w:rFonts w:ascii="Times New Roman" w:hAnsi="Times New Roman" w:cs="Times New Roman"/>
          <w:b/>
          <w:bCs/>
          <w:sz w:val="24"/>
          <w:szCs w:val="24"/>
        </w:rPr>
        <w:t>Povećanje konkurentnosti i održivosti poduzeća koja se bave akvakulturom, na tržištu primjenom novih tehnologija, proizvoda i procesa</w:t>
      </w:r>
      <w:r>
        <w:rPr>
          <w:rFonts w:ascii="Times New Roman" w:hAnsi="Times New Roman" w:cs="Times New Roman"/>
          <w:sz w:val="24"/>
          <w:szCs w:val="24"/>
        </w:rPr>
        <w:t xml:space="preserve"> </w:t>
      </w:r>
    </w:p>
    <w:p w14:paraId="6B9361E6" w14:textId="77777777" w:rsidR="00EB12B7" w:rsidRDefault="00EB12B7" w:rsidP="00EB12B7">
      <w:pPr>
        <w:spacing w:after="160"/>
        <w:ind w:firstLine="708"/>
        <w:jc w:val="both"/>
        <w:rPr>
          <w:rFonts w:ascii="Times New Roman" w:hAnsi="Times New Roman" w:cs="Times New Roman"/>
          <w:sz w:val="24"/>
          <w:szCs w:val="24"/>
        </w:rPr>
      </w:pPr>
    </w:p>
    <w:p w14:paraId="101F93F1" w14:textId="0EDED663" w:rsidR="00EB12B7" w:rsidRDefault="00EB12B7" w:rsidP="00EB12B7">
      <w:pPr>
        <w:spacing w:after="160"/>
        <w:ind w:firstLine="708"/>
        <w:jc w:val="both"/>
        <w:rPr>
          <w:rFonts w:ascii="Times New Roman" w:hAnsi="Times New Roman" w:cs="Times New Roman"/>
          <w:sz w:val="24"/>
          <w:szCs w:val="24"/>
        </w:rPr>
      </w:pPr>
      <w:r w:rsidRPr="00C1221C">
        <w:rPr>
          <w:rFonts w:ascii="Times New Roman" w:hAnsi="Times New Roman" w:cs="Times New Roman"/>
          <w:sz w:val="24"/>
          <w:szCs w:val="24"/>
        </w:rPr>
        <w:t>Sukladno planiranim aktivnostima putem individualnih savjetovanja korisnika koristiti će se i edukativno informativni materijali te je u tu svrhu planirana izrada pisanih edukativnih materijala koje će pripremiti vanjski stručnjak s potrebnim kompetencijama u području akvakulture. Budući da se radi o aktivnostima koje trebaju doprinijeti povećanju konkurentnosti i održivosti poduzeća koja se bave akvakulturom, potrebno je specifično znanje i praktično iskustvo iz područja tehnologija, proizvoda i procesa u akvakulturi.</w:t>
      </w:r>
    </w:p>
    <w:p w14:paraId="267B40DF" w14:textId="77777777" w:rsidR="00EB12B7" w:rsidRDefault="00EB12B7" w:rsidP="00EB12B7">
      <w:pPr>
        <w:spacing w:after="160"/>
        <w:jc w:val="both"/>
        <w:rPr>
          <w:rFonts w:ascii="Times New Roman" w:hAnsi="Times New Roman" w:cs="Times New Roman"/>
          <w:sz w:val="24"/>
          <w:szCs w:val="24"/>
        </w:rPr>
      </w:pPr>
    </w:p>
    <w:p w14:paraId="02DA45D4" w14:textId="77777777" w:rsidR="006B3FCB" w:rsidRPr="00217334" w:rsidRDefault="006B3FCB" w:rsidP="00625023">
      <w:pPr>
        <w:spacing w:after="160" w:line="259" w:lineRule="auto"/>
        <w:jc w:val="both"/>
        <w:rPr>
          <w:rFonts w:ascii="Times New Roman" w:hAnsi="Times New Roman" w:cs="Times New Roman"/>
          <w:sz w:val="24"/>
          <w:szCs w:val="24"/>
        </w:rPr>
      </w:pPr>
    </w:p>
    <w:p w14:paraId="02DA45D5" w14:textId="77777777" w:rsidR="006B3FCB" w:rsidRPr="00217334" w:rsidRDefault="006D6E8D" w:rsidP="006B3FCB">
      <w:pPr>
        <w:pStyle w:val="Naslov1"/>
        <w:rPr>
          <w:rFonts w:ascii="Times New Roman" w:eastAsia="Times New Roman" w:hAnsi="Times New Roman" w:cs="Times New Roman"/>
          <w:lang w:eastAsia="en-GB"/>
        </w:rPr>
      </w:pPr>
      <w:bookmarkStart w:id="4" w:name="_Toc125718727"/>
      <w:r w:rsidRPr="00217334">
        <w:rPr>
          <w:rFonts w:ascii="Times New Roman" w:eastAsia="Times New Roman" w:hAnsi="Times New Roman" w:cs="Times New Roman"/>
          <w:lang w:eastAsia="en-GB"/>
        </w:rPr>
        <w:t>SVRHA USLUGE</w:t>
      </w:r>
      <w:bookmarkEnd w:id="4"/>
    </w:p>
    <w:p w14:paraId="100E6826" w14:textId="020585A5" w:rsidR="00EB12B7" w:rsidRDefault="00EB12B7" w:rsidP="00EB12B7">
      <w:pPr>
        <w:pStyle w:val="StandardWeb"/>
        <w:ind w:firstLine="708"/>
        <w:jc w:val="both"/>
      </w:pPr>
      <w:r>
        <w:rPr>
          <w:lang w:eastAsia="en-GB"/>
        </w:rPr>
        <w:t xml:space="preserve">Cilj usluge je izraditi praktičan vodič za uzgajivače i potencijalne uzgajivače koji će ponuditi prikaz inovacija u akvakulturi i mogućnosti za uvođenje novih vrsta u uzgoj – algi za prehranu ljudi ili u druge svrhe. </w:t>
      </w:r>
      <w:r w:rsidR="0075286E" w:rsidRPr="0075286E">
        <w:rPr>
          <w:lang w:eastAsia="en-GB"/>
        </w:rPr>
        <w:t>Ponuditelj/Izvršitelj usluge/stručnjak</w:t>
      </w:r>
      <w:r>
        <w:rPr>
          <w:lang w:eastAsia="en-GB"/>
        </w:rPr>
        <w:t xml:space="preserve"> </w:t>
      </w:r>
      <w:r w:rsidR="0075286E">
        <w:rPr>
          <w:lang w:eastAsia="en-GB"/>
        </w:rPr>
        <w:t xml:space="preserve">mora imati </w:t>
      </w:r>
      <w:r>
        <w:rPr>
          <w:lang w:eastAsia="en-GB"/>
        </w:rPr>
        <w:t xml:space="preserve">dostatno znanje i praktično iskustvo iz područja akvakulture kako bi mogao ponuditi moguća inovativna rješenja za ovu nedovoljno razvijenu djelatnost u RH, sukladno </w:t>
      </w:r>
      <w:r>
        <w:t xml:space="preserve">strategiji „Od polja do stola“, koja je glavna komponenta Zelenog plana. Europska Komisija izdvojila je alge kao značajni alternativni izvor bjelančevina iz samoodrživog sistema proizvodnje hrane. Posljednjih godina Komisija je naznačila osnovne smjernice prema </w:t>
      </w:r>
      <w:r>
        <w:rPr>
          <w:rStyle w:val="Naglaeno"/>
        </w:rPr>
        <w:t>održivoj akvakulturi</w:t>
      </w:r>
      <w:r>
        <w:t xml:space="preserve"> kao važnog čimbenika na utjecaj na smanjenje klimatskih promjena (</w:t>
      </w:r>
      <w:proofErr w:type="spellStart"/>
      <w:r>
        <w:t>dekarbonizacija</w:t>
      </w:r>
      <w:proofErr w:type="spellEnd"/>
      <w:r>
        <w:t xml:space="preserve">) kao i na klimatsku adaptaciju (prirodna zaštita obalnog ekosistema). </w:t>
      </w:r>
    </w:p>
    <w:p w14:paraId="02DA45D7" w14:textId="77777777" w:rsidR="006D6E8D" w:rsidRPr="00217334" w:rsidRDefault="006D6E8D" w:rsidP="006D6E8D">
      <w:pPr>
        <w:pStyle w:val="Naslov1"/>
        <w:rPr>
          <w:rFonts w:ascii="Times New Roman" w:eastAsia="Times New Roman" w:hAnsi="Times New Roman" w:cs="Times New Roman"/>
        </w:rPr>
      </w:pPr>
    </w:p>
    <w:p w14:paraId="02DA45D8" w14:textId="77777777" w:rsidR="006B3FCB" w:rsidRPr="00217334" w:rsidRDefault="006B3FCB" w:rsidP="006D6E8D">
      <w:pPr>
        <w:pStyle w:val="Naslov1"/>
        <w:rPr>
          <w:rFonts w:ascii="Times New Roman" w:eastAsia="Times New Roman" w:hAnsi="Times New Roman" w:cs="Times New Roman"/>
        </w:rPr>
      </w:pPr>
      <w:bookmarkStart w:id="5" w:name="_Toc125718728"/>
      <w:r w:rsidRPr="00217334">
        <w:rPr>
          <w:rFonts w:ascii="Times New Roman" w:eastAsia="Times New Roman" w:hAnsi="Times New Roman" w:cs="Times New Roman"/>
        </w:rPr>
        <w:t>OPIS USLUGE</w:t>
      </w:r>
      <w:bookmarkEnd w:id="5"/>
    </w:p>
    <w:p w14:paraId="3067A4D7" w14:textId="77777777" w:rsidR="00EB12B7" w:rsidRDefault="00EB12B7" w:rsidP="00EB12B7">
      <w:pPr>
        <w:pStyle w:val="StandardWeb"/>
        <w:ind w:firstLine="708"/>
        <w:jc w:val="both"/>
      </w:pPr>
      <w:r>
        <w:t>Usluga se odnosi na izradu brošure, kojom se, opisuju postupci i inovativna tehnološka rješenja uzgoja algi te mogućnosti za razvoj ove djelatnosti u Republici Hrvatskoj. Cilj usluge je izraditi praktičan vodič za uzgajivače i potencijalne uzgajivače koji će biti dostupan u elektroničkom obliku.</w:t>
      </w:r>
    </w:p>
    <w:p w14:paraId="132B8EF2" w14:textId="5D61B65A" w:rsidR="00EB12B7" w:rsidRDefault="00EB12B7" w:rsidP="00EB12B7">
      <w:pPr>
        <w:pStyle w:val="StandardWeb"/>
        <w:ind w:firstLine="708"/>
        <w:jc w:val="both"/>
        <w:rPr>
          <w:bCs/>
        </w:rPr>
      </w:pPr>
      <w:r>
        <w:t xml:space="preserve">Obveza Izvršitelja je izraditi brošuru </w:t>
      </w:r>
      <w:r>
        <w:rPr>
          <w:bCs/>
        </w:rPr>
        <w:t>prema opisu usluge i Dokumentaciji o nabavi, sukladno propisima iz područja akvakulture.</w:t>
      </w:r>
    </w:p>
    <w:p w14:paraId="09178E4B" w14:textId="77777777" w:rsidR="00EB12B7" w:rsidRDefault="00EB12B7" w:rsidP="00EB12B7">
      <w:pPr>
        <w:pStyle w:val="StandardWeb"/>
        <w:ind w:firstLine="708"/>
        <w:jc w:val="both"/>
        <w:rPr>
          <w:bCs/>
        </w:rPr>
      </w:pPr>
      <w:r>
        <w:rPr>
          <w:bCs/>
        </w:rPr>
        <w:lastRenderedPageBreak/>
        <w:t>Potrebno je na jednostavan, jasan i jezgrovit način upoznati uzgajivače s mogućim vrstama algi za potrebe prehrane ljudi i vrstama za uzgoj u druge svrhe te ponuditi moguća tehnološka rješenja koja su primjenjiva u Republici Hrvatskoj.</w:t>
      </w:r>
    </w:p>
    <w:p w14:paraId="67BA8572" w14:textId="2CF2DCFB" w:rsidR="00EB12B7" w:rsidRDefault="00EB12B7" w:rsidP="00EB12B7">
      <w:pPr>
        <w:pStyle w:val="StandardWeb"/>
        <w:ind w:firstLine="708"/>
        <w:jc w:val="both"/>
      </w:pPr>
      <w:r>
        <w:t>U okviru provedbe usluge Izvršitelj je obavezan:</w:t>
      </w:r>
    </w:p>
    <w:p w14:paraId="799E5B13" w14:textId="77777777" w:rsidR="00EB12B7" w:rsidRDefault="00EB12B7" w:rsidP="00EB12B7">
      <w:pPr>
        <w:pStyle w:val="StandardWeb"/>
        <w:numPr>
          <w:ilvl w:val="0"/>
          <w:numId w:val="17"/>
        </w:numPr>
        <w:jc w:val="both"/>
      </w:pPr>
      <w:r>
        <w:t xml:space="preserve">izraditi nacrt brošure te ga dostaviti Naručitelju na očitovanje, a koje se može odnositi i na zahtjeve za dopunama ili izmjenama nacrta (pisano ili usmeno), </w:t>
      </w:r>
    </w:p>
    <w:p w14:paraId="4B18E0FC" w14:textId="77777777" w:rsidR="00EB12B7" w:rsidRDefault="00EB12B7" w:rsidP="00EB12B7">
      <w:pPr>
        <w:pStyle w:val="StandardWeb"/>
        <w:numPr>
          <w:ilvl w:val="0"/>
          <w:numId w:val="17"/>
        </w:numPr>
        <w:jc w:val="both"/>
      </w:pPr>
      <w:r>
        <w:t>nakon usuglašavanja sa zahtjevima Naručitelja (kroz radne sastanke, pisano, i sl.), izraditi i dostaviti konačnu verziju brošure sukladno Projektnom zadatku,</w:t>
      </w:r>
    </w:p>
    <w:p w14:paraId="147C11C5" w14:textId="469F0D60" w:rsidR="00EB12B7" w:rsidRPr="00C1221C" w:rsidRDefault="00EB12B7" w:rsidP="00EB12B7">
      <w:pPr>
        <w:pStyle w:val="StandardWeb"/>
        <w:numPr>
          <w:ilvl w:val="0"/>
          <w:numId w:val="17"/>
        </w:numPr>
        <w:jc w:val="both"/>
      </w:pPr>
      <w:r w:rsidRPr="00C1221C">
        <w:t xml:space="preserve">izraditi i dostaviti potpisanu i ovjerenu brošuru – </w:t>
      </w:r>
      <w:r w:rsidRPr="00C1221C">
        <w:rPr>
          <w:b/>
        </w:rPr>
        <w:t>na hrvatskom i engleskom jeziku.</w:t>
      </w:r>
    </w:p>
    <w:p w14:paraId="76C26D75" w14:textId="77777777" w:rsidR="00EB12B7" w:rsidRDefault="00EB12B7" w:rsidP="00EB12B7">
      <w:pPr>
        <w:widowControl w:val="0"/>
        <w:shd w:val="clear" w:color="auto" w:fill="FFFFFF"/>
        <w:autoSpaceDE w:val="0"/>
        <w:autoSpaceDN w:val="0"/>
        <w:adjustRightInd w:val="0"/>
        <w:spacing w:after="1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Sadržaj brošure mora biti usklađen s  EU i nacionalnim propisima, strategijama, Akcijskim planovima i preporukama.</w:t>
      </w:r>
    </w:p>
    <w:p w14:paraId="02DA45E2" w14:textId="77777777" w:rsidR="00D9320B" w:rsidRPr="00217334" w:rsidRDefault="00D9320B" w:rsidP="00D9320B">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p>
    <w:p w14:paraId="02DA45E3" w14:textId="77777777" w:rsidR="000D345A" w:rsidRPr="00217334" w:rsidRDefault="000D345A" w:rsidP="000D345A">
      <w:pPr>
        <w:pStyle w:val="Naslov2"/>
        <w:rPr>
          <w:rFonts w:ascii="Times New Roman" w:eastAsia="Times New Roman" w:hAnsi="Times New Roman" w:cs="Times New Roman"/>
          <w:lang w:eastAsia="en-GB"/>
        </w:rPr>
      </w:pPr>
      <w:bookmarkStart w:id="6" w:name="_Toc125718729"/>
      <w:r w:rsidRPr="00217334">
        <w:rPr>
          <w:rFonts w:ascii="Times New Roman" w:eastAsia="Times New Roman" w:hAnsi="Times New Roman" w:cs="Times New Roman"/>
          <w:lang w:eastAsia="en-GB"/>
        </w:rPr>
        <w:t>SADRŽAJ BROŠURE</w:t>
      </w:r>
      <w:bookmarkEnd w:id="6"/>
    </w:p>
    <w:p w14:paraId="02DA45E4" w14:textId="77777777" w:rsidR="000D345A" w:rsidRPr="00217334" w:rsidRDefault="000D345A" w:rsidP="00D9320B">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p>
    <w:p w14:paraId="02DA45E5" w14:textId="77777777" w:rsidR="000D345A" w:rsidRPr="00217334" w:rsidRDefault="000D345A" w:rsidP="000D345A">
      <w:pPr>
        <w:widowControl w:val="0"/>
        <w:numPr>
          <w:ilvl w:val="0"/>
          <w:numId w:val="2"/>
        </w:numPr>
        <w:shd w:val="clear" w:color="auto" w:fill="FFFFFF"/>
        <w:autoSpaceDE w:val="0"/>
        <w:autoSpaceDN w:val="0"/>
        <w:adjustRightInd w:val="0"/>
        <w:spacing w:after="120" w:line="360" w:lineRule="auto"/>
        <w:jc w:val="both"/>
        <w:rPr>
          <w:rFonts w:ascii="Times New Roman" w:eastAsia="Times New Roman" w:hAnsi="Times New Roman" w:cs="Times New Roman"/>
          <w:b/>
          <w:sz w:val="24"/>
          <w:szCs w:val="24"/>
          <w:lang w:eastAsia="en-GB"/>
        </w:rPr>
      </w:pPr>
      <w:r w:rsidRPr="00217334">
        <w:rPr>
          <w:rFonts w:ascii="Times New Roman" w:eastAsia="Times New Roman" w:hAnsi="Times New Roman" w:cs="Times New Roman"/>
          <w:sz w:val="24"/>
          <w:szCs w:val="24"/>
          <w:lang w:eastAsia="en-GB"/>
        </w:rPr>
        <w:t xml:space="preserve">kratki pregled sadržaja, </w:t>
      </w:r>
      <w:r w:rsidRPr="00217334">
        <w:rPr>
          <w:rFonts w:ascii="Times New Roman" w:eastAsia="Times New Roman" w:hAnsi="Times New Roman" w:cs="Times New Roman"/>
          <w:bCs/>
          <w:sz w:val="24"/>
          <w:szCs w:val="24"/>
          <w:lang w:eastAsia="en-GB"/>
        </w:rPr>
        <w:t>razloge i namjenu vodiča,</w:t>
      </w:r>
    </w:p>
    <w:p w14:paraId="02DA45E6" w14:textId="77777777" w:rsidR="000D345A" w:rsidRPr="00217334" w:rsidRDefault="00984284" w:rsidP="000D345A">
      <w:pPr>
        <w:widowControl w:val="0"/>
        <w:numPr>
          <w:ilvl w:val="0"/>
          <w:numId w:val="2"/>
        </w:numPr>
        <w:shd w:val="clear" w:color="auto" w:fill="FFFFFF"/>
        <w:autoSpaceDE w:val="0"/>
        <w:autoSpaceDN w:val="0"/>
        <w:adjustRightInd w:val="0"/>
        <w:spacing w:after="120" w:line="360" w:lineRule="auto"/>
        <w:jc w:val="both"/>
        <w:rPr>
          <w:rFonts w:ascii="Times New Roman" w:eastAsia="Times New Roman" w:hAnsi="Times New Roman" w:cs="Times New Roman"/>
          <w:b/>
          <w:sz w:val="24"/>
          <w:szCs w:val="24"/>
          <w:lang w:eastAsia="en-GB"/>
        </w:rPr>
      </w:pPr>
      <w:r w:rsidRPr="00217334">
        <w:rPr>
          <w:rFonts w:ascii="Times New Roman" w:eastAsia="Times New Roman" w:hAnsi="Times New Roman" w:cs="Times New Roman"/>
          <w:bCs/>
          <w:sz w:val="24"/>
          <w:szCs w:val="24"/>
          <w:lang w:eastAsia="en-GB"/>
        </w:rPr>
        <w:t>analiza stanja akvakulture</w:t>
      </w:r>
    </w:p>
    <w:p w14:paraId="02DA45E7" w14:textId="77777777" w:rsidR="00984284" w:rsidRPr="00217334" w:rsidRDefault="00984284" w:rsidP="000D345A">
      <w:pPr>
        <w:widowControl w:val="0"/>
        <w:numPr>
          <w:ilvl w:val="0"/>
          <w:numId w:val="2"/>
        </w:numPr>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217334">
        <w:rPr>
          <w:rFonts w:ascii="Times New Roman" w:eastAsia="Times New Roman" w:hAnsi="Times New Roman" w:cs="Times New Roman"/>
          <w:sz w:val="24"/>
          <w:szCs w:val="24"/>
          <w:lang w:eastAsia="en-GB"/>
        </w:rPr>
        <w:t>pregled strateških dokumenata EU</w:t>
      </w:r>
    </w:p>
    <w:p w14:paraId="02DA45E8" w14:textId="77777777" w:rsidR="00984284" w:rsidRPr="00217334" w:rsidRDefault="00984284" w:rsidP="000D345A">
      <w:pPr>
        <w:widowControl w:val="0"/>
        <w:numPr>
          <w:ilvl w:val="0"/>
          <w:numId w:val="2"/>
        </w:numPr>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217334">
        <w:rPr>
          <w:rFonts w:ascii="Times New Roman" w:eastAsia="Times New Roman" w:hAnsi="Times New Roman" w:cs="Times New Roman"/>
          <w:sz w:val="24"/>
          <w:szCs w:val="24"/>
          <w:lang w:eastAsia="en-GB"/>
        </w:rPr>
        <w:t>pregled strateških dokumenata RH</w:t>
      </w:r>
    </w:p>
    <w:p w14:paraId="02DA45E9" w14:textId="77777777" w:rsidR="00984284" w:rsidRPr="00217334" w:rsidRDefault="00984284" w:rsidP="000D345A">
      <w:pPr>
        <w:widowControl w:val="0"/>
        <w:numPr>
          <w:ilvl w:val="0"/>
          <w:numId w:val="2"/>
        </w:numPr>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217334">
        <w:rPr>
          <w:rFonts w:ascii="Times New Roman" w:eastAsia="Times New Roman" w:hAnsi="Times New Roman" w:cs="Times New Roman"/>
          <w:sz w:val="24"/>
          <w:szCs w:val="24"/>
          <w:lang w:eastAsia="en-GB"/>
        </w:rPr>
        <w:t>zakonski okvir za pokretanje djelatnosti akvakulture</w:t>
      </w:r>
    </w:p>
    <w:p w14:paraId="02DA45EA" w14:textId="77777777" w:rsidR="00984284" w:rsidRPr="00217334" w:rsidRDefault="00984284" w:rsidP="000D345A">
      <w:pPr>
        <w:widowControl w:val="0"/>
        <w:numPr>
          <w:ilvl w:val="0"/>
          <w:numId w:val="2"/>
        </w:numPr>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217334">
        <w:rPr>
          <w:rFonts w:ascii="Times New Roman" w:eastAsia="Times New Roman" w:hAnsi="Times New Roman" w:cs="Times New Roman"/>
          <w:sz w:val="24"/>
          <w:szCs w:val="24"/>
          <w:lang w:eastAsia="en-GB"/>
        </w:rPr>
        <w:t>europska iskustva u proizvodnji algi</w:t>
      </w:r>
    </w:p>
    <w:p w14:paraId="02DA45EB" w14:textId="77777777" w:rsidR="00984284" w:rsidRPr="00217334" w:rsidRDefault="00984284" w:rsidP="000D345A">
      <w:pPr>
        <w:widowControl w:val="0"/>
        <w:numPr>
          <w:ilvl w:val="0"/>
          <w:numId w:val="2"/>
        </w:numPr>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217334">
        <w:rPr>
          <w:rFonts w:ascii="Times New Roman" w:eastAsia="Times New Roman" w:hAnsi="Times New Roman" w:cs="Times New Roman"/>
          <w:sz w:val="24"/>
          <w:szCs w:val="24"/>
          <w:lang w:eastAsia="en-GB"/>
        </w:rPr>
        <w:t>tehnologija uzgoja algi za prehranu ljudi</w:t>
      </w:r>
    </w:p>
    <w:p w14:paraId="02DA45EC" w14:textId="77777777" w:rsidR="00984284" w:rsidRPr="00217334" w:rsidRDefault="00984284" w:rsidP="000D345A">
      <w:pPr>
        <w:widowControl w:val="0"/>
        <w:numPr>
          <w:ilvl w:val="0"/>
          <w:numId w:val="2"/>
        </w:numPr>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217334">
        <w:rPr>
          <w:rFonts w:ascii="Times New Roman" w:eastAsia="Times New Roman" w:hAnsi="Times New Roman" w:cs="Times New Roman"/>
          <w:sz w:val="24"/>
          <w:szCs w:val="24"/>
          <w:lang w:eastAsia="en-GB"/>
        </w:rPr>
        <w:t>tehnologija uzgoja algi za druge namjene</w:t>
      </w:r>
    </w:p>
    <w:p w14:paraId="02DA45ED" w14:textId="77777777" w:rsidR="00984284" w:rsidRPr="00217334" w:rsidRDefault="00984284" w:rsidP="000D345A">
      <w:pPr>
        <w:widowControl w:val="0"/>
        <w:numPr>
          <w:ilvl w:val="0"/>
          <w:numId w:val="2"/>
        </w:numPr>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217334">
        <w:rPr>
          <w:rFonts w:ascii="Times New Roman" w:eastAsia="Times New Roman" w:hAnsi="Times New Roman" w:cs="Times New Roman"/>
          <w:sz w:val="24"/>
          <w:szCs w:val="24"/>
          <w:lang w:eastAsia="en-GB"/>
        </w:rPr>
        <w:t>mogućnosti za razvoj uzgoja algi u RH</w:t>
      </w:r>
    </w:p>
    <w:p w14:paraId="02DA45EE" w14:textId="77777777" w:rsidR="00984284" w:rsidRDefault="00984284" w:rsidP="000D345A">
      <w:pPr>
        <w:widowControl w:val="0"/>
        <w:numPr>
          <w:ilvl w:val="0"/>
          <w:numId w:val="2"/>
        </w:numPr>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217334">
        <w:rPr>
          <w:rFonts w:ascii="Times New Roman" w:eastAsia="Times New Roman" w:hAnsi="Times New Roman" w:cs="Times New Roman"/>
          <w:sz w:val="24"/>
          <w:szCs w:val="24"/>
          <w:lang w:eastAsia="en-GB"/>
        </w:rPr>
        <w:t>izazovi i preporuke</w:t>
      </w:r>
    </w:p>
    <w:p w14:paraId="56ED400A" w14:textId="2CD2CA70" w:rsidR="0075286E" w:rsidRPr="00217334" w:rsidRDefault="009F5447" w:rsidP="009F5447">
      <w:pPr>
        <w:widowControl w:val="0"/>
        <w:shd w:val="clear" w:color="auto" w:fill="FFFFFF"/>
        <w:autoSpaceDE w:val="0"/>
        <w:autoSpaceDN w:val="0"/>
        <w:adjustRightInd w:val="0"/>
        <w:spacing w:after="120" w:line="36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0075286E">
        <w:rPr>
          <w:rFonts w:ascii="Times New Roman" w:eastAsia="Times New Roman" w:hAnsi="Times New Roman" w:cs="Times New Roman"/>
          <w:sz w:val="24"/>
          <w:szCs w:val="24"/>
          <w:lang w:eastAsia="en-GB"/>
        </w:rPr>
        <w:t>pseg</w:t>
      </w:r>
      <w:r>
        <w:rPr>
          <w:rFonts w:ascii="Times New Roman" w:eastAsia="Times New Roman" w:hAnsi="Times New Roman" w:cs="Times New Roman"/>
          <w:sz w:val="24"/>
          <w:szCs w:val="24"/>
          <w:lang w:eastAsia="en-GB"/>
        </w:rPr>
        <w:t xml:space="preserve"> brošure</w:t>
      </w:r>
      <w:r w:rsidR="0075286E">
        <w:rPr>
          <w:rFonts w:ascii="Times New Roman" w:eastAsia="Times New Roman" w:hAnsi="Times New Roman" w:cs="Times New Roman"/>
          <w:sz w:val="24"/>
          <w:szCs w:val="24"/>
          <w:lang w:eastAsia="en-GB"/>
        </w:rPr>
        <w:t>: oko 30 stranica</w:t>
      </w:r>
      <w:r w:rsidR="00C1221C">
        <w:rPr>
          <w:rFonts w:ascii="Times New Roman" w:eastAsia="Times New Roman" w:hAnsi="Times New Roman" w:cs="Times New Roman"/>
          <w:sz w:val="24"/>
          <w:szCs w:val="24"/>
          <w:lang w:eastAsia="en-GB"/>
        </w:rPr>
        <w:t>.</w:t>
      </w:r>
      <w:bookmarkStart w:id="7" w:name="_GoBack"/>
      <w:bookmarkEnd w:id="7"/>
    </w:p>
    <w:p w14:paraId="02DA45F1" w14:textId="77777777" w:rsidR="00984284" w:rsidRPr="00217334" w:rsidRDefault="00984284" w:rsidP="000D345A">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b/>
          <w:bCs/>
          <w:sz w:val="24"/>
          <w:szCs w:val="24"/>
          <w:lang w:eastAsia="en-GB"/>
        </w:rPr>
      </w:pPr>
    </w:p>
    <w:p w14:paraId="02DA45F9" w14:textId="77777777" w:rsidR="000D345A" w:rsidRPr="00217334" w:rsidRDefault="000D345A" w:rsidP="000D345A">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b/>
          <w:sz w:val="24"/>
          <w:szCs w:val="24"/>
          <w:lang w:eastAsia="en-GB"/>
        </w:rPr>
      </w:pPr>
      <w:r w:rsidRPr="00217334">
        <w:rPr>
          <w:rFonts w:ascii="Times New Roman" w:eastAsia="Times New Roman" w:hAnsi="Times New Roman" w:cs="Times New Roman"/>
          <w:b/>
          <w:sz w:val="24"/>
          <w:szCs w:val="24"/>
          <w:lang w:eastAsia="en-GB"/>
        </w:rPr>
        <w:t>Mjere informiranja i promidžbe:</w:t>
      </w:r>
    </w:p>
    <w:p w14:paraId="036DC642" w14:textId="77777777" w:rsidR="00EB12B7" w:rsidRDefault="00EB12B7" w:rsidP="00EB12B7">
      <w:pPr>
        <w:widowControl w:val="0"/>
        <w:shd w:val="clear" w:color="auto" w:fill="FFFFFF"/>
        <w:autoSpaceDE w:val="0"/>
        <w:autoSpaceDN w:val="0"/>
        <w:adjustRightInd w:val="0"/>
        <w:spacing w:after="1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Prilikom izrade brošure potrebno je provoditi mjere informiranja i promidžbe sukladno članku 119. i Prilogu V. Uredbe (EU) br. 508/2014 te odredbama Provedbene uredbe Komisije (EU) br. 763/2014 </w:t>
      </w:r>
      <w:proofErr w:type="spellStart"/>
      <w:r>
        <w:rPr>
          <w:rFonts w:ascii="Times New Roman" w:eastAsia="Times New Roman" w:hAnsi="Times New Roman" w:cs="Times New Roman"/>
          <w:sz w:val="24"/>
          <w:szCs w:val="24"/>
          <w:lang w:eastAsia="en-GB"/>
        </w:rPr>
        <w:t>оd</w:t>
      </w:r>
      <w:proofErr w:type="spellEnd"/>
      <w:r>
        <w:rPr>
          <w:rFonts w:ascii="Times New Roman" w:eastAsia="Times New Roman" w:hAnsi="Times New Roman" w:cs="Times New Roman"/>
          <w:sz w:val="24"/>
          <w:szCs w:val="24"/>
          <w:lang w:eastAsia="en-GB"/>
        </w:rPr>
        <w:t xml:space="preserve"> 11. srpnja 2014. o utvrđivanju pravila za primjenu Uredbe(EU) br. 508/2014 Europskog parlamenta i Vijeća o Europskom fondu za pomorstvo i ribarstvo u pogledu tehničkih obilježja mjera informiranja i promidžbe i uputa za izradu amblema Unije (SL L 209, 16.07.2014.).</w:t>
      </w:r>
    </w:p>
    <w:p w14:paraId="615B3478" w14:textId="77777777" w:rsidR="00EB12B7" w:rsidRDefault="00EB12B7" w:rsidP="00EB12B7">
      <w:pPr>
        <w:widowControl w:val="0"/>
        <w:shd w:val="clear" w:color="auto" w:fill="FFFFFF"/>
        <w:autoSpaceDE w:val="0"/>
        <w:autoSpaceDN w:val="0"/>
        <w:adjustRightInd w:val="0"/>
        <w:spacing w:after="120"/>
        <w:jc w:val="both"/>
        <w:rPr>
          <w:rFonts w:ascii="Times New Roman" w:eastAsia="Times New Roman" w:hAnsi="Times New Roman" w:cs="Times New Roman"/>
          <w:b/>
          <w:sz w:val="24"/>
          <w:szCs w:val="24"/>
          <w:lang w:eastAsia="en-GB"/>
        </w:rPr>
      </w:pPr>
    </w:p>
    <w:p w14:paraId="1C47997B" w14:textId="77777777" w:rsidR="00EB12B7" w:rsidRDefault="00EB12B7" w:rsidP="00EB12B7">
      <w:pPr>
        <w:widowControl w:val="0"/>
        <w:shd w:val="clear" w:color="auto" w:fill="FFFFFF"/>
        <w:autoSpaceDE w:val="0"/>
        <w:autoSpaceDN w:val="0"/>
        <w:adjustRightInd w:val="0"/>
        <w:spacing w:after="120"/>
        <w:jc w:val="both"/>
        <w:rPr>
          <w:rFonts w:ascii="Times New Roman" w:eastAsia="Times New Roman" w:hAnsi="Times New Roman" w:cs="Times New Roman"/>
          <w:b/>
          <w:sz w:val="24"/>
          <w:szCs w:val="24"/>
          <w:lang w:eastAsia="en-GB"/>
        </w:rPr>
      </w:pPr>
    </w:p>
    <w:p w14:paraId="255B9065" w14:textId="02F8C26E" w:rsidR="00EB12B7" w:rsidRDefault="00EB12B7" w:rsidP="00EB12B7">
      <w:pPr>
        <w:widowControl w:val="0"/>
        <w:shd w:val="clear" w:color="auto" w:fill="FFFFFF"/>
        <w:autoSpaceDE w:val="0"/>
        <w:autoSpaceDN w:val="0"/>
        <w:adjustRightInd w:val="0"/>
        <w:spacing w:after="120"/>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Detaljne upute se nalaze na poveznici</w:t>
      </w:r>
      <w:r>
        <w:rPr>
          <w:rFonts w:ascii="Times New Roman" w:eastAsia="Times New Roman" w:hAnsi="Times New Roman" w:cs="Times New Roman"/>
          <w:sz w:val="24"/>
          <w:szCs w:val="24"/>
          <w:lang w:eastAsia="en-GB"/>
        </w:rPr>
        <w:t>:</w:t>
      </w:r>
    </w:p>
    <w:p w14:paraId="44BF31EE" w14:textId="77777777" w:rsidR="00EB12B7" w:rsidRDefault="00DE05A6" w:rsidP="00EB12B7">
      <w:pPr>
        <w:widowControl w:val="0"/>
        <w:shd w:val="clear" w:color="auto" w:fill="FFFFFF"/>
        <w:autoSpaceDE w:val="0"/>
        <w:autoSpaceDN w:val="0"/>
        <w:adjustRightInd w:val="0"/>
        <w:spacing w:after="120"/>
        <w:jc w:val="both"/>
        <w:rPr>
          <w:rFonts w:ascii="Times New Roman" w:eastAsia="Times New Roman" w:hAnsi="Times New Roman" w:cs="Times New Roman"/>
          <w:sz w:val="24"/>
          <w:szCs w:val="24"/>
          <w:lang w:eastAsia="en-GB"/>
        </w:rPr>
      </w:pPr>
      <w:hyperlink r:id="rId8" w:history="1">
        <w:r w:rsidR="00EB12B7">
          <w:rPr>
            <w:rStyle w:val="Hiperveza"/>
            <w:rFonts w:ascii="Times New Roman" w:eastAsia="Times New Roman" w:hAnsi="Times New Roman" w:cs="Times New Roman"/>
            <w:sz w:val="24"/>
            <w:szCs w:val="24"/>
            <w:lang w:eastAsia="en-GB"/>
          </w:rPr>
          <w:t>https://euribarstvo.hr/files/Pravila-i-upute-za-provedbu-mjera-informiranja-i-promidzbe_prosinac-2019.pdf</w:t>
        </w:r>
      </w:hyperlink>
    </w:p>
    <w:p w14:paraId="02DA45FD" w14:textId="77777777" w:rsidR="000D345A" w:rsidRPr="00217334" w:rsidRDefault="000D345A" w:rsidP="000D345A">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p>
    <w:p w14:paraId="02DA45FE" w14:textId="77777777" w:rsidR="00D9320B" w:rsidRPr="00217334" w:rsidRDefault="00607F6F" w:rsidP="00607F6F">
      <w:pPr>
        <w:pStyle w:val="Naslov1"/>
        <w:rPr>
          <w:rFonts w:ascii="Times New Roman" w:eastAsia="Times New Roman" w:hAnsi="Times New Roman" w:cs="Times New Roman"/>
          <w:lang w:eastAsia="en-GB"/>
        </w:rPr>
      </w:pPr>
      <w:bookmarkStart w:id="8" w:name="_Toc125718730"/>
      <w:r w:rsidRPr="00217334">
        <w:rPr>
          <w:rFonts w:ascii="Times New Roman" w:eastAsia="Times New Roman" w:hAnsi="Times New Roman" w:cs="Times New Roman"/>
          <w:lang w:eastAsia="en-GB"/>
        </w:rPr>
        <w:t>POTREBNE KVALIFIKACIJE I ISKUSTVO</w:t>
      </w:r>
      <w:bookmarkEnd w:id="8"/>
    </w:p>
    <w:p w14:paraId="02DA45FF" w14:textId="77777777" w:rsidR="00607F6F" w:rsidRPr="00217334" w:rsidRDefault="00607F6F" w:rsidP="00607F6F">
      <w:pPr>
        <w:rPr>
          <w:rFonts w:ascii="Times New Roman" w:hAnsi="Times New Roman" w:cs="Times New Roman"/>
          <w:lang w:eastAsia="en-GB"/>
        </w:rPr>
      </w:pPr>
    </w:p>
    <w:p w14:paraId="02DA4600" w14:textId="77777777" w:rsidR="00607F6F" w:rsidRPr="00217334" w:rsidRDefault="00607F6F" w:rsidP="00607F6F">
      <w:pPr>
        <w:rPr>
          <w:rFonts w:ascii="Times New Roman" w:hAnsi="Times New Roman" w:cs="Times New Roman"/>
          <w:lang w:eastAsia="en-GB"/>
        </w:rPr>
      </w:pPr>
    </w:p>
    <w:p w14:paraId="02DA4601" w14:textId="4C2A421A" w:rsidR="00607F6F" w:rsidRPr="00217334" w:rsidRDefault="00C73ED0" w:rsidP="00C73ED0">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217334">
        <w:rPr>
          <w:rFonts w:ascii="Times New Roman" w:eastAsia="Times New Roman" w:hAnsi="Times New Roman" w:cs="Times New Roman"/>
          <w:sz w:val="24"/>
          <w:szCs w:val="24"/>
          <w:lang w:eastAsia="en-GB"/>
        </w:rPr>
        <w:t xml:space="preserve">Sukladno </w:t>
      </w:r>
      <w:r w:rsidR="00EB12B7">
        <w:rPr>
          <w:rFonts w:ascii="Times New Roman" w:eastAsia="Times New Roman" w:hAnsi="Times New Roman" w:cs="Times New Roman"/>
          <w:sz w:val="24"/>
          <w:szCs w:val="24"/>
          <w:lang w:eastAsia="en-GB"/>
        </w:rPr>
        <w:t>D</w:t>
      </w:r>
      <w:r w:rsidRPr="00217334">
        <w:rPr>
          <w:rFonts w:ascii="Times New Roman" w:eastAsia="Times New Roman" w:hAnsi="Times New Roman" w:cs="Times New Roman"/>
          <w:sz w:val="24"/>
          <w:szCs w:val="24"/>
          <w:lang w:eastAsia="en-GB"/>
        </w:rPr>
        <w:t>okumentacij</w:t>
      </w:r>
      <w:r w:rsidR="00E03094" w:rsidRPr="00217334">
        <w:rPr>
          <w:rFonts w:ascii="Times New Roman" w:eastAsia="Times New Roman" w:hAnsi="Times New Roman" w:cs="Times New Roman"/>
          <w:sz w:val="24"/>
          <w:szCs w:val="24"/>
          <w:lang w:eastAsia="en-GB"/>
        </w:rPr>
        <w:t>i</w:t>
      </w:r>
      <w:r w:rsidRPr="00217334">
        <w:rPr>
          <w:rFonts w:ascii="Times New Roman" w:eastAsia="Times New Roman" w:hAnsi="Times New Roman" w:cs="Times New Roman"/>
          <w:sz w:val="24"/>
          <w:szCs w:val="24"/>
          <w:lang w:eastAsia="en-GB"/>
        </w:rPr>
        <w:t xml:space="preserve"> o nabavi</w:t>
      </w:r>
      <w:r w:rsidR="00E03094" w:rsidRPr="00217334">
        <w:rPr>
          <w:rFonts w:ascii="Times New Roman" w:eastAsia="Times New Roman" w:hAnsi="Times New Roman" w:cs="Times New Roman"/>
          <w:sz w:val="24"/>
          <w:szCs w:val="24"/>
          <w:lang w:eastAsia="en-GB"/>
        </w:rPr>
        <w:t>.</w:t>
      </w:r>
    </w:p>
    <w:p w14:paraId="02DA4602" w14:textId="77777777" w:rsidR="00326F65" w:rsidRPr="00217334" w:rsidRDefault="00326F65" w:rsidP="00D9320B">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u w:val="single"/>
          <w:lang w:eastAsia="en-GB"/>
        </w:rPr>
      </w:pPr>
    </w:p>
    <w:p w14:paraId="02DA4603" w14:textId="77777777" w:rsidR="00D9320B" w:rsidRPr="00217334" w:rsidRDefault="00607F6F" w:rsidP="00607F6F">
      <w:pPr>
        <w:pStyle w:val="Naslov1"/>
        <w:rPr>
          <w:rFonts w:ascii="Times New Roman" w:eastAsia="Times New Roman" w:hAnsi="Times New Roman" w:cs="Times New Roman"/>
          <w:lang w:eastAsia="en-GB"/>
        </w:rPr>
      </w:pPr>
      <w:bookmarkStart w:id="9" w:name="_Toc125718731"/>
      <w:r w:rsidRPr="00217334">
        <w:rPr>
          <w:rFonts w:ascii="Times New Roman" w:eastAsia="Times New Roman" w:hAnsi="Times New Roman" w:cs="Times New Roman"/>
          <w:lang w:eastAsia="en-GB"/>
        </w:rPr>
        <w:t>P</w:t>
      </w:r>
      <w:r w:rsidR="004D5E7E" w:rsidRPr="00217334">
        <w:rPr>
          <w:rFonts w:ascii="Times New Roman" w:eastAsia="Times New Roman" w:hAnsi="Times New Roman" w:cs="Times New Roman"/>
          <w:lang w:eastAsia="en-GB"/>
        </w:rPr>
        <w:t>ROCJENJENA</w:t>
      </w:r>
      <w:r w:rsidRPr="00217334">
        <w:rPr>
          <w:rFonts w:ascii="Times New Roman" w:eastAsia="Times New Roman" w:hAnsi="Times New Roman" w:cs="Times New Roman"/>
          <w:lang w:eastAsia="en-GB"/>
        </w:rPr>
        <w:t xml:space="preserve"> VRIJEDNOST PROJEKTNOG ZADATKA</w:t>
      </w:r>
      <w:bookmarkEnd w:id="9"/>
    </w:p>
    <w:p w14:paraId="02DA4604" w14:textId="77777777" w:rsidR="00607F6F" w:rsidRPr="00217334" w:rsidRDefault="00607F6F" w:rsidP="00607F6F">
      <w:pPr>
        <w:rPr>
          <w:rFonts w:ascii="Times New Roman" w:hAnsi="Times New Roman" w:cs="Times New Roman"/>
          <w:lang w:eastAsia="en-GB"/>
        </w:rPr>
      </w:pPr>
    </w:p>
    <w:p w14:paraId="02DA4605" w14:textId="77777777" w:rsidR="00607F6F" w:rsidRPr="00217334" w:rsidRDefault="00607F6F" w:rsidP="00607F6F">
      <w:pPr>
        <w:rPr>
          <w:rFonts w:ascii="Times New Roman" w:hAnsi="Times New Roman" w:cs="Times New Roman"/>
          <w:lang w:eastAsia="en-GB"/>
        </w:rPr>
      </w:pPr>
    </w:p>
    <w:p w14:paraId="02DA4606" w14:textId="295BBF96" w:rsidR="004D5E7E" w:rsidRPr="00457337" w:rsidRDefault="004D5E7E" w:rsidP="00D9320B">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457337">
        <w:rPr>
          <w:rFonts w:ascii="Times New Roman" w:eastAsia="Times New Roman" w:hAnsi="Times New Roman" w:cs="Times New Roman"/>
          <w:sz w:val="24"/>
          <w:szCs w:val="24"/>
          <w:lang w:eastAsia="en-GB"/>
        </w:rPr>
        <w:t>Ukupan iznos</w:t>
      </w:r>
      <w:r w:rsidR="00E03094" w:rsidRPr="00457337">
        <w:rPr>
          <w:rFonts w:ascii="Times New Roman" w:eastAsia="Times New Roman" w:hAnsi="Times New Roman" w:cs="Times New Roman"/>
          <w:sz w:val="24"/>
          <w:szCs w:val="24"/>
          <w:lang w:eastAsia="en-GB"/>
        </w:rPr>
        <w:t xml:space="preserve"> s PDV-om</w:t>
      </w:r>
      <w:r w:rsidRPr="00457337">
        <w:rPr>
          <w:rFonts w:ascii="Times New Roman" w:eastAsia="Times New Roman" w:hAnsi="Times New Roman" w:cs="Times New Roman"/>
          <w:sz w:val="24"/>
          <w:szCs w:val="24"/>
          <w:lang w:eastAsia="en-GB"/>
        </w:rPr>
        <w:t xml:space="preserve">: </w:t>
      </w:r>
      <w:r w:rsidR="00285F30" w:rsidRPr="00457337">
        <w:rPr>
          <w:rFonts w:ascii="Times New Roman" w:eastAsia="Times New Roman" w:hAnsi="Times New Roman" w:cs="Times New Roman"/>
          <w:b/>
          <w:sz w:val="24"/>
          <w:szCs w:val="24"/>
          <w:lang w:eastAsia="en-GB"/>
        </w:rPr>
        <w:t>16.562,50</w:t>
      </w:r>
      <w:r w:rsidR="00984284" w:rsidRPr="00457337">
        <w:rPr>
          <w:rFonts w:ascii="Times New Roman" w:eastAsia="Times New Roman" w:hAnsi="Times New Roman" w:cs="Times New Roman"/>
          <w:b/>
          <w:sz w:val="24"/>
          <w:szCs w:val="24"/>
          <w:lang w:eastAsia="en-GB"/>
        </w:rPr>
        <w:t xml:space="preserve"> </w:t>
      </w:r>
      <w:r w:rsidR="00457337">
        <w:rPr>
          <w:rFonts w:ascii="Times New Roman" w:eastAsia="Times New Roman" w:hAnsi="Times New Roman" w:cs="Times New Roman"/>
          <w:b/>
          <w:sz w:val="24"/>
          <w:szCs w:val="24"/>
          <w:lang w:eastAsia="en-GB"/>
        </w:rPr>
        <w:t>EUR</w:t>
      </w:r>
    </w:p>
    <w:p w14:paraId="02DA4607" w14:textId="67B16D4F" w:rsidR="004D5E7E" w:rsidRPr="00457337" w:rsidRDefault="00D9320B" w:rsidP="00D9320B">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457337">
        <w:rPr>
          <w:rFonts w:ascii="Times New Roman" w:eastAsia="Times New Roman" w:hAnsi="Times New Roman" w:cs="Times New Roman"/>
          <w:sz w:val="24"/>
          <w:szCs w:val="24"/>
          <w:lang w:eastAsia="en-GB"/>
        </w:rPr>
        <w:t>Iznos</w:t>
      </w:r>
      <w:r w:rsidR="004D5E7E" w:rsidRPr="00457337">
        <w:rPr>
          <w:rFonts w:ascii="Times New Roman" w:eastAsia="Times New Roman" w:hAnsi="Times New Roman" w:cs="Times New Roman"/>
          <w:sz w:val="24"/>
          <w:szCs w:val="24"/>
          <w:lang w:eastAsia="en-GB"/>
        </w:rPr>
        <w:t xml:space="preserve"> bez PDV-a:</w:t>
      </w:r>
      <w:r w:rsidRPr="00457337">
        <w:rPr>
          <w:rFonts w:ascii="Times New Roman" w:eastAsia="Times New Roman" w:hAnsi="Times New Roman" w:cs="Times New Roman"/>
          <w:sz w:val="24"/>
          <w:szCs w:val="24"/>
          <w:lang w:eastAsia="en-GB"/>
        </w:rPr>
        <w:t xml:space="preserve"> </w:t>
      </w:r>
      <w:r w:rsidR="00984284" w:rsidRPr="00457337">
        <w:rPr>
          <w:rFonts w:ascii="Times New Roman" w:eastAsia="Times New Roman" w:hAnsi="Times New Roman" w:cs="Times New Roman"/>
          <w:b/>
          <w:sz w:val="24"/>
          <w:szCs w:val="24"/>
          <w:lang w:eastAsia="en-GB"/>
        </w:rPr>
        <w:t>1</w:t>
      </w:r>
      <w:r w:rsidR="00285F30" w:rsidRPr="00457337">
        <w:rPr>
          <w:rFonts w:ascii="Times New Roman" w:eastAsia="Times New Roman" w:hAnsi="Times New Roman" w:cs="Times New Roman"/>
          <w:b/>
          <w:sz w:val="24"/>
          <w:szCs w:val="24"/>
          <w:lang w:eastAsia="en-GB"/>
        </w:rPr>
        <w:t>3</w:t>
      </w:r>
      <w:r w:rsidRPr="00457337">
        <w:rPr>
          <w:rFonts w:ascii="Times New Roman" w:eastAsia="Times New Roman" w:hAnsi="Times New Roman" w:cs="Times New Roman"/>
          <w:b/>
          <w:sz w:val="24"/>
          <w:szCs w:val="24"/>
          <w:lang w:eastAsia="en-GB"/>
        </w:rPr>
        <w:t>.</w:t>
      </w:r>
      <w:r w:rsidR="00285F30" w:rsidRPr="00457337">
        <w:rPr>
          <w:rFonts w:ascii="Times New Roman" w:eastAsia="Times New Roman" w:hAnsi="Times New Roman" w:cs="Times New Roman"/>
          <w:b/>
          <w:sz w:val="24"/>
          <w:szCs w:val="24"/>
          <w:lang w:eastAsia="en-GB"/>
        </w:rPr>
        <w:t>25</w:t>
      </w:r>
      <w:r w:rsidRPr="00457337">
        <w:rPr>
          <w:rFonts w:ascii="Times New Roman" w:eastAsia="Times New Roman" w:hAnsi="Times New Roman" w:cs="Times New Roman"/>
          <w:b/>
          <w:sz w:val="24"/>
          <w:szCs w:val="24"/>
          <w:lang w:eastAsia="en-GB"/>
        </w:rPr>
        <w:t xml:space="preserve">0,00 </w:t>
      </w:r>
      <w:r w:rsidR="00457337">
        <w:rPr>
          <w:rFonts w:ascii="Times New Roman" w:eastAsia="Times New Roman" w:hAnsi="Times New Roman" w:cs="Times New Roman"/>
          <w:b/>
          <w:sz w:val="24"/>
          <w:szCs w:val="24"/>
          <w:lang w:eastAsia="en-GB"/>
        </w:rPr>
        <w:t>EUR</w:t>
      </w:r>
    </w:p>
    <w:p w14:paraId="22C48C7A" w14:textId="77777777" w:rsidR="00457337" w:rsidRDefault="00D9320B" w:rsidP="00D9320B">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457337">
        <w:rPr>
          <w:rFonts w:ascii="Times New Roman" w:eastAsia="Times New Roman" w:hAnsi="Times New Roman" w:cs="Times New Roman"/>
          <w:sz w:val="24"/>
          <w:szCs w:val="24"/>
          <w:lang w:eastAsia="en-GB"/>
        </w:rPr>
        <w:t xml:space="preserve">Izvor financiranja: </w:t>
      </w:r>
      <w:r w:rsidR="00984284" w:rsidRPr="00457337">
        <w:rPr>
          <w:rFonts w:ascii="Times New Roman" w:eastAsia="Times New Roman" w:hAnsi="Times New Roman" w:cs="Times New Roman"/>
          <w:sz w:val="24"/>
          <w:szCs w:val="24"/>
          <w:lang w:eastAsia="en-GB"/>
        </w:rPr>
        <w:t xml:space="preserve">A828057 (IZV 12 UČEŠĆE 25% i IZVOR 564 EFPR 75%) </w:t>
      </w:r>
    </w:p>
    <w:p w14:paraId="02DA4608" w14:textId="718F5533" w:rsidR="004D5E7E" w:rsidRPr="00457337" w:rsidRDefault="00984284" w:rsidP="00D9320B">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457337">
        <w:rPr>
          <w:rFonts w:ascii="Times New Roman" w:eastAsia="Times New Roman" w:hAnsi="Times New Roman" w:cs="Times New Roman"/>
          <w:sz w:val="24"/>
          <w:szCs w:val="24"/>
          <w:lang w:eastAsia="en-GB"/>
        </w:rPr>
        <w:t xml:space="preserve"> </w:t>
      </w:r>
      <w:r w:rsidR="004D5E7E" w:rsidRPr="00457337">
        <w:rPr>
          <w:rFonts w:ascii="Times New Roman" w:eastAsia="Times New Roman" w:hAnsi="Times New Roman" w:cs="Times New Roman"/>
          <w:sz w:val="24"/>
          <w:szCs w:val="24"/>
          <w:lang w:eastAsia="en-GB"/>
        </w:rPr>
        <w:t xml:space="preserve"> </w:t>
      </w:r>
    </w:p>
    <w:p w14:paraId="02DA4609" w14:textId="77777777" w:rsidR="00E40650" w:rsidRPr="00217334" w:rsidRDefault="003267FA" w:rsidP="003267FA">
      <w:pPr>
        <w:pStyle w:val="Naslov1"/>
        <w:rPr>
          <w:rFonts w:ascii="Times New Roman" w:hAnsi="Times New Roman" w:cs="Times New Roman"/>
        </w:rPr>
      </w:pPr>
      <w:bookmarkStart w:id="10" w:name="_Toc5357693"/>
      <w:bookmarkStart w:id="11" w:name="_Toc108012002"/>
      <w:bookmarkStart w:id="12" w:name="_Toc125718732"/>
      <w:r w:rsidRPr="00217334">
        <w:rPr>
          <w:rFonts w:ascii="Times New Roman" w:hAnsi="Times New Roman" w:cs="Times New Roman"/>
        </w:rPr>
        <w:t>NAČIN IZVRŠENJA USLUGE</w:t>
      </w:r>
      <w:bookmarkEnd w:id="10"/>
      <w:bookmarkEnd w:id="11"/>
      <w:bookmarkEnd w:id="12"/>
    </w:p>
    <w:p w14:paraId="02DA460A" w14:textId="77777777" w:rsidR="003267FA" w:rsidRPr="00217334" w:rsidRDefault="003267FA" w:rsidP="003267FA">
      <w:pPr>
        <w:rPr>
          <w:rFonts w:ascii="Times New Roman" w:hAnsi="Times New Roman" w:cs="Times New Roman"/>
        </w:rPr>
      </w:pPr>
    </w:p>
    <w:p w14:paraId="02DA460B" w14:textId="3FBE01F6" w:rsidR="00E40650" w:rsidRPr="00217334" w:rsidRDefault="00E40650" w:rsidP="00E40650">
      <w:pPr>
        <w:spacing w:after="160" w:line="259"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Komunikacija između Naručitelja </w:t>
      </w:r>
      <w:r w:rsidR="00457337">
        <w:rPr>
          <w:rFonts w:ascii="Times New Roman" w:hAnsi="Times New Roman" w:cs="Times New Roman"/>
          <w:sz w:val="24"/>
          <w:szCs w:val="24"/>
        </w:rPr>
        <w:t>i Izvršitelja</w:t>
      </w:r>
      <w:r w:rsidRPr="00217334">
        <w:rPr>
          <w:rFonts w:ascii="Times New Roman" w:hAnsi="Times New Roman" w:cs="Times New Roman"/>
          <w:sz w:val="24"/>
          <w:szCs w:val="24"/>
        </w:rPr>
        <w:t>, odnosno angažiran</w:t>
      </w:r>
      <w:r w:rsidR="00457337">
        <w:rPr>
          <w:rFonts w:ascii="Times New Roman" w:hAnsi="Times New Roman" w:cs="Times New Roman"/>
          <w:sz w:val="24"/>
          <w:szCs w:val="24"/>
        </w:rPr>
        <w:t>og</w:t>
      </w:r>
      <w:r w:rsidRPr="00217334">
        <w:rPr>
          <w:rFonts w:ascii="Times New Roman" w:hAnsi="Times New Roman" w:cs="Times New Roman"/>
          <w:sz w:val="24"/>
          <w:szCs w:val="24"/>
        </w:rPr>
        <w:t xml:space="preserve"> stručnjaka, odvijat će se na hrvatskom jeziku te traženi rezultati aktivnosti moraju biti dostavljeni na hrvatskom</w:t>
      </w:r>
      <w:r w:rsidR="00F12BD9" w:rsidRPr="00217334">
        <w:rPr>
          <w:rFonts w:ascii="Times New Roman" w:hAnsi="Times New Roman" w:cs="Times New Roman"/>
          <w:sz w:val="24"/>
          <w:szCs w:val="24"/>
        </w:rPr>
        <w:t xml:space="preserve"> i engleskom </w:t>
      </w:r>
      <w:r w:rsidRPr="00217334">
        <w:rPr>
          <w:rFonts w:ascii="Times New Roman" w:hAnsi="Times New Roman" w:cs="Times New Roman"/>
          <w:sz w:val="24"/>
          <w:szCs w:val="24"/>
        </w:rPr>
        <w:t xml:space="preserve"> jeziku. </w:t>
      </w:r>
    </w:p>
    <w:p w14:paraId="02DA460C" w14:textId="6337F158" w:rsidR="004D5E7E" w:rsidRPr="00217334" w:rsidRDefault="004D5E7E" w:rsidP="004D5E7E">
      <w:pPr>
        <w:spacing w:after="160" w:line="259"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Izrada </w:t>
      </w:r>
      <w:r w:rsidR="00453E6D" w:rsidRPr="00217334">
        <w:rPr>
          <w:rFonts w:ascii="Times New Roman" w:hAnsi="Times New Roman" w:cs="Times New Roman"/>
          <w:sz w:val="24"/>
          <w:szCs w:val="24"/>
        </w:rPr>
        <w:t xml:space="preserve">brošure i isporuka u elektroničkom obliku </w:t>
      </w:r>
      <w:r w:rsidRPr="00217334">
        <w:rPr>
          <w:rFonts w:ascii="Times New Roman" w:hAnsi="Times New Roman" w:cs="Times New Roman"/>
          <w:sz w:val="24"/>
          <w:szCs w:val="24"/>
        </w:rPr>
        <w:t xml:space="preserve">u roku od </w:t>
      </w:r>
      <w:r w:rsidR="00330D1E" w:rsidRPr="00217334">
        <w:rPr>
          <w:rFonts w:ascii="Times New Roman" w:hAnsi="Times New Roman" w:cs="Times New Roman"/>
          <w:sz w:val="24"/>
          <w:szCs w:val="24"/>
        </w:rPr>
        <w:t>9</w:t>
      </w:r>
      <w:r w:rsidR="00453E6D" w:rsidRPr="00217334">
        <w:rPr>
          <w:rFonts w:ascii="Times New Roman" w:hAnsi="Times New Roman" w:cs="Times New Roman"/>
          <w:sz w:val="24"/>
          <w:szCs w:val="24"/>
        </w:rPr>
        <w:t>0</w:t>
      </w:r>
      <w:r w:rsidRPr="00217334">
        <w:rPr>
          <w:rFonts w:ascii="Times New Roman" w:hAnsi="Times New Roman" w:cs="Times New Roman"/>
          <w:sz w:val="24"/>
          <w:szCs w:val="24"/>
        </w:rPr>
        <w:t xml:space="preserve"> dana </w:t>
      </w:r>
      <w:r w:rsidR="00453E6D" w:rsidRPr="00217334">
        <w:rPr>
          <w:rFonts w:ascii="Times New Roman" w:hAnsi="Times New Roman" w:cs="Times New Roman"/>
          <w:sz w:val="24"/>
          <w:szCs w:val="24"/>
        </w:rPr>
        <w:t>od dana dostave narudžbenice.</w:t>
      </w:r>
    </w:p>
    <w:p w14:paraId="02DA460D" w14:textId="77777777" w:rsidR="00E40650" w:rsidRPr="00217334" w:rsidRDefault="00E40650" w:rsidP="00E40650">
      <w:pPr>
        <w:spacing w:after="160" w:line="259" w:lineRule="auto"/>
        <w:jc w:val="both"/>
        <w:rPr>
          <w:rFonts w:ascii="Times New Roman" w:hAnsi="Times New Roman" w:cs="Times New Roman"/>
          <w:sz w:val="24"/>
          <w:szCs w:val="24"/>
        </w:rPr>
      </w:pPr>
    </w:p>
    <w:p w14:paraId="02DA460E" w14:textId="77777777" w:rsidR="00E40650" w:rsidRPr="00217334" w:rsidRDefault="003267FA" w:rsidP="003267FA">
      <w:pPr>
        <w:pStyle w:val="Naslov1"/>
        <w:rPr>
          <w:rFonts w:ascii="Times New Roman" w:hAnsi="Times New Roman" w:cs="Times New Roman"/>
        </w:rPr>
      </w:pPr>
      <w:bookmarkStart w:id="13" w:name="_Toc500350507"/>
      <w:bookmarkStart w:id="14" w:name="_Toc5357696"/>
      <w:bookmarkStart w:id="15" w:name="_Toc108012003"/>
      <w:bookmarkStart w:id="16" w:name="_Toc125718733"/>
      <w:r w:rsidRPr="00217334">
        <w:rPr>
          <w:rFonts w:ascii="Times New Roman" w:hAnsi="Times New Roman" w:cs="Times New Roman"/>
        </w:rPr>
        <w:t>ROK, NAČIN I UVJETI PLAĆANJA</w:t>
      </w:r>
      <w:bookmarkEnd w:id="13"/>
      <w:bookmarkEnd w:id="14"/>
      <w:bookmarkEnd w:id="15"/>
      <w:bookmarkEnd w:id="16"/>
    </w:p>
    <w:p w14:paraId="02DA460F" w14:textId="77777777" w:rsidR="003267FA" w:rsidRPr="00217334" w:rsidRDefault="003267FA" w:rsidP="003267FA">
      <w:pPr>
        <w:rPr>
          <w:rFonts w:ascii="Times New Roman" w:hAnsi="Times New Roman" w:cs="Times New Roman"/>
        </w:rPr>
      </w:pPr>
    </w:p>
    <w:p w14:paraId="02DA4610" w14:textId="6245E9ED" w:rsidR="005155E3" w:rsidRPr="00217334" w:rsidRDefault="005155E3" w:rsidP="005155E3">
      <w:pPr>
        <w:spacing w:after="160" w:line="259"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Naručitelj će plaćanje izvršiti na kraju obavljenog posla, na temelju ispostavljenog računa za izvršenu predmetnu uslugu u roku 30 dana od dana izdavanja računa, uz uvjet da je računu prethodila primopredaja potpisanog </w:t>
      </w:r>
      <w:r w:rsidR="00457337">
        <w:rPr>
          <w:rFonts w:ascii="Times New Roman" w:hAnsi="Times New Roman" w:cs="Times New Roman"/>
          <w:sz w:val="24"/>
          <w:szCs w:val="24"/>
        </w:rPr>
        <w:t>Z</w:t>
      </w:r>
      <w:r w:rsidRPr="00217334">
        <w:rPr>
          <w:rFonts w:ascii="Times New Roman" w:hAnsi="Times New Roman" w:cs="Times New Roman"/>
          <w:sz w:val="24"/>
          <w:szCs w:val="24"/>
        </w:rPr>
        <w:t>apisnika o izvršenoj cjelokupnoj usluzi.</w:t>
      </w:r>
    </w:p>
    <w:p w14:paraId="02DA4611" w14:textId="77777777" w:rsidR="00E40650" w:rsidRPr="00217334" w:rsidRDefault="00E40650" w:rsidP="00E40650">
      <w:pPr>
        <w:spacing w:after="160" w:line="259" w:lineRule="auto"/>
        <w:jc w:val="both"/>
        <w:rPr>
          <w:rFonts w:ascii="Times New Roman" w:hAnsi="Times New Roman" w:cs="Times New Roman"/>
          <w:b/>
          <w:bCs/>
          <w:sz w:val="24"/>
          <w:szCs w:val="24"/>
        </w:rPr>
      </w:pPr>
    </w:p>
    <w:p w14:paraId="02DA4612" w14:textId="77777777" w:rsidR="00CF4F1E" w:rsidRPr="00217334" w:rsidRDefault="00CF4F1E" w:rsidP="00CF4F1E">
      <w:pPr>
        <w:spacing w:after="160" w:line="259" w:lineRule="auto"/>
        <w:jc w:val="both"/>
        <w:rPr>
          <w:rFonts w:ascii="Times New Roman" w:hAnsi="Times New Roman" w:cs="Times New Roman"/>
          <w:sz w:val="24"/>
          <w:szCs w:val="24"/>
        </w:rPr>
      </w:pPr>
    </w:p>
    <w:p w14:paraId="02DA4613" w14:textId="1C1D8977" w:rsidR="00B9463F" w:rsidRDefault="00CF4F1E" w:rsidP="00F33259">
      <w:pPr>
        <w:tabs>
          <w:tab w:val="left" w:pos="6885"/>
        </w:tabs>
        <w:spacing w:after="160" w:line="259" w:lineRule="auto"/>
        <w:jc w:val="both"/>
        <w:rPr>
          <w:rFonts w:ascii="Times New Roman" w:hAnsi="Times New Roman" w:cs="Times New Roman"/>
        </w:rPr>
      </w:pPr>
      <w:r w:rsidRPr="00217334">
        <w:rPr>
          <w:rFonts w:ascii="Times New Roman" w:hAnsi="Times New Roman" w:cs="Times New Roman"/>
        </w:rPr>
        <w:t xml:space="preserve">                                                                   </w:t>
      </w:r>
      <w:r w:rsidR="009D20AE" w:rsidRPr="00217334">
        <w:rPr>
          <w:rFonts w:ascii="Times New Roman" w:hAnsi="Times New Roman" w:cs="Times New Roman"/>
        </w:rPr>
        <w:t xml:space="preserve">                         </w:t>
      </w:r>
      <w:r w:rsidRPr="00217334">
        <w:rPr>
          <w:rFonts w:ascii="Times New Roman" w:hAnsi="Times New Roman" w:cs="Times New Roman"/>
        </w:rPr>
        <w:t xml:space="preserve">  </w:t>
      </w:r>
    </w:p>
    <w:p w14:paraId="342F6B61" w14:textId="77777777" w:rsidR="00217334" w:rsidRPr="00217334" w:rsidRDefault="00217334" w:rsidP="00F33259">
      <w:pPr>
        <w:tabs>
          <w:tab w:val="left" w:pos="6885"/>
        </w:tabs>
        <w:spacing w:after="160" w:line="259" w:lineRule="auto"/>
        <w:jc w:val="both"/>
        <w:rPr>
          <w:rFonts w:ascii="Times New Roman" w:hAnsi="Times New Roman" w:cs="Times New Roman"/>
        </w:rPr>
      </w:pPr>
    </w:p>
    <w:sectPr w:rsidR="00217334" w:rsidRPr="00217334" w:rsidSect="006E334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2248" w14:textId="77777777" w:rsidR="004E4129" w:rsidRDefault="004E4129">
      <w:r>
        <w:separator/>
      </w:r>
    </w:p>
  </w:endnote>
  <w:endnote w:type="continuationSeparator" w:id="0">
    <w:p w14:paraId="7CEDABEE" w14:textId="77777777" w:rsidR="004E4129" w:rsidRDefault="004E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875182"/>
      <w:docPartObj>
        <w:docPartGallery w:val="Page Numbers (Bottom of Page)"/>
        <w:docPartUnique/>
      </w:docPartObj>
    </w:sdtPr>
    <w:sdtEndPr/>
    <w:sdtContent>
      <w:p w14:paraId="02DA4618" w14:textId="77777777" w:rsidR="006E0B18" w:rsidRDefault="006E0B18">
        <w:pPr>
          <w:pStyle w:val="Podnoje"/>
          <w:jc w:val="right"/>
        </w:pPr>
        <w:r>
          <w:fldChar w:fldCharType="begin"/>
        </w:r>
        <w:r>
          <w:instrText>PAGE   \* MERGEFORMAT</w:instrText>
        </w:r>
        <w:r>
          <w:fldChar w:fldCharType="separate"/>
        </w:r>
        <w:r w:rsidR="00330D1E">
          <w:rPr>
            <w:noProof/>
          </w:rPr>
          <w:t>6</w:t>
        </w:r>
        <w:r>
          <w:fldChar w:fldCharType="end"/>
        </w:r>
      </w:p>
    </w:sdtContent>
  </w:sdt>
  <w:p w14:paraId="02DA4619" w14:textId="77777777" w:rsidR="00A4345C" w:rsidRDefault="00DE05A6" w:rsidP="00EF6828">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D4D0" w14:textId="77777777" w:rsidR="004E4129" w:rsidRDefault="004E4129">
      <w:r>
        <w:separator/>
      </w:r>
    </w:p>
  </w:footnote>
  <w:footnote w:type="continuationSeparator" w:id="0">
    <w:p w14:paraId="31DDD739" w14:textId="77777777" w:rsidR="004E4129" w:rsidRDefault="004E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6A4"/>
    <w:multiLevelType w:val="hybridMultilevel"/>
    <w:tmpl w:val="2298852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1CA3E6D"/>
    <w:multiLevelType w:val="hybridMultilevel"/>
    <w:tmpl w:val="AD681238"/>
    <w:lvl w:ilvl="0" w:tplc="91FE27F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9D58B7"/>
    <w:multiLevelType w:val="hybridMultilevel"/>
    <w:tmpl w:val="442A580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BDF5E77"/>
    <w:multiLevelType w:val="hybridMultilevel"/>
    <w:tmpl w:val="70D079BE"/>
    <w:lvl w:ilvl="0" w:tplc="7B3651A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9E528C"/>
    <w:multiLevelType w:val="hybridMultilevel"/>
    <w:tmpl w:val="DC4E4434"/>
    <w:lvl w:ilvl="0" w:tplc="D3CE06D4">
      <w:start w:val="1"/>
      <w:numFmt w:val="decimal"/>
      <w:lvlText w:val="%1."/>
      <w:lvlJc w:val="left"/>
      <w:pPr>
        <w:ind w:left="780" w:hanging="360"/>
      </w:pPr>
      <w:rPr>
        <w:b/>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2C2841E1"/>
    <w:multiLevelType w:val="hybridMultilevel"/>
    <w:tmpl w:val="0EC615E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32535E16"/>
    <w:multiLevelType w:val="multilevel"/>
    <w:tmpl w:val="9A9CE0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1A5CD1"/>
    <w:multiLevelType w:val="hybridMultilevel"/>
    <w:tmpl w:val="FD7AB564"/>
    <w:lvl w:ilvl="0" w:tplc="D0E6C7B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61307B"/>
    <w:multiLevelType w:val="hybridMultilevel"/>
    <w:tmpl w:val="19240218"/>
    <w:lvl w:ilvl="0" w:tplc="D6DE8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D4454"/>
    <w:multiLevelType w:val="hybridMultilevel"/>
    <w:tmpl w:val="940AE28A"/>
    <w:lvl w:ilvl="0" w:tplc="7B8ABBD4">
      <w:start w:val="5"/>
      <w:numFmt w:val="bullet"/>
      <w:lvlText w:val="-"/>
      <w:lvlJc w:val="left"/>
      <w:pPr>
        <w:ind w:left="720" w:hanging="360"/>
      </w:pPr>
      <w:rPr>
        <w:rFonts w:ascii="Calibri" w:eastAsia="SimSu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65E47"/>
    <w:multiLevelType w:val="hybridMultilevel"/>
    <w:tmpl w:val="EB42EE2C"/>
    <w:lvl w:ilvl="0" w:tplc="041A0001">
      <w:start w:val="1"/>
      <w:numFmt w:val="bullet"/>
      <w:lvlText w:val=""/>
      <w:lvlJc w:val="left"/>
      <w:pPr>
        <w:ind w:left="1931" w:hanging="360"/>
      </w:pPr>
      <w:rPr>
        <w:rFonts w:ascii="Symbol" w:hAnsi="Symbol" w:hint="default"/>
      </w:rPr>
    </w:lvl>
    <w:lvl w:ilvl="1" w:tplc="041A0003" w:tentative="1">
      <w:start w:val="1"/>
      <w:numFmt w:val="bullet"/>
      <w:lvlText w:val="o"/>
      <w:lvlJc w:val="left"/>
      <w:pPr>
        <w:ind w:left="2651" w:hanging="360"/>
      </w:pPr>
      <w:rPr>
        <w:rFonts w:ascii="Courier New" w:hAnsi="Courier New" w:cs="Courier New" w:hint="default"/>
      </w:rPr>
    </w:lvl>
    <w:lvl w:ilvl="2" w:tplc="041A0005" w:tentative="1">
      <w:start w:val="1"/>
      <w:numFmt w:val="bullet"/>
      <w:lvlText w:val=""/>
      <w:lvlJc w:val="left"/>
      <w:pPr>
        <w:ind w:left="3371" w:hanging="360"/>
      </w:pPr>
      <w:rPr>
        <w:rFonts w:ascii="Wingdings" w:hAnsi="Wingdings" w:hint="default"/>
      </w:rPr>
    </w:lvl>
    <w:lvl w:ilvl="3" w:tplc="041A0001" w:tentative="1">
      <w:start w:val="1"/>
      <w:numFmt w:val="bullet"/>
      <w:lvlText w:val=""/>
      <w:lvlJc w:val="left"/>
      <w:pPr>
        <w:ind w:left="4091" w:hanging="360"/>
      </w:pPr>
      <w:rPr>
        <w:rFonts w:ascii="Symbol" w:hAnsi="Symbol" w:hint="default"/>
      </w:rPr>
    </w:lvl>
    <w:lvl w:ilvl="4" w:tplc="041A0003" w:tentative="1">
      <w:start w:val="1"/>
      <w:numFmt w:val="bullet"/>
      <w:lvlText w:val="o"/>
      <w:lvlJc w:val="left"/>
      <w:pPr>
        <w:ind w:left="4811" w:hanging="360"/>
      </w:pPr>
      <w:rPr>
        <w:rFonts w:ascii="Courier New" w:hAnsi="Courier New" w:cs="Courier New" w:hint="default"/>
      </w:rPr>
    </w:lvl>
    <w:lvl w:ilvl="5" w:tplc="041A0005" w:tentative="1">
      <w:start w:val="1"/>
      <w:numFmt w:val="bullet"/>
      <w:lvlText w:val=""/>
      <w:lvlJc w:val="left"/>
      <w:pPr>
        <w:ind w:left="5531" w:hanging="360"/>
      </w:pPr>
      <w:rPr>
        <w:rFonts w:ascii="Wingdings" w:hAnsi="Wingdings" w:hint="default"/>
      </w:rPr>
    </w:lvl>
    <w:lvl w:ilvl="6" w:tplc="041A0001" w:tentative="1">
      <w:start w:val="1"/>
      <w:numFmt w:val="bullet"/>
      <w:lvlText w:val=""/>
      <w:lvlJc w:val="left"/>
      <w:pPr>
        <w:ind w:left="6251" w:hanging="360"/>
      </w:pPr>
      <w:rPr>
        <w:rFonts w:ascii="Symbol" w:hAnsi="Symbol" w:hint="default"/>
      </w:rPr>
    </w:lvl>
    <w:lvl w:ilvl="7" w:tplc="041A0003" w:tentative="1">
      <w:start w:val="1"/>
      <w:numFmt w:val="bullet"/>
      <w:lvlText w:val="o"/>
      <w:lvlJc w:val="left"/>
      <w:pPr>
        <w:ind w:left="6971" w:hanging="360"/>
      </w:pPr>
      <w:rPr>
        <w:rFonts w:ascii="Courier New" w:hAnsi="Courier New" w:cs="Courier New" w:hint="default"/>
      </w:rPr>
    </w:lvl>
    <w:lvl w:ilvl="8" w:tplc="041A0005" w:tentative="1">
      <w:start w:val="1"/>
      <w:numFmt w:val="bullet"/>
      <w:lvlText w:val=""/>
      <w:lvlJc w:val="left"/>
      <w:pPr>
        <w:ind w:left="7691" w:hanging="360"/>
      </w:pPr>
      <w:rPr>
        <w:rFonts w:ascii="Wingdings" w:hAnsi="Wingdings" w:hint="default"/>
      </w:rPr>
    </w:lvl>
  </w:abstractNum>
  <w:abstractNum w:abstractNumId="11" w15:restartNumberingAfterBreak="0">
    <w:nsid w:val="66577174"/>
    <w:multiLevelType w:val="hybridMultilevel"/>
    <w:tmpl w:val="63EA62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9D43765"/>
    <w:multiLevelType w:val="hybridMultilevel"/>
    <w:tmpl w:val="D6CCD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B2546BF"/>
    <w:multiLevelType w:val="multilevel"/>
    <w:tmpl w:val="EB7C71A4"/>
    <w:lvl w:ilvl="0">
      <w:start w:val="1"/>
      <w:numFmt w:val="decimal"/>
      <w:lvlText w:val="%1."/>
      <w:lvlJc w:val="left"/>
      <w:pPr>
        <w:tabs>
          <w:tab w:val="num" w:pos="720"/>
        </w:tabs>
        <w:ind w:left="720" w:hanging="360"/>
      </w:pPr>
      <w:rPr>
        <w:b/>
      </w:rPr>
    </w:lvl>
    <w:lvl w:ilvl="1">
      <w:start w:val="91"/>
      <w:numFmt w:val="bullet"/>
      <w:lvlText w:val="-"/>
      <w:lvlJc w:val="left"/>
      <w:pPr>
        <w:ind w:left="1211"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243F44"/>
    <w:multiLevelType w:val="hybridMultilevel"/>
    <w:tmpl w:val="A42A80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F37B69"/>
    <w:multiLevelType w:val="hybridMultilevel"/>
    <w:tmpl w:val="5E66F81E"/>
    <w:lvl w:ilvl="0" w:tplc="91FE27F6">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14"/>
  </w:num>
  <w:num w:numId="6">
    <w:abstractNumId w:val="15"/>
  </w:num>
  <w:num w:numId="7">
    <w:abstractNumId w:val="7"/>
  </w:num>
  <w:num w:numId="8">
    <w:abstractNumId w:val="13"/>
  </w:num>
  <w:num w:numId="9">
    <w:abstractNumId w:val="9"/>
  </w:num>
  <w:num w:numId="10">
    <w:abstractNumId w:val="2"/>
  </w:num>
  <w:num w:numId="11">
    <w:abstractNumId w:val="4"/>
  </w:num>
  <w:num w:numId="12">
    <w:abstractNumId w:val="0"/>
  </w:num>
  <w:num w:numId="13">
    <w:abstractNumId w:val="10"/>
  </w:num>
  <w:num w:numId="14">
    <w:abstractNumId w:val="11"/>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EF"/>
    <w:rsid w:val="00003140"/>
    <w:rsid w:val="0001042D"/>
    <w:rsid w:val="00010EC7"/>
    <w:rsid w:val="000C117F"/>
    <w:rsid w:val="000D345A"/>
    <w:rsid w:val="000E2C5B"/>
    <w:rsid w:val="0010537D"/>
    <w:rsid w:val="00116169"/>
    <w:rsid w:val="00126CAD"/>
    <w:rsid w:val="00130EDA"/>
    <w:rsid w:val="00217334"/>
    <w:rsid w:val="00217E17"/>
    <w:rsid w:val="00285F30"/>
    <w:rsid w:val="002F5AEF"/>
    <w:rsid w:val="003267FA"/>
    <w:rsid w:val="00326F65"/>
    <w:rsid w:val="00330D1E"/>
    <w:rsid w:val="0035611C"/>
    <w:rsid w:val="003B4EE7"/>
    <w:rsid w:val="003D5882"/>
    <w:rsid w:val="003E2E12"/>
    <w:rsid w:val="003F293E"/>
    <w:rsid w:val="00403FC0"/>
    <w:rsid w:val="00415443"/>
    <w:rsid w:val="00453E6D"/>
    <w:rsid w:val="00455495"/>
    <w:rsid w:val="00457337"/>
    <w:rsid w:val="00475E05"/>
    <w:rsid w:val="004D5E7E"/>
    <w:rsid w:val="004E4129"/>
    <w:rsid w:val="005155E3"/>
    <w:rsid w:val="005308AE"/>
    <w:rsid w:val="00537DA5"/>
    <w:rsid w:val="0055017F"/>
    <w:rsid w:val="00561421"/>
    <w:rsid w:val="0058005E"/>
    <w:rsid w:val="005B2413"/>
    <w:rsid w:val="005B36AA"/>
    <w:rsid w:val="00607F6F"/>
    <w:rsid w:val="006169CE"/>
    <w:rsid w:val="00617C4C"/>
    <w:rsid w:val="00625023"/>
    <w:rsid w:val="0062708A"/>
    <w:rsid w:val="006852ED"/>
    <w:rsid w:val="006B360C"/>
    <w:rsid w:val="006B3FCB"/>
    <w:rsid w:val="006D6E8D"/>
    <w:rsid w:val="006E0B18"/>
    <w:rsid w:val="006E3344"/>
    <w:rsid w:val="00706B45"/>
    <w:rsid w:val="0075286E"/>
    <w:rsid w:val="007609A2"/>
    <w:rsid w:val="007C3A66"/>
    <w:rsid w:val="00810005"/>
    <w:rsid w:val="0084113A"/>
    <w:rsid w:val="00855E8F"/>
    <w:rsid w:val="008773F5"/>
    <w:rsid w:val="008F1024"/>
    <w:rsid w:val="009032DD"/>
    <w:rsid w:val="00906315"/>
    <w:rsid w:val="00955ECC"/>
    <w:rsid w:val="00984284"/>
    <w:rsid w:val="00985CF6"/>
    <w:rsid w:val="009A4A7C"/>
    <w:rsid w:val="009B2AB0"/>
    <w:rsid w:val="009B2AC6"/>
    <w:rsid w:val="009D20AE"/>
    <w:rsid w:val="009D356B"/>
    <w:rsid w:val="009F0593"/>
    <w:rsid w:val="009F5447"/>
    <w:rsid w:val="00A050BE"/>
    <w:rsid w:val="00A057F2"/>
    <w:rsid w:val="00A141B5"/>
    <w:rsid w:val="00A63D6D"/>
    <w:rsid w:val="00A84119"/>
    <w:rsid w:val="00AA0D54"/>
    <w:rsid w:val="00AC4EC5"/>
    <w:rsid w:val="00AD18A5"/>
    <w:rsid w:val="00AF3A02"/>
    <w:rsid w:val="00B413A8"/>
    <w:rsid w:val="00B61A1F"/>
    <w:rsid w:val="00B9463F"/>
    <w:rsid w:val="00BF0D62"/>
    <w:rsid w:val="00C1221C"/>
    <w:rsid w:val="00C315C0"/>
    <w:rsid w:val="00C42670"/>
    <w:rsid w:val="00C7177A"/>
    <w:rsid w:val="00C73ED0"/>
    <w:rsid w:val="00CF4F1E"/>
    <w:rsid w:val="00D9320B"/>
    <w:rsid w:val="00DA6E0E"/>
    <w:rsid w:val="00DC6206"/>
    <w:rsid w:val="00DD794C"/>
    <w:rsid w:val="00E03094"/>
    <w:rsid w:val="00E1367D"/>
    <w:rsid w:val="00E40650"/>
    <w:rsid w:val="00E70E73"/>
    <w:rsid w:val="00EA5BC4"/>
    <w:rsid w:val="00EB12B7"/>
    <w:rsid w:val="00EC397F"/>
    <w:rsid w:val="00EE3D9D"/>
    <w:rsid w:val="00EF2379"/>
    <w:rsid w:val="00F12BD9"/>
    <w:rsid w:val="00F21217"/>
    <w:rsid w:val="00F33259"/>
    <w:rsid w:val="00F90123"/>
    <w:rsid w:val="00FD3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4598"/>
  <w15:chartTrackingRefBased/>
  <w15:docId w15:val="{7EB44584-50E1-4BEC-8FEC-77E8E0CE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267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D20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E70E73"/>
    <w:pPr>
      <w:tabs>
        <w:tab w:val="center" w:pos="4536"/>
        <w:tab w:val="right" w:pos="9072"/>
      </w:tabs>
    </w:pPr>
  </w:style>
  <w:style w:type="character" w:customStyle="1" w:styleId="PodnojeChar">
    <w:name w:val="Podnožje Char"/>
    <w:basedOn w:val="Zadanifontodlomka"/>
    <w:link w:val="Podnoje"/>
    <w:uiPriority w:val="99"/>
    <w:rsid w:val="00E70E73"/>
  </w:style>
  <w:style w:type="paragraph" w:styleId="Odlomakpopisa">
    <w:name w:val="List Paragraph"/>
    <w:basedOn w:val="Normal"/>
    <w:uiPriority w:val="34"/>
    <w:qFormat/>
    <w:rsid w:val="009D356B"/>
    <w:pPr>
      <w:ind w:left="720"/>
      <w:contextualSpacing/>
    </w:pPr>
  </w:style>
  <w:style w:type="character" w:styleId="Hiperveza">
    <w:name w:val="Hyperlink"/>
    <w:basedOn w:val="Zadanifontodlomka"/>
    <w:uiPriority w:val="99"/>
    <w:unhideWhenUsed/>
    <w:rsid w:val="009B2AB0"/>
    <w:rPr>
      <w:color w:val="0563C1" w:themeColor="hyperlink"/>
      <w:u w:val="single"/>
    </w:rPr>
  </w:style>
  <w:style w:type="paragraph" w:styleId="Tekstbalonia">
    <w:name w:val="Balloon Text"/>
    <w:basedOn w:val="Normal"/>
    <w:link w:val="TekstbaloniaChar"/>
    <w:uiPriority w:val="99"/>
    <w:semiHidden/>
    <w:unhideWhenUsed/>
    <w:rsid w:val="00B946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463F"/>
    <w:rPr>
      <w:rFonts w:ascii="Segoe UI" w:hAnsi="Segoe UI" w:cs="Segoe UI"/>
      <w:sz w:val="18"/>
      <w:szCs w:val="18"/>
    </w:rPr>
  </w:style>
  <w:style w:type="paragraph" w:styleId="Zaglavlje">
    <w:name w:val="header"/>
    <w:basedOn w:val="Normal"/>
    <w:link w:val="ZaglavljeChar"/>
    <w:uiPriority w:val="99"/>
    <w:unhideWhenUsed/>
    <w:rsid w:val="006E0B18"/>
    <w:pPr>
      <w:tabs>
        <w:tab w:val="center" w:pos="4536"/>
        <w:tab w:val="right" w:pos="9072"/>
      </w:tabs>
    </w:pPr>
  </w:style>
  <w:style w:type="character" w:customStyle="1" w:styleId="ZaglavljeChar">
    <w:name w:val="Zaglavlje Char"/>
    <w:basedOn w:val="Zadanifontodlomka"/>
    <w:link w:val="Zaglavlje"/>
    <w:uiPriority w:val="99"/>
    <w:rsid w:val="006E0B18"/>
  </w:style>
  <w:style w:type="character" w:customStyle="1" w:styleId="Naslov1Char">
    <w:name w:val="Naslov 1 Char"/>
    <w:basedOn w:val="Zadanifontodlomka"/>
    <w:link w:val="Naslov1"/>
    <w:uiPriority w:val="9"/>
    <w:rsid w:val="003267FA"/>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3267FA"/>
    <w:pPr>
      <w:spacing w:line="259" w:lineRule="auto"/>
      <w:outlineLvl w:val="9"/>
    </w:pPr>
    <w:rPr>
      <w:lang w:eastAsia="hr-HR"/>
    </w:rPr>
  </w:style>
  <w:style w:type="paragraph" w:styleId="Sadraj1">
    <w:name w:val="toc 1"/>
    <w:basedOn w:val="Normal"/>
    <w:next w:val="Normal"/>
    <w:autoRedefine/>
    <w:uiPriority w:val="39"/>
    <w:unhideWhenUsed/>
    <w:rsid w:val="003267FA"/>
    <w:pPr>
      <w:spacing w:after="100"/>
    </w:pPr>
  </w:style>
  <w:style w:type="character" w:customStyle="1" w:styleId="Naslov2Char">
    <w:name w:val="Naslov 2 Char"/>
    <w:basedOn w:val="Zadanifontodlomka"/>
    <w:link w:val="Naslov2"/>
    <w:uiPriority w:val="9"/>
    <w:rsid w:val="009D20AE"/>
    <w:rPr>
      <w:rFonts w:asciiTheme="majorHAnsi" w:eastAsiaTheme="majorEastAsia" w:hAnsiTheme="majorHAnsi" w:cstheme="majorBidi"/>
      <w:color w:val="2E74B5" w:themeColor="accent1" w:themeShade="BF"/>
      <w:sz w:val="26"/>
      <w:szCs w:val="26"/>
    </w:rPr>
  </w:style>
  <w:style w:type="paragraph" w:styleId="Sadraj2">
    <w:name w:val="toc 2"/>
    <w:basedOn w:val="Normal"/>
    <w:next w:val="Normal"/>
    <w:autoRedefine/>
    <w:uiPriority w:val="39"/>
    <w:unhideWhenUsed/>
    <w:rsid w:val="008773F5"/>
    <w:pPr>
      <w:spacing w:after="100"/>
      <w:ind w:left="220"/>
    </w:pPr>
  </w:style>
  <w:style w:type="paragraph" w:styleId="StandardWeb">
    <w:name w:val="Normal (Web)"/>
    <w:basedOn w:val="Normal"/>
    <w:uiPriority w:val="99"/>
    <w:semiHidden/>
    <w:unhideWhenUsed/>
    <w:rsid w:val="00625023"/>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25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7715">
      <w:bodyDiv w:val="1"/>
      <w:marLeft w:val="0"/>
      <w:marRight w:val="0"/>
      <w:marTop w:val="0"/>
      <w:marBottom w:val="0"/>
      <w:divBdr>
        <w:top w:val="none" w:sz="0" w:space="0" w:color="auto"/>
        <w:left w:val="none" w:sz="0" w:space="0" w:color="auto"/>
        <w:bottom w:val="none" w:sz="0" w:space="0" w:color="auto"/>
        <w:right w:val="none" w:sz="0" w:space="0" w:color="auto"/>
      </w:divBdr>
    </w:div>
    <w:div w:id="661196840">
      <w:bodyDiv w:val="1"/>
      <w:marLeft w:val="0"/>
      <w:marRight w:val="0"/>
      <w:marTop w:val="0"/>
      <w:marBottom w:val="0"/>
      <w:divBdr>
        <w:top w:val="none" w:sz="0" w:space="0" w:color="auto"/>
        <w:left w:val="none" w:sz="0" w:space="0" w:color="auto"/>
        <w:bottom w:val="none" w:sz="0" w:space="0" w:color="auto"/>
        <w:right w:val="none" w:sz="0" w:space="0" w:color="auto"/>
      </w:divBdr>
    </w:div>
    <w:div w:id="962809979">
      <w:bodyDiv w:val="1"/>
      <w:marLeft w:val="0"/>
      <w:marRight w:val="0"/>
      <w:marTop w:val="0"/>
      <w:marBottom w:val="0"/>
      <w:divBdr>
        <w:top w:val="none" w:sz="0" w:space="0" w:color="auto"/>
        <w:left w:val="none" w:sz="0" w:space="0" w:color="auto"/>
        <w:bottom w:val="none" w:sz="0" w:space="0" w:color="auto"/>
        <w:right w:val="none" w:sz="0" w:space="0" w:color="auto"/>
      </w:divBdr>
    </w:div>
    <w:div w:id="1038041912">
      <w:bodyDiv w:val="1"/>
      <w:marLeft w:val="0"/>
      <w:marRight w:val="0"/>
      <w:marTop w:val="0"/>
      <w:marBottom w:val="0"/>
      <w:divBdr>
        <w:top w:val="none" w:sz="0" w:space="0" w:color="auto"/>
        <w:left w:val="none" w:sz="0" w:space="0" w:color="auto"/>
        <w:bottom w:val="none" w:sz="0" w:space="0" w:color="auto"/>
        <w:right w:val="none" w:sz="0" w:space="0" w:color="auto"/>
      </w:divBdr>
    </w:div>
    <w:div w:id="1148208537">
      <w:bodyDiv w:val="1"/>
      <w:marLeft w:val="0"/>
      <w:marRight w:val="0"/>
      <w:marTop w:val="0"/>
      <w:marBottom w:val="0"/>
      <w:divBdr>
        <w:top w:val="none" w:sz="0" w:space="0" w:color="auto"/>
        <w:left w:val="none" w:sz="0" w:space="0" w:color="auto"/>
        <w:bottom w:val="none" w:sz="0" w:space="0" w:color="auto"/>
        <w:right w:val="none" w:sz="0" w:space="0" w:color="auto"/>
      </w:divBdr>
    </w:div>
    <w:div w:id="1386611777">
      <w:bodyDiv w:val="1"/>
      <w:marLeft w:val="0"/>
      <w:marRight w:val="0"/>
      <w:marTop w:val="0"/>
      <w:marBottom w:val="0"/>
      <w:divBdr>
        <w:top w:val="none" w:sz="0" w:space="0" w:color="auto"/>
        <w:left w:val="none" w:sz="0" w:space="0" w:color="auto"/>
        <w:bottom w:val="none" w:sz="0" w:space="0" w:color="auto"/>
        <w:right w:val="none" w:sz="0" w:space="0" w:color="auto"/>
      </w:divBdr>
    </w:div>
    <w:div w:id="1658531770">
      <w:bodyDiv w:val="1"/>
      <w:marLeft w:val="0"/>
      <w:marRight w:val="0"/>
      <w:marTop w:val="0"/>
      <w:marBottom w:val="0"/>
      <w:divBdr>
        <w:top w:val="none" w:sz="0" w:space="0" w:color="auto"/>
        <w:left w:val="none" w:sz="0" w:space="0" w:color="auto"/>
        <w:bottom w:val="none" w:sz="0" w:space="0" w:color="auto"/>
        <w:right w:val="none" w:sz="0" w:space="0" w:color="auto"/>
      </w:divBdr>
    </w:div>
    <w:div w:id="1675255874">
      <w:bodyDiv w:val="1"/>
      <w:marLeft w:val="0"/>
      <w:marRight w:val="0"/>
      <w:marTop w:val="0"/>
      <w:marBottom w:val="0"/>
      <w:divBdr>
        <w:top w:val="none" w:sz="0" w:space="0" w:color="auto"/>
        <w:left w:val="none" w:sz="0" w:space="0" w:color="auto"/>
        <w:bottom w:val="none" w:sz="0" w:space="0" w:color="auto"/>
        <w:right w:val="none" w:sz="0" w:space="0" w:color="auto"/>
      </w:divBdr>
    </w:div>
    <w:div w:id="2091349443">
      <w:bodyDiv w:val="1"/>
      <w:marLeft w:val="0"/>
      <w:marRight w:val="0"/>
      <w:marTop w:val="0"/>
      <w:marBottom w:val="0"/>
      <w:divBdr>
        <w:top w:val="none" w:sz="0" w:space="0" w:color="auto"/>
        <w:left w:val="none" w:sz="0" w:space="0" w:color="auto"/>
        <w:bottom w:val="none" w:sz="0" w:space="0" w:color="auto"/>
        <w:right w:val="none" w:sz="0" w:space="0" w:color="auto"/>
      </w:divBdr>
    </w:div>
    <w:div w:id="20985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ibarstvo.hr/files/Pravila-i-upute-za-provedbu-mjera-informiranja-i-promidzbe_prosinac-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0288-F53E-46FB-963F-C655067D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946</Words>
  <Characters>5398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Andrić</dc:creator>
  <cp:keywords/>
  <dc:description/>
  <cp:lastModifiedBy>Sandra Špilek</cp:lastModifiedBy>
  <cp:revision>5</cp:revision>
  <cp:lastPrinted>2021-10-27T09:20:00Z</cp:lastPrinted>
  <dcterms:created xsi:type="dcterms:W3CDTF">2023-05-02T09:14:00Z</dcterms:created>
  <dcterms:modified xsi:type="dcterms:W3CDTF">2023-05-02T09:39:00Z</dcterms:modified>
</cp:coreProperties>
</file>