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08E830CF" w:rsidR="004C06AE" w:rsidRPr="004E26E7" w:rsidRDefault="00B50D3D" w:rsidP="003C3E36">
            <w:pPr>
              <w:jc w:val="center"/>
              <w:rPr>
                <w:rFonts w:eastAsia="Calibri"/>
                <w:lang w:eastAsia="en-US"/>
              </w:rPr>
            </w:pPr>
            <w:r w:rsidRPr="00B50D3D">
              <w:rPr>
                <w:b/>
                <w:sz w:val="36"/>
                <w:szCs w:val="36"/>
              </w:rPr>
              <w:t xml:space="preserve">Usluga pripreme plana promotivnih aktivnosti za provedbu </w:t>
            </w:r>
            <w:r w:rsidR="00AF0D2A" w:rsidRPr="00AF0D2A">
              <w:rPr>
                <w:b/>
                <w:sz w:val="36"/>
                <w:szCs w:val="36"/>
              </w:rPr>
              <w:t>Program</w:t>
            </w:r>
            <w:r w:rsidR="00AF0D2A">
              <w:rPr>
                <w:b/>
                <w:sz w:val="36"/>
                <w:szCs w:val="36"/>
              </w:rPr>
              <w:t>a</w:t>
            </w:r>
            <w:r w:rsidR="00AF0D2A" w:rsidRPr="00AF0D2A">
              <w:rPr>
                <w:b/>
                <w:sz w:val="36"/>
                <w:szCs w:val="36"/>
              </w:rPr>
              <w:t xml:space="preserve"> za ribarstvo i akvakulturu</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4DD9D484" w:rsidR="00D64EA5" w:rsidRDefault="005E194C" w:rsidP="00D64EA5">
      <w:pPr>
        <w:pStyle w:val="Podnoje"/>
        <w:jc w:val="center"/>
        <w:rPr>
          <w:iCs/>
        </w:rPr>
      </w:pPr>
      <w:r>
        <w:rPr>
          <w:iCs/>
        </w:rPr>
        <w:t xml:space="preserve"> </w:t>
      </w:r>
      <w:r w:rsidR="004C06AE">
        <w:rPr>
          <w:iCs/>
        </w:rPr>
        <w:t xml:space="preserve">Zagreb, </w:t>
      </w:r>
      <w:r w:rsidR="00B50D3D">
        <w:rPr>
          <w:iCs/>
        </w:rPr>
        <w:t>listopad</w:t>
      </w:r>
      <w:r w:rsidR="005C7C4C">
        <w:rPr>
          <w:iCs/>
        </w:rPr>
        <w:t xml:space="preserve"> 202</w:t>
      </w:r>
      <w:r w:rsidR="00270DD6">
        <w:rPr>
          <w:iCs/>
        </w:rPr>
        <w:t>3</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5540A370" w14:textId="77777777" w:rsidR="009F16FF" w:rsidRDefault="009F16FF" w:rsidP="00BE789D">
      <w:pPr>
        <w:ind w:firstLine="240"/>
        <w:jc w:val="both"/>
      </w:pPr>
      <w:r>
        <w:t>PRILOG I – Projektni zadatak</w:t>
      </w:r>
    </w:p>
    <w:p w14:paraId="23A8231D" w14:textId="197C6BCF"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1EF53F55" w14:textId="77777777" w:rsidR="00804E8A" w:rsidRDefault="00804E8A" w:rsidP="00804E8A">
      <w:pPr>
        <w:ind w:firstLine="240"/>
        <w:jc w:val="both"/>
      </w:pPr>
      <w:r>
        <w:t xml:space="preserve">PRILOG IV - </w:t>
      </w:r>
      <w:r w:rsidRPr="00CC41D7">
        <w:t>Izjava o nekažnjavanju</w:t>
      </w:r>
      <w:r>
        <w:t xml:space="preserve"> </w:t>
      </w:r>
    </w:p>
    <w:p w14:paraId="37FAA394" w14:textId="4737EB9F" w:rsidR="004C06AE" w:rsidRDefault="004C06AE" w:rsidP="004C06AE">
      <w:pPr>
        <w:ind w:firstLine="240"/>
        <w:jc w:val="both"/>
      </w:pPr>
      <w:r>
        <w:t xml:space="preserve">PRILOG </w:t>
      </w:r>
      <w:r w:rsidR="00226254">
        <w:t>V</w:t>
      </w:r>
      <w:r>
        <w:t xml:space="preserve"> - K</w:t>
      </w:r>
      <w:r w:rsidRPr="002F5855">
        <w:t xml:space="preserve">riteriji </w:t>
      </w:r>
      <w:r w:rsidR="00F121B0">
        <w:t>za odabir ponude</w:t>
      </w:r>
    </w:p>
    <w:p w14:paraId="4475F893" w14:textId="490FD6ED" w:rsidR="00DB6A95" w:rsidRDefault="00226254" w:rsidP="002223BE">
      <w:pPr>
        <w:ind w:firstLine="240"/>
        <w:jc w:val="both"/>
      </w:pPr>
      <w:r w:rsidRPr="006F382A">
        <w:t xml:space="preserve">PRILOG </w:t>
      </w:r>
      <w:r w:rsidR="00DB6A95" w:rsidRPr="006F382A">
        <w:t>V</w:t>
      </w:r>
      <w:r w:rsidR="002C2786" w:rsidRPr="006F382A">
        <w:t>I</w:t>
      </w:r>
      <w:r w:rsidR="00DB6A95" w:rsidRPr="006F382A">
        <w:t xml:space="preserve"> </w:t>
      </w:r>
      <w:r w:rsidR="00531BD1" w:rsidRPr="006F382A">
        <w:t>–</w:t>
      </w:r>
      <w:r w:rsidR="00DB6A95" w:rsidRPr="006F382A">
        <w:t xml:space="preserve"> </w:t>
      </w:r>
      <w:r w:rsidR="00EB19B1" w:rsidRPr="006F382A">
        <w:t xml:space="preserve">Izjava ponuditelja </w:t>
      </w:r>
    </w:p>
    <w:p w14:paraId="57B0FA62" w14:textId="425DCAEC" w:rsidR="0010139A" w:rsidRDefault="0010139A" w:rsidP="002223BE">
      <w:pPr>
        <w:ind w:firstLine="240"/>
        <w:jc w:val="both"/>
      </w:pPr>
      <w:r>
        <w:t>PRILOG VII – Popis glavnih usluga</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0007BA78" w14:textId="77777777" w:rsidR="00B50D3D" w:rsidRDefault="00B50D3D"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6E0BB3D1" w:rsidR="00ED1345" w:rsidRPr="00C530F1" w:rsidRDefault="00ED1345" w:rsidP="00ED1345">
      <w:pPr>
        <w:pStyle w:val="Tijeloteksta"/>
        <w:tabs>
          <w:tab w:val="left" w:pos="1014"/>
        </w:tabs>
        <w:spacing w:after="0"/>
        <w:jc w:val="both"/>
      </w:pPr>
      <w:r>
        <w:t>Kontakt osobe</w:t>
      </w:r>
      <w:r w:rsidRPr="00C530F1">
        <w:t xml:space="preserve">: </w:t>
      </w:r>
      <w:r w:rsidR="00EE1903">
        <w:t>Ana Vrankulj Mandić</w:t>
      </w:r>
      <w:r w:rsidR="0099690B">
        <w:t>, Marijana Herman</w:t>
      </w:r>
    </w:p>
    <w:p w14:paraId="6B8F6AD4" w14:textId="326FD6E5" w:rsidR="00ED1345" w:rsidRPr="00C530F1" w:rsidRDefault="004549C6" w:rsidP="00ED1345">
      <w:pPr>
        <w:ind w:right="-61"/>
        <w:jc w:val="both"/>
      </w:pPr>
      <w:r>
        <w:t xml:space="preserve">Telefon: </w:t>
      </w:r>
      <w:r w:rsidR="00ED1345" w:rsidRPr="00C530F1">
        <w:t>01/</w:t>
      </w:r>
      <w:r w:rsidR="00D621AB">
        <w:t>6</w:t>
      </w:r>
      <w:r w:rsidR="005C7C4C">
        <w:t>4</w:t>
      </w:r>
      <w:r w:rsidR="00300570">
        <w:t>70</w:t>
      </w:r>
      <w:r w:rsidR="005C7C4C">
        <w:t>-</w:t>
      </w:r>
      <w:r w:rsidR="00300570">
        <w:t>883</w:t>
      </w:r>
      <w:r w:rsidR="0099690B">
        <w:t>, 01/6106-391</w:t>
      </w:r>
    </w:p>
    <w:p w14:paraId="78023F6C" w14:textId="7904650D" w:rsidR="00ED1345" w:rsidRPr="0099690B" w:rsidRDefault="00ED1345" w:rsidP="0099690B">
      <w:pPr>
        <w:rPr>
          <w:rFonts w:ascii="Cambria" w:hAnsi="Cambria"/>
          <w:sz w:val="22"/>
          <w:szCs w:val="22"/>
        </w:rPr>
      </w:pPr>
      <w:r>
        <w:t xml:space="preserve">e-mail: </w:t>
      </w:r>
      <w:hyperlink r:id="rId11" w:history="1">
        <w:r w:rsidR="00B30353" w:rsidRPr="00CA6040">
          <w:rPr>
            <w:rStyle w:val="Hiperveza"/>
            <w:rFonts w:ascii="Cambria" w:hAnsi="Cambria"/>
          </w:rPr>
          <w:t>ana.v-mandic@mps.hr</w:t>
        </w:r>
      </w:hyperlink>
      <w:r w:rsidR="0099690B" w:rsidRPr="0099690B">
        <w:t xml:space="preserve">, </w:t>
      </w:r>
      <w:r w:rsidR="0099690B">
        <w:rPr>
          <w:rStyle w:val="Hiperveza"/>
          <w:rFonts w:ascii="Cambria" w:hAnsi="Cambria"/>
        </w:rPr>
        <w:t>marijana.herman@mps.hr</w:t>
      </w:r>
    </w:p>
    <w:p w14:paraId="09480E8B" w14:textId="77777777" w:rsidR="00ED1345" w:rsidRPr="002A10F2" w:rsidRDefault="00ED1345" w:rsidP="00ED1345">
      <w:pPr>
        <w:ind w:right="-61"/>
        <w:jc w:val="both"/>
      </w:pPr>
    </w:p>
    <w:p w14:paraId="2C62AB29" w14:textId="0760B645"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w:t>
      </w:r>
      <w:r w:rsidR="00EE1903">
        <w:rPr>
          <w:rFonts w:ascii="Times New Roman" w:hAnsi="Times New Roman" w:cs="Times New Roman"/>
          <w:szCs w:val="24"/>
        </w:rPr>
        <w:t>43</w:t>
      </w:r>
      <w:r w:rsidR="00C813ED">
        <w:rPr>
          <w:rFonts w:ascii="Times New Roman" w:hAnsi="Times New Roman" w:cs="Times New Roman"/>
          <w:szCs w:val="24"/>
        </w:rPr>
        <w:t>/202</w:t>
      </w:r>
      <w:r w:rsidR="00270DD6">
        <w:rPr>
          <w:rFonts w:ascii="Times New Roman" w:hAnsi="Times New Roman" w:cs="Times New Roman"/>
          <w:szCs w:val="24"/>
        </w:rPr>
        <w:t>3</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0E5B1C01"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70DD6">
        <w:rPr>
          <w:rFonts w:ascii="Times New Roman" w:hAnsi="Times New Roman" w:cs="Times New Roman"/>
          <w:b w:val="0"/>
          <w:szCs w:val="24"/>
        </w:rPr>
        <w:t>13</w:t>
      </w:r>
      <w:r w:rsidRPr="00C56723">
        <w:rPr>
          <w:rFonts w:ascii="Times New Roman" w:hAnsi="Times New Roman" w:cs="Times New Roman"/>
          <w:b w:val="0"/>
          <w:szCs w:val="24"/>
        </w:rPr>
        <w:t>.</w:t>
      </w:r>
      <w:r w:rsidR="00856E15">
        <w:rPr>
          <w:rFonts w:ascii="Times New Roman" w:hAnsi="Times New Roman" w:cs="Times New Roman"/>
          <w:b w:val="0"/>
          <w:szCs w:val="24"/>
        </w:rPr>
        <w:t>00</w:t>
      </w:r>
      <w:r w:rsidRPr="00C56723">
        <w:rPr>
          <w:rFonts w:ascii="Times New Roman" w:hAnsi="Times New Roman" w:cs="Times New Roman"/>
          <w:b w:val="0"/>
          <w:szCs w:val="24"/>
        </w:rPr>
        <w:t xml:space="preserve">0,00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06293721" w:rsidR="00C813ED" w:rsidRDefault="00ED1345" w:rsidP="00ED1345">
      <w:pPr>
        <w:jc w:val="both"/>
      </w:pPr>
      <w:r w:rsidRPr="000B4E08">
        <w:t xml:space="preserve">Predviđa se </w:t>
      </w:r>
      <w:r w:rsidR="00377B04">
        <w:t>izdavanje narudžbenice</w:t>
      </w:r>
      <w:r w:rsidR="00856E15" w:rsidRPr="000B4E08">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44C2BFA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E90C11">
        <w:rPr>
          <w:rFonts w:ascii="Times New Roman" w:hAnsi="Times New Roman" w:cs="Times New Roman"/>
          <w:szCs w:val="24"/>
        </w:rPr>
        <w:t>izvršenja</w:t>
      </w:r>
      <w:r>
        <w:rPr>
          <w:rFonts w:ascii="Times New Roman" w:hAnsi="Times New Roman" w:cs="Times New Roman"/>
          <w:szCs w:val="24"/>
        </w:rPr>
        <w:t xml:space="preserve"> usluge</w:t>
      </w:r>
    </w:p>
    <w:p w14:paraId="123D6FA7" w14:textId="77777777" w:rsidR="00ED1345" w:rsidRPr="002A10F2" w:rsidRDefault="00ED1345" w:rsidP="00ED1345">
      <w:pPr>
        <w:pStyle w:val="Naslov11"/>
        <w:numPr>
          <w:ilvl w:val="0"/>
          <w:numId w:val="0"/>
        </w:numPr>
        <w:ind w:left="502"/>
        <w:jc w:val="both"/>
        <w:rPr>
          <w:szCs w:val="24"/>
        </w:rPr>
      </w:pPr>
    </w:p>
    <w:p w14:paraId="59F10832" w14:textId="021CF448" w:rsidR="00383868" w:rsidRDefault="00ED1345" w:rsidP="004C06AE">
      <w:pPr>
        <w:jc w:val="both"/>
        <w:rPr>
          <w:rFonts w:cs="Arial"/>
          <w:bCs/>
        </w:rPr>
      </w:pPr>
      <w:r w:rsidRPr="003C3E36">
        <w:rPr>
          <w:rFonts w:cs="Arial"/>
          <w:bCs/>
        </w:rPr>
        <w:t xml:space="preserve">Mjesto </w:t>
      </w:r>
      <w:r w:rsidR="00E90C11">
        <w:rPr>
          <w:rFonts w:cs="Arial"/>
          <w:bCs/>
        </w:rPr>
        <w:t>izvršenja</w:t>
      </w:r>
      <w:r w:rsidRPr="003C3E36">
        <w:rPr>
          <w:rFonts w:cs="Arial"/>
          <w:bCs/>
        </w:rPr>
        <w:t xml:space="preserve"> uslug</w:t>
      </w:r>
      <w:r w:rsidR="00E90C11">
        <w:rPr>
          <w:rFonts w:cs="Arial"/>
          <w:bCs/>
        </w:rPr>
        <w:t>e</w:t>
      </w:r>
      <w:r w:rsidRPr="003C3E36">
        <w:rPr>
          <w:rFonts w:cs="Arial"/>
          <w:bCs/>
        </w:rPr>
        <w:t xml:space="preserve"> je </w:t>
      </w:r>
      <w:r w:rsidR="00923108">
        <w:rPr>
          <w:rFonts w:cs="Arial"/>
          <w:bCs/>
        </w:rPr>
        <w:t>teritorij Republike Hrvatske.</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26A8EE16" w14:textId="77777777" w:rsidR="00DD5286" w:rsidRPr="00D86CC2" w:rsidRDefault="00DD5286" w:rsidP="00DD5286">
      <w:pPr>
        <w:spacing w:before="120" w:after="120"/>
        <w:jc w:val="both"/>
      </w:pPr>
      <w:r w:rsidRPr="00364D99">
        <w:t>Rok izvršenja</w:t>
      </w:r>
      <w:r>
        <w:t xml:space="preserve"> usluge</w:t>
      </w:r>
      <w:r w:rsidRPr="00364D99">
        <w:t xml:space="preserve"> iznosi </w:t>
      </w:r>
      <w:r>
        <w:t xml:space="preserve">6 </w:t>
      </w:r>
      <w:r w:rsidRPr="00364D99">
        <w:t xml:space="preserve">mjeseci </w:t>
      </w:r>
      <w:r w:rsidRPr="000B4E08">
        <w:t xml:space="preserve">od </w:t>
      </w:r>
      <w:r>
        <w:t>dana izdavanja narudžbenice.</w:t>
      </w:r>
    </w:p>
    <w:p w14:paraId="63EAD6AA" w14:textId="3B8793E8" w:rsidR="0099690B" w:rsidRDefault="0099690B" w:rsidP="001E2031">
      <w:pPr>
        <w:tabs>
          <w:tab w:val="left" w:pos="284"/>
        </w:tabs>
        <w:jc w:val="both"/>
      </w:pPr>
    </w:p>
    <w:p w14:paraId="7EC8F41F" w14:textId="6FDB7157" w:rsidR="00B400D1" w:rsidRDefault="00B400D1" w:rsidP="001E2031">
      <w:pPr>
        <w:tabs>
          <w:tab w:val="left" w:pos="284"/>
        </w:tabs>
        <w:jc w:val="both"/>
        <w:rPr>
          <w:iCs/>
          <w:noProof/>
        </w:rPr>
      </w:pPr>
    </w:p>
    <w:p w14:paraId="05B931A4" w14:textId="77777777" w:rsidR="00790B41" w:rsidRDefault="00790B41" w:rsidP="001E2031">
      <w:pPr>
        <w:tabs>
          <w:tab w:val="left" w:pos="284"/>
        </w:tabs>
        <w:jc w:val="both"/>
        <w:rPr>
          <w:iCs/>
          <w:noProof/>
        </w:rPr>
      </w:pPr>
    </w:p>
    <w:p w14:paraId="06A41772" w14:textId="77777777" w:rsidR="00AF0D2A" w:rsidRPr="001E2031" w:rsidRDefault="00AF0D2A"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4"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4"/>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Default="001E2031" w:rsidP="001E2031">
      <w:pPr>
        <w:autoSpaceDE w:val="0"/>
        <w:autoSpaceDN w:val="0"/>
        <w:adjustRightInd w:val="0"/>
        <w:jc w:val="both"/>
      </w:pPr>
    </w:p>
    <w:p w14:paraId="3BA93C9D" w14:textId="77777777" w:rsidR="000B4E08" w:rsidRPr="001E2031" w:rsidRDefault="000B4E08"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21BEF355" w14:textId="77777777" w:rsidR="00F67040" w:rsidRPr="00F67040" w:rsidRDefault="00F67040" w:rsidP="00F67040">
      <w:pPr>
        <w:autoSpaceDE w:val="0"/>
        <w:autoSpaceDN w:val="0"/>
        <w:adjustRightInd w:val="0"/>
        <w:spacing w:after="240"/>
        <w:jc w:val="both"/>
        <w:rPr>
          <w:bCs/>
        </w:rPr>
      </w:pPr>
      <w:r w:rsidRPr="00F67040">
        <w:rPr>
          <w:bCs/>
        </w:rPr>
        <w:t>U svrhu dokazivanja tehničke i stručne sposobnosti potrebne za izvršenje usluge, ponuditelj treba dostaviti:</w:t>
      </w:r>
    </w:p>
    <w:p w14:paraId="3589D4CD" w14:textId="7DA044E3" w:rsidR="00F67040" w:rsidRPr="005B44CC" w:rsidRDefault="005B44CC" w:rsidP="005B44CC">
      <w:pPr>
        <w:pStyle w:val="Odlomakpopisa"/>
        <w:numPr>
          <w:ilvl w:val="2"/>
          <w:numId w:val="29"/>
        </w:numPr>
        <w:autoSpaceDE w:val="0"/>
        <w:autoSpaceDN w:val="0"/>
        <w:adjustRightInd w:val="0"/>
        <w:spacing w:after="240" w:line="259" w:lineRule="auto"/>
        <w:contextualSpacing/>
        <w:jc w:val="both"/>
        <w:rPr>
          <w:b/>
        </w:rPr>
      </w:pPr>
      <w:r>
        <w:rPr>
          <w:b/>
        </w:rPr>
        <w:t>P</w:t>
      </w:r>
      <w:r w:rsidR="00F67040" w:rsidRPr="005B44CC">
        <w:rPr>
          <w:b/>
        </w:rPr>
        <w:t xml:space="preserve">opis glavnih usluga (Prilog </w:t>
      </w:r>
      <w:r w:rsidR="0010139A">
        <w:rPr>
          <w:b/>
        </w:rPr>
        <w:t>VII</w:t>
      </w:r>
      <w:r w:rsidR="00F67040" w:rsidRPr="005B44CC">
        <w:rPr>
          <w:b/>
        </w:rPr>
        <w:t xml:space="preserve">) pruženih u godini u kojoj je započeo ovaj postupak nabave i tijekom tri godine koje prethode toj godini </w:t>
      </w:r>
    </w:p>
    <w:p w14:paraId="3AE6FF26" w14:textId="77777777" w:rsidR="00143588" w:rsidRDefault="00F67040" w:rsidP="00F67040">
      <w:pPr>
        <w:autoSpaceDE w:val="0"/>
        <w:autoSpaceDN w:val="0"/>
        <w:adjustRightInd w:val="0"/>
        <w:spacing w:after="240"/>
        <w:ind w:left="360"/>
        <w:jc w:val="both"/>
        <w:rPr>
          <w:bCs/>
        </w:rPr>
      </w:pPr>
      <w:r w:rsidRPr="00F67040">
        <w:rPr>
          <w:bCs/>
        </w:rPr>
        <w:t xml:space="preserve">Minimalna razina sposobnosti: iz popisa pruženih glavnih usluga mora biti vidljivo da je ponuditelj obavljao usluge koje su iste ili slične predmetu nabave. </w:t>
      </w:r>
    </w:p>
    <w:p w14:paraId="5A38B223" w14:textId="77777777" w:rsidR="009440EC" w:rsidRDefault="00F67040" w:rsidP="00F67040">
      <w:pPr>
        <w:autoSpaceDE w:val="0"/>
        <w:autoSpaceDN w:val="0"/>
        <w:adjustRightInd w:val="0"/>
        <w:spacing w:after="240"/>
        <w:ind w:left="360"/>
        <w:jc w:val="both"/>
        <w:rPr>
          <w:bCs/>
        </w:rPr>
      </w:pPr>
      <w:r w:rsidRPr="00F67040">
        <w:rPr>
          <w:bCs/>
        </w:rPr>
        <w:t xml:space="preserve">Pod sličnim uslugama podrazumijevaju se usluge izrade komunikacijskih i/ili marketinških planova i/ili komunikacijskih i/ili marketinških strategija. </w:t>
      </w:r>
    </w:p>
    <w:p w14:paraId="03B59CE9" w14:textId="3FEBF592" w:rsidR="00F67040" w:rsidRDefault="00F67040" w:rsidP="00F67040">
      <w:pPr>
        <w:autoSpaceDE w:val="0"/>
        <w:autoSpaceDN w:val="0"/>
        <w:adjustRightInd w:val="0"/>
        <w:spacing w:after="240"/>
        <w:ind w:left="360"/>
        <w:jc w:val="both"/>
        <w:rPr>
          <w:bCs/>
        </w:rPr>
      </w:pPr>
      <w:r w:rsidRPr="00F67040">
        <w:rPr>
          <w:bCs/>
        </w:rPr>
        <w:t>Zbirna vrijednost svih usluga sa popisa mora biti minimalno u iznosu od 6.500,00 eura bez PDV-a.</w:t>
      </w:r>
    </w:p>
    <w:p w14:paraId="24A4E00C" w14:textId="77777777" w:rsidR="009440EC" w:rsidRDefault="009440EC" w:rsidP="00F67040">
      <w:pPr>
        <w:autoSpaceDE w:val="0"/>
        <w:autoSpaceDN w:val="0"/>
        <w:adjustRightInd w:val="0"/>
        <w:spacing w:after="240"/>
        <w:ind w:left="360"/>
        <w:jc w:val="both"/>
        <w:rPr>
          <w:bCs/>
        </w:rPr>
      </w:pPr>
    </w:p>
    <w:p w14:paraId="1E8FC8F7" w14:textId="77777777" w:rsidR="000B4E08" w:rsidRPr="00F67040" w:rsidRDefault="000B4E08" w:rsidP="00F67040">
      <w:pPr>
        <w:autoSpaceDE w:val="0"/>
        <w:autoSpaceDN w:val="0"/>
        <w:adjustRightInd w:val="0"/>
        <w:spacing w:after="240"/>
        <w:ind w:left="360"/>
        <w:jc w:val="both"/>
        <w:rPr>
          <w:bCs/>
        </w:rPr>
      </w:pPr>
    </w:p>
    <w:p w14:paraId="4E4990FA" w14:textId="132223FA" w:rsidR="00487134" w:rsidRPr="00487134" w:rsidRDefault="00487134" w:rsidP="00487134">
      <w:pPr>
        <w:autoSpaceDE w:val="0"/>
        <w:autoSpaceDN w:val="0"/>
        <w:adjustRightInd w:val="0"/>
        <w:jc w:val="both"/>
        <w:rPr>
          <w:b/>
          <w:bCs/>
          <w:color w:val="000000"/>
        </w:rPr>
      </w:pPr>
      <w:r w:rsidRPr="00487134">
        <w:rPr>
          <w:b/>
          <w:bCs/>
          <w:color w:val="000000"/>
        </w:rPr>
        <w:lastRenderedPageBreak/>
        <w:t>11.2.2.2 Gospodarski subjekt mora dokazati da</w:t>
      </w:r>
      <w:r>
        <w:rPr>
          <w:b/>
          <w:bCs/>
          <w:color w:val="000000"/>
        </w:rPr>
        <w:t xml:space="preserve"> </w:t>
      </w:r>
      <w:r w:rsidRPr="00487134">
        <w:rPr>
          <w:b/>
          <w:bCs/>
          <w:color w:val="000000"/>
        </w:rPr>
        <w:t>na raspolaganju</w:t>
      </w:r>
      <w:r>
        <w:rPr>
          <w:b/>
          <w:bCs/>
          <w:color w:val="000000"/>
        </w:rPr>
        <w:t xml:space="preserve"> ima</w:t>
      </w:r>
      <w:r w:rsidRPr="00487134">
        <w:rPr>
          <w:b/>
          <w:bCs/>
          <w:color w:val="000000"/>
        </w:rPr>
        <w:t>:</w:t>
      </w:r>
    </w:p>
    <w:p w14:paraId="313728B2" w14:textId="77777777" w:rsidR="00700B8F" w:rsidRDefault="00700B8F" w:rsidP="00F940D3">
      <w:pPr>
        <w:jc w:val="both"/>
      </w:pPr>
    </w:p>
    <w:p w14:paraId="1FD5A4F6" w14:textId="6CD71856" w:rsidR="00487134" w:rsidRDefault="00165D9A" w:rsidP="00165D9A">
      <w:pPr>
        <w:pStyle w:val="Default"/>
        <w:jc w:val="both"/>
        <w:rPr>
          <w:rFonts w:ascii="Times New Roman" w:eastAsia="Arial" w:hAnsi="Times New Roman" w:cs="Times New Roman"/>
          <w:color w:val="auto"/>
        </w:rPr>
      </w:pPr>
      <w:r w:rsidRPr="00350FD7">
        <w:rPr>
          <w:rFonts w:ascii="Times New Roman" w:hAnsi="Times New Roman" w:cs="Times New Roman"/>
          <w:b/>
          <w:bCs/>
          <w:color w:val="auto"/>
        </w:rPr>
        <w:t>ključnog stručnjaka – voditelja projekta</w:t>
      </w:r>
      <w:r w:rsidRPr="00350FD7">
        <w:rPr>
          <w:rFonts w:ascii="Times New Roman" w:hAnsi="Times New Roman" w:cs="Times New Roman"/>
          <w:color w:val="auto"/>
        </w:rPr>
        <w:t xml:space="preserve">, koji mora imati iskustvo u vođenju najmanje </w:t>
      </w:r>
      <w:r w:rsidR="00487134">
        <w:rPr>
          <w:rFonts w:ascii="Times New Roman" w:hAnsi="Times New Roman" w:cs="Times New Roman"/>
          <w:color w:val="auto"/>
        </w:rPr>
        <w:t xml:space="preserve">jednog </w:t>
      </w:r>
      <w:r w:rsidRPr="00350FD7">
        <w:rPr>
          <w:rFonts w:ascii="Times New Roman" w:hAnsi="Times New Roman" w:cs="Times New Roman"/>
          <w:color w:val="auto"/>
        </w:rPr>
        <w:t xml:space="preserve">projekta/ugovora </w:t>
      </w:r>
      <w:r w:rsidR="00C159B3" w:rsidRPr="00C159B3">
        <w:rPr>
          <w:rFonts w:ascii="Times New Roman" w:eastAsia="Arial" w:hAnsi="Times New Roman" w:cs="Times New Roman"/>
          <w:color w:val="auto"/>
        </w:rPr>
        <w:t>za uslugu izrade komunikacijskih i/ili marketinških planova i/ili komunikacijskih i/ili marketinških strategija, na kojima je taj stručnjak radio/sudjelovao samostalno ili kao član tima stručnjaka</w:t>
      </w:r>
    </w:p>
    <w:p w14:paraId="702D23C4" w14:textId="77777777" w:rsidR="00C159B3" w:rsidRPr="00350FD7" w:rsidRDefault="00C159B3" w:rsidP="00165D9A">
      <w:pPr>
        <w:pStyle w:val="Default"/>
        <w:jc w:val="both"/>
        <w:rPr>
          <w:rFonts w:ascii="Times New Roman" w:hAnsi="Times New Roman" w:cs="Times New Roman"/>
          <w:b/>
          <w:bCs/>
          <w:color w:val="auto"/>
        </w:rPr>
      </w:pPr>
    </w:p>
    <w:p w14:paraId="38714DB8" w14:textId="6687369D" w:rsidR="001D4CC8" w:rsidRDefault="005C7C4C" w:rsidP="001D4CC8">
      <w:pPr>
        <w:autoSpaceDE w:val="0"/>
        <w:autoSpaceDN w:val="0"/>
        <w:adjustRightInd w:val="0"/>
        <w:spacing w:after="120"/>
        <w:jc w:val="both"/>
      </w:pPr>
      <w:r w:rsidRPr="005C7C4C">
        <w:t xml:space="preserve">U svrhu dokazivanja </w:t>
      </w:r>
      <w:r w:rsidR="00F940D3">
        <w:t>istog</w:t>
      </w:r>
      <w:r w:rsidRPr="005C7C4C">
        <w:t xml:space="preserve"> ponuditelj je dužan dostaviti:</w:t>
      </w:r>
    </w:p>
    <w:p w14:paraId="157BBC54" w14:textId="77777777" w:rsidR="00480F0A" w:rsidRPr="00A92753" w:rsidRDefault="001D4CC8" w:rsidP="00480F0A">
      <w:pPr>
        <w:numPr>
          <w:ilvl w:val="0"/>
          <w:numId w:val="30"/>
        </w:numPr>
        <w:autoSpaceDE w:val="0"/>
        <w:autoSpaceDN w:val="0"/>
        <w:adjustRightInd w:val="0"/>
        <w:jc w:val="both"/>
      </w:pPr>
      <w:r w:rsidRPr="009440EC">
        <w:rPr>
          <w:b/>
          <w:bCs/>
        </w:rPr>
        <w:t xml:space="preserve">Izjavu ponuditelja o podatku kriterija za odabir ekonomski najpovoljnije ponude i raspolaganju sa stručnjakom (prilog VI) </w:t>
      </w:r>
      <w:r w:rsidR="00480F0A">
        <w:rPr>
          <w:b/>
          <w:bCs/>
        </w:rPr>
        <w:t xml:space="preserve">- </w:t>
      </w:r>
      <w:r w:rsidR="00480F0A">
        <w:t xml:space="preserve">Izjava će se koristiti i za ocjenu ENP prema dodatnom kriteriju. </w:t>
      </w:r>
    </w:p>
    <w:p w14:paraId="499130D1" w14:textId="46F48FFF" w:rsidR="001D4CC8" w:rsidRPr="009440EC" w:rsidRDefault="001D4CC8" w:rsidP="00480F0A">
      <w:pPr>
        <w:pStyle w:val="Odlomakpopisa"/>
        <w:autoSpaceDE w:val="0"/>
        <w:autoSpaceDN w:val="0"/>
        <w:adjustRightInd w:val="0"/>
        <w:spacing w:after="120"/>
        <w:ind w:left="1068"/>
        <w:jc w:val="both"/>
        <w:rPr>
          <w:b/>
          <w:bCs/>
        </w:rPr>
      </w:pPr>
      <w:r w:rsidRPr="009440EC">
        <w:rPr>
          <w:b/>
          <w:bCs/>
        </w:rPr>
        <w:t xml:space="preserve">  </w:t>
      </w:r>
    </w:p>
    <w:p w14:paraId="34EA403A" w14:textId="421BB4F7" w:rsidR="00AA4308" w:rsidRPr="00945497" w:rsidRDefault="00AA4308" w:rsidP="00AA4308">
      <w:pPr>
        <w:jc w:val="both"/>
      </w:pPr>
      <w:r w:rsidRPr="00945497">
        <w:t>Stručnja</w:t>
      </w:r>
      <w:r w:rsidR="006D6D7C">
        <w:t>k</w:t>
      </w:r>
      <w:r w:rsidRPr="00945497">
        <w:t xml:space="preserve"> koji </w:t>
      </w:r>
      <w:r w:rsidR="006D6D7C">
        <w:t>je</w:t>
      </w:r>
      <w:r w:rsidRPr="00945497">
        <w:t xml:space="preserve"> predložen u ponudi mora biti stručnja</w:t>
      </w:r>
      <w:r w:rsidR="006D6D7C">
        <w:t>k</w:t>
      </w:r>
      <w:r w:rsidRPr="00945497">
        <w:t xml:space="preserve"> koji će uistinu izvršavati uslugu. </w:t>
      </w:r>
    </w:p>
    <w:p w14:paraId="19AEB4BC" w14:textId="68CAF57D" w:rsidR="00AA4308" w:rsidRDefault="00AA4308" w:rsidP="005C7C4C">
      <w:pPr>
        <w:spacing w:line="276" w:lineRule="auto"/>
        <w:jc w:val="both"/>
      </w:pPr>
      <w:r w:rsidRPr="00945497">
        <w:t>Zamjena stručnjaka je moguća jed</w:t>
      </w:r>
      <w:r w:rsidR="00FC46CE">
        <w:t>i</w:t>
      </w:r>
      <w:r w:rsidRPr="00945497">
        <w:t xml:space="preserve">no uz pisano odobrenje Naručitelja, uz uvjet da zamjenski stručnjaci zadovoljavaju sve uvjete iz ovog Poziva i za isto dostave dokaze. </w:t>
      </w:r>
    </w:p>
    <w:p w14:paraId="5E584498" w14:textId="77777777" w:rsidR="00AA4308" w:rsidRDefault="00AA4308" w:rsidP="005C7C4C">
      <w:pPr>
        <w:spacing w:line="276" w:lineRule="auto"/>
        <w:jc w:val="both"/>
      </w:pPr>
    </w:p>
    <w:p w14:paraId="7B4C732D" w14:textId="353DEE83" w:rsidR="00AA4308" w:rsidRPr="00945497" w:rsidRDefault="00AA4308" w:rsidP="005C7C4C">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traženog stručnjaka sukladno propisanim kvalifikacijama te da za </w:t>
      </w:r>
      <w:proofErr w:type="spellStart"/>
      <w:r w:rsidRPr="00945497">
        <w:t>podugovaratelja</w:t>
      </w:r>
      <w:proofErr w:type="spellEnd"/>
      <w:r w:rsidRPr="00945497">
        <w:t xml:space="preserve"> postoji profesionalna sposobnost.</w:t>
      </w:r>
    </w:p>
    <w:p w14:paraId="3EEB7E22" w14:textId="77777777" w:rsidR="00AA4308" w:rsidRPr="00945497" w:rsidRDefault="00AA4308" w:rsidP="005C7C4C">
      <w:pPr>
        <w:spacing w:line="276" w:lineRule="auto"/>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6B52B0B2" w14:textId="77777777" w:rsidR="00AA4308" w:rsidRPr="00945497" w:rsidRDefault="00AA4308" w:rsidP="005C7C4C">
      <w:pPr>
        <w:autoSpaceDE w:val="0"/>
        <w:autoSpaceDN w:val="0"/>
        <w:adjustRightInd w:val="0"/>
        <w:spacing w:line="276" w:lineRule="auto"/>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5E518E67" w14:textId="77777777" w:rsidR="00AA4308" w:rsidRPr="000C42BA" w:rsidRDefault="00AA4308" w:rsidP="005C7C4C">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79D0FB6D" w14:textId="77777777" w:rsidR="00312E8D" w:rsidRPr="000655C6" w:rsidRDefault="00312E8D" w:rsidP="00312E8D">
      <w:pPr>
        <w:jc w:val="both"/>
      </w:pPr>
    </w:p>
    <w:p w14:paraId="614A8805" w14:textId="77777777" w:rsidR="009B064C" w:rsidRPr="0073046F" w:rsidRDefault="009B064C"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1"/>
      <w:bookmarkEnd w:id="22"/>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3" w:name="_Toc313880709"/>
      <w:bookmarkStart w:id="24" w:name="_Toc316566928"/>
      <w:r w:rsidR="001E2031" w:rsidRPr="001E2031">
        <w:t xml:space="preserve">ovog poziva za dostavu ponuda </w:t>
      </w:r>
    </w:p>
    <w:bookmarkEnd w:id="23"/>
    <w:bookmarkEnd w:id="24"/>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6897EC33"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 xml:space="preserve">cijelo vrijeme trajanja </w:t>
      </w:r>
      <w:r w:rsidR="00377B04">
        <w:t>narudžbenice</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6A15D5" w14:textId="77777777" w:rsidR="00BC46CF" w:rsidRDefault="00BC46C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7" w:name="_Toc313880723"/>
      <w:bookmarkStart w:id="28" w:name="_Toc316566940"/>
      <w:r w:rsidRPr="00C0749E">
        <w:t xml:space="preserve">Ponuditelj izražava cijenu ponude u </w:t>
      </w:r>
      <w:r w:rsidR="009E6DAA">
        <w:t>eurima</w:t>
      </w:r>
      <w:r w:rsidRPr="00C0749E">
        <w:t>.</w:t>
      </w:r>
      <w:bookmarkStart w:id="29" w:name="_Toc313880724"/>
      <w:bookmarkStart w:id="30" w:name="_Toc316566941"/>
      <w:bookmarkEnd w:id="27"/>
      <w:bookmarkEnd w:id="28"/>
      <w:r w:rsidR="00F121B0">
        <w:t xml:space="preserve"> </w:t>
      </w:r>
      <w:bookmarkEnd w:id="29"/>
      <w:bookmarkEnd w:id="30"/>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14:paraId="742CE945" w14:textId="77777777" w:rsidR="001E2031" w:rsidRPr="001E2031" w:rsidRDefault="001E2031" w:rsidP="00C2271E">
      <w:pPr>
        <w:autoSpaceDE w:val="0"/>
        <w:autoSpaceDN w:val="0"/>
        <w:adjustRightInd w:val="0"/>
        <w:rPr>
          <w:b/>
        </w:rPr>
      </w:pPr>
    </w:p>
    <w:p w14:paraId="79FDEF61"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1AAD4ACE" w14:textId="6BD637C0" w:rsidR="001E2031" w:rsidRDefault="00377B04" w:rsidP="008A2228">
      <w:pPr>
        <w:autoSpaceDE w:val="0"/>
        <w:autoSpaceDN w:val="0"/>
        <w:adjustRightInd w:val="0"/>
        <w:jc w:val="both"/>
      </w:pPr>
      <w:r>
        <w:t>Narudžbenica</w:t>
      </w:r>
      <w:r w:rsidR="009D2451">
        <w:t xml:space="preserve"> će se </w:t>
      </w:r>
      <w:r>
        <w:t>izdati</w:t>
      </w:r>
      <w:r w:rsidR="009D2451">
        <w:t xml:space="preserve"> </w:t>
      </w:r>
      <w:r w:rsidR="001E2031" w:rsidRPr="001E2031">
        <w:t>ponuditelj</w:t>
      </w:r>
      <w:r>
        <w:t>u</w:t>
      </w:r>
      <w:r w:rsidR="001E2031" w:rsidRPr="001E2031">
        <w:t xml:space="preserve"> čija ponuda ostvari najveći broj bodova, sukladno Kriteriju odabira i načinu izračuna ocjene ponuda koji se nalazi u prilogu </w:t>
      </w:r>
      <w:r w:rsidR="00F57ABE">
        <w:t>V</w:t>
      </w:r>
      <w:r w:rsidR="001E2031" w:rsidRPr="001E2031">
        <w:t xml:space="preserve"> ove dokumentacije o nabavi.</w:t>
      </w:r>
    </w:p>
    <w:p w14:paraId="09D10CA9" w14:textId="77777777" w:rsidR="00F12011" w:rsidRPr="008A2228" w:rsidRDefault="00F12011" w:rsidP="008A2228">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5DEB1AAF" w14:textId="7E80434D" w:rsidR="00117967"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FBB2DB2" w14:textId="77777777" w:rsidR="00117967" w:rsidRPr="001E2031" w:rsidRDefault="00117967"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6CD6E498" w14:textId="6D8DDEC1" w:rsidR="00C22852" w:rsidRDefault="006D15C7" w:rsidP="006D15C7">
      <w:pPr>
        <w:jc w:val="both"/>
      </w:pPr>
      <w:r w:rsidRPr="006D15C7">
        <w:t xml:space="preserve">Plaćanje se vrši u roku od 30 dana od dana izdavanja računa doznakom na žiro račun ponuditelja, a </w:t>
      </w:r>
      <w:r>
        <w:t>nakon izvršene</w:t>
      </w:r>
      <w:r w:rsidRPr="006D15C7">
        <w:t xml:space="preserve"> uslu</w:t>
      </w:r>
      <w:r>
        <w:t>ge</w:t>
      </w:r>
      <w:r w:rsidRPr="006D15C7">
        <w:t>.</w:t>
      </w:r>
    </w:p>
    <w:p w14:paraId="6F504832" w14:textId="77777777" w:rsidR="006D15C7" w:rsidRPr="006D15C7" w:rsidRDefault="006D15C7" w:rsidP="006D15C7">
      <w:pPr>
        <w:jc w:val="both"/>
      </w:pPr>
    </w:p>
    <w:p w14:paraId="2443771F" w14:textId="7469F78D" w:rsidR="001E2031" w:rsidRPr="006D1912" w:rsidRDefault="001E2031" w:rsidP="006D1912">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B3D95D6" w14:textId="77777777"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14:paraId="59F6AA35" w14:textId="77777777" w:rsidR="00F20045" w:rsidRDefault="00F20045" w:rsidP="001E2031">
      <w:pPr>
        <w:autoSpaceDE w:val="0"/>
        <w:autoSpaceDN w:val="0"/>
        <w:adjustRightInd w:val="0"/>
        <w:rPr>
          <w:szCs w:val="22"/>
        </w:rPr>
      </w:pPr>
    </w:p>
    <w:p w14:paraId="66EC8BF8" w14:textId="6BE827F1" w:rsidR="00F20045" w:rsidRPr="001E2031" w:rsidRDefault="00F20045" w:rsidP="00117967">
      <w:pPr>
        <w:autoSpaceDE w:val="0"/>
        <w:autoSpaceDN w:val="0"/>
        <w:adjustRightInd w:val="0"/>
        <w:jc w:val="both"/>
        <w:rPr>
          <w:szCs w:val="22"/>
        </w:rPr>
      </w:pPr>
      <w:r>
        <w:t>Sredstva za financiranje predmeta nabave osigurana su u proračunu Naručitelja za 202</w:t>
      </w:r>
      <w:r w:rsidR="00F4504E">
        <w:t>3</w:t>
      </w:r>
      <w:r>
        <w:t>.</w:t>
      </w:r>
      <w:r w:rsidR="00E67DDB">
        <w:t xml:space="preserve"> </w:t>
      </w:r>
      <w:r>
        <w:t xml:space="preserve">godinu  na poziciji </w:t>
      </w:r>
      <w:r w:rsidR="0005643E" w:rsidRPr="0005643E">
        <w:t>A828057 OPERATIVNI PROGRAM RIBARSTVA</w:t>
      </w:r>
      <w:r w:rsidR="00B72FCC">
        <w:t>,</w:t>
      </w:r>
      <w:r>
        <w:t xml:space="preserve"> konto </w:t>
      </w:r>
      <w:r w:rsidR="0005643E" w:rsidRPr="0005643E">
        <w:t>3233 Usluge promidžbe i informiranja</w:t>
      </w:r>
      <w:r>
        <w:t>.</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1A44E3DD"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C81899">
        <w:rPr>
          <w:rFonts w:eastAsiaTheme="minorEastAsia"/>
          <w:b/>
          <w:u w:val="single"/>
        </w:rPr>
        <w:t>02</w:t>
      </w:r>
      <w:r w:rsidR="00B72FCC">
        <w:rPr>
          <w:rFonts w:eastAsiaTheme="minorEastAsia"/>
          <w:b/>
          <w:u w:val="single"/>
        </w:rPr>
        <w:t>.</w:t>
      </w:r>
      <w:r w:rsidR="00384034">
        <w:rPr>
          <w:rFonts w:eastAsiaTheme="minorEastAsia"/>
          <w:b/>
          <w:u w:val="single"/>
        </w:rPr>
        <w:t>1</w:t>
      </w:r>
      <w:r w:rsidR="00C81899">
        <w:rPr>
          <w:rFonts w:eastAsiaTheme="minorEastAsia"/>
          <w:b/>
          <w:u w:val="single"/>
        </w:rPr>
        <w:t>1</w:t>
      </w:r>
      <w:r w:rsidR="00185A8F">
        <w:rPr>
          <w:rFonts w:eastAsiaTheme="minorEastAsia"/>
          <w:b/>
          <w:u w:val="single"/>
        </w:rPr>
        <w:t>.202</w:t>
      </w:r>
      <w:r w:rsidR="00384034">
        <w:rPr>
          <w:rFonts w:eastAsiaTheme="minorEastAsia"/>
          <w:b/>
          <w:u w:val="single"/>
        </w:rPr>
        <w:t>3</w:t>
      </w:r>
      <w:r w:rsidR="008D1229">
        <w:rPr>
          <w:rFonts w:eastAsiaTheme="minorEastAsia"/>
          <w:b/>
          <w:u w:val="single"/>
        </w:rPr>
        <w:t xml:space="preserve">. do </w:t>
      </w:r>
      <w:r w:rsidR="0009326A">
        <w:rPr>
          <w:rFonts w:eastAsiaTheme="minorEastAsia"/>
          <w:b/>
          <w:u w:val="single"/>
        </w:rPr>
        <w:t>1</w:t>
      </w:r>
      <w:r w:rsidR="00C81899">
        <w:rPr>
          <w:rFonts w:eastAsiaTheme="minorEastAsia"/>
          <w:b/>
          <w:u w:val="single"/>
        </w:rPr>
        <w:t>3</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39" w:name="_Toc316566964"/>
      <w:r w:rsidRPr="001E2031">
        <w:rPr>
          <w:b/>
        </w:rPr>
        <w:t>Otvaranje ponuda</w:t>
      </w:r>
      <w:bookmarkEnd w:id="39"/>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6B45094C"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377B04">
        <w:rPr>
          <w:lang w:eastAsia="en-US"/>
        </w:rPr>
        <w:t>izdavanje narudžbenice</w:t>
      </w:r>
      <w:r w:rsidRPr="001E2031">
        <w:rPr>
          <w:lang w:eastAsia="en-US"/>
        </w:rPr>
        <w:t xml:space="preserve">.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BEC2" w14:textId="77777777" w:rsidR="005B5C34" w:rsidRDefault="005B5C34" w:rsidP="004C06AE">
      <w:r>
        <w:separator/>
      </w:r>
    </w:p>
  </w:endnote>
  <w:endnote w:type="continuationSeparator" w:id="0">
    <w:p w14:paraId="168E41AC" w14:textId="77777777" w:rsidR="005B5C34" w:rsidRDefault="005B5C3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8798" w14:textId="77777777" w:rsidR="005B5C34" w:rsidRDefault="005B5C34" w:rsidP="004C06AE">
      <w:r>
        <w:separator/>
      </w:r>
    </w:p>
  </w:footnote>
  <w:footnote w:type="continuationSeparator" w:id="0">
    <w:p w14:paraId="23340CCB" w14:textId="77777777" w:rsidR="005B5C34" w:rsidRDefault="005B5C3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DF3C306" w14:textId="028EFCB9" w:rsidR="006D4C78" w:rsidRPr="004C06AE" w:rsidRDefault="005C7C4C" w:rsidP="003C3E36">
          <w:pPr>
            <w:jc w:val="center"/>
            <w:rPr>
              <w:highlight w:val="yellow"/>
            </w:rPr>
          </w:pPr>
          <w:r>
            <w:t>1</w:t>
          </w:r>
          <w:r w:rsidR="00B50D3D">
            <w:t>43</w:t>
          </w:r>
          <w:r w:rsidR="00C813ED">
            <w:t>/202</w:t>
          </w:r>
          <w:r w:rsidR="00AC6E38">
            <w:t>3</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657FAB"/>
    <w:multiLevelType w:val="multilevel"/>
    <w:tmpl w:val="8B8019D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A1657C"/>
    <w:multiLevelType w:val="hybridMultilevel"/>
    <w:tmpl w:val="F4180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2B329E"/>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2"/>
  </w:num>
  <w:num w:numId="2" w16cid:durableId="1541431597">
    <w:abstractNumId w:val="10"/>
  </w:num>
  <w:num w:numId="3" w16cid:durableId="2141148290">
    <w:abstractNumId w:val="25"/>
  </w:num>
  <w:num w:numId="4" w16cid:durableId="1345016511">
    <w:abstractNumId w:val="3"/>
  </w:num>
  <w:num w:numId="5" w16cid:durableId="2058311806">
    <w:abstractNumId w:val="8"/>
  </w:num>
  <w:num w:numId="6" w16cid:durableId="264463251">
    <w:abstractNumId w:val="20"/>
  </w:num>
  <w:num w:numId="7" w16cid:durableId="307785985">
    <w:abstractNumId w:val="24"/>
  </w:num>
  <w:num w:numId="8" w16cid:durableId="627273904">
    <w:abstractNumId w:val="18"/>
  </w:num>
  <w:num w:numId="9" w16cid:durableId="1978609873">
    <w:abstractNumId w:val="5"/>
  </w:num>
  <w:num w:numId="10" w16cid:durableId="1792477881">
    <w:abstractNumId w:val="0"/>
  </w:num>
  <w:num w:numId="11" w16cid:durableId="260264124">
    <w:abstractNumId w:val="28"/>
  </w:num>
  <w:num w:numId="12" w16cid:durableId="205678160">
    <w:abstractNumId w:val="7"/>
  </w:num>
  <w:num w:numId="13" w16cid:durableId="1176384423">
    <w:abstractNumId w:val="15"/>
  </w:num>
  <w:num w:numId="14" w16cid:durableId="1813912443">
    <w:abstractNumId w:val="9"/>
  </w:num>
  <w:num w:numId="15" w16cid:durableId="903371581">
    <w:abstractNumId w:val="6"/>
  </w:num>
  <w:num w:numId="16" w16cid:durableId="1619028515">
    <w:abstractNumId w:val="14"/>
  </w:num>
  <w:num w:numId="17" w16cid:durableId="1005783281">
    <w:abstractNumId w:val="16"/>
  </w:num>
  <w:num w:numId="18" w16cid:durableId="1742749934">
    <w:abstractNumId w:val="23"/>
  </w:num>
  <w:num w:numId="19" w16cid:durableId="835455825">
    <w:abstractNumId w:val="19"/>
  </w:num>
  <w:num w:numId="20" w16cid:durableId="1585147651">
    <w:abstractNumId w:val="12"/>
  </w:num>
  <w:num w:numId="21" w16cid:durableId="1986078693">
    <w:abstractNumId w:val="22"/>
  </w:num>
  <w:num w:numId="22" w16cid:durableId="680742675">
    <w:abstractNumId w:val="4"/>
  </w:num>
  <w:num w:numId="23" w16cid:durableId="467360835">
    <w:abstractNumId w:val="21"/>
  </w:num>
  <w:num w:numId="24" w16cid:durableId="1112893729">
    <w:abstractNumId w:val="11"/>
  </w:num>
  <w:num w:numId="25" w16cid:durableId="2128503359">
    <w:abstractNumId w:val="14"/>
    <w:lvlOverride w:ilvl="0">
      <w:startOverride w:val="1"/>
    </w:lvlOverride>
    <w:lvlOverride w:ilvl="1"/>
    <w:lvlOverride w:ilvl="2"/>
    <w:lvlOverride w:ilvl="3"/>
    <w:lvlOverride w:ilvl="4"/>
    <w:lvlOverride w:ilvl="5"/>
    <w:lvlOverride w:ilvl="6"/>
    <w:lvlOverride w:ilvl="7"/>
    <w:lvlOverride w:ilvl="8"/>
  </w:num>
  <w:num w:numId="26" w16cid:durableId="1503623432">
    <w:abstractNumId w:val="1"/>
  </w:num>
  <w:num w:numId="27" w16cid:durableId="1248343124">
    <w:abstractNumId w:val="27"/>
  </w:num>
  <w:num w:numId="28" w16cid:durableId="27025666">
    <w:abstractNumId w:val="17"/>
  </w:num>
  <w:num w:numId="29" w16cid:durableId="985207053">
    <w:abstractNumId w:val="13"/>
  </w:num>
  <w:num w:numId="30" w16cid:durableId="37462481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2F4F"/>
    <w:rsid w:val="000343D0"/>
    <w:rsid w:val="00041393"/>
    <w:rsid w:val="00042260"/>
    <w:rsid w:val="00042B75"/>
    <w:rsid w:val="000435B0"/>
    <w:rsid w:val="0004438F"/>
    <w:rsid w:val="0005643E"/>
    <w:rsid w:val="000655C6"/>
    <w:rsid w:val="000659E0"/>
    <w:rsid w:val="00070A8E"/>
    <w:rsid w:val="0009326A"/>
    <w:rsid w:val="000A6E25"/>
    <w:rsid w:val="000B021A"/>
    <w:rsid w:val="000B43A2"/>
    <w:rsid w:val="000B4E08"/>
    <w:rsid w:val="000D7397"/>
    <w:rsid w:val="000D7E6D"/>
    <w:rsid w:val="000E5F70"/>
    <w:rsid w:val="000F79AE"/>
    <w:rsid w:val="0010139A"/>
    <w:rsid w:val="0011194E"/>
    <w:rsid w:val="00117967"/>
    <w:rsid w:val="00125290"/>
    <w:rsid w:val="001277DC"/>
    <w:rsid w:val="0012784D"/>
    <w:rsid w:val="0013129C"/>
    <w:rsid w:val="00143588"/>
    <w:rsid w:val="00150BF1"/>
    <w:rsid w:val="00161E55"/>
    <w:rsid w:val="00165D9A"/>
    <w:rsid w:val="00173F21"/>
    <w:rsid w:val="00174FBD"/>
    <w:rsid w:val="00183FEF"/>
    <w:rsid w:val="001853C8"/>
    <w:rsid w:val="00185A8F"/>
    <w:rsid w:val="001905F8"/>
    <w:rsid w:val="001A2156"/>
    <w:rsid w:val="001A3167"/>
    <w:rsid w:val="001C25AC"/>
    <w:rsid w:val="001C399A"/>
    <w:rsid w:val="001D20E2"/>
    <w:rsid w:val="001D4CC8"/>
    <w:rsid w:val="001E2031"/>
    <w:rsid w:val="001E2FC1"/>
    <w:rsid w:val="001E3AB7"/>
    <w:rsid w:val="001E726A"/>
    <w:rsid w:val="001F1771"/>
    <w:rsid w:val="00217D56"/>
    <w:rsid w:val="00220648"/>
    <w:rsid w:val="002223BE"/>
    <w:rsid w:val="00226254"/>
    <w:rsid w:val="00235B0B"/>
    <w:rsid w:val="00244770"/>
    <w:rsid w:val="002549CA"/>
    <w:rsid w:val="0026113B"/>
    <w:rsid w:val="00261EAF"/>
    <w:rsid w:val="00265CD0"/>
    <w:rsid w:val="00270DD6"/>
    <w:rsid w:val="00271D45"/>
    <w:rsid w:val="00276629"/>
    <w:rsid w:val="0028236F"/>
    <w:rsid w:val="00291105"/>
    <w:rsid w:val="002B2D4F"/>
    <w:rsid w:val="002B7CCA"/>
    <w:rsid w:val="002C255C"/>
    <w:rsid w:val="002C2786"/>
    <w:rsid w:val="002C32A1"/>
    <w:rsid w:val="002D39D3"/>
    <w:rsid w:val="00300570"/>
    <w:rsid w:val="00306DB9"/>
    <w:rsid w:val="0031044A"/>
    <w:rsid w:val="00312E8D"/>
    <w:rsid w:val="00316A7D"/>
    <w:rsid w:val="00324646"/>
    <w:rsid w:val="0032597D"/>
    <w:rsid w:val="003435A1"/>
    <w:rsid w:val="00350E58"/>
    <w:rsid w:val="00373C44"/>
    <w:rsid w:val="00377B04"/>
    <w:rsid w:val="00383868"/>
    <w:rsid w:val="00384034"/>
    <w:rsid w:val="003A1419"/>
    <w:rsid w:val="003A667A"/>
    <w:rsid w:val="003B5A23"/>
    <w:rsid w:val="003C3E36"/>
    <w:rsid w:val="003C5208"/>
    <w:rsid w:val="003D359C"/>
    <w:rsid w:val="003E1BB4"/>
    <w:rsid w:val="003E5110"/>
    <w:rsid w:val="003F0A6F"/>
    <w:rsid w:val="003F576B"/>
    <w:rsid w:val="0040216E"/>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80F0A"/>
    <w:rsid w:val="00487134"/>
    <w:rsid w:val="004920AE"/>
    <w:rsid w:val="004A070A"/>
    <w:rsid w:val="004A2E48"/>
    <w:rsid w:val="004A52D8"/>
    <w:rsid w:val="004C030C"/>
    <w:rsid w:val="004C06AE"/>
    <w:rsid w:val="004C0BC1"/>
    <w:rsid w:val="004D3161"/>
    <w:rsid w:val="004D4155"/>
    <w:rsid w:val="004F2DD7"/>
    <w:rsid w:val="005078C8"/>
    <w:rsid w:val="00514A5C"/>
    <w:rsid w:val="00531BD1"/>
    <w:rsid w:val="00537EBA"/>
    <w:rsid w:val="005432D6"/>
    <w:rsid w:val="005442A0"/>
    <w:rsid w:val="0057075E"/>
    <w:rsid w:val="00596118"/>
    <w:rsid w:val="005B1BBE"/>
    <w:rsid w:val="005B44CC"/>
    <w:rsid w:val="005B5C34"/>
    <w:rsid w:val="005C19E0"/>
    <w:rsid w:val="005C7C4C"/>
    <w:rsid w:val="005D264B"/>
    <w:rsid w:val="005D7B8F"/>
    <w:rsid w:val="005E194C"/>
    <w:rsid w:val="005E3062"/>
    <w:rsid w:val="005E34F1"/>
    <w:rsid w:val="005F62E2"/>
    <w:rsid w:val="006114CD"/>
    <w:rsid w:val="0062386F"/>
    <w:rsid w:val="006415AA"/>
    <w:rsid w:val="0064558B"/>
    <w:rsid w:val="00647603"/>
    <w:rsid w:val="00662055"/>
    <w:rsid w:val="00683947"/>
    <w:rsid w:val="0068427E"/>
    <w:rsid w:val="006917AD"/>
    <w:rsid w:val="00691FD1"/>
    <w:rsid w:val="0069584D"/>
    <w:rsid w:val="00697D02"/>
    <w:rsid w:val="006A4C9E"/>
    <w:rsid w:val="006A7063"/>
    <w:rsid w:val="006B065D"/>
    <w:rsid w:val="006B1880"/>
    <w:rsid w:val="006C2841"/>
    <w:rsid w:val="006D15C7"/>
    <w:rsid w:val="006D1912"/>
    <w:rsid w:val="006D4C78"/>
    <w:rsid w:val="006D6599"/>
    <w:rsid w:val="006D6D7C"/>
    <w:rsid w:val="006E5920"/>
    <w:rsid w:val="006E7D58"/>
    <w:rsid w:val="006F0A8A"/>
    <w:rsid w:val="006F382A"/>
    <w:rsid w:val="006F7EFB"/>
    <w:rsid w:val="00700B8F"/>
    <w:rsid w:val="00703246"/>
    <w:rsid w:val="00706E51"/>
    <w:rsid w:val="00715065"/>
    <w:rsid w:val="00721E62"/>
    <w:rsid w:val="00736D4F"/>
    <w:rsid w:val="00756410"/>
    <w:rsid w:val="00764801"/>
    <w:rsid w:val="007701E0"/>
    <w:rsid w:val="00777A34"/>
    <w:rsid w:val="00777C1F"/>
    <w:rsid w:val="00781D89"/>
    <w:rsid w:val="007853FF"/>
    <w:rsid w:val="00790B41"/>
    <w:rsid w:val="007939FE"/>
    <w:rsid w:val="007C0022"/>
    <w:rsid w:val="007C16B4"/>
    <w:rsid w:val="007C2842"/>
    <w:rsid w:val="007D47FD"/>
    <w:rsid w:val="007D7CD7"/>
    <w:rsid w:val="007E3794"/>
    <w:rsid w:val="007F1F0F"/>
    <w:rsid w:val="007F60AE"/>
    <w:rsid w:val="008004B1"/>
    <w:rsid w:val="00804E8A"/>
    <w:rsid w:val="008066DC"/>
    <w:rsid w:val="008226C3"/>
    <w:rsid w:val="00856E15"/>
    <w:rsid w:val="00857289"/>
    <w:rsid w:val="008719EB"/>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330A2"/>
    <w:rsid w:val="00940F5A"/>
    <w:rsid w:val="00944003"/>
    <w:rsid w:val="009440EC"/>
    <w:rsid w:val="00944958"/>
    <w:rsid w:val="00947CEC"/>
    <w:rsid w:val="0095522D"/>
    <w:rsid w:val="009702AB"/>
    <w:rsid w:val="0097220C"/>
    <w:rsid w:val="00982226"/>
    <w:rsid w:val="00984C8A"/>
    <w:rsid w:val="009908FC"/>
    <w:rsid w:val="0099690B"/>
    <w:rsid w:val="009B064C"/>
    <w:rsid w:val="009D1CD4"/>
    <w:rsid w:val="009D2451"/>
    <w:rsid w:val="009E29A6"/>
    <w:rsid w:val="009E6DAA"/>
    <w:rsid w:val="009F16FF"/>
    <w:rsid w:val="00A1507E"/>
    <w:rsid w:val="00A17C91"/>
    <w:rsid w:val="00A31008"/>
    <w:rsid w:val="00A3130B"/>
    <w:rsid w:val="00A3171F"/>
    <w:rsid w:val="00A56963"/>
    <w:rsid w:val="00A62B0F"/>
    <w:rsid w:val="00A7343B"/>
    <w:rsid w:val="00A874F5"/>
    <w:rsid w:val="00A91A05"/>
    <w:rsid w:val="00AA20DB"/>
    <w:rsid w:val="00AA4308"/>
    <w:rsid w:val="00AB2D22"/>
    <w:rsid w:val="00AB4B00"/>
    <w:rsid w:val="00AB6592"/>
    <w:rsid w:val="00AC5AF3"/>
    <w:rsid w:val="00AC6E38"/>
    <w:rsid w:val="00AD2528"/>
    <w:rsid w:val="00AE4C68"/>
    <w:rsid w:val="00AF0D2A"/>
    <w:rsid w:val="00B00C99"/>
    <w:rsid w:val="00B042CA"/>
    <w:rsid w:val="00B10FF2"/>
    <w:rsid w:val="00B30353"/>
    <w:rsid w:val="00B400D1"/>
    <w:rsid w:val="00B50D3D"/>
    <w:rsid w:val="00B63C03"/>
    <w:rsid w:val="00B63E92"/>
    <w:rsid w:val="00B64AE2"/>
    <w:rsid w:val="00B672C8"/>
    <w:rsid w:val="00B72FCC"/>
    <w:rsid w:val="00B90E7E"/>
    <w:rsid w:val="00BA137B"/>
    <w:rsid w:val="00BA7586"/>
    <w:rsid w:val="00BB2D24"/>
    <w:rsid w:val="00BB7283"/>
    <w:rsid w:val="00BC4166"/>
    <w:rsid w:val="00BC46CF"/>
    <w:rsid w:val="00BC5A91"/>
    <w:rsid w:val="00BD26AB"/>
    <w:rsid w:val="00BD3330"/>
    <w:rsid w:val="00BD6731"/>
    <w:rsid w:val="00BD6A2D"/>
    <w:rsid w:val="00BE59D1"/>
    <w:rsid w:val="00BE789D"/>
    <w:rsid w:val="00BF5ED6"/>
    <w:rsid w:val="00C1225A"/>
    <w:rsid w:val="00C159B3"/>
    <w:rsid w:val="00C17344"/>
    <w:rsid w:val="00C22381"/>
    <w:rsid w:val="00C2271E"/>
    <w:rsid w:val="00C22852"/>
    <w:rsid w:val="00C25D30"/>
    <w:rsid w:val="00C26A66"/>
    <w:rsid w:val="00C37A29"/>
    <w:rsid w:val="00C530F1"/>
    <w:rsid w:val="00C56723"/>
    <w:rsid w:val="00C813ED"/>
    <w:rsid w:val="00C8156A"/>
    <w:rsid w:val="00C81899"/>
    <w:rsid w:val="00C85850"/>
    <w:rsid w:val="00CA0E5C"/>
    <w:rsid w:val="00CA4854"/>
    <w:rsid w:val="00CC41D7"/>
    <w:rsid w:val="00CC5A79"/>
    <w:rsid w:val="00CE63B8"/>
    <w:rsid w:val="00CE7B3D"/>
    <w:rsid w:val="00CF045B"/>
    <w:rsid w:val="00CF40BC"/>
    <w:rsid w:val="00CF75E8"/>
    <w:rsid w:val="00D1064A"/>
    <w:rsid w:val="00D2464D"/>
    <w:rsid w:val="00D25677"/>
    <w:rsid w:val="00D37BD2"/>
    <w:rsid w:val="00D621AB"/>
    <w:rsid w:val="00D64EA5"/>
    <w:rsid w:val="00D75FEA"/>
    <w:rsid w:val="00D771CF"/>
    <w:rsid w:val="00D77359"/>
    <w:rsid w:val="00D935B1"/>
    <w:rsid w:val="00D9520E"/>
    <w:rsid w:val="00DB6A95"/>
    <w:rsid w:val="00DC3888"/>
    <w:rsid w:val="00DD5286"/>
    <w:rsid w:val="00DD5E45"/>
    <w:rsid w:val="00DF02DC"/>
    <w:rsid w:val="00DF3364"/>
    <w:rsid w:val="00E102C8"/>
    <w:rsid w:val="00E1050C"/>
    <w:rsid w:val="00E11853"/>
    <w:rsid w:val="00E1690E"/>
    <w:rsid w:val="00E25EB1"/>
    <w:rsid w:val="00E339AF"/>
    <w:rsid w:val="00E36597"/>
    <w:rsid w:val="00E45C15"/>
    <w:rsid w:val="00E47983"/>
    <w:rsid w:val="00E67DDB"/>
    <w:rsid w:val="00E7063C"/>
    <w:rsid w:val="00E7179C"/>
    <w:rsid w:val="00E80510"/>
    <w:rsid w:val="00E90C11"/>
    <w:rsid w:val="00E93475"/>
    <w:rsid w:val="00EB19B1"/>
    <w:rsid w:val="00ED0196"/>
    <w:rsid w:val="00ED1345"/>
    <w:rsid w:val="00EE1903"/>
    <w:rsid w:val="00EF040B"/>
    <w:rsid w:val="00EF1E77"/>
    <w:rsid w:val="00F051FA"/>
    <w:rsid w:val="00F054DC"/>
    <w:rsid w:val="00F12011"/>
    <w:rsid w:val="00F121B0"/>
    <w:rsid w:val="00F20045"/>
    <w:rsid w:val="00F23AF9"/>
    <w:rsid w:val="00F25175"/>
    <w:rsid w:val="00F3752D"/>
    <w:rsid w:val="00F41853"/>
    <w:rsid w:val="00F42D1A"/>
    <w:rsid w:val="00F44EFD"/>
    <w:rsid w:val="00F4504E"/>
    <w:rsid w:val="00F517D1"/>
    <w:rsid w:val="00F52163"/>
    <w:rsid w:val="00F542F4"/>
    <w:rsid w:val="00F55084"/>
    <w:rsid w:val="00F57ABE"/>
    <w:rsid w:val="00F655F7"/>
    <w:rsid w:val="00F67040"/>
    <w:rsid w:val="00F67C1E"/>
    <w:rsid w:val="00F940D3"/>
    <w:rsid w:val="00F97385"/>
    <w:rsid w:val="00FB1120"/>
    <w:rsid w:val="00FC4678"/>
    <w:rsid w:val="00FC46CE"/>
    <w:rsid w:val="00FC61D8"/>
    <w:rsid w:val="00FE073A"/>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B3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v-mandic@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customXml/itemProps4.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2809</Words>
  <Characters>16016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86</cp:revision>
  <cp:lastPrinted>2021-10-22T11:45:00Z</cp:lastPrinted>
  <dcterms:created xsi:type="dcterms:W3CDTF">2022-02-04T13:02:00Z</dcterms:created>
  <dcterms:modified xsi:type="dcterms:W3CDTF">2023-10-25T06:33:00Z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