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B3C4" w14:textId="3E16791E" w:rsidR="00A70108" w:rsidRPr="00E6714C" w:rsidRDefault="00A70108" w:rsidP="00A70108">
      <w:r w:rsidRPr="00E6714C">
        <w:rPr>
          <w:noProof/>
          <w:lang w:eastAsia="hr-HR"/>
        </w:rPr>
        <w:drawing>
          <wp:inline distT="0" distB="0" distL="0" distR="0" wp14:anchorId="7827E927" wp14:editId="2E2863F9">
            <wp:extent cx="2011680" cy="1341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0877" w:rsidRPr="00E6714C">
        <w:tab/>
      </w:r>
      <w:r w:rsidR="00AB0877" w:rsidRPr="00E6714C">
        <w:tab/>
      </w:r>
      <w:r w:rsidR="00AB0877" w:rsidRPr="00E6714C">
        <w:tab/>
      </w:r>
      <w:r w:rsidR="00AB0877" w:rsidRPr="00E6714C">
        <w:tab/>
      </w:r>
      <w:r w:rsidR="00AB0877" w:rsidRPr="00E6714C">
        <w:tab/>
      </w:r>
    </w:p>
    <w:p w14:paraId="13AD93EE" w14:textId="77777777" w:rsidR="00F60B45" w:rsidRPr="00E6714C" w:rsidRDefault="00F60B45" w:rsidP="00A70108"/>
    <w:p w14:paraId="3D06114A" w14:textId="73EC1B8A" w:rsidR="00CA1767" w:rsidRPr="00E6714C" w:rsidRDefault="00F60B45" w:rsidP="00A70108">
      <w:pPr>
        <w:rPr>
          <w:b/>
        </w:rPr>
      </w:pPr>
      <w:r w:rsidRPr="00E6714C">
        <w:rPr>
          <w:b/>
        </w:rPr>
        <w:t xml:space="preserve">PRILOG </w:t>
      </w:r>
      <w:r w:rsidR="000464AC">
        <w:rPr>
          <w:b/>
        </w:rPr>
        <w:t>I</w:t>
      </w:r>
      <w:r w:rsidRPr="00E6714C">
        <w:rPr>
          <w:b/>
        </w:rPr>
        <w:t>:</w:t>
      </w:r>
    </w:p>
    <w:p w14:paraId="2CD2085F" w14:textId="24CF9BBB" w:rsidR="00CA1767" w:rsidRPr="00E6714C" w:rsidRDefault="00CA1767" w:rsidP="00AB0877">
      <w:pPr>
        <w:pStyle w:val="Naslov"/>
        <w:spacing w:after="240"/>
        <w:jc w:val="both"/>
        <w:rPr>
          <w:rFonts w:cs="Times New Roman"/>
          <w:b w:val="0"/>
        </w:rPr>
      </w:pPr>
    </w:p>
    <w:sdt>
      <w:sdtPr>
        <w:alias w:val="Predmet"/>
        <w:tag w:val=""/>
        <w:id w:val="682557597"/>
        <w:placeholder>
          <w:docPart w:val="7CA3985532794BA98CF4E795790B7F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097E434" w14:textId="2E45530A" w:rsidR="00CA1767" w:rsidRPr="00E6714C" w:rsidRDefault="00461337" w:rsidP="00CA1767">
          <w:pPr>
            <w:pStyle w:val="Naslov"/>
            <w:rPr>
              <w:rFonts w:cs="Times New Roman"/>
              <w:b w:val="0"/>
            </w:rPr>
          </w:pPr>
          <w:r w:rsidRPr="00E6714C">
            <w:t>PROJEKTNI ZADATAK</w:t>
          </w:r>
        </w:p>
      </w:sdtContent>
    </w:sdt>
    <w:sdt>
      <w:sdtPr>
        <w:alias w:val="Naslov"/>
        <w:tag w:val=""/>
        <w:id w:val="1309677100"/>
        <w:placeholder>
          <w:docPart w:val="26972D93D0694233A5C9EED002DE14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E1A6181" w14:textId="079732C8" w:rsidR="00CA1767" w:rsidRPr="00D87C5A" w:rsidRDefault="00D87C5A" w:rsidP="00EE02E9">
          <w:pPr>
            <w:jc w:val="right"/>
          </w:pPr>
          <w:r w:rsidRPr="00D87C5A">
            <w:t>ruralnirazvoj.hr</w:t>
          </w:r>
          <w:r>
            <w:t>,</w:t>
          </w:r>
          <w:r w:rsidRPr="00D87C5A">
            <w:t xml:space="preserve"> nrm.hr</w:t>
          </w:r>
          <w:r>
            <w:t>,</w:t>
          </w:r>
          <w:r w:rsidRPr="00D87C5A">
            <w:t xml:space="preserve"> spzpp.hr</w:t>
          </w:r>
        </w:p>
      </w:sdtContent>
    </w:sdt>
    <w:p w14:paraId="451B57B2" w14:textId="77777777" w:rsidR="00A70108" w:rsidRDefault="00A70108" w:rsidP="00A70108"/>
    <w:p w14:paraId="2310DB4F" w14:textId="77777777" w:rsidR="00D87C5A" w:rsidRDefault="00D87C5A" w:rsidP="00A70108"/>
    <w:p w14:paraId="778F9791" w14:textId="77777777" w:rsidR="00D87C5A" w:rsidRDefault="00D87C5A" w:rsidP="00A70108"/>
    <w:p w14:paraId="289276A5" w14:textId="77777777" w:rsidR="00D87C5A" w:rsidRPr="00E6714C" w:rsidRDefault="00D87C5A" w:rsidP="00A70108"/>
    <w:p w14:paraId="45002C98" w14:textId="77777777" w:rsidR="008B2C01" w:rsidRPr="00E6714C" w:rsidRDefault="008B2C01" w:rsidP="003E3315">
      <w:pPr>
        <w:pStyle w:val="Nadnaslov"/>
      </w:pPr>
      <w:r w:rsidRPr="00E6714C">
        <w:t xml:space="preserve">PROJEKT </w:t>
      </w:r>
    </w:p>
    <w:p w14:paraId="32BB9065" w14:textId="0BF8A758" w:rsidR="008B2C01" w:rsidRPr="00E6714C" w:rsidRDefault="008B2C01" w:rsidP="00A70108">
      <w:r w:rsidRPr="00E6714C">
        <w:t xml:space="preserve">Ev. br. nabave: </w:t>
      </w:r>
      <w:r w:rsidR="00FE5528" w:rsidRPr="00E6714C">
        <w:t>41</w:t>
      </w:r>
      <w:r w:rsidR="007947B9" w:rsidRPr="00E6714C">
        <w:t>/202</w:t>
      </w:r>
      <w:r w:rsidR="00FE5528" w:rsidRPr="00E6714C">
        <w:t>3</w:t>
      </w:r>
      <w:r w:rsidR="007947B9" w:rsidRPr="00E6714C">
        <w:t>/JN</w:t>
      </w:r>
    </w:p>
    <w:p w14:paraId="1324264F" w14:textId="77777777" w:rsidR="008276D6" w:rsidRDefault="008276D6" w:rsidP="003E3315">
      <w:pPr>
        <w:pStyle w:val="Nadnaslov"/>
        <w:rPr>
          <w:rFonts w:eastAsiaTheme="minorHAnsi" w:cstheme="minorBidi"/>
          <w:b w:val="0"/>
          <w:color w:val="auto"/>
          <w:sz w:val="24"/>
          <w:szCs w:val="22"/>
        </w:rPr>
      </w:pPr>
      <w:r w:rsidRPr="008276D6">
        <w:rPr>
          <w:rFonts w:eastAsiaTheme="minorHAnsi" w:cstheme="minorBidi"/>
          <w:b w:val="0"/>
          <w:color w:val="auto"/>
          <w:sz w:val="24"/>
          <w:szCs w:val="22"/>
        </w:rPr>
        <w:t>Nadogradnja, redizajn i održavanje internetskih stranica Uprave za potpore poljoprivredi i ruralnom razvoju (ruralnirazvoj.hr; nrm.hr)</w:t>
      </w:r>
    </w:p>
    <w:p w14:paraId="5ACC0921" w14:textId="1DC113DF" w:rsidR="008B2C01" w:rsidRPr="00E6714C" w:rsidRDefault="008B2C01" w:rsidP="003E3315">
      <w:pPr>
        <w:pStyle w:val="Nadnaslov"/>
      </w:pPr>
      <w:r w:rsidRPr="00E6714C">
        <w:t>POSLOVNI KORISNIK</w:t>
      </w:r>
    </w:p>
    <w:p w14:paraId="608712A0" w14:textId="059B132C" w:rsidR="008B2C01" w:rsidRPr="00E6714C" w:rsidRDefault="008B2C01" w:rsidP="00A70108">
      <w:r w:rsidRPr="00E6714C">
        <w:t>Uprava za</w:t>
      </w:r>
      <w:r w:rsidR="007947B9" w:rsidRPr="00E6714C">
        <w:t xml:space="preserve"> potpore poljoprivredi i ruralnom razvoju</w:t>
      </w:r>
    </w:p>
    <w:p w14:paraId="293B3D67" w14:textId="254FCA9F" w:rsidR="007947B9" w:rsidRPr="00E6714C" w:rsidRDefault="007947B9" w:rsidP="00A70108">
      <w:r w:rsidRPr="00E6714C">
        <w:t>Sektor za programsko upravljanje</w:t>
      </w:r>
    </w:p>
    <w:p w14:paraId="011CE977" w14:textId="2E2FD617" w:rsidR="007947B9" w:rsidRPr="00E6714C" w:rsidRDefault="007947B9" w:rsidP="00A70108">
      <w:r w:rsidRPr="00E6714C">
        <w:t>Služba za programsku promociju</w:t>
      </w:r>
    </w:p>
    <w:p w14:paraId="38E26396" w14:textId="539EAE2E" w:rsidR="008B2C01" w:rsidRPr="00E6714C" w:rsidRDefault="00D87C5A" w:rsidP="003E3315">
      <w:pPr>
        <w:pStyle w:val="Nadnaslov"/>
      </w:pPr>
      <w:r>
        <w:t>KOORDINATOR</w:t>
      </w:r>
      <w:r w:rsidR="008B2C01" w:rsidRPr="00E6714C">
        <w:t xml:space="preserve"> PROJEKTA</w:t>
      </w:r>
    </w:p>
    <w:p w14:paraId="601334B4" w14:textId="77777777" w:rsidR="008B2C01" w:rsidRPr="00E6714C" w:rsidRDefault="008B2C01" w:rsidP="00A70108">
      <w:r w:rsidRPr="00E6714C">
        <w:t>Glavno tajništvo</w:t>
      </w:r>
    </w:p>
    <w:p w14:paraId="5ACA515A" w14:textId="21DA6B55" w:rsidR="008B2C01" w:rsidRPr="00E6714C" w:rsidRDefault="008B2C01" w:rsidP="00A70108">
      <w:r w:rsidRPr="00E6714C">
        <w:t>Sektor za informacijske sustave</w:t>
      </w:r>
      <w:r w:rsidR="007947B9" w:rsidRPr="00E6714C">
        <w:t>,</w:t>
      </w:r>
      <w:r w:rsidRPr="00E6714C">
        <w:t xml:space="preserve"> upravljanje imovinom</w:t>
      </w:r>
      <w:r w:rsidR="007947B9" w:rsidRPr="00E6714C">
        <w:t xml:space="preserve"> i informiranje</w:t>
      </w:r>
    </w:p>
    <w:p w14:paraId="53546755" w14:textId="77777777" w:rsidR="00EE02E9" w:rsidRPr="00E6714C" w:rsidRDefault="00EE02E9" w:rsidP="00A70108"/>
    <w:p w14:paraId="1E9FD718" w14:textId="77777777" w:rsidR="00A70108" w:rsidRPr="00E6714C" w:rsidRDefault="00A70108">
      <w:pPr>
        <w:spacing w:before="0" w:after="160"/>
      </w:pPr>
      <w:r w:rsidRPr="00E6714C">
        <w:br w:type="page"/>
      </w:r>
    </w:p>
    <w:sdt>
      <w:sdtPr>
        <w:id w:val="-9832407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0B6EAF" w14:textId="77777777" w:rsidR="006A00B8" w:rsidRPr="00E6714C" w:rsidRDefault="004972FA" w:rsidP="004972FA">
          <w:pPr>
            <w:rPr>
              <w:b/>
              <w:color w:val="0E5092"/>
              <w:sz w:val="28"/>
              <w:szCs w:val="28"/>
            </w:rPr>
          </w:pPr>
          <w:r w:rsidRPr="00E6714C">
            <w:rPr>
              <w:b/>
              <w:color w:val="0E5092"/>
              <w:sz w:val="28"/>
              <w:szCs w:val="28"/>
            </w:rPr>
            <w:t>SADRŽAJ</w:t>
          </w:r>
        </w:p>
        <w:p w14:paraId="04902CF9" w14:textId="691BB855" w:rsidR="001C2CA3" w:rsidRPr="00E6714C" w:rsidRDefault="006A00B8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r w:rsidRPr="00E6714C">
            <w:rPr>
              <w:b/>
              <w:bCs/>
            </w:rPr>
            <w:fldChar w:fldCharType="begin"/>
          </w:r>
          <w:r w:rsidRPr="00E6714C">
            <w:rPr>
              <w:b/>
              <w:bCs/>
            </w:rPr>
            <w:instrText xml:space="preserve"> TOC \o "1-3" \h \z \u </w:instrText>
          </w:r>
          <w:r w:rsidRPr="00E6714C">
            <w:rPr>
              <w:b/>
              <w:bCs/>
            </w:rPr>
            <w:fldChar w:fldCharType="separate"/>
          </w:r>
          <w:hyperlink w:anchor="_Toc100150514" w:history="1">
            <w:r w:rsidR="001C2CA3" w:rsidRPr="00E6714C">
              <w:rPr>
                <w:rStyle w:val="Hiperveza"/>
                <w:noProof/>
              </w:rPr>
              <w:t>1.</w:t>
            </w:r>
            <w:r w:rsidR="001C2CA3" w:rsidRPr="00E6714C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C2CA3" w:rsidRPr="00E6714C">
              <w:rPr>
                <w:rStyle w:val="Hiperveza"/>
                <w:noProof/>
              </w:rPr>
              <w:t>Uvod</w:t>
            </w:r>
            <w:r w:rsidR="001C2CA3" w:rsidRPr="00E6714C">
              <w:rPr>
                <w:noProof/>
                <w:webHidden/>
              </w:rPr>
              <w:tab/>
            </w:r>
            <w:r w:rsidR="001C2CA3" w:rsidRPr="00E6714C">
              <w:rPr>
                <w:noProof/>
                <w:webHidden/>
              </w:rPr>
              <w:fldChar w:fldCharType="begin"/>
            </w:r>
            <w:r w:rsidR="001C2CA3" w:rsidRPr="00E6714C">
              <w:rPr>
                <w:noProof/>
                <w:webHidden/>
              </w:rPr>
              <w:instrText xml:space="preserve"> PAGEREF _Toc100150514 \h </w:instrText>
            </w:r>
            <w:r w:rsidR="001C2CA3" w:rsidRPr="00E6714C">
              <w:rPr>
                <w:noProof/>
                <w:webHidden/>
              </w:rPr>
            </w:r>
            <w:r w:rsidR="001C2CA3" w:rsidRPr="00E6714C">
              <w:rPr>
                <w:noProof/>
                <w:webHidden/>
              </w:rPr>
              <w:fldChar w:fldCharType="separate"/>
            </w:r>
            <w:r w:rsidR="00A70366">
              <w:rPr>
                <w:noProof/>
                <w:webHidden/>
              </w:rPr>
              <w:t>3</w:t>
            </w:r>
            <w:r w:rsidR="001C2CA3" w:rsidRPr="00E6714C">
              <w:rPr>
                <w:noProof/>
                <w:webHidden/>
              </w:rPr>
              <w:fldChar w:fldCharType="end"/>
            </w:r>
          </w:hyperlink>
        </w:p>
        <w:p w14:paraId="2A1A1151" w14:textId="7B209221" w:rsidR="001C2CA3" w:rsidRPr="00E6714C" w:rsidRDefault="008276D6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00150515" w:history="1">
            <w:r w:rsidR="001C2CA3" w:rsidRPr="00E6714C">
              <w:rPr>
                <w:rStyle w:val="Hiperveza"/>
                <w:noProof/>
              </w:rPr>
              <w:t>2.</w:t>
            </w:r>
            <w:r w:rsidR="001C2CA3" w:rsidRPr="00E6714C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C2CA3" w:rsidRPr="00E6714C">
              <w:rPr>
                <w:rStyle w:val="Hiperveza"/>
                <w:noProof/>
              </w:rPr>
              <w:t>Poslovna potreba</w:t>
            </w:r>
            <w:r w:rsidR="001C2CA3" w:rsidRPr="00E6714C">
              <w:rPr>
                <w:noProof/>
                <w:webHidden/>
              </w:rPr>
              <w:tab/>
            </w:r>
            <w:r w:rsidR="001C2CA3" w:rsidRPr="00E6714C">
              <w:rPr>
                <w:noProof/>
                <w:webHidden/>
              </w:rPr>
              <w:fldChar w:fldCharType="begin"/>
            </w:r>
            <w:r w:rsidR="001C2CA3" w:rsidRPr="00E6714C">
              <w:rPr>
                <w:noProof/>
                <w:webHidden/>
              </w:rPr>
              <w:instrText xml:space="preserve"> PAGEREF _Toc100150515 \h </w:instrText>
            </w:r>
            <w:r w:rsidR="001C2CA3" w:rsidRPr="00E6714C">
              <w:rPr>
                <w:noProof/>
                <w:webHidden/>
              </w:rPr>
            </w:r>
            <w:r w:rsidR="001C2CA3" w:rsidRPr="00E6714C">
              <w:rPr>
                <w:noProof/>
                <w:webHidden/>
              </w:rPr>
              <w:fldChar w:fldCharType="separate"/>
            </w:r>
            <w:r w:rsidR="00A70366">
              <w:rPr>
                <w:noProof/>
                <w:webHidden/>
              </w:rPr>
              <w:t>4</w:t>
            </w:r>
            <w:r w:rsidR="001C2CA3" w:rsidRPr="00E6714C">
              <w:rPr>
                <w:noProof/>
                <w:webHidden/>
              </w:rPr>
              <w:fldChar w:fldCharType="end"/>
            </w:r>
          </w:hyperlink>
        </w:p>
        <w:p w14:paraId="4517277E" w14:textId="268508F1" w:rsidR="001C2CA3" w:rsidRPr="00E6714C" w:rsidRDefault="008276D6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00150516" w:history="1">
            <w:r w:rsidR="001C2CA3" w:rsidRPr="00E6714C">
              <w:rPr>
                <w:rStyle w:val="Hiperveza"/>
                <w:noProof/>
              </w:rPr>
              <w:t>3.</w:t>
            </w:r>
            <w:r w:rsidR="001C2CA3" w:rsidRPr="00E6714C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C2CA3" w:rsidRPr="00E6714C">
              <w:rPr>
                <w:rStyle w:val="Hiperveza"/>
                <w:noProof/>
              </w:rPr>
              <w:t>Postojeće stanje</w:t>
            </w:r>
            <w:r w:rsidR="001C2CA3" w:rsidRPr="00E6714C">
              <w:rPr>
                <w:noProof/>
                <w:webHidden/>
              </w:rPr>
              <w:tab/>
            </w:r>
            <w:r w:rsidR="001C2CA3" w:rsidRPr="00E6714C">
              <w:rPr>
                <w:noProof/>
                <w:webHidden/>
              </w:rPr>
              <w:fldChar w:fldCharType="begin"/>
            </w:r>
            <w:r w:rsidR="001C2CA3" w:rsidRPr="00E6714C">
              <w:rPr>
                <w:noProof/>
                <w:webHidden/>
              </w:rPr>
              <w:instrText xml:space="preserve"> PAGEREF _Toc100150516 \h </w:instrText>
            </w:r>
            <w:r w:rsidR="001C2CA3" w:rsidRPr="00E6714C">
              <w:rPr>
                <w:noProof/>
                <w:webHidden/>
              </w:rPr>
            </w:r>
            <w:r w:rsidR="001C2CA3" w:rsidRPr="00E6714C">
              <w:rPr>
                <w:noProof/>
                <w:webHidden/>
              </w:rPr>
              <w:fldChar w:fldCharType="separate"/>
            </w:r>
            <w:r w:rsidR="00A70366">
              <w:rPr>
                <w:noProof/>
                <w:webHidden/>
              </w:rPr>
              <w:t>4</w:t>
            </w:r>
            <w:r w:rsidR="001C2CA3" w:rsidRPr="00E6714C">
              <w:rPr>
                <w:noProof/>
                <w:webHidden/>
              </w:rPr>
              <w:fldChar w:fldCharType="end"/>
            </w:r>
          </w:hyperlink>
        </w:p>
        <w:p w14:paraId="2452E929" w14:textId="71B679A8" w:rsidR="001C2CA3" w:rsidRPr="00E6714C" w:rsidRDefault="008276D6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00150517" w:history="1">
            <w:r w:rsidR="001C2CA3" w:rsidRPr="00E6714C">
              <w:rPr>
                <w:rStyle w:val="Hiperveza"/>
                <w:noProof/>
              </w:rPr>
              <w:t>4.</w:t>
            </w:r>
            <w:r w:rsidR="001C2CA3" w:rsidRPr="00E6714C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C2CA3" w:rsidRPr="00E6714C">
              <w:rPr>
                <w:rStyle w:val="Hiperveza"/>
                <w:noProof/>
              </w:rPr>
              <w:t>Opseg zadataka</w:t>
            </w:r>
            <w:r w:rsidR="001C2CA3" w:rsidRPr="00E6714C">
              <w:rPr>
                <w:noProof/>
                <w:webHidden/>
              </w:rPr>
              <w:tab/>
            </w:r>
            <w:r w:rsidR="001C2CA3" w:rsidRPr="00E6714C">
              <w:rPr>
                <w:noProof/>
                <w:webHidden/>
              </w:rPr>
              <w:fldChar w:fldCharType="begin"/>
            </w:r>
            <w:r w:rsidR="001C2CA3" w:rsidRPr="00E6714C">
              <w:rPr>
                <w:noProof/>
                <w:webHidden/>
              </w:rPr>
              <w:instrText xml:space="preserve"> PAGEREF _Toc100150517 \h </w:instrText>
            </w:r>
            <w:r w:rsidR="001C2CA3" w:rsidRPr="00E6714C">
              <w:rPr>
                <w:noProof/>
                <w:webHidden/>
              </w:rPr>
            </w:r>
            <w:r w:rsidR="001C2CA3" w:rsidRPr="00E6714C">
              <w:rPr>
                <w:noProof/>
                <w:webHidden/>
              </w:rPr>
              <w:fldChar w:fldCharType="separate"/>
            </w:r>
            <w:r w:rsidR="00A70366">
              <w:rPr>
                <w:noProof/>
                <w:webHidden/>
              </w:rPr>
              <w:t>4</w:t>
            </w:r>
            <w:r w:rsidR="001C2CA3" w:rsidRPr="00E6714C">
              <w:rPr>
                <w:noProof/>
                <w:webHidden/>
              </w:rPr>
              <w:fldChar w:fldCharType="end"/>
            </w:r>
          </w:hyperlink>
        </w:p>
        <w:p w14:paraId="1BC7A250" w14:textId="289B3516" w:rsidR="001C2CA3" w:rsidRPr="00E6714C" w:rsidRDefault="008276D6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00150518" w:history="1">
            <w:r w:rsidR="001C2CA3" w:rsidRPr="00E6714C">
              <w:rPr>
                <w:rStyle w:val="Hiperveza"/>
                <w:noProof/>
              </w:rPr>
              <w:t>5.</w:t>
            </w:r>
            <w:r w:rsidR="001C2CA3" w:rsidRPr="00E6714C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C2CA3" w:rsidRPr="00E6714C">
              <w:rPr>
                <w:rStyle w:val="Hiperveza"/>
                <w:noProof/>
              </w:rPr>
              <w:t>Upravljanje projektom</w:t>
            </w:r>
            <w:r w:rsidR="001C2CA3" w:rsidRPr="00E6714C">
              <w:rPr>
                <w:noProof/>
                <w:webHidden/>
              </w:rPr>
              <w:tab/>
            </w:r>
            <w:r w:rsidR="001C2CA3" w:rsidRPr="00E6714C">
              <w:rPr>
                <w:noProof/>
                <w:webHidden/>
              </w:rPr>
              <w:fldChar w:fldCharType="begin"/>
            </w:r>
            <w:r w:rsidR="001C2CA3" w:rsidRPr="00E6714C">
              <w:rPr>
                <w:noProof/>
                <w:webHidden/>
              </w:rPr>
              <w:instrText xml:space="preserve"> PAGEREF _Toc100150518 \h </w:instrText>
            </w:r>
            <w:r w:rsidR="001C2CA3" w:rsidRPr="00E6714C">
              <w:rPr>
                <w:noProof/>
                <w:webHidden/>
              </w:rPr>
            </w:r>
            <w:r w:rsidR="001C2CA3" w:rsidRPr="00E6714C">
              <w:rPr>
                <w:noProof/>
                <w:webHidden/>
              </w:rPr>
              <w:fldChar w:fldCharType="separate"/>
            </w:r>
            <w:r w:rsidR="00A70366">
              <w:rPr>
                <w:noProof/>
                <w:webHidden/>
              </w:rPr>
              <w:t>6</w:t>
            </w:r>
            <w:r w:rsidR="001C2CA3" w:rsidRPr="00E6714C">
              <w:rPr>
                <w:noProof/>
                <w:webHidden/>
              </w:rPr>
              <w:fldChar w:fldCharType="end"/>
            </w:r>
          </w:hyperlink>
        </w:p>
        <w:p w14:paraId="54AA976D" w14:textId="245401E2" w:rsidR="001C2CA3" w:rsidRPr="00E6714C" w:rsidRDefault="008276D6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00150519" w:history="1">
            <w:r w:rsidR="001C2CA3" w:rsidRPr="00E6714C">
              <w:rPr>
                <w:rStyle w:val="Hiperveza"/>
                <w:noProof/>
              </w:rPr>
              <w:t>6.</w:t>
            </w:r>
            <w:r w:rsidR="001C2CA3" w:rsidRPr="00E6714C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C2CA3" w:rsidRPr="00E6714C">
              <w:rPr>
                <w:rStyle w:val="Hiperveza"/>
                <w:noProof/>
              </w:rPr>
              <w:t>Obveze naručitelja</w:t>
            </w:r>
            <w:r w:rsidR="001C2CA3" w:rsidRPr="00E6714C">
              <w:rPr>
                <w:noProof/>
                <w:webHidden/>
              </w:rPr>
              <w:tab/>
            </w:r>
            <w:r w:rsidR="001C2CA3" w:rsidRPr="00E6714C">
              <w:rPr>
                <w:noProof/>
                <w:webHidden/>
              </w:rPr>
              <w:fldChar w:fldCharType="begin"/>
            </w:r>
            <w:r w:rsidR="001C2CA3" w:rsidRPr="00E6714C">
              <w:rPr>
                <w:noProof/>
                <w:webHidden/>
              </w:rPr>
              <w:instrText xml:space="preserve"> PAGEREF _Toc100150519 \h </w:instrText>
            </w:r>
            <w:r w:rsidR="001C2CA3" w:rsidRPr="00E6714C">
              <w:rPr>
                <w:noProof/>
                <w:webHidden/>
              </w:rPr>
            </w:r>
            <w:r w:rsidR="001C2CA3" w:rsidRPr="00E6714C">
              <w:rPr>
                <w:noProof/>
                <w:webHidden/>
              </w:rPr>
              <w:fldChar w:fldCharType="separate"/>
            </w:r>
            <w:r w:rsidR="00A70366">
              <w:rPr>
                <w:noProof/>
                <w:webHidden/>
              </w:rPr>
              <w:t>7</w:t>
            </w:r>
            <w:r w:rsidR="001C2CA3" w:rsidRPr="00E6714C">
              <w:rPr>
                <w:noProof/>
                <w:webHidden/>
              </w:rPr>
              <w:fldChar w:fldCharType="end"/>
            </w:r>
          </w:hyperlink>
        </w:p>
        <w:p w14:paraId="2F800B90" w14:textId="3F0E77F3" w:rsidR="001C2CA3" w:rsidRPr="00E6714C" w:rsidRDefault="008276D6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00150520" w:history="1">
            <w:r w:rsidR="001C2CA3" w:rsidRPr="00E6714C">
              <w:rPr>
                <w:rStyle w:val="Hiperveza"/>
                <w:noProof/>
              </w:rPr>
              <w:t>7.</w:t>
            </w:r>
            <w:r w:rsidR="001C2CA3" w:rsidRPr="00E6714C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C2CA3" w:rsidRPr="00E6714C">
              <w:rPr>
                <w:rStyle w:val="Hiperveza"/>
                <w:noProof/>
              </w:rPr>
              <w:t>Obveze ponuditelja</w:t>
            </w:r>
            <w:r w:rsidR="001C2CA3" w:rsidRPr="00E6714C">
              <w:rPr>
                <w:noProof/>
                <w:webHidden/>
              </w:rPr>
              <w:tab/>
            </w:r>
            <w:r w:rsidR="001C2CA3" w:rsidRPr="00E6714C">
              <w:rPr>
                <w:noProof/>
                <w:webHidden/>
              </w:rPr>
              <w:fldChar w:fldCharType="begin"/>
            </w:r>
            <w:r w:rsidR="001C2CA3" w:rsidRPr="00E6714C">
              <w:rPr>
                <w:noProof/>
                <w:webHidden/>
              </w:rPr>
              <w:instrText xml:space="preserve"> PAGEREF _Toc100150520 \h </w:instrText>
            </w:r>
            <w:r w:rsidR="001C2CA3" w:rsidRPr="00E6714C">
              <w:rPr>
                <w:noProof/>
                <w:webHidden/>
              </w:rPr>
            </w:r>
            <w:r w:rsidR="001C2CA3" w:rsidRPr="00E6714C">
              <w:rPr>
                <w:noProof/>
                <w:webHidden/>
              </w:rPr>
              <w:fldChar w:fldCharType="separate"/>
            </w:r>
            <w:r w:rsidR="00A70366">
              <w:rPr>
                <w:noProof/>
                <w:webHidden/>
              </w:rPr>
              <w:t>7</w:t>
            </w:r>
            <w:r w:rsidR="001C2CA3" w:rsidRPr="00E6714C">
              <w:rPr>
                <w:noProof/>
                <w:webHidden/>
              </w:rPr>
              <w:fldChar w:fldCharType="end"/>
            </w:r>
          </w:hyperlink>
        </w:p>
        <w:p w14:paraId="5E485A6B" w14:textId="4406B4AC" w:rsidR="001C2CA3" w:rsidRPr="00E6714C" w:rsidRDefault="008276D6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00150521" w:history="1">
            <w:r w:rsidR="001C2CA3" w:rsidRPr="00E6714C">
              <w:rPr>
                <w:rStyle w:val="Hiperveza"/>
                <w:noProof/>
              </w:rPr>
              <w:t>8.</w:t>
            </w:r>
            <w:r w:rsidR="001C2CA3" w:rsidRPr="00E6714C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C2CA3" w:rsidRPr="00E6714C">
              <w:rPr>
                <w:rStyle w:val="Hiperveza"/>
                <w:noProof/>
              </w:rPr>
              <w:t>Standard isporuke</w:t>
            </w:r>
            <w:r w:rsidR="001C2CA3" w:rsidRPr="00E6714C">
              <w:rPr>
                <w:noProof/>
                <w:webHidden/>
              </w:rPr>
              <w:tab/>
            </w:r>
            <w:r w:rsidR="001C2CA3" w:rsidRPr="00E6714C">
              <w:rPr>
                <w:noProof/>
                <w:webHidden/>
              </w:rPr>
              <w:fldChar w:fldCharType="begin"/>
            </w:r>
            <w:r w:rsidR="001C2CA3" w:rsidRPr="00E6714C">
              <w:rPr>
                <w:noProof/>
                <w:webHidden/>
              </w:rPr>
              <w:instrText xml:space="preserve"> PAGEREF _Toc100150521 \h </w:instrText>
            </w:r>
            <w:r w:rsidR="001C2CA3" w:rsidRPr="00E6714C">
              <w:rPr>
                <w:noProof/>
                <w:webHidden/>
              </w:rPr>
            </w:r>
            <w:r w:rsidR="001C2CA3" w:rsidRPr="00E6714C">
              <w:rPr>
                <w:noProof/>
                <w:webHidden/>
              </w:rPr>
              <w:fldChar w:fldCharType="separate"/>
            </w:r>
            <w:r w:rsidR="00A70366">
              <w:rPr>
                <w:noProof/>
                <w:webHidden/>
              </w:rPr>
              <w:t>7</w:t>
            </w:r>
            <w:r w:rsidR="001C2CA3" w:rsidRPr="00E6714C">
              <w:rPr>
                <w:noProof/>
                <w:webHidden/>
              </w:rPr>
              <w:fldChar w:fldCharType="end"/>
            </w:r>
          </w:hyperlink>
        </w:p>
        <w:p w14:paraId="18C1A32D" w14:textId="182DAC3F" w:rsidR="001C2CA3" w:rsidRPr="00E6714C" w:rsidRDefault="008276D6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00150522" w:history="1">
            <w:r w:rsidR="001C2CA3" w:rsidRPr="00E6714C">
              <w:rPr>
                <w:rStyle w:val="Hiperveza"/>
                <w:noProof/>
              </w:rPr>
              <w:t>9.</w:t>
            </w:r>
            <w:r w:rsidR="001C2CA3" w:rsidRPr="00E6714C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C2CA3" w:rsidRPr="00E6714C">
              <w:rPr>
                <w:rStyle w:val="Hiperveza"/>
                <w:noProof/>
              </w:rPr>
              <w:t>Primopredaja sustava, dokumentacija i edukacija</w:t>
            </w:r>
            <w:r w:rsidR="001C2CA3" w:rsidRPr="00E6714C">
              <w:rPr>
                <w:noProof/>
                <w:webHidden/>
              </w:rPr>
              <w:tab/>
            </w:r>
            <w:r w:rsidR="001C2CA3" w:rsidRPr="00E6714C">
              <w:rPr>
                <w:noProof/>
                <w:webHidden/>
              </w:rPr>
              <w:fldChar w:fldCharType="begin"/>
            </w:r>
            <w:r w:rsidR="001C2CA3" w:rsidRPr="00E6714C">
              <w:rPr>
                <w:noProof/>
                <w:webHidden/>
              </w:rPr>
              <w:instrText xml:space="preserve"> PAGEREF _Toc100150522 \h </w:instrText>
            </w:r>
            <w:r w:rsidR="001C2CA3" w:rsidRPr="00E6714C">
              <w:rPr>
                <w:noProof/>
                <w:webHidden/>
              </w:rPr>
            </w:r>
            <w:r w:rsidR="001C2CA3" w:rsidRPr="00E6714C">
              <w:rPr>
                <w:noProof/>
                <w:webHidden/>
              </w:rPr>
              <w:fldChar w:fldCharType="separate"/>
            </w:r>
            <w:r w:rsidR="00A70366">
              <w:rPr>
                <w:noProof/>
                <w:webHidden/>
              </w:rPr>
              <w:t>8</w:t>
            </w:r>
            <w:r w:rsidR="001C2CA3" w:rsidRPr="00E6714C">
              <w:rPr>
                <w:noProof/>
                <w:webHidden/>
              </w:rPr>
              <w:fldChar w:fldCharType="end"/>
            </w:r>
          </w:hyperlink>
        </w:p>
        <w:p w14:paraId="579DA2D4" w14:textId="67C809DF" w:rsidR="001C2CA3" w:rsidRPr="00E6714C" w:rsidRDefault="008276D6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00150523" w:history="1">
            <w:r w:rsidR="001C2CA3" w:rsidRPr="00E6714C">
              <w:rPr>
                <w:rStyle w:val="Hiperveza"/>
                <w:noProof/>
              </w:rPr>
              <w:t>10.</w:t>
            </w:r>
            <w:r w:rsidR="001C2CA3" w:rsidRPr="00E6714C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C2CA3" w:rsidRPr="00E6714C">
              <w:rPr>
                <w:rStyle w:val="Hiperveza"/>
                <w:noProof/>
              </w:rPr>
              <w:t>Jamstvo</w:t>
            </w:r>
            <w:r w:rsidR="001C2CA3" w:rsidRPr="00E6714C">
              <w:rPr>
                <w:noProof/>
                <w:webHidden/>
              </w:rPr>
              <w:tab/>
            </w:r>
            <w:r w:rsidR="001C2CA3" w:rsidRPr="00E6714C">
              <w:rPr>
                <w:noProof/>
                <w:webHidden/>
              </w:rPr>
              <w:fldChar w:fldCharType="begin"/>
            </w:r>
            <w:r w:rsidR="001C2CA3" w:rsidRPr="00E6714C">
              <w:rPr>
                <w:noProof/>
                <w:webHidden/>
              </w:rPr>
              <w:instrText xml:space="preserve"> PAGEREF _Toc100150523 \h </w:instrText>
            </w:r>
            <w:r w:rsidR="001C2CA3" w:rsidRPr="00E6714C">
              <w:rPr>
                <w:noProof/>
                <w:webHidden/>
              </w:rPr>
            </w:r>
            <w:r w:rsidR="001C2CA3" w:rsidRPr="00E6714C">
              <w:rPr>
                <w:noProof/>
                <w:webHidden/>
              </w:rPr>
              <w:fldChar w:fldCharType="separate"/>
            </w:r>
            <w:r w:rsidR="00A70366">
              <w:rPr>
                <w:noProof/>
                <w:webHidden/>
              </w:rPr>
              <w:t>9</w:t>
            </w:r>
            <w:r w:rsidR="001C2CA3" w:rsidRPr="00E6714C">
              <w:rPr>
                <w:noProof/>
                <w:webHidden/>
              </w:rPr>
              <w:fldChar w:fldCharType="end"/>
            </w:r>
          </w:hyperlink>
        </w:p>
        <w:p w14:paraId="557C82AB" w14:textId="449EA4D9" w:rsidR="001C2CA3" w:rsidRPr="00E6714C" w:rsidRDefault="008276D6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00150524" w:history="1">
            <w:r w:rsidR="001C2CA3" w:rsidRPr="00E6714C">
              <w:rPr>
                <w:rStyle w:val="Hiperveza"/>
                <w:noProof/>
              </w:rPr>
              <w:t>11.</w:t>
            </w:r>
            <w:r w:rsidR="001C2CA3" w:rsidRPr="00E6714C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1C2CA3" w:rsidRPr="00E6714C">
              <w:rPr>
                <w:rStyle w:val="Hiperveza"/>
                <w:noProof/>
              </w:rPr>
              <w:t>Poslovna tajna</w:t>
            </w:r>
            <w:r w:rsidR="001C2CA3" w:rsidRPr="00E6714C">
              <w:rPr>
                <w:noProof/>
                <w:webHidden/>
              </w:rPr>
              <w:tab/>
            </w:r>
            <w:r w:rsidR="001C2CA3" w:rsidRPr="00E6714C">
              <w:rPr>
                <w:noProof/>
                <w:webHidden/>
              </w:rPr>
              <w:fldChar w:fldCharType="begin"/>
            </w:r>
            <w:r w:rsidR="001C2CA3" w:rsidRPr="00E6714C">
              <w:rPr>
                <w:noProof/>
                <w:webHidden/>
              </w:rPr>
              <w:instrText xml:space="preserve"> PAGEREF _Toc100150524 \h </w:instrText>
            </w:r>
            <w:r w:rsidR="001C2CA3" w:rsidRPr="00E6714C">
              <w:rPr>
                <w:noProof/>
                <w:webHidden/>
              </w:rPr>
            </w:r>
            <w:r w:rsidR="001C2CA3" w:rsidRPr="00E6714C">
              <w:rPr>
                <w:noProof/>
                <w:webHidden/>
              </w:rPr>
              <w:fldChar w:fldCharType="separate"/>
            </w:r>
            <w:r w:rsidR="00A70366">
              <w:rPr>
                <w:noProof/>
                <w:webHidden/>
              </w:rPr>
              <w:t>10</w:t>
            </w:r>
            <w:r w:rsidR="001C2CA3" w:rsidRPr="00E6714C">
              <w:rPr>
                <w:noProof/>
                <w:webHidden/>
              </w:rPr>
              <w:fldChar w:fldCharType="end"/>
            </w:r>
          </w:hyperlink>
        </w:p>
        <w:p w14:paraId="3C3DBA8D" w14:textId="7350F9E8" w:rsidR="008B2C01" w:rsidRPr="00E6714C" w:rsidRDefault="006A00B8" w:rsidP="00A70108">
          <w:r w:rsidRPr="00E6714C">
            <w:rPr>
              <w:b/>
              <w:bCs/>
            </w:rPr>
            <w:fldChar w:fldCharType="end"/>
          </w:r>
        </w:p>
      </w:sdtContent>
    </w:sdt>
    <w:p w14:paraId="272A9023" w14:textId="77777777" w:rsidR="00A70108" w:rsidRPr="00E6714C" w:rsidRDefault="00A70108">
      <w:pPr>
        <w:spacing w:before="0" w:after="160"/>
      </w:pPr>
      <w:r w:rsidRPr="00E6714C">
        <w:br w:type="page"/>
      </w:r>
    </w:p>
    <w:p w14:paraId="26E84B2F" w14:textId="77777777" w:rsidR="008B2C01" w:rsidRPr="00E6714C" w:rsidRDefault="003A7166" w:rsidP="00BF3A3F">
      <w:pPr>
        <w:pStyle w:val="Naslov1"/>
      </w:pPr>
      <w:bookmarkStart w:id="0" w:name="_Toc100150514"/>
      <w:r w:rsidRPr="00E6714C">
        <w:lastRenderedPageBreak/>
        <w:t>Uvod</w:t>
      </w:r>
      <w:bookmarkEnd w:id="0"/>
    </w:p>
    <w:p w14:paraId="2E9EB630" w14:textId="77777777" w:rsidR="001C30B2" w:rsidRPr="00E6714C" w:rsidRDefault="001C30B2" w:rsidP="001C30B2">
      <w:pPr>
        <w:rPr>
          <w:rFonts w:cs="Times New Roman"/>
          <w:szCs w:val="24"/>
        </w:rPr>
      </w:pPr>
      <w:bookmarkStart w:id="1" w:name="_Hlk100560974"/>
      <w:r w:rsidRPr="00E6714C">
        <w:rPr>
          <w:rFonts w:cs="Times New Roman"/>
          <w:szCs w:val="24"/>
        </w:rPr>
        <w:t xml:space="preserve">Ministarstvo poljoprivrede, Uprava za potpore poljoprivredi i ruralnom razvoju, Upravljačko je tijelo </w:t>
      </w:r>
      <w:hyperlink r:id="rId12" w:history="1">
        <w:r w:rsidRPr="00E6714C">
          <w:rPr>
            <w:rStyle w:val="Hiperveza"/>
            <w:rFonts w:cs="Times New Roman"/>
            <w:szCs w:val="24"/>
          </w:rPr>
          <w:t>Programa ruralnog razvoja Republike Hrvatske 2014.-2020.</w:t>
        </w:r>
      </w:hyperlink>
      <w:r w:rsidRPr="00E6714C">
        <w:rPr>
          <w:rFonts w:cs="Times New Roman"/>
          <w:szCs w:val="24"/>
        </w:rPr>
        <w:t xml:space="preserve"> (dalje u tekstu: PRR RH), financiranog sredstvima Europskog poljoprivrednog fonda za ruralni razvoj (dalje u tekstu: EPFRR) te </w:t>
      </w:r>
      <w:hyperlink r:id="rId13" w:history="1">
        <w:r w:rsidRPr="00E6714C">
          <w:rPr>
            <w:rStyle w:val="Hiperveza"/>
            <w:rFonts w:cs="Times New Roman"/>
            <w:szCs w:val="24"/>
          </w:rPr>
          <w:t>Strateškog plana Zajedničke poljoprivredne politike Republike Hrvatske za razdoblje 2023.-2027.</w:t>
        </w:r>
      </w:hyperlink>
      <w:r w:rsidRPr="00E6714C">
        <w:rPr>
          <w:rFonts w:cs="Times New Roman"/>
          <w:szCs w:val="24"/>
        </w:rPr>
        <w:t xml:space="preserve"> (u daljnjem tekstu: SP ZPP),  financiranog iz EPFRR i Europskog fonda za jamstva u poljoprivredi (EFJP).</w:t>
      </w:r>
    </w:p>
    <w:p w14:paraId="19C00D2E" w14:textId="77777777" w:rsidR="001C30B2" w:rsidRPr="00E6714C" w:rsidRDefault="001C30B2" w:rsidP="001C30B2">
      <w:pPr>
        <w:rPr>
          <w:rStyle w:val="Hiperveza"/>
          <w:rFonts w:cs="Times New Roman"/>
          <w:szCs w:val="24"/>
        </w:rPr>
      </w:pPr>
      <w:r w:rsidRPr="00E6714C">
        <w:rPr>
          <w:rFonts w:cs="Times New Roman"/>
          <w:szCs w:val="24"/>
        </w:rPr>
        <w:t xml:space="preserve">Trenutno se paralelno provode PRR RH i SP ZPP, a svi detalji su dostupni na poveznici </w:t>
      </w:r>
      <w:hyperlink r:id="rId14" w:history="1">
        <w:r w:rsidRPr="00E6714C">
          <w:rPr>
            <w:rStyle w:val="Hiperveza"/>
            <w:rFonts w:cs="Times New Roman"/>
            <w:szCs w:val="24"/>
          </w:rPr>
          <w:t>https://ruralnirazvoj.hr/</w:t>
        </w:r>
      </w:hyperlink>
      <w:r w:rsidRPr="00E6714C">
        <w:rPr>
          <w:rFonts w:cs="Times New Roman"/>
          <w:szCs w:val="24"/>
        </w:rPr>
        <w:t xml:space="preserve">, uključujući </w:t>
      </w:r>
      <w:hyperlink r:id="rId15" w:history="1">
        <w:r w:rsidRPr="00E6714C">
          <w:rPr>
            <w:rStyle w:val="Hiperveza"/>
            <w:rFonts w:cs="Times New Roman"/>
            <w:szCs w:val="24"/>
          </w:rPr>
          <w:t>mogućnosti financiranja SP ZPP</w:t>
        </w:r>
      </w:hyperlink>
      <w:r w:rsidRPr="00E6714C">
        <w:rPr>
          <w:rFonts w:cs="Times New Roman"/>
          <w:szCs w:val="24"/>
        </w:rPr>
        <w:t xml:space="preserve">, </w:t>
      </w:r>
      <w:hyperlink r:id="rId16" w:history="1">
        <w:r w:rsidRPr="00E6714C">
          <w:rPr>
            <w:rStyle w:val="Hiperveza"/>
            <w:rFonts w:cs="Times New Roman"/>
            <w:szCs w:val="24"/>
          </w:rPr>
          <w:t>indikativni plan objave natječaja za 2023.</w:t>
        </w:r>
      </w:hyperlink>
      <w:r w:rsidRPr="00E6714C">
        <w:rPr>
          <w:rFonts w:cs="Times New Roman"/>
          <w:szCs w:val="24"/>
        </w:rPr>
        <w:t xml:space="preserve">, ali i dosadašnje </w:t>
      </w:r>
      <w:hyperlink r:id="rId17" w:history="1">
        <w:r w:rsidRPr="00E6714C">
          <w:rPr>
            <w:rStyle w:val="Hiperveza"/>
            <w:rFonts w:cs="Times New Roman"/>
            <w:szCs w:val="24"/>
          </w:rPr>
          <w:t>rezultate provedbe</w:t>
        </w:r>
      </w:hyperlink>
      <w:r w:rsidRPr="00E6714C">
        <w:rPr>
          <w:rStyle w:val="Hiperveza"/>
          <w:rFonts w:cs="Times New Roman"/>
          <w:szCs w:val="24"/>
        </w:rPr>
        <w:t xml:space="preserve"> PRR RH</w:t>
      </w:r>
      <w:r w:rsidRPr="00E6714C">
        <w:rPr>
          <w:rFonts w:cs="Times New Roman"/>
          <w:szCs w:val="24"/>
        </w:rPr>
        <w:t xml:space="preserve"> te korištene </w:t>
      </w:r>
      <w:hyperlink r:id="rId18" w:history="1">
        <w:r w:rsidRPr="00E6714C">
          <w:rPr>
            <w:rStyle w:val="Hiperveza"/>
            <w:rFonts w:cs="Times New Roman"/>
            <w:szCs w:val="24"/>
          </w:rPr>
          <w:t>promotivne/video materijale</w:t>
        </w:r>
      </w:hyperlink>
      <w:r w:rsidRPr="00E6714C">
        <w:rPr>
          <w:rStyle w:val="Hiperveza"/>
          <w:rFonts w:cs="Times New Roman"/>
          <w:szCs w:val="24"/>
        </w:rPr>
        <w:t>.</w:t>
      </w:r>
    </w:p>
    <w:p w14:paraId="77C66AF5" w14:textId="175611B5" w:rsidR="001C30B2" w:rsidRPr="00E6714C" w:rsidRDefault="001C30B2" w:rsidP="001C30B2">
      <w:pPr>
        <w:rPr>
          <w:rFonts w:eastAsia="Times New Roman" w:cs="Times New Roman"/>
          <w:szCs w:val="24"/>
        </w:rPr>
      </w:pPr>
      <w:r w:rsidRPr="00E6714C">
        <w:rPr>
          <w:rFonts w:eastAsia="Times New Roman" w:cs="Times New Roman"/>
          <w:szCs w:val="24"/>
        </w:rPr>
        <w:t xml:space="preserve">SP ZPP predstavlja nacionalni dokument kojim se osigurava gotovo 3,8 </w:t>
      </w:r>
      <w:proofErr w:type="spellStart"/>
      <w:r w:rsidRPr="00E6714C">
        <w:rPr>
          <w:rFonts w:eastAsia="Times New Roman" w:cs="Times New Roman"/>
          <w:szCs w:val="24"/>
        </w:rPr>
        <w:t>mlrd</w:t>
      </w:r>
      <w:proofErr w:type="spellEnd"/>
      <w:r w:rsidRPr="00E6714C">
        <w:rPr>
          <w:rFonts w:eastAsia="Times New Roman" w:cs="Times New Roman"/>
          <w:szCs w:val="24"/>
        </w:rPr>
        <w:t>. eura potpore u razdoblju 2023.-2027., a koji je usklađen sa Strategijom poljoprivrede do 2030. godine, odnosno Nacionalnom razvojnom strategijom Republike Hrvatske do 2030. godine.</w:t>
      </w:r>
      <w:r w:rsidRPr="00E6714C">
        <w:t xml:space="preserve"> </w:t>
      </w:r>
    </w:p>
    <w:p w14:paraId="359BD708" w14:textId="77777777" w:rsidR="001C30B2" w:rsidRPr="00E6714C" w:rsidRDefault="001C30B2" w:rsidP="001C30B2">
      <w:pPr>
        <w:rPr>
          <w:rFonts w:cs="Times New Roman"/>
          <w:szCs w:val="24"/>
        </w:rPr>
      </w:pPr>
      <w:r w:rsidRPr="00E6714C">
        <w:rPr>
          <w:rFonts w:cs="Times New Roman"/>
          <w:szCs w:val="24"/>
        </w:rPr>
        <w:t>Upravljačko tijelo odgovorno je za promidžbu o rezultatima provedbe PRR RH/SP ZPP, kao i mogućnostima ulaganja te za informiranje korisnika i šire javnosti o doprinosu i ulozi Europske unije.</w:t>
      </w:r>
    </w:p>
    <w:p w14:paraId="369521C0" w14:textId="77777777" w:rsidR="001C30B2" w:rsidRPr="00E6714C" w:rsidRDefault="001C30B2" w:rsidP="001C30B2">
      <w:pPr>
        <w:rPr>
          <w:rFonts w:cs="Times New Roman"/>
          <w:szCs w:val="24"/>
        </w:rPr>
      </w:pPr>
      <w:r w:rsidRPr="00E6714C">
        <w:rPr>
          <w:rFonts w:cs="Times New Roman"/>
          <w:szCs w:val="24"/>
        </w:rPr>
        <w:t xml:space="preserve">Sukladno svemu navedenom mora biti osiguran kvalitetan sustav informiranja i promidžbe svih dionika o PRR RH/SP ZPP, što je i svrha ovog predmeta nabave. </w:t>
      </w:r>
    </w:p>
    <w:p w14:paraId="27A32CC2" w14:textId="5A0B4B88" w:rsidR="00EE02E9" w:rsidRPr="00E6714C" w:rsidRDefault="00EE02E9" w:rsidP="00EE02E9">
      <w:r w:rsidRPr="00E6714C">
        <w:t xml:space="preserve">Za gore navedene potrebe uspostavljena je mrežna stranica </w:t>
      </w:r>
      <w:hyperlink r:id="rId19" w:history="1">
        <w:r w:rsidRPr="00E6714C">
          <w:rPr>
            <w:rStyle w:val="Hiperveza"/>
          </w:rPr>
          <w:t>https://ruralnirazvoj.hr/</w:t>
        </w:r>
      </w:hyperlink>
      <w:r w:rsidRPr="00E6714C">
        <w:t xml:space="preserve">.  </w:t>
      </w:r>
    </w:p>
    <w:p w14:paraId="17F336C8" w14:textId="6DB0A704" w:rsidR="00EE02E9" w:rsidRPr="00E6714C" w:rsidRDefault="00A132DB" w:rsidP="00EE02E9">
      <w:r w:rsidRPr="00E6714C">
        <w:t>Sastavni dio SP ZPP-a je i Nacionalna mreža Zajedničke poljoprivredne politike (u daljnjem tekstu NM ZPP) čije i</w:t>
      </w:r>
      <w:r w:rsidR="00EE02E9" w:rsidRPr="00E6714C">
        <w:t xml:space="preserve">nformiranje članova </w:t>
      </w:r>
      <w:r w:rsidRPr="00E6714C">
        <w:t>i</w:t>
      </w:r>
      <w:r w:rsidR="00EE02E9" w:rsidRPr="00E6714C">
        <w:t xml:space="preserve"> opće javnosti odvija se kroz mrežne stranice i sustav članstva. </w:t>
      </w:r>
      <w:r w:rsidRPr="00E6714C">
        <w:t>NM ZPP</w:t>
      </w:r>
      <w:r w:rsidR="00EE02E9" w:rsidRPr="00E6714C">
        <w:t xml:space="preserve"> nema pravnu osobnost (formu) već je platforma koja okuplja razne dionike koji djeluju ili se nalaze u ruralnim područjima te provodi određene aktivnosti u svrhu ostvarenja zadanih ciljeva.</w:t>
      </w:r>
    </w:p>
    <w:p w14:paraId="6889463C" w14:textId="77777777" w:rsidR="00EE02E9" w:rsidRPr="00E6714C" w:rsidRDefault="00EE02E9" w:rsidP="00EE02E9">
      <w:r w:rsidRPr="00E6714C">
        <w:t>Sukladno navedenoj regulativi, ciljevi umrežavanja su:</w:t>
      </w:r>
    </w:p>
    <w:p w14:paraId="67489F5C" w14:textId="2726A3B4" w:rsidR="00EE02E9" w:rsidRPr="00E6714C" w:rsidRDefault="00EE02E9" w:rsidP="00EE02E9">
      <w:pPr>
        <w:pStyle w:val="Odlomakpopisa"/>
        <w:numPr>
          <w:ilvl w:val="0"/>
          <w:numId w:val="18"/>
        </w:numPr>
        <w:ind w:left="993"/>
        <w:rPr>
          <w:lang w:val="hr-HR"/>
        </w:rPr>
      </w:pPr>
      <w:r w:rsidRPr="00E6714C">
        <w:rPr>
          <w:lang w:val="hr-HR"/>
        </w:rPr>
        <w:t xml:space="preserve">povećanje uključenosti dionika u provedbu </w:t>
      </w:r>
      <w:r w:rsidR="00A132DB" w:rsidRPr="00E6714C">
        <w:rPr>
          <w:lang w:val="hr-HR"/>
        </w:rPr>
        <w:t>SP ZPP;</w:t>
      </w:r>
    </w:p>
    <w:p w14:paraId="74D1BBA4" w14:textId="3A11C680" w:rsidR="00EE02E9" w:rsidRPr="00E6714C" w:rsidRDefault="00EE02E9" w:rsidP="00EE02E9">
      <w:pPr>
        <w:pStyle w:val="Odlomakpopisa"/>
        <w:numPr>
          <w:ilvl w:val="0"/>
          <w:numId w:val="18"/>
        </w:numPr>
        <w:ind w:left="993"/>
        <w:rPr>
          <w:lang w:val="hr-HR"/>
        </w:rPr>
      </w:pPr>
      <w:r w:rsidRPr="00E6714C">
        <w:rPr>
          <w:lang w:val="hr-HR"/>
        </w:rPr>
        <w:t xml:space="preserve">poboljšanje kvalitete provedbe </w:t>
      </w:r>
      <w:r w:rsidR="00A132DB" w:rsidRPr="00E6714C">
        <w:rPr>
          <w:lang w:val="hr-HR"/>
        </w:rPr>
        <w:t>SP ZPP-a;</w:t>
      </w:r>
    </w:p>
    <w:p w14:paraId="61D4A323" w14:textId="775250ED" w:rsidR="00EE02E9" w:rsidRPr="00E6714C" w:rsidRDefault="00EE02E9" w:rsidP="00EE02E9">
      <w:pPr>
        <w:pStyle w:val="Odlomakpopisa"/>
        <w:numPr>
          <w:ilvl w:val="0"/>
          <w:numId w:val="18"/>
        </w:numPr>
        <w:ind w:left="993"/>
        <w:rPr>
          <w:lang w:val="hr-HR"/>
        </w:rPr>
      </w:pPr>
      <w:r w:rsidRPr="00E6714C">
        <w:rPr>
          <w:lang w:val="hr-HR"/>
        </w:rPr>
        <w:t>informiranje šire javnosti i potencijalnih korisnika o politici ruralnog razvoja i mogućnostima sufinanciranja projekata</w:t>
      </w:r>
      <w:r w:rsidR="00A132DB" w:rsidRPr="00E6714C">
        <w:rPr>
          <w:lang w:val="hr-HR"/>
        </w:rPr>
        <w:t>;</w:t>
      </w:r>
    </w:p>
    <w:p w14:paraId="0C362DBE" w14:textId="2CFE27EC" w:rsidR="00EE02E9" w:rsidRPr="00E6714C" w:rsidRDefault="00EE02E9" w:rsidP="00EE02E9">
      <w:pPr>
        <w:pStyle w:val="Odlomakpopisa"/>
        <w:numPr>
          <w:ilvl w:val="0"/>
          <w:numId w:val="18"/>
        </w:numPr>
        <w:ind w:left="993"/>
        <w:rPr>
          <w:lang w:val="hr-HR"/>
        </w:rPr>
      </w:pPr>
      <w:r w:rsidRPr="00E6714C">
        <w:rPr>
          <w:lang w:val="hr-HR"/>
        </w:rPr>
        <w:t>poticanje inovacija u poljoprivredi, proizvodnji hrane, šumarstvu i ruralnim područjima.</w:t>
      </w:r>
    </w:p>
    <w:p w14:paraId="389913F4" w14:textId="06FE7398" w:rsidR="007D3784" w:rsidRPr="00E6714C" w:rsidRDefault="00A132DB" w:rsidP="00EE02E9">
      <w:r w:rsidRPr="00E6714C">
        <w:t>NM ZPP</w:t>
      </w:r>
      <w:r w:rsidR="00EE02E9" w:rsidRPr="00E6714C">
        <w:t xml:space="preserve"> za komunikaciju s članovima te zainteresiranim dionicima koristi</w:t>
      </w:r>
      <w:r w:rsidRPr="00E6714C">
        <w:t xml:space="preserve"> internetske </w:t>
      </w:r>
      <w:r w:rsidR="00EE02E9" w:rsidRPr="00E6714C">
        <w:t xml:space="preserve"> stranice </w:t>
      </w:r>
      <w:hyperlink r:id="rId20" w:history="1">
        <w:r w:rsidR="00EE02E9" w:rsidRPr="00E6714C">
          <w:rPr>
            <w:rStyle w:val="Hiperveza"/>
          </w:rPr>
          <w:t>https://nrm.hr</w:t>
        </w:r>
      </w:hyperlink>
      <w:r w:rsidR="00EE02E9" w:rsidRPr="00E6714C">
        <w:t xml:space="preserve"> i sustav članstva </w:t>
      </w:r>
      <w:bookmarkStart w:id="2" w:name="_Hlk100219498"/>
      <w:r w:rsidR="007F4046" w:rsidRPr="00E6714C">
        <w:fldChar w:fldCharType="begin"/>
      </w:r>
      <w:r w:rsidR="007F4046" w:rsidRPr="00E6714C">
        <w:instrText xml:space="preserve"> HYPERLINK "https://clanstvonrm.mps.hr/" </w:instrText>
      </w:r>
      <w:r w:rsidR="007F4046" w:rsidRPr="00E6714C">
        <w:fldChar w:fldCharType="separate"/>
      </w:r>
      <w:r w:rsidR="00EE02E9" w:rsidRPr="00E6714C">
        <w:rPr>
          <w:rStyle w:val="Hiperveza"/>
        </w:rPr>
        <w:t>https://clanstvonrm.mps.hr/</w:t>
      </w:r>
      <w:r w:rsidR="007F4046" w:rsidRPr="00E6714C">
        <w:rPr>
          <w:rStyle w:val="Hiperveza"/>
        </w:rPr>
        <w:fldChar w:fldCharType="end"/>
      </w:r>
      <w:r w:rsidR="00EE02E9" w:rsidRPr="00E6714C">
        <w:t>.</w:t>
      </w:r>
      <w:bookmarkEnd w:id="2"/>
    </w:p>
    <w:p w14:paraId="639F5539" w14:textId="77777777" w:rsidR="008B2C01" w:rsidRPr="00E6714C" w:rsidRDefault="003A7166" w:rsidP="001B5091">
      <w:pPr>
        <w:pStyle w:val="Naslov1"/>
      </w:pPr>
      <w:bookmarkStart w:id="3" w:name="_Toc100150515"/>
      <w:bookmarkEnd w:id="1"/>
      <w:r w:rsidRPr="00E6714C">
        <w:lastRenderedPageBreak/>
        <w:t>Poslovna potreba</w:t>
      </w:r>
      <w:bookmarkEnd w:id="3"/>
    </w:p>
    <w:p w14:paraId="01B3994D" w14:textId="584A9F14" w:rsidR="00FE5528" w:rsidRPr="00E6714C" w:rsidRDefault="00EE02E9" w:rsidP="00FE5528">
      <w:r w:rsidRPr="00E6714C">
        <w:t>Ministarstvo poljoprivrede, Uprava za potpore poljoprivredi i ruralnom razvoju, ima potrebu za</w:t>
      </w:r>
      <w:r w:rsidR="00FE5528" w:rsidRPr="00E6714C">
        <w:t xml:space="preserve"> redizajnom i održavanje internetskih stranica Uprave za potpore poljoprivredi i ruralnom razvoju </w:t>
      </w:r>
      <w:r w:rsidR="0024409D" w:rsidRPr="00E6714C">
        <w:t>(</w:t>
      </w:r>
      <w:r w:rsidR="00FE5528" w:rsidRPr="00E6714C">
        <w:t>ruralnirazvoj.hr i nrm.hr</w:t>
      </w:r>
      <w:r w:rsidR="0024409D" w:rsidRPr="00E6714C">
        <w:t>)</w:t>
      </w:r>
      <w:r w:rsidR="00FE5528" w:rsidRPr="00E6714C">
        <w:t>.</w:t>
      </w:r>
    </w:p>
    <w:p w14:paraId="6BC8A19C" w14:textId="6404BFED" w:rsidR="00E50682" w:rsidRPr="00E6714C" w:rsidRDefault="00862308" w:rsidP="00E50682">
      <w:pPr>
        <w:pStyle w:val="Naslov1"/>
      </w:pPr>
      <w:bookmarkStart w:id="4" w:name="_Toc100150516"/>
      <w:r w:rsidRPr="00E6714C">
        <w:t>Postojeće stanje</w:t>
      </w:r>
      <w:bookmarkEnd w:id="4"/>
    </w:p>
    <w:p w14:paraId="10ECAFB5" w14:textId="2DD6899B" w:rsidR="00FE5528" w:rsidRPr="00E6714C" w:rsidRDefault="00FE5528" w:rsidP="007D3784">
      <w:r w:rsidRPr="00E6714C">
        <w:t>Postojeće internetske stranice ruralnirazvoj.hr i nrm.hr zahtijevaju prilagodbu vizualnom identitet</w:t>
      </w:r>
      <w:r w:rsidR="001F0F08" w:rsidRPr="00E6714C">
        <w:t>u</w:t>
      </w:r>
      <w:r w:rsidRPr="00E6714C">
        <w:t xml:space="preserve"> novo</w:t>
      </w:r>
      <w:r w:rsidR="001F0F08" w:rsidRPr="00E6714C">
        <w:t>g</w:t>
      </w:r>
      <w:r w:rsidRPr="00E6714C">
        <w:t xml:space="preserve"> programsko</w:t>
      </w:r>
      <w:r w:rsidR="001F0F08" w:rsidRPr="00E6714C">
        <w:t>g</w:t>
      </w:r>
      <w:r w:rsidRPr="00E6714C">
        <w:t xml:space="preserve"> razdoblj</w:t>
      </w:r>
      <w:r w:rsidR="001F0F08" w:rsidRPr="00E6714C">
        <w:t>a</w:t>
      </w:r>
      <w:r w:rsidRPr="00E6714C">
        <w:t xml:space="preserve"> te prilagodbu </w:t>
      </w:r>
      <w:r w:rsidR="001F0F08" w:rsidRPr="00E6714C">
        <w:t xml:space="preserve">strukture </w:t>
      </w:r>
      <w:r w:rsidR="00FB5ED4" w:rsidRPr="00E6714C">
        <w:t>SP ZPP-u</w:t>
      </w:r>
      <w:r w:rsidRPr="00E6714C">
        <w:t xml:space="preserve">. </w:t>
      </w:r>
    </w:p>
    <w:p w14:paraId="729566E3" w14:textId="41B00CD8" w:rsidR="007D3784" w:rsidRPr="00E6714C" w:rsidRDefault="00FB5ED4" w:rsidP="007D3784">
      <w:r w:rsidRPr="00E6714C">
        <w:t>NM ZPP</w:t>
      </w:r>
      <w:r w:rsidR="001F0F08" w:rsidRPr="00E6714C">
        <w:t xml:space="preserve"> </w:t>
      </w:r>
      <w:r w:rsidR="007F4046" w:rsidRPr="00E6714C">
        <w:t>sukladno Godišnjem akcijskom planu svake godine objavljuje Poziv za članove za provedbu aktivnosti Mreže u tekućoj godini. Sukladno navedenome potrebne su izmjene/prilagodba sustava članstva (</w:t>
      </w:r>
      <w:hyperlink r:id="rId21" w:history="1">
        <w:r w:rsidR="007F4046" w:rsidRPr="00E6714C">
          <w:rPr>
            <w:rStyle w:val="Hiperveza"/>
          </w:rPr>
          <w:t>https://clanstvonrm.mps.hr/</w:t>
        </w:r>
      </w:hyperlink>
      <w:r w:rsidR="007F4046" w:rsidRPr="00E6714C">
        <w:t>)</w:t>
      </w:r>
      <w:r w:rsidR="003F3E6B">
        <w:t xml:space="preserve">, </w:t>
      </w:r>
      <w:r w:rsidR="007F4046" w:rsidRPr="00E6714C">
        <w:t xml:space="preserve">kako bi se tekstualni dio Poziva, uvjeti prihvatljivosti, kontrolne liste, učitavanje dokumentacije, troškovi i ostale specifikacije prilagodile Pozivu. </w:t>
      </w:r>
      <w:r w:rsidR="00B17743" w:rsidRPr="00E6714C">
        <w:t xml:space="preserve">Sustav članstva sadrži cjelokupnu evidenciju članova </w:t>
      </w:r>
      <w:r w:rsidR="001B6527" w:rsidRPr="00E6714C">
        <w:t>M</w:t>
      </w:r>
      <w:r w:rsidR="00B17743" w:rsidRPr="00E6714C">
        <w:t>reže, unutar sustava se odvija komunikacija sa članovima uz opcije slanja obavijesti, anketa za članove po različitim kriterijima</w:t>
      </w:r>
      <w:r w:rsidR="001B6527" w:rsidRPr="00E6714C">
        <w:t xml:space="preserve"> te</w:t>
      </w:r>
      <w:r w:rsidR="00B17743" w:rsidRPr="00E6714C">
        <w:t xml:space="preserve"> elektronsko glasovanje za izbor članova u Upravljački odbor NM ZPP.</w:t>
      </w:r>
    </w:p>
    <w:p w14:paraId="689903FB" w14:textId="77777777" w:rsidR="008B2C01" w:rsidRPr="00E6714C" w:rsidRDefault="003A7166" w:rsidP="001B5091">
      <w:pPr>
        <w:pStyle w:val="Naslov1"/>
      </w:pPr>
      <w:bookmarkStart w:id="5" w:name="_Toc100150517"/>
      <w:r w:rsidRPr="00E6714C">
        <w:t>Opseg zadataka</w:t>
      </w:r>
      <w:bookmarkEnd w:id="5"/>
    </w:p>
    <w:p w14:paraId="4CE2582A" w14:textId="153845BE" w:rsidR="00EE02E9" w:rsidRPr="00E6714C" w:rsidRDefault="00EE02E9" w:rsidP="00EE02E9">
      <w:r w:rsidRPr="00E6714C">
        <w:t xml:space="preserve">Sve komponente </w:t>
      </w:r>
      <w:r w:rsidR="00EE7C4A" w:rsidRPr="00E6714C">
        <w:t xml:space="preserve">internetskih </w:t>
      </w:r>
      <w:r w:rsidRPr="00E6714C">
        <w:t xml:space="preserve">stranica </w:t>
      </w:r>
      <w:hyperlink r:id="rId22" w:history="1">
        <w:r w:rsidRPr="00E6714C">
          <w:rPr>
            <w:rStyle w:val="Hiperveza"/>
          </w:rPr>
          <w:t>https://ruralnirazvoj.hr</w:t>
        </w:r>
      </w:hyperlink>
      <w:r w:rsidR="0011179B" w:rsidRPr="00E6714C">
        <w:rPr>
          <w:rStyle w:val="Hiperveza"/>
          <w:u w:val="none"/>
        </w:rPr>
        <w:t xml:space="preserve"> </w:t>
      </w:r>
      <w:r w:rsidRPr="00E6714C">
        <w:t xml:space="preserve">i </w:t>
      </w:r>
      <w:hyperlink r:id="rId23" w:history="1">
        <w:r w:rsidRPr="00E6714C">
          <w:rPr>
            <w:rStyle w:val="Hiperveza"/>
          </w:rPr>
          <w:t>https://nrm.hr</w:t>
        </w:r>
      </w:hyperlink>
      <w:r w:rsidRPr="00E6714C">
        <w:t xml:space="preserve"> </w:t>
      </w:r>
      <w:r w:rsidR="00C71F51" w:rsidRPr="00E6714C">
        <w:t>te</w:t>
      </w:r>
      <w:r w:rsidRPr="00E6714C">
        <w:t xml:space="preserve"> članstva </w:t>
      </w:r>
      <w:r w:rsidR="00C71F51" w:rsidRPr="00E6714C">
        <w:t xml:space="preserve">NM ZPP </w:t>
      </w:r>
      <w:r w:rsidRPr="00E6714C">
        <w:t>su na informacijskoj infrastrukturi Centra dijeljenih usluga</w:t>
      </w:r>
      <w:r w:rsidR="004A4C1A" w:rsidRPr="00E6714C">
        <w:t xml:space="preserve"> (u daljnjem tekstu: CDU)</w:t>
      </w:r>
      <w:r w:rsidRPr="00E6714C">
        <w:t xml:space="preserve">. Komunikacija prema CDU se odvija preko Ministarstva u formi standardiziranog LLD obrasca. </w:t>
      </w:r>
    </w:p>
    <w:p w14:paraId="225D1C46" w14:textId="2AD8575A" w:rsidR="00EE02E9" w:rsidRPr="00E6714C" w:rsidRDefault="00EE02E9" w:rsidP="00EE02E9">
      <w:r w:rsidRPr="00E6714C">
        <w:t xml:space="preserve">Obveza ponuditelja </w:t>
      </w:r>
      <w:r w:rsidR="00C84818" w:rsidRPr="00E6714C">
        <w:t xml:space="preserve">je </w:t>
      </w:r>
      <w:r w:rsidRPr="00E6714C">
        <w:t xml:space="preserve">uspostaviti dvije instance sustava u CDU - testni i produkcijski. Sve promjene i radovi izvoditi će se na testnoj okolini, a tek nakon potvrde naručitelja, </w:t>
      </w:r>
      <w:proofErr w:type="spellStart"/>
      <w:r w:rsidRPr="00E6714C">
        <w:t>validirane</w:t>
      </w:r>
      <w:proofErr w:type="spellEnd"/>
      <w:r w:rsidRPr="00E6714C">
        <w:t xml:space="preserve"> promjene i nadogradnje sustava primijenit će se na produkcijskom sustavu.</w:t>
      </w:r>
    </w:p>
    <w:p w14:paraId="489BDC8E" w14:textId="6B5C127D" w:rsidR="004A4C1A" w:rsidRPr="00E6714C" w:rsidRDefault="004A4C1A" w:rsidP="00EE02E9">
      <w:pPr>
        <w:rPr>
          <w:b/>
        </w:rPr>
      </w:pPr>
      <w:r w:rsidRPr="00E6714C">
        <w:rPr>
          <w:b/>
        </w:rPr>
        <w:t>Sadržaj ponude:</w:t>
      </w:r>
    </w:p>
    <w:p w14:paraId="69127B2D" w14:textId="0F3B5A8E" w:rsidR="00EE02E9" w:rsidRPr="00E6714C" w:rsidRDefault="00D67735" w:rsidP="00D67735">
      <w:r w:rsidRPr="00E6714C">
        <w:rPr>
          <w:b/>
        </w:rPr>
        <w:t xml:space="preserve">1. </w:t>
      </w:r>
      <w:r w:rsidR="00EE02E9" w:rsidRPr="00E6714C">
        <w:rPr>
          <w:b/>
        </w:rPr>
        <w:t xml:space="preserve">Ponuda treba uključivati sljedeće stavke za </w:t>
      </w:r>
      <w:r w:rsidR="000847C0" w:rsidRPr="00E6714C">
        <w:rPr>
          <w:b/>
        </w:rPr>
        <w:t xml:space="preserve">internetsku </w:t>
      </w:r>
      <w:r w:rsidR="00EE02E9" w:rsidRPr="00E6714C">
        <w:rPr>
          <w:b/>
        </w:rPr>
        <w:t>stranicu</w:t>
      </w:r>
      <w:r w:rsidR="00EE02E9" w:rsidRPr="00E6714C">
        <w:t xml:space="preserve"> </w:t>
      </w:r>
      <w:hyperlink r:id="rId24" w:history="1">
        <w:r w:rsidR="00EE02E9" w:rsidRPr="00E6714C">
          <w:rPr>
            <w:rStyle w:val="Hiperveza"/>
          </w:rPr>
          <w:t>https://ruralnirazvoj.hr/</w:t>
        </w:r>
      </w:hyperlink>
      <w:r w:rsidR="00EE02E9" w:rsidRPr="00E6714C">
        <w:t>:</w:t>
      </w:r>
    </w:p>
    <w:p w14:paraId="730DA411" w14:textId="065E58E2" w:rsidR="00D67735" w:rsidRPr="00E6714C" w:rsidRDefault="00D67735" w:rsidP="00D67735">
      <w:pPr>
        <w:rPr>
          <w:b/>
        </w:rPr>
      </w:pPr>
      <w:r w:rsidRPr="00E6714C">
        <w:rPr>
          <w:b/>
        </w:rPr>
        <w:t xml:space="preserve">1.1. Održavanje internetske stranice </w:t>
      </w:r>
      <w:hyperlink r:id="rId25" w:history="1">
        <w:r w:rsidRPr="00E6714C">
          <w:rPr>
            <w:rStyle w:val="Hiperveza"/>
            <w:b/>
          </w:rPr>
          <w:t>https://ruralnirazvoj.hr/</w:t>
        </w:r>
      </w:hyperlink>
      <w:r w:rsidRPr="00E6714C">
        <w:rPr>
          <w:b/>
        </w:rPr>
        <w:t>:</w:t>
      </w:r>
    </w:p>
    <w:p w14:paraId="050C4DB6" w14:textId="73048EBF" w:rsidR="00EE02E9" w:rsidRPr="00E6714C" w:rsidRDefault="00EE02E9" w:rsidP="00C84818">
      <w:pPr>
        <w:pStyle w:val="Odlomakpopisa"/>
        <w:numPr>
          <w:ilvl w:val="0"/>
          <w:numId w:val="20"/>
        </w:numPr>
        <w:ind w:left="993"/>
        <w:rPr>
          <w:lang w:val="hr-HR"/>
        </w:rPr>
      </w:pPr>
      <w:r w:rsidRPr="00E6714C">
        <w:rPr>
          <w:lang w:val="hr-HR"/>
        </w:rPr>
        <w:t xml:space="preserve">preventivni pregled log datoteka i otklanjanje eventualnih grešaka u </w:t>
      </w:r>
      <w:r w:rsidR="001920B2" w:rsidRPr="00E6714C">
        <w:rPr>
          <w:lang w:val="hr-HR"/>
        </w:rPr>
        <w:t xml:space="preserve">radu </w:t>
      </w:r>
      <w:r w:rsidRPr="00E6714C">
        <w:rPr>
          <w:lang w:val="hr-HR"/>
        </w:rPr>
        <w:t>sustavu</w:t>
      </w:r>
      <w:r w:rsidR="000847C0" w:rsidRPr="00E6714C">
        <w:rPr>
          <w:lang w:val="hr-HR"/>
        </w:rPr>
        <w:t>;</w:t>
      </w:r>
    </w:p>
    <w:p w14:paraId="78297FC4" w14:textId="10E52209" w:rsidR="00C84818" w:rsidRPr="00E6714C" w:rsidRDefault="00EE02E9" w:rsidP="00C84818">
      <w:pPr>
        <w:pStyle w:val="Odlomakpopisa"/>
        <w:numPr>
          <w:ilvl w:val="0"/>
          <w:numId w:val="20"/>
        </w:numPr>
        <w:ind w:left="993"/>
        <w:rPr>
          <w:lang w:val="hr-HR"/>
        </w:rPr>
      </w:pPr>
      <w:r w:rsidRPr="00E6714C">
        <w:rPr>
          <w:lang w:val="hr-HR"/>
        </w:rPr>
        <w:t>instalacija novih verzija CMS-a</w:t>
      </w:r>
      <w:r w:rsidR="000847C0" w:rsidRPr="00E6714C">
        <w:rPr>
          <w:lang w:val="hr-HR"/>
        </w:rPr>
        <w:t>;</w:t>
      </w:r>
    </w:p>
    <w:p w14:paraId="63C4DE0C" w14:textId="254DC75F" w:rsidR="00EE02E9" w:rsidRPr="00E6714C" w:rsidRDefault="00EE02E9" w:rsidP="00C84818">
      <w:pPr>
        <w:pStyle w:val="Odlomakpopisa"/>
        <w:numPr>
          <w:ilvl w:val="0"/>
          <w:numId w:val="20"/>
        </w:numPr>
        <w:ind w:left="993"/>
        <w:rPr>
          <w:lang w:val="hr-HR"/>
        </w:rPr>
      </w:pPr>
      <w:r w:rsidRPr="00E6714C">
        <w:rPr>
          <w:lang w:val="hr-HR"/>
        </w:rPr>
        <w:t xml:space="preserve">troškovi licenci </w:t>
      </w:r>
      <w:r w:rsidR="00BF12E7" w:rsidRPr="00E6714C">
        <w:rPr>
          <w:lang w:val="hr-HR"/>
        </w:rPr>
        <w:t xml:space="preserve">(dodatci, </w:t>
      </w:r>
      <w:proofErr w:type="spellStart"/>
      <w:r w:rsidR="00BF12E7" w:rsidRPr="00E6714C">
        <w:rPr>
          <w:lang w:val="hr-HR"/>
        </w:rPr>
        <w:t>antivirus</w:t>
      </w:r>
      <w:proofErr w:type="spellEnd"/>
      <w:r w:rsidR="00BF12E7" w:rsidRPr="00E6714C">
        <w:rPr>
          <w:lang w:val="hr-HR"/>
        </w:rPr>
        <w:t xml:space="preserve"> zaštita) </w:t>
      </w:r>
      <w:r w:rsidRPr="00E6714C">
        <w:rPr>
          <w:lang w:val="hr-HR"/>
        </w:rPr>
        <w:t>i SSL certifikata (</w:t>
      </w:r>
      <w:r w:rsidR="000847C0" w:rsidRPr="00E6714C">
        <w:rPr>
          <w:lang w:val="hr-HR"/>
        </w:rPr>
        <w:t>zakup</w:t>
      </w:r>
      <w:r w:rsidR="00BF12E7" w:rsidRPr="00E6714C">
        <w:rPr>
          <w:lang w:val="hr-HR"/>
        </w:rPr>
        <w:t xml:space="preserve"> i </w:t>
      </w:r>
      <w:r w:rsidRPr="00E6714C">
        <w:rPr>
          <w:lang w:val="hr-HR"/>
        </w:rPr>
        <w:t>instalacija)</w:t>
      </w:r>
      <w:r w:rsidR="000847C0" w:rsidRPr="00E6714C">
        <w:rPr>
          <w:lang w:val="hr-HR"/>
        </w:rPr>
        <w:t>;</w:t>
      </w:r>
    </w:p>
    <w:p w14:paraId="1287612E" w14:textId="0F01DD13" w:rsidR="00EE02E9" w:rsidRPr="00E6714C" w:rsidRDefault="00EE02E9" w:rsidP="00C84818">
      <w:pPr>
        <w:pStyle w:val="Odlomakpopisa"/>
        <w:numPr>
          <w:ilvl w:val="0"/>
          <w:numId w:val="20"/>
        </w:numPr>
        <w:ind w:left="993"/>
        <w:rPr>
          <w:lang w:val="hr-HR"/>
        </w:rPr>
      </w:pPr>
      <w:r w:rsidRPr="00E6714C">
        <w:rPr>
          <w:lang w:val="hr-HR"/>
        </w:rPr>
        <w:t>savjetovanje i podrška djelatnicima (</w:t>
      </w:r>
      <w:r w:rsidR="00BF12E7" w:rsidRPr="00E6714C">
        <w:rPr>
          <w:lang w:val="hr-HR"/>
        </w:rPr>
        <w:t xml:space="preserve">postavljanje </w:t>
      </w:r>
      <w:r w:rsidRPr="00E6714C">
        <w:rPr>
          <w:lang w:val="hr-HR"/>
        </w:rPr>
        <w:t>anket</w:t>
      </w:r>
      <w:r w:rsidR="00BF12E7" w:rsidRPr="00E6714C">
        <w:rPr>
          <w:lang w:val="hr-HR"/>
        </w:rPr>
        <w:t>a</w:t>
      </w:r>
      <w:r w:rsidRPr="00E6714C">
        <w:rPr>
          <w:lang w:val="hr-HR"/>
        </w:rPr>
        <w:t>, kalkulator</w:t>
      </w:r>
      <w:r w:rsidR="00BF12E7" w:rsidRPr="00E6714C">
        <w:rPr>
          <w:lang w:val="hr-HR"/>
        </w:rPr>
        <w:t>a</w:t>
      </w:r>
      <w:r w:rsidRPr="00E6714C">
        <w:rPr>
          <w:lang w:val="hr-HR"/>
        </w:rPr>
        <w:t xml:space="preserve"> kriterij</w:t>
      </w:r>
      <w:r w:rsidR="00BF12E7" w:rsidRPr="00E6714C">
        <w:rPr>
          <w:lang w:val="hr-HR"/>
        </w:rPr>
        <w:t>a</w:t>
      </w:r>
      <w:r w:rsidRPr="00E6714C">
        <w:rPr>
          <w:lang w:val="hr-HR"/>
        </w:rPr>
        <w:t xml:space="preserve"> odabira, grafov</w:t>
      </w:r>
      <w:r w:rsidR="00BF12E7" w:rsidRPr="00E6714C">
        <w:rPr>
          <w:lang w:val="hr-HR"/>
        </w:rPr>
        <w:t>a</w:t>
      </w:r>
      <w:r w:rsidR="000847C0" w:rsidRPr="00E6714C">
        <w:rPr>
          <w:lang w:val="hr-HR"/>
        </w:rPr>
        <w:t xml:space="preserve">, </w:t>
      </w:r>
      <w:r w:rsidR="00BF12E7" w:rsidRPr="00E6714C">
        <w:rPr>
          <w:lang w:val="hr-HR"/>
        </w:rPr>
        <w:t xml:space="preserve">prilagodba </w:t>
      </w:r>
      <w:r w:rsidR="000847C0" w:rsidRPr="00E6714C">
        <w:rPr>
          <w:lang w:val="hr-HR"/>
        </w:rPr>
        <w:t>kalendar</w:t>
      </w:r>
      <w:r w:rsidR="00BF12E7" w:rsidRPr="00E6714C">
        <w:rPr>
          <w:lang w:val="hr-HR"/>
        </w:rPr>
        <w:t>a</w:t>
      </w:r>
      <w:r w:rsidR="000847C0" w:rsidRPr="00E6714C">
        <w:rPr>
          <w:lang w:val="hr-HR"/>
        </w:rPr>
        <w:t xml:space="preserve"> događanja,</w:t>
      </w:r>
      <w:r w:rsidR="00BF12E7" w:rsidRPr="00E6714C">
        <w:rPr>
          <w:lang w:val="hr-HR"/>
        </w:rPr>
        <w:t xml:space="preserve"> </w:t>
      </w:r>
      <w:r w:rsidR="00296A6B" w:rsidRPr="00E6714C">
        <w:rPr>
          <w:lang w:val="hr-HR"/>
        </w:rPr>
        <w:t xml:space="preserve">video sadržaja, </w:t>
      </w:r>
      <w:proofErr w:type="spellStart"/>
      <w:r w:rsidR="00296A6B" w:rsidRPr="00E6714C">
        <w:rPr>
          <w:lang w:val="hr-HR"/>
        </w:rPr>
        <w:t>svg</w:t>
      </w:r>
      <w:proofErr w:type="spellEnd"/>
      <w:r w:rsidR="00296A6B" w:rsidRPr="00E6714C">
        <w:rPr>
          <w:lang w:val="hr-HR"/>
        </w:rPr>
        <w:t xml:space="preserve"> mape,  </w:t>
      </w:r>
      <w:r w:rsidR="00BF12E7" w:rsidRPr="00E6714C">
        <w:rPr>
          <w:lang w:val="hr-HR"/>
        </w:rPr>
        <w:t xml:space="preserve">ažuriranje </w:t>
      </w:r>
      <w:r w:rsidR="000847C0" w:rsidRPr="00E6714C">
        <w:rPr>
          <w:lang w:val="hr-HR"/>
        </w:rPr>
        <w:t>sustav</w:t>
      </w:r>
      <w:r w:rsidR="00BF12E7" w:rsidRPr="00E6714C">
        <w:rPr>
          <w:lang w:val="hr-HR"/>
        </w:rPr>
        <w:t>a</w:t>
      </w:r>
      <w:r w:rsidR="000847C0" w:rsidRPr="00E6714C">
        <w:rPr>
          <w:lang w:val="hr-HR"/>
        </w:rPr>
        <w:t xml:space="preserve"> autonomnog odgovaranja na upite - Chat-</w:t>
      </w:r>
      <w:proofErr w:type="spellStart"/>
      <w:r w:rsidR="000847C0" w:rsidRPr="00E6714C">
        <w:rPr>
          <w:lang w:val="hr-HR"/>
        </w:rPr>
        <w:t>Bot</w:t>
      </w:r>
      <w:proofErr w:type="spellEnd"/>
      <w:r w:rsidRPr="00E6714C">
        <w:rPr>
          <w:lang w:val="hr-HR"/>
        </w:rPr>
        <w:t>)</w:t>
      </w:r>
      <w:r w:rsidR="000847C0" w:rsidRPr="00E6714C">
        <w:rPr>
          <w:lang w:val="hr-HR"/>
        </w:rPr>
        <w:t>;</w:t>
      </w:r>
    </w:p>
    <w:p w14:paraId="37DD62F6" w14:textId="558AEDF4" w:rsidR="00BF12E7" w:rsidRPr="00E6714C" w:rsidRDefault="00EE02E9" w:rsidP="00BF12E7">
      <w:pPr>
        <w:pStyle w:val="Odlomakpopisa"/>
        <w:numPr>
          <w:ilvl w:val="0"/>
          <w:numId w:val="20"/>
        </w:numPr>
        <w:ind w:left="993"/>
        <w:rPr>
          <w:lang w:val="hr-HR"/>
        </w:rPr>
      </w:pPr>
      <w:r w:rsidRPr="00E6714C">
        <w:rPr>
          <w:lang w:val="hr-HR"/>
        </w:rPr>
        <w:t>manje promjene u funkcionalnostima sustava (implementacija novih funkcionalnosti)</w:t>
      </w:r>
      <w:r w:rsidR="000847C0" w:rsidRPr="00E6714C">
        <w:rPr>
          <w:lang w:val="hr-HR"/>
        </w:rPr>
        <w:t>;</w:t>
      </w:r>
    </w:p>
    <w:p w14:paraId="3B61D94E" w14:textId="4051CE90" w:rsidR="00EE02E9" w:rsidRPr="00E6714C" w:rsidRDefault="00EE02E9" w:rsidP="00C84818">
      <w:pPr>
        <w:pStyle w:val="Odlomakpopisa"/>
        <w:numPr>
          <w:ilvl w:val="0"/>
          <w:numId w:val="20"/>
        </w:numPr>
        <w:ind w:left="993"/>
        <w:rPr>
          <w:lang w:val="hr-HR"/>
        </w:rPr>
      </w:pPr>
      <w:bookmarkStart w:id="6" w:name="_Hlk133312951"/>
      <w:r w:rsidRPr="00E6714C">
        <w:rPr>
          <w:lang w:val="hr-HR"/>
        </w:rPr>
        <w:t>nadzor nad sustavom i administracija CDU servera (</w:t>
      </w:r>
      <w:r w:rsidR="006811E1" w:rsidRPr="00E6714C">
        <w:rPr>
          <w:lang w:val="hr-HR"/>
        </w:rPr>
        <w:t>dnevna backup procedura</w:t>
      </w:r>
      <w:r w:rsidR="000847C0" w:rsidRPr="00E6714C">
        <w:rPr>
          <w:lang w:val="hr-HR"/>
        </w:rPr>
        <w:t>, nadogradnja</w:t>
      </w:r>
      <w:r w:rsidR="00767BC2">
        <w:rPr>
          <w:lang w:val="hr-HR"/>
        </w:rPr>
        <w:t xml:space="preserve"> </w:t>
      </w:r>
      <w:r w:rsidR="000847C0" w:rsidRPr="00E6714C">
        <w:rPr>
          <w:lang w:val="hr-HR"/>
        </w:rPr>
        <w:t>-</w:t>
      </w:r>
      <w:r w:rsidR="00BF12E7" w:rsidRPr="00E6714C">
        <w:rPr>
          <w:lang w:val="hr-HR"/>
        </w:rPr>
        <w:t xml:space="preserve"> </w:t>
      </w:r>
      <w:proofErr w:type="spellStart"/>
      <w:r w:rsidR="000847C0" w:rsidRPr="00E6714C">
        <w:rPr>
          <w:lang w:val="hr-HR"/>
        </w:rPr>
        <w:t>update</w:t>
      </w:r>
      <w:proofErr w:type="spellEnd"/>
      <w:r w:rsidR="001920B2" w:rsidRPr="00E6714C">
        <w:rPr>
          <w:lang w:val="hr-HR"/>
        </w:rPr>
        <w:t xml:space="preserve"> i </w:t>
      </w:r>
      <w:proofErr w:type="spellStart"/>
      <w:r w:rsidR="00BF12E7" w:rsidRPr="00E6714C">
        <w:rPr>
          <w:lang w:val="hr-HR"/>
        </w:rPr>
        <w:t>upgrade</w:t>
      </w:r>
      <w:proofErr w:type="spellEnd"/>
      <w:r w:rsidR="000847C0" w:rsidRPr="00E6714C">
        <w:rPr>
          <w:lang w:val="hr-HR"/>
        </w:rPr>
        <w:t xml:space="preserve"> servera</w:t>
      </w:r>
      <w:r w:rsidRPr="00E6714C">
        <w:rPr>
          <w:lang w:val="hr-HR"/>
        </w:rPr>
        <w:t>)</w:t>
      </w:r>
      <w:r w:rsidR="000847C0" w:rsidRPr="00E6714C">
        <w:rPr>
          <w:lang w:val="hr-HR"/>
        </w:rPr>
        <w:t>;</w:t>
      </w:r>
      <w:bookmarkEnd w:id="6"/>
    </w:p>
    <w:p w14:paraId="7E93F473" w14:textId="43991BEA" w:rsidR="00D67735" w:rsidRPr="00E6714C" w:rsidRDefault="00D67735" w:rsidP="00D67735">
      <w:pPr>
        <w:rPr>
          <w:b/>
        </w:rPr>
      </w:pPr>
      <w:r w:rsidRPr="00E6714C">
        <w:rPr>
          <w:b/>
        </w:rPr>
        <w:lastRenderedPageBreak/>
        <w:t xml:space="preserve">1.2. Redizajn internetske stranice </w:t>
      </w:r>
      <w:hyperlink r:id="rId26" w:history="1">
        <w:r w:rsidRPr="00E6714C">
          <w:rPr>
            <w:rStyle w:val="Hiperveza"/>
            <w:b/>
          </w:rPr>
          <w:t>https://ruralnirazvoj.hr/</w:t>
        </w:r>
      </w:hyperlink>
      <w:r w:rsidRPr="00E6714C">
        <w:rPr>
          <w:b/>
        </w:rPr>
        <w:t>:</w:t>
      </w:r>
    </w:p>
    <w:p w14:paraId="0B79A9CA" w14:textId="6C1D955F" w:rsidR="000847C0" w:rsidRPr="00E6714C" w:rsidRDefault="0059280F" w:rsidP="009C4F01">
      <w:pPr>
        <w:pStyle w:val="Odlomakpopisa"/>
        <w:numPr>
          <w:ilvl w:val="0"/>
          <w:numId w:val="20"/>
        </w:numPr>
        <w:ind w:left="993"/>
        <w:rPr>
          <w:lang w:val="hr-HR"/>
        </w:rPr>
      </w:pPr>
      <w:r w:rsidRPr="00E6714C">
        <w:rPr>
          <w:lang w:val="hr-HR"/>
        </w:rPr>
        <w:t xml:space="preserve">redizajn i izrada nove strukture mrežne stranice ruralnirazvoj.hr. Obzirom da je </w:t>
      </w:r>
      <w:r w:rsidR="009C4F01" w:rsidRPr="00E6714C">
        <w:rPr>
          <w:lang w:val="hr-HR"/>
        </w:rPr>
        <w:t xml:space="preserve">započelo </w:t>
      </w:r>
      <w:r w:rsidRPr="00E6714C">
        <w:rPr>
          <w:lang w:val="hr-HR"/>
        </w:rPr>
        <w:t>novo programsko razdoblje SP ZPP 2023</w:t>
      </w:r>
      <w:r w:rsidR="009C4F01" w:rsidRPr="00E6714C">
        <w:rPr>
          <w:lang w:val="hr-HR"/>
        </w:rPr>
        <w:t>.-</w:t>
      </w:r>
      <w:r w:rsidRPr="00E6714C">
        <w:rPr>
          <w:lang w:val="hr-HR"/>
        </w:rPr>
        <w:t>2027.</w:t>
      </w:r>
      <w:r w:rsidR="003F3E6B">
        <w:rPr>
          <w:lang w:val="hr-HR"/>
        </w:rPr>
        <w:t xml:space="preserve">, </w:t>
      </w:r>
      <w:r w:rsidRPr="00E6714C">
        <w:rPr>
          <w:lang w:val="hr-HR"/>
        </w:rPr>
        <w:t xml:space="preserve">potrebno je napraviti novu strukturu koja će uključivati detaljan prikaz intervencija i natječaja </w:t>
      </w:r>
      <w:r w:rsidR="00E21779" w:rsidRPr="00E6714C">
        <w:rPr>
          <w:lang w:val="hr-HR"/>
        </w:rPr>
        <w:t xml:space="preserve">(arhitektura </w:t>
      </w:r>
      <w:r w:rsidR="00BF12E7" w:rsidRPr="00E6714C">
        <w:rPr>
          <w:lang w:val="hr-HR"/>
        </w:rPr>
        <w:t>naslovnic</w:t>
      </w:r>
      <w:r w:rsidR="001920B2" w:rsidRPr="00E6714C">
        <w:rPr>
          <w:lang w:val="hr-HR"/>
        </w:rPr>
        <w:t>e</w:t>
      </w:r>
      <w:r w:rsidR="00BF12E7" w:rsidRPr="00E6714C">
        <w:rPr>
          <w:lang w:val="hr-HR"/>
        </w:rPr>
        <w:t>, intervencije, natječaji, mediji, pitanja i odgovori</w:t>
      </w:r>
      <w:r w:rsidR="004A4C1A" w:rsidRPr="00E6714C">
        <w:rPr>
          <w:lang w:val="hr-HR"/>
        </w:rPr>
        <w:t>…</w:t>
      </w:r>
      <w:r w:rsidR="00E75C46" w:rsidRPr="00E6714C">
        <w:rPr>
          <w:lang w:val="hr-HR"/>
        </w:rPr>
        <w:t>);</w:t>
      </w:r>
    </w:p>
    <w:p w14:paraId="234755C8" w14:textId="6B62D8CC" w:rsidR="00E21779" w:rsidRPr="00E6714C" w:rsidRDefault="001920B2" w:rsidP="00C84818">
      <w:pPr>
        <w:pStyle w:val="Odlomakpopisa"/>
        <w:numPr>
          <w:ilvl w:val="0"/>
          <w:numId w:val="20"/>
        </w:numPr>
        <w:ind w:left="993"/>
        <w:rPr>
          <w:lang w:val="hr-HR"/>
        </w:rPr>
      </w:pPr>
      <w:r w:rsidRPr="00E6714C">
        <w:rPr>
          <w:lang w:val="hr-HR"/>
        </w:rPr>
        <w:t xml:space="preserve">vizualni </w:t>
      </w:r>
      <w:r w:rsidR="00E21779" w:rsidRPr="00E6714C">
        <w:rPr>
          <w:lang w:val="hr-HR"/>
        </w:rPr>
        <w:t xml:space="preserve">redizajn internetske stranice, odnosno usklađivanje internetske stranice vizualnom identitetu SP ZPP-a sukladno </w:t>
      </w:r>
      <w:hyperlink r:id="rId27" w:history="1">
        <w:r w:rsidR="00E21779" w:rsidRPr="003F3E6B">
          <w:rPr>
            <w:rStyle w:val="Hiperveza"/>
            <w:lang w:val="hr-HR"/>
          </w:rPr>
          <w:t>Smjernic</w:t>
        </w:r>
        <w:r w:rsidR="003F3E6B" w:rsidRPr="003F3E6B">
          <w:rPr>
            <w:rStyle w:val="Hiperveza"/>
            <w:lang w:val="hr-HR"/>
          </w:rPr>
          <w:t>ama</w:t>
        </w:r>
        <w:r w:rsidR="00E21779" w:rsidRPr="003F3E6B">
          <w:rPr>
            <w:rStyle w:val="Hiperveza"/>
            <w:lang w:val="hr-HR"/>
          </w:rPr>
          <w:t xml:space="preserve"> za upotrebu vizualnog identiteta SP ZPP RH 2023.-2027</w:t>
        </w:r>
      </w:hyperlink>
      <w:r w:rsidR="00E21779" w:rsidRPr="00E6714C">
        <w:rPr>
          <w:lang w:val="hr-HR"/>
        </w:rPr>
        <w:t xml:space="preserve">. i </w:t>
      </w:r>
      <w:r w:rsidR="00E75C46" w:rsidRPr="00E6714C">
        <w:rPr>
          <w:lang w:val="hr-HR"/>
        </w:rPr>
        <w:t>Provedbenoj uredbi Komisije (EU) 2022/129.  – ponuda do tri idejna rješenja;</w:t>
      </w:r>
    </w:p>
    <w:p w14:paraId="0D9A133B" w14:textId="497C6CA6" w:rsidR="00E75C46" w:rsidRPr="00E6714C" w:rsidRDefault="00E75C46" w:rsidP="00C84818">
      <w:pPr>
        <w:pStyle w:val="Odlomakpopisa"/>
        <w:numPr>
          <w:ilvl w:val="0"/>
          <w:numId w:val="20"/>
        </w:numPr>
        <w:ind w:left="993"/>
        <w:rPr>
          <w:lang w:val="hr-HR"/>
        </w:rPr>
      </w:pPr>
      <w:r w:rsidRPr="00E6714C">
        <w:rPr>
          <w:lang w:val="hr-HR"/>
        </w:rPr>
        <w:t xml:space="preserve">arhiviranje i prikaz podataka iz prethodnog programskog razdoblja </w:t>
      </w:r>
      <w:r w:rsidR="004A4C1A" w:rsidRPr="00E6714C">
        <w:rPr>
          <w:lang w:val="hr-HR"/>
        </w:rPr>
        <w:t>PRR RH</w:t>
      </w:r>
      <w:r w:rsidR="00B30602" w:rsidRPr="00E6714C">
        <w:rPr>
          <w:lang w:val="hr-HR"/>
        </w:rPr>
        <w:t xml:space="preserve"> – potrebno uspostaviti vizualnu razliku između programskih razdoblja.</w:t>
      </w:r>
    </w:p>
    <w:p w14:paraId="33DA4972" w14:textId="705D4BA4" w:rsidR="00EE02E9" w:rsidRPr="00E6714C" w:rsidRDefault="00D67735" w:rsidP="00EE02E9">
      <w:r w:rsidRPr="00E6714C">
        <w:rPr>
          <w:b/>
        </w:rPr>
        <w:t xml:space="preserve">2. </w:t>
      </w:r>
      <w:r w:rsidR="00EE02E9" w:rsidRPr="00E6714C">
        <w:rPr>
          <w:b/>
        </w:rPr>
        <w:t>Ponuda treba uključivati sljedeće stavke za mrežnu stranicu Nacionaln</w:t>
      </w:r>
      <w:r w:rsidR="00B30602" w:rsidRPr="00E6714C">
        <w:rPr>
          <w:b/>
        </w:rPr>
        <w:t>e mreže Zajedničke poljoprivredne politike</w:t>
      </w:r>
      <w:r w:rsidR="00EE02E9" w:rsidRPr="00E6714C">
        <w:t>:</w:t>
      </w:r>
    </w:p>
    <w:p w14:paraId="3227BC09" w14:textId="714E9A49" w:rsidR="00D67735" w:rsidRPr="00E6714C" w:rsidRDefault="004A4C1A" w:rsidP="00D67735">
      <w:pPr>
        <w:pStyle w:val="Odlomakpopisa"/>
        <w:numPr>
          <w:ilvl w:val="1"/>
          <w:numId w:val="45"/>
        </w:numPr>
        <w:rPr>
          <w:b/>
          <w:lang w:val="hr-HR"/>
        </w:rPr>
      </w:pPr>
      <w:r w:rsidRPr="00E6714C">
        <w:rPr>
          <w:b/>
          <w:lang w:val="hr-HR"/>
        </w:rPr>
        <w:t xml:space="preserve"> </w:t>
      </w:r>
      <w:r w:rsidR="00D67735" w:rsidRPr="00E6714C">
        <w:rPr>
          <w:b/>
          <w:lang w:val="hr-HR"/>
        </w:rPr>
        <w:t xml:space="preserve">Održavanje mrežne stranice nrm.hr koje uključuje: </w:t>
      </w:r>
    </w:p>
    <w:p w14:paraId="28C2411D" w14:textId="77777777" w:rsidR="00D67735" w:rsidRPr="00E6714C" w:rsidRDefault="00D67735" w:rsidP="00D67735">
      <w:pPr>
        <w:pStyle w:val="Odlomakpopisa"/>
        <w:numPr>
          <w:ilvl w:val="0"/>
          <w:numId w:val="32"/>
        </w:numPr>
        <w:rPr>
          <w:lang w:val="hr-HR"/>
        </w:rPr>
      </w:pPr>
      <w:r w:rsidRPr="00E6714C">
        <w:rPr>
          <w:lang w:val="hr-HR"/>
        </w:rPr>
        <w:t>preventivni pregled log datoteka i otklanjanje eventualnih grešaka u sustavu;</w:t>
      </w:r>
    </w:p>
    <w:p w14:paraId="3F48CD94" w14:textId="77777777" w:rsidR="00D67735" w:rsidRPr="00E6714C" w:rsidRDefault="00D67735" w:rsidP="00D67735">
      <w:pPr>
        <w:pStyle w:val="Odlomakpopisa"/>
        <w:numPr>
          <w:ilvl w:val="0"/>
          <w:numId w:val="34"/>
        </w:numPr>
        <w:rPr>
          <w:lang w:val="hr-HR"/>
        </w:rPr>
      </w:pPr>
      <w:r w:rsidRPr="00E6714C">
        <w:rPr>
          <w:lang w:val="hr-HR"/>
        </w:rPr>
        <w:t>instalacija novih verzija CMS-a;</w:t>
      </w:r>
    </w:p>
    <w:p w14:paraId="67036AA6" w14:textId="1CCE19C2" w:rsidR="00D67735" w:rsidRPr="00E6714C" w:rsidRDefault="00D67735" w:rsidP="00D67735">
      <w:pPr>
        <w:pStyle w:val="Odlomakpopisa"/>
        <w:numPr>
          <w:ilvl w:val="0"/>
          <w:numId w:val="33"/>
        </w:numPr>
        <w:rPr>
          <w:lang w:val="hr-HR"/>
        </w:rPr>
      </w:pPr>
      <w:r w:rsidRPr="00E6714C">
        <w:rPr>
          <w:lang w:val="hr-HR"/>
        </w:rPr>
        <w:t>troškovi licenci (doda</w:t>
      </w:r>
      <w:r w:rsidR="00391EAD">
        <w:rPr>
          <w:lang w:val="hr-HR"/>
        </w:rPr>
        <w:t>c</w:t>
      </w:r>
      <w:r w:rsidRPr="00E6714C">
        <w:rPr>
          <w:lang w:val="hr-HR"/>
        </w:rPr>
        <w:t xml:space="preserve">i, </w:t>
      </w:r>
      <w:proofErr w:type="spellStart"/>
      <w:r w:rsidRPr="00E6714C">
        <w:rPr>
          <w:lang w:val="hr-HR"/>
        </w:rPr>
        <w:t>antivirus</w:t>
      </w:r>
      <w:proofErr w:type="spellEnd"/>
      <w:r w:rsidRPr="00E6714C">
        <w:rPr>
          <w:lang w:val="hr-HR"/>
        </w:rPr>
        <w:t xml:space="preserve"> zaštita) i SSL certifikata (zakup i instalacija);</w:t>
      </w:r>
    </w:p>
    <w:p w14:paraId="091F51E0" w14:textId="77777777" w:rsidR="00D67735" w:rsidRPr="00E6714C" w:rsidRDefault="00D67735" w:rsidP="00D67735">
      <w:pPr>
        <w:pStyle w:val="Odlomakpopisa"/>
        <w:numPr>
          <w:ilvl w:val="0"/>
          <w:numId w:val="35"/>
        </w:numPr>
        <w:rPr>
          <w:lang w:val="hr-HR"/>
        </w:rPr>
      </w:pPr>
      <w:r w:rsidRPr="00E6714C">
        <w:rPr>
          <w:lang w:val="hr-HR"/>
        </w:rPr>
        <w:t xml:space="preserve">savjetovanje i podrška djelatnicima (postavljanje anketa, grafova, prilagodba kalendara događanja, video sadržaja, </w:t>
      </w:r>
      <w:proofErr w:type="spellStart"/>
      <w:r w:rsidRPr="00E6714C">
        <w:rPr>
          <w:lang w:val="hr-HR"/>
        </w:rPr>
        <w:t>svg</w:t>
      </w:r>
      <w:proofErr w:type="spellEnd"/>
      <w:r w:rsidRPr="00E6714C">
        <w:rPr>
          <w:lang w:val="hr-HR"/>
        </w:rPr>
        <w:t xml:space="preserve"> mape); </w:t>
      </w:r>
    </w:p>
    <w:p w14:paraId="1194C39D" w14:textId="77777777" w:rsidR="00D67735" w:rsidRPr="00E6714C" w:rsidRDefault="00D67735" w:rsidP="00D67735">
      <w:pPr>
        <w:pStyle w:val="Odlomakpopisa"/>
        <w:numPr>
          <w:ilvl w:val="0"/>
          <w:numId w:val="36"/>
        </w:numPr>
        <w:rPr>
          <w:lang w:val="hr-HR"/>
        </w:rPr>
      </w:pPr>
      <w:r w:rsidRPr="00E6714C">
        <w:rPr>
          <w:lang w:val="hr-HR"/>
        </w:rPr>
        <w:t>manje promjene u funkcionalnostima sustava (implementacija novih funkcionalnosti);</w:t>
      </w:r>
    </w:p>
    <w:p w14:paraId="450E7ED5" w14:textId="1D6E52D7" w:rsidR="00D67735" w:rsidRPr="00E6714C" w:rsidRDefault="00D67735" w:rsidP="00D67735">
      <w:pPr>
        <w:pStyle w:val="Odlomakpopisa"/>
        <w:numPr>
          <w:ilvl w:val="0"/>
          <w:numId w:val="37"/>
        </w:numPr>
        <w:rPr>
          <w:lang w:val="hr-HR"/>
        </w:rPr>
      </w:pPr>
      <w:r w:rsidRPr="00E6714C">
        <w:rPr>
          <w:lang w:val="hr-HR"/>
        </w:rPr>
        <w:t>nadzor nad sustavom i administracija CDU servera (dnevn</w:t>
      </w:r>
      <w:r w:rsidR="006811E1" w:rsidRPr="00E6714C">
        <w:rPr>
          <w:lang w:val="hr-HR"/>
        </w:rPr>
        <w:t>a</w:t>
      </w:r>
      <w:r w:rsidRPr="00E6714C">
        <w:rPr>
          <w:lang w:val="hr-HR"/>
        </w:rPr>
        <w:t xml:space="preserve"> backup procedur</w:t>
      </w:r>
      <w:r w:rsidR="006811E1" w:rsidRPr="00E6714C">
        <w:rPr>
          <w:lang w:val="hr-HR"/>
        </w:rPr>
        <w:t>a</w:t>
      </w:r>
      <w:r w:rsidRPr="00E6714C">
        <w:rPr>
          <w:lang w:val="hr-HR"/>
        </w:rPr>
        <w:t>, nadogradnja</w:t>
      </w:r>
      <w:r w:rsidR="00767BC2">
        <w:rPr>
          <w:lang w:val="hr-HR"/>
        </w:rPr>
        <w:t xml:space="preserve"> </w:t>
      </w:r>
      <w:r w:rsidRPr="00E6714C">
        <w:rPr>
          <w:lang w:val="hr-HR"/>
        </w:rPr>
        <w:t xml:space="preserve">- </w:t>
      </w:r>
      <w:proofErr w:type="spellStart"/>
      <w:r w:rsidRPr="00E6714C">
        <w:rPr>
          <w:lang w:val="hr-HR"/>
        </w:rPr>
        <w:t>update</w:t>
      </w:r>
      <w:proofErr w:type="spellEnd"/>
      <w:r w:rsidRPr="00E6714C">
        <w:rPr>
          <w:lang w:val="hr-HR"/>
        </w:rPr>
        <w:t>/</w:t>
      </w:r>
      <w:proofErr w:type="spellStart"/>
      <w:r w:rsidRPr="00E6714C">
        <w:rPr>
          <w:lang w:val="hr-HR"/>
        </w:rPr>
        <w:t>upgrade</w:t>
      </w:r>
      <w:proofErr w:type="spellEnd"/>
      <w:r w:rsidRPr="00E6714C">
        <w:rPr>
          <w:lang w:val="hr-HR"/>
        </w:rPr>
        <w:t xml:space="preserve"> servera).</w:t>
      </w:r>
    </w:p>
    <w:p w14:paraId="1AFD43AA" w14:textId="77777777" w:rsidR="00D67735" w:rsidRPr="00E6714C" w:rsidRDefault="00D67735" w:rsidP="00D67735">
      <w:pPr>
        <w:pStyle w:val="Odlomakpopisa"/>
        <w:ind w:left="1068" w:firstLine="0"/>
        <w:rPr>
          <w:lang w:val="hr-HR"/>
        </w:rPr>
      </w:pPr>
    </w:p>
    <w:p w14:paraId="0FF4DA41" w14:textId="42BA3120" w:rsidR="00D67735" w:rsidRPr="00E6714C" w:rsidRDefault="00D67735" w:rsidP="00D67735">
      <w:pPr>
        <w:pStyle w:val="Odlomakpopisa"/>
        <w:numPr>
          <w:ilvl w:val="1"/>
          <w:numId w:val="45"/>
        </w:numPr>
        <w:rPr>
          <w:lang w:val="hr-HR"/>
        </w:rPr>
      </w:pPr>
      <w:r w:rsidRPr="00E6714C">
        <w:rPr>
          <w:b/>
          <w:lang w:val="hr-HR"/>
        </w:rPr>
        <w:t xml:space="preserve"> Redizajn mrežne stranice nrm.hr koje uključuje: </w:t>
      </w:r>
    </w:p>
    <w:p w14:paraId="3E5DBC23" w14:textId="1A8A3D3B" w:rsidR="004A4C1A" w:rsidRDefault="004A4C1A" w:rsidP="004A4C1A">
      <w:pPr>
        <w:pStyle w:val="Odlomakpopisa"/>
        <w:numPr>
          <w:ilvl w:val="0"/>
          <w:numId w:val="46"/>
        </w:numPr>
        <w:rPr>
          <w:lang w:val="hr-HR"/>
        </w:rPr>
      </w:pPr>
      <w:r w:rsidRPr="00E6714C">
        <w:rPr>
          <w:lang w:val="hr-HR"/>
        </w:rPr>
        <w:t>vizualni redizajn internetske stranice, odnosno usklađivanje internetske stranice vizualnom identitetu SP ZPP-a sukladno Smjernic</w:t>
      </w:r>
      <w:r w:rsidR="003F3E6B">
        <w:rPr>
          <w:lang w:val="hr-HR"/>
        </w:rPr>
        <w:t>ama</w:t>
      </w:r>
      <w:r w:rsidRPr="00E6714C">
        <w:rPr>
          <w:lang w:val="hr-HR"/>
        </w:rPr>
        <w:t xml:space="preserve"> za upotrebu vizualnog identiteta SP ZPP RH 2023.-2027. i Provedbenoj uredbi Komisije (EU) 2022/129.  - ponuda do tri idejna rješenja</w:t>
      </w:r>
      <w:r w:rsidR="00B34AA9">
        <w:rPr>
          <w:lang w:val="hr-HR"/>
        </w:rPr>
        <w:t>;</w:t>
      </w:r>
    </w:p>
    <w:p w14:paraId="445BBCFA" w14:textId="68AC2B4D" w:rsidR="00B34AA9" w:rsidRPr="00E6714C" w:rsidRDefault="00B34AA9" w:rsidP="004A4C1A">
      <w:pPr>
        <w:pStyle w:val="Odlomakpopisa"/>
        <w:numPr>
          <w:ilvl w:val="0"/>
          <w:numId w:val="46"/>
        </w:numPr>
        <w:rPr>
          <w:lang w:val="hr-HR"/>
        </w:rPr>
      </w:pPr>
      <w:r>
        <w:rPr>
          <w:lang w:val="hr-HR"/>
        </w:rPr>
        <w:t xml:space="preserve">izrada </w:t>
      </w:r>
      <w:proofErr w:type="spellStart"/>
      <w:r>
        <w:rPr>
          <w:lang w:val="hr-HR"/>
        </w:rPr>
        <w:t>podstranica</w:t>
      </w:r>
      <w:proofErr w:type="spellEnd"/>
      <w:r>
        <w:rPr>
          <w:lang w:val="hr-HR"/>
        </w:rPr>
        <w:t xml:space="preserve"> za potrebe organizacije i održavanja događanja (prijava za sudjelovanje i informiranje sudionika).</w:t>
      </w:r>
    </w:p>
    <w:p w14:paraId="738F93C1" w14:textId="77777777" w:rsidR="00D67735" w:rsidRPr="00E6714C" w:rsidRDefault="00D67735" w:rsidP="00D67735">
      <w:pPr>
        <w:pStyle w:val="Odlomakpopisa"/>
        <w:ind w:left="1068" w:firstLine="0"/>
        <w:rPr>
          <w:lang w:val="hr-HR"/>
        </w:rPr>
      </w:pPr>
    </w:p>
    <w:p w14:paraId="1252EF8E" w14:textId="3C52AD11" w:rsidR="00D67735" w:rsidRPr="00E6714C" w:rsidRDefault="00D67735" w:rsidP="004A4C1A">
      <w:pPr>
        <w:pStyle w:val="Odlomakpopisa"/>
        <w:numPr>
          <w:ilvl w:val="0"/>
          <w:numId w:val="45"/>
        </w:numPr>
        <w:rPr>
          <w:b/>
          <w:lang w:val="hr-HR"/>
        </w:rPr>
      </w:pPr>
      <w:r w:rsidRPr="00E6714C">
        <w:rPr>
          <w:b/>
          <w:lang w:val="hr-HR"/>
        </w:rPr>
        <w:t>Ponuda treba sadržavati sljedeće stavke za sustav članstva NMZPP</w:t>
      </w:r>
      <w:r w:rsidR="00A4409A" w:rsidRPr="00E6714C">
        <w:rPr>
          <w:b/>
          <w:lang w:val="hr-HR"/>
        </w:rPr>
        <w:t>-a</w:t>
      </w:r>
      <w:r w:rsidRPr="00E6714C">
        <w:rPr>
          <w:b/>
          <w:lang w:val="hr-HR"/>
        </w:rPr>
        <w:t>:</w:t>
      </w:r>
    </w:p>
    <w:p w14:paraId="75737DD8" w14:textId="7835A047" w:rsidR="00EE02E9" w:rsidRPr="00E6714C" w:rsidRDefault="00D67735" w:rsidP="00D67735">
      <w:pPr>
        <w:pStyle w:val="Odlomakpopisa"/>
        <w:numPr>
          <w:ilvl w:val="1"/>
          <w:numId w:val="45"/>
        </w:numPr>
        <w:rPr>
          <w:b/>
          <w:lang w:val="hr-HR"/>
        </w:rPr>
      </w:pPr>
      <w:r w:rsidRPr="00E6714C">
        <w:rPr>
          <w:b/>
          <w:lang w:val="hr-HR"/>
        </w:rPr>
        <w:t xml:space="preserve"> </w:t>
      </w:r>
      <w:r w:rsidR="00EE02E9" w:rsidRPr="00E6714C">
        <w:rPr>
          <w:b/>
          <w:lang w:val="hr-HR"/>
        </w:rPr>
        <w:t>Održavanje</w:t>
      </w:r>
      <w:r w:rsidR="002D7427" w:rsidRPr="00E6714C">
        <w:rPr>
          <w:b/>
          <w:lang w:val="hr-HR"/>
        </w:rPr>
        <w:t xml:space="preserve"> </w:t>
      </w:r>
      <w:r w:rsidR="00EE02E9" w:rsidRPr="00E6714C">
        <w:rPr>
          <w:b/>
          <w:lang w:val="hr-HR"/>
        </w:rPr>
        <w:t xml:space="preserve">sustava članstva </w:t>
      </w:r>
      <w:r w:rsidR="006F5ED0" w:rsidRPr="00E6714C">
        <w:rPr>
          <w:b/>
          <w:lang w:val="hr-HR"/>
        </w:rPr>
        <w:t>NM</w:t>
      </w:r>
      <w:r w:rsidR="00296A6B" w:rsidRPr="00E6714C">
        <w:rPr>
          <w:b/>
          <w:lang w:val="hr-HR"/>
        </w:rPr>
        <w:t xml:space="preserve">ZPP-a </w:t>
      </w:r>
      <w:r w:rsidR="00EE02E9" w:rsidRPr="00E6714C">
        <w:rPr>
          <w:b/>
          <w:lang w:val="hr-HR"/>
        </w:rPr>
        <w:t>(clanstvonrm.mps.hr)</w:t>
      </w:r>
      <w:r w:rsidR="006F5ED0" w:rsidRPr="00E6714C">
        <w:rPr>
          <w:b/>
          <w:lang w:val="hr-HR"/>
        </w:rPr>
        <w:t>:</w:t>
      </w:r>
    </w:p>
    <w:p w14:paraId="6AAFBED4" w14:textId="26403ACC" w:rsidR="00EE02E9" w:rsidRPr="00E6714C" w:rsidRDefault="00EE02E9" w:rsidP="00C84818">
      <w:pPr>
        <w:pStyle w:val="Odlomakpopisa"/>
        <w:numPr>
          <w:ilvl w:val="0"/>
          <w:numId w:val="23"/>
        </w:numPr>
        <w:ind w:left="1276"/>
        <w:rPr>
          <w:lang w:val="hr-HR"/>
        </w:rPr>
      </w:pPr>
      <w:r w:rsidRPr="00E6714C">
        <w:rPr>
          <w:lang w:val="hr-HR"/>
        </w:rPr>
        <w:t>preventivni pregled log datoteka i otklanjanje eventualnih grešaka u sustavu</w:t>
      </w:r>
      <w:r w:rsidR="00296A6B" w:rsidRPr="00E6714C">
        <w:rPr>
          <w:lang w:val="hr-HR"/>
        </w:rPr>
        <w:t>;</w:t>
      </w:r>
    </w:p>
    <w:p w14:paraId="7338B27D" w14:textId="091C7290" w:rsidR="00EE02E9" w:rsidRPr="00E6714C" w:rsidRDefault="00EE02E9" w:rsidP="00C84818">
      <w:pPr>
        <w:pStyle w:val="Odlomakpopisa"/>
        <w:numPr>
          <w:ilvl w:val="0"/>
          <w:numId w:val="23"/>
        </w:numPr>
        <w:ind w:left="1276"/>
        <w:rPr>
          <w:lang w:val="hr-HR"/>
        </w:rPr>
      </w:pPr>
      <w:r w:rsidRPr="00E6714C">
        <w:rPr>
          <w:lang w:val="hr-HR"/>
        </w:rPr>
        <w:t>instalacija novih verzija softvera</w:t>
      </w:r>
      <w:r w:rsidR="00296A6B" w:rsidRPr="00E6714C">
        <w:rPr>
          <w:lang w:val="hr-HR"/>
        </w:rPr>
        <w:t>;</w:t>
      </w:r>
    </w:p>
    <w:p w14:paraId="61245FB1" w14:textId="17A40700" w:rsidR="00EE02E9" w:rsidRPr="00E6714C" w:rsidRDefault="00EE02E9" w:rsidP="00C84818">
      <w:pPr>
        <w:pStyle w:val="Odlomakpopisa"/>
        <w:numPr>
          <w:ilvl w:val="0"/>
          <w:numId w:val="23"/>
        </w:numPr>
        <w:ind w:left="1276"/>
        <w:rPr>
          <w:lang w:val="hr-HR"/>
        </w:rPr>
      </w:pPr>
      <w:r w:rsidRPr="00E6714C">
        <w:rPr>
          <w:lang w:val="hr-HR"/>
        </w:rPr>
        <w:t xml:space="preserve">savjetovanje i podrška djelatnicima (moduli za glasanje za </w:t>
      </w:r>
      <w:r w:rsidR="00296A6B" w:rsidRPr="00E6714C">
        <w:rPr>
          <w:lang w:val="hr-HR"/>
        </w:rPr>
        <w:t>Upravljački odbor NM ZPP</w:t>
      </w:r>
      <w:r w:rsidRPr="00E6714C">
        <w:rPr>
          <w:lang w:val="hr-HR"/>
        </w:rPr>
        <w:t>, ankete, forum</w:t>
      </w:r>
      <w:r w:rsidR="006F5ED0" w:rsidRPr="00E6714C">
        <w:rPr>
          <w:lang w:val="hr-HR"/>
        </w:rPr>
        <w:t xml:space="preserve">, </w:t>
      </w:r>
      <w:r w:rsidRPr="00E6714C">
        <w:rPr>
          <w:lang w:val="hr-HR"/>
        </w:rPr>
        <w:t>tehnička podrška za članove</w:t>
      </w:r>
      <w:r w:rsidR="00296A6B" w:rsidRPr="00E6714C">
        <w:rPr>
          <w:lang w:val="hr-HR"/>
        </w:rPr>
        <w:t>);</w:t>
      </w:r>
    </w:p>
    <w:p w14:paraId="57DCF800" w14:textId="728D90FA" w:rsidR="00461337" w:rsidRPr="00E6714C" w:rsidRDefault="00EE02E9" w:rsidP="00291BA5">
      <w:pPr>
        <w:pStyle w:val="Odlomakpopisa"/>
        <w:numPr>
          <w:ilvl w:val="0"/>
          <w:numId w:val="39"/>
        </w:numPr>
        <w:rPr>
          <w:lang w:val="hr-HR"/>
        </w:rPr>
      </w:pPr>
      <w:r w:rsidRPr="00E6714C">
        <w:rPr>
          <w:lang w:val="hr-HR"/>
        </w:rPr>
        <w:t>manje promjene u funkcionalnostima sustava (implementacija novih funkcionalnosti)</w:t>
      </w:r>
      <w:r w:rsidR="00296A6B" w:rsidRPr="00E6714C">
        <w:rPr>
          <w:lang w:val="hr-HR"/>
        </w:rPr>
        <w:t>;</w:t>
      </w:r>
    </w:p>
    <w:p w14:paraId="338304F9" w14:textId="68ACA6B0" w:rsidR="002D7427" w:rsidRPr="00E6714C" w:rsidRDefault="006F5ED0" w:rsidP="00291BA5">
      <w:pPr>
        <w:pStyle w:val="Odlomakpopisa"/>
        <w:numPr>
          <w:ilvl w:val="0"/>
          <w:numId w:val="40"/>
        </w:numPr>
        <w:rPr>
          <w:lang w:val="hr-HR"/>
        </w:rPr>
      </w:pPr>
      <w:r w:rsidRPr="2E6EA581">
        <w:rPr>
          <w:lang w:val="hr-HR"/>
        </w:rPr>
        <w:lastRenderedPageBreak/>
        <w:t>nadzor nad sustavom i administracija CDU servera (</w:t>
      </w:r>
      <w:r w:rsidR="006811E1" w:rsidRPr="2E6EA581">
        <w:rPr>
          <w:lang w:val="hr-HR"/>
        </w:rPr>
        <w:t>dnevna backup procedura</w:t>
      </w:r>
      <w:r w:rsidRPr="2E6EA581">
        <w:rPr>
          <w:lang w:val="hr-HR"/>
        </w:rPr>
        <w:t xml:space="preserve">, nadogradnja- </w:t>
      </w:r>
      <w:proofErr w:type="spellStart"/>
      <w:r w:rsidRPr="2E6EA581">
        <w:rPr>
          <w:lang w:val="hr-HR"/>
        </w:rPr>
        <w:t>update</w:t>
      </w:r>
      <w:proofErr w:type="spellEnd"/>
      <w:r w:rsidRPr="2E6EA581">
        <w:rPr>
          <w:lang w:val="hr-HR"/>
        </w:rPr>
        <w:t>/</w:t>
      </w:r>
      <w:proofErr w:type="spellStart"/>
      <w:r w:rsidRPr="2E6EA581">
        <w:rPr>
          <w:lang w:val="hr-HR"/>
        </w:rPr>
        <w:t>upgrade</w:t>
      </w:r>
      <w:proofErr w:type="spellEnd"/>
      <w:r w:rsidRPr="2E6EA581">
        <w:rPr>
          <w:lang w:val="hr-HR"/>
        </w:rPr>
        <w:t xml:space="preserve"> servera)</w:t>
      </w:r>
    </w:p>
    <w:p w14:paraId="78CF00E9" w14:textId="7C2443BA" w:rsidR="58FF19DD" w:rsidRDefault="58FF19DD" w:rsidP="2E6EA581">
      <w:pPr>
        <w:pStyle w:val="Odlomakpopisa"/>
        <w:numPr>
          <w:ilvl w:val="0"/>
          <w:numId w:val="40"/>
        </w:numPr>
        <w:rPr>
          <w:szCs w:val="24"/>
          <w:lang w:val="hr-HR"/>
        </w:rPr>
      </w:pPr>
      <w:r w:rsidRPr="2E6EA581">
        <w:rPr>
          <w:szCs w:val="24"/>
          <w:lang w:val="hr-HR"/>
        </w:rPr>
        <w:t xml:space="preserve">nadogradnja vezana uz EIP projekte  </w:t>
      </w:r>
    </w:p>
    <w:p w14:paraId="376F373B" w14:textId="77777777" w:rsidR="00A4409A" w:rsidRPr="00E6714C" w:rsidRDefault="00A4409A" w:rsidP="00A4409A">
      <w:pPr>
        <w:pStyle w:val="Odlomakpopisa"/>
        <w:ind w:left="1276" w:firstLine="0"/>
        <w:rPr>
          <w:lang w:val="hr-HR"/>
        </w:rPr>
      </w:pPr>
    </w:p>
    <w:p w14:paraId="55C4243F" w14:textId="59286BD8" w:rsidR="00A4409A" w:rsidRPr="00E6714C" w:rsidRDefault="00A4409A" w:rsidP="00D460D3">
      <w:pPr>
        <w:pStyle w:val="Odlomakpopisa"/>
        <w:numPr>
          <w:ilvl w:val="1"/>
          <w:numId w:val="45"/>
        </w:numPr>
        <w:rPr>
          <w:b/>
          <w:lang w:val="hr-HR"/>
        </w:rPr>
      </w:pPr>
      <w:r w:rsidRPr="00E6714C">
        <w:rPr>
          <w:b/>
          <w:lang w:val="hr-HR"/>
        </w:rPr>
        <w:t xml:space="preserve"> Nadogradnja sustava članstva NM ZPP </w:t>
      </w:r>
      <w:r w:rsidR="00E92078">
        <w:rPr>
          <w:b/>
          <w:lang w:val="hr-HR"/>
        </w:rPr>
        <w:t xml:space="preserve">- </w:t>
      </w:r>
      <w:r w:rsidRPr="00E6714C">
        <w:rPr>
          <w:b/>
          <w:lang w:val="hr-HR"/>
        </w:rPr>
        <w:t>nove funkcije profila korisnika:</w:t>
      </w:r>
    </w:p>
    <w:p w14:paraId="75063338" w14:textId="43E42FFF" w:rsidR="007313CC" w:rsidRPr="00E6714C" w:rsidRDefault="002D7427" w:rsidP="006F5ED0">
      <w:pPr>
        <w:pStyle w:val="Odlomakpopisa"/>
        <w:numPr>
          <w:ilvl w:val="0"/>
          <w:numId w:val="41"/>
        </w:numPr>
        <w:rPr>
          <w:lang w:val="hr-HR"/>
        </w:rPr>
      </w:pPr>
      <w:r w:rsidRPr="00E6714C">
        <w:rPr>
          <w:lang w:val="hr-HR"/>
        </w:rPr>
        <w:t xml:space="preserve">prilagodba profila člana (omogućiti unos više predstavnika u okviru pojedinog članstva u Mreži </w:t>
      </w:r>
      <w:r w:rsidR="00FD2EDD" w:rsidRPr="00E6714C">
        <w:rPr>
          <w:lang w:val="hr-HR"/>
        </w:rPr>
        <w:t>sukladno delegiranim funkcijama</w:t>
      </w:r>
      <w:r w:rsidR="00D460D3" w:rsidRPr="00E6714C">
        <w:rPr>
          <w:lang w:val="hr-HR"/>
        </w:rPr>
        <w:t xml:space="preserve"> - osoba koja predstavlja člana dobiva opcije delegiranja dodatnih osoba koje će sudjelovati u popunjavanju prijava za poziv, anketama, forumu i drugo)</w:t>
      </w:r>
      <w:r w:rsidR="00E92078">
        <w:rPr>
          <w:lang w:val="hr-HR"/>
        </w:rPr>
        <w:t>.</w:t>
      </w:r>
    </w:p>
    <w:p w14:paraId="3D7EFC77" w14:textId="77777777" w:rsidR="00D460D3" w:rsidRPr="00E6714C" w:rsidRDefault="00D460D3" w:rsidP="00D460D3">
      <w:pPr>
        <w:pStyle w:val="Odlomakpopisa"/>
        <w:ind w:left="1276" w:firstLine="0"/>
        <w:rPr>
          <w:lang w:val="hr-HR"/>
        </w:rPr>
      </w:pPr>
    </w:p>
    <w:p w14:paraId="35634759" w14:textId="28422435" w:rsidR="00B17743" w:rsidRPr="00E6714C" w:rsidRDefault="00B17743" w:rsidP="00B17743">
      <w:pPr>
        <w:pStyle w:val="Odlomakpopisa"/>
        <w:ind w:left="1276" w:firstLine="0"/>
        <w:rPr>
          <w:lang w:val="hr-HR"/>
        </w:rPr>
      </w:pPr>
    </w:p>
    <w:p w14:paraId="43201FA6" w14:textId="3C3F5CF8" w:rsidR="00EE02E9" w:rsidRPr="00E6714C" w:rsidRDefault="00D460D3" w:rsidP="00D460D3">
      <w:pPr>
        <w:pStyle w:val="Odlomakpopisa"/>
        <w:numPr>
          <w:ilvl w:val="1"/>
          <w:numId w:val="45"/>
        </w:numPr>
        <w:rPr>
          <w:b/>
          <w:lang w:val="hr-HR"/>
        </w:rPr>
      </w:pPr>
      <w:r w:rsidRPr="00E6714C">
        <w:rPr>
          <w:b/>
          <w:lang w:val="hr-HR"/>
        </w:rPr>
        <w:t xml:space="preserve"> </w:t>
      </w:r>
      <w:r w:rsidR="00EE02E9" w:rsidRPr="00E6714C">
        <w:rPr>
          <w:b/>
          <w:lang w:val="hr-HR"/>
        </w:rPr>
        <w:t xml:space="preserve">Izrada novog Poziva za članstvo </w:t>
      </w:r>
      <w:r w:rsidR="00F16136" w:rsidRPr="00E6714C">
        <w:rPr>
          <w:b/>
          <w:lang w:val="hr-HR"/>
        </w:rPr>
        <w:t xml:space="preserve">NM ZPP </w:t>
      </w:r>
      <w:r w:rsidR="00EE02E9" w:rsidRPr="00E6714C">
        <w:rPr>
          <w:b/>
          <w:lang w:val="hr-HR"/>
        </w:rPr>
        <w:t>i arhiviranje prethodnog</w:t>
      </w:r>
      <w:r w:rsidR="00F16136" w:rsidRPr="00E6714C">
        <w:rPr>
          <w:b/>
          <w:lang w:val="hr-HR"/>
        </w:rPr>
        <w:t>:</w:t>
      </w:r>
    </w:p>
    <w:p w14:paraId="6A293B56" w14:textId="52A4F4A3" w:rsidR="00B17743" w:rsidRPr="00E6714C" w:rsidRDefault="00D460D3" w:rsidP="00C84818">
      <w:pPr>
        <w:pStyle w:val="Odlomakpopisa"/>
        <w:numPr>
          <w:ilvl w:val="0"/>
          <w:numId w:val="24"/>
        </w:numPr>
        <w:ind w:left="1276"/>
        <w:rPr>
          <w:lang w:val="hr-HR"/>
        </w:rPr>
      </w:pPr>
      <w:r w:rsidRPr="00E6714C">
        <w:rPr>
          <w:lang w:val="hr-HR"/>
        </w:rPr>
        <w:t xml:space="preserve">izrada poziva za </w:t>
      </w:r>
      <w:r w:rsidR="00EE02E9" w:rsidRPr="00E6714C">
        <w:rPr>
          <w:lang w:val="hr-HR"/>
        </w:rPr>
        <w:t>iskaz interesa</w:t>
      </w:r>
      <w:r w:rsidR="00B17743" w:rsidRPr="00E6714C">
        <w:rPr>
          <w:lang w:val="hr-HR"/>
        </w:rPr>
        <w:t xml:space="preserve"> u vidu ankete;</w:t>
      </w:r>
    </w:p>
    <w:p w14:paraId="57F8A8CD" w14:textId="41AC5A87" w:rsidR="0067138B" w:rsidRPr="00E6714C" w:rsidRDefault="0067138B" w:rsidP="0067138B">
      <w:pPr>
        <w:pStyle w:val="Odlomakpopisa"/>
        <w:numPr>
          <w:ilvl w:val="0"/>
          <w:numId w:val="24"/>
        </w:numPr>
        <w:ind w:left="1276"/>
        <w:rPr>
          <w:lang w:val="hr-HR"/>
        </w:rPr>
      </w:pPr>
      <w:r w:rsidRPr="30C2EE45">
        <w:rPr>
          <w:lang w:val="hr-HR"/>
        </w:rPr>
        <w:t>NM ZPP sukladno Godišnjem akcijskom planu svake godine objavljuje Poziv za članove za provedbu aktivnosti Mreže u tekućoj godini. Sukladno navedenome potrebne su izmjene/prilagodba sustava članstva NM ZPP (https://clanstvonrm.mps.hr/) kako bi se tekstualni dio Poziva (uvjeti prihvatljivosti, kontrolne liste, učitavanje dokumentacije, troškovi i ostale specifikacije) prilagodio aktualnom Pozivu</w:t>
      </w:r>
      <w:r w:rsidR="00E92078" w:rsidRPr="30C2EE45">
        <w:rPr>
          <w:lang w:val="hr-HR"/>
        </w:rPr>
        <w:t>;</w:t>
      </w:r>
    </w:p>
    <w:p w14:paraId="1CD4ADBF" w14:textId="35A70B2A" w:rsidR="00EE02E9" w:rsidRPr="00E6714C" w:rsidRDefault="00EE02E9" w:rsidP="00C84818">
      <w:pPr>
        <w:pStyle w:val="Odlomakpopisa"/>
        <w:numPr>
          <w:ilvl w:val="0"/>
          <w:numId w:val="24"/>
        </w:numPr>
        <w:ind w:left="1276"/>
        <w:rPr>
          <w:lang w:val="hr-HR"/>
        </w:rPr>
      </w:pPr>
      <w:r w:rsidRPr="00E6714C">
        <w:rPr>
          <w:lang w:val="hr-HR"/>
        </w:rPr>
        <w:t>praćenje aktivnosti kroz sve faze (izvoz u Excel), arhiviranje poziva</w:t>
      </w:r>
      <w:r w:rsidR="00F16136" w:rsidRPr="00E6714C">
        <w:rPr>
          <w:lang w:val="hr-HR"/>
        </w:rPr>
        <w:t>;</w:t>
      </w:r>
    </w:p>
    <w:p w14:paraId="072E2B9E" w14:textId="703E7C56" w:rsidR="009C4F01" w:rsidRPr="00E6714C" w:rsidRDefault="00EE02E9" w:rsidP="009C4F01">
      <w:pPr>
        <w:pStyle w:val="Odlomakpopisa"/>
        <w:numPr>
          <w:ilvl w:val="0"/>
          <w:numId w:val="24"/>
        </w:numPr>
        <w:ind w:left="1276"/>
        <w:rPr>
          <w:lang w:val="hr-HR"/>
        </w:rPr>
      </w:pPr>
      <w:r w:rsidRPr="00E6714C">
        <w:rPr>
          <w:lang w:val="hr-HR"/>
        </w:rPr>
        <w:t>testiranje i korekcije</w:t>
      </w:r>
      <w:r w:rsidR="0067138B" w:rsidRPr="00E6714C">
        <w:rPr>
          <w:lang w:val="hr-HR"/>
        </w:rPr>
        <w:t>.</w:t>
      </w:r>
    </w:p>
    <w:p w14:paraId="2575D34F" w14:textId="77777777" w:rsidR="007F4046" w:rsidRPr="00E6714C" w:rsidRDefault="007F4046" w:rsidP="007F4046">
      <w:pPr>
        <w:pStyle w:val="Odlomakpopisa"/>
        <w:ind w:left="1276" w:firstLine="0"/>
        <w:rPr>
          <w:lang w:val="hr-HR"/>
        </w:rPr>
      </w:pPr>
    </w:p>
    <w:p w14:paraId="1A7009D0" w14:textId="78D65DB7" w:rsidR="00D23BC2" w:rsidRPr="00E6714C" w:rsidRDefault="00F60B45" w:rsidP="00D23BC2">
      <w:pPr>
        <w:pStyle w:val="Odlomakpopisa"/>
        <w:numPr>
          <w:ilvl w:val="0"/>
          <w:numId w:val="45"/>
        </w:numPr>
        <w:rPr>
          <w:b/>
          <w:lang w:val="hr-HR"/>
        </w:rPr>
      </w:pPr>
      <w:bookmarkStart w:id="7" w:name="_Toc100150518"/>
      <w:r w:rsidRPr="00E6714C">
        <w:rPr>
          <w:b/>
          <w:lang w:val="hr-HR"/>
        </w:rPr>
        <w:t xml:space="preserve">Promocija </w:t>
      </w:r>
      <w:r w:rsidR="00F16136" w:rsidRPr="00E6714C">
        <w:rPr>
          <w:b/>
          <w:lang w:val="hr-HR"/>
        </w:rPr>
        <w:t xml:space="preserve">internetskih </w:t>
      </w:r>
      <w:r w:rsidRPr="00E6714C">
        <w:rPr>
          <w:b/>
          <w:lang w:val="hr-HR"/>
        </w:rPr>
        <w:t>stranica nrm.hr i ruralnirazvoj.hr kroz društvene mreže i Google</w:t>
      </w:r>
      <w:r w:rsidR="0067138B" w:rsidRPr="00E6714C">
        <w:rPr>
          <w:b/>
          <w:lang w:val="hr-HR"/>
        </w:rPr>
        <w:t xml:space="preserve"> </w:t>
      </w:r>
      <w:r w:rsidRPr="00E6714C">
        <w:rPr>
          <w:b/>
          <w:lang w:val="hr-HR"/>
        </w:rPr>
        <w:t xml:space="preserve">sustav promocije (Google </w:t>
      </w:r>
      <w:proofErr w:type="spellStart"/>
      <w:r w:rsidRPr="00E6714C">
        <w:rPr>
          <w:b/>
          <w:lang w:val="hr-HR"/>
        </w:rPr>
        <w:t>Ads</w:t>
      </w:r>
      <w:proofErr w:type="spellEnd"/>
      <w:r w:rsidRPr="00E6714C">
        <w:rPr>
          <w:b/>
          <w:lang w:val="hr-HR"/>
        </w:rPr>
        <w:t>) obuhvaća kreiranje, vođenje i proračun kampanje za</w:t>
      </w:r>
      <w:r w:rsidR="00906CAA">
        <w:rPr>
          <w:b/>
          <w:lang w:val="hr-HR"/>
        </w:rPr>
        <w:t xml:space="preserve"> te priprema i dostava vizualnog sadržaja</w:t>
      </w:r>
      <w:r w:rsidRPr="00E6714C">
        <w:rPr>
          <w:b/>
          <w:lang w:val="hr-HR"/>
        </w:rPr>
        <w:t>:</w:t>
      </w:r>
    </w:p>
    <w:p w14:paraId="260B5A6B" w14:textId="5F2625EB" w:rsidR="00F60B45" w:rsidRPr="00E6714C" w:rsidRDefault="00D23BC2" w:rsidP="00D23BC2">
      <w:pPr>
        <w:pStyle w:val="Odlomakpopisa"/>
        <w:numPr>
          <w:ilvl w:val="1"/>
          <w:numId w:val="45"/>
        </w:numPr>
        <w:rPr>
          <w:lang w:val="hr-HR"/>
        </w:rPr>
      </w:pPr>
      <w:r w:rsidRPr="00E6714C">
        <w:rPr>
          <w:lang w:val="hr-HR"/>
        </w:rPr>
        <w:t xml:space="preserve"> </w:t>
      </w:r>
      <w:r w:rsidR="00F60B45" w:rsidRPr="00E6714C">
        <w:rPr>
          <w:lang w:val="hr-HR"/>
        </w:rPr>
        <w:t xml:space="preserve">promociju Programa ruralnog razvoja i Strateškog plana Zajedničke poljoprivredne politike na Google </w:t>
      </w:r>
      <w:proofErr w:type="spellStart"/>
      <w:r w:rsidR="00F60B45" w:rsidRPr="00E6714C">
        <w:rPr>
          <w:lang w:val="hr-HR"/>
        </w:rPr>
        <w:t>Ads</w:t>
      </w:r>
      <w:proofErr w:type="spellEnd"/>
      <w:r w:rsidR="00F60B45" w:rsidRPr="00E6714C">
        <w:rPr>
          <w:lang w:val="hr-HR"/>
        </w:rPr>
        <w:t xml:space="preserve"> na temelju postignutih najmanje 5.000 klikova ili više, a do ispunjenja ugovorenog iznosa (do </w:t>
      </w:r>
      <w:r w:rsidR="00F16136" w:rsidRPr="00E6714C">
        <w:rPr>
          <w:lang w:val="hr-HR"/>
        </w:rPr>
        <w:t>4</w:t>
      </w:r>
      <w:r w:rsidR="00F60B45" w:rsidRPr="00E6714C">
        <w:rPr>
          <w:lang w:val="hr-HR"/>
        </w:rPr>
        <w:t xml:space="preserve"> kampanje)</w:t>
      </w:r>
      <w:r w:rsidR="00F16136" w:rsidRPr="00E6714C">
        <w:rPr>
          <w:lang w:val="hr-HR"/>
        </w:rPr>
        <w:t>;</w:t>
      </w:r>
    </w:p>
    <w:p w14:paraId="622070DD" w14:textId="7256D34F" w:rsidR="00F60B45" w:rsidRDefault="00D23BC2" w:rsidP="00D23BC2">
      <w:pPr>
        <w:pStyle w:val="Odlomakpopisa"/>
        <w:numPr>
          <w:ilvl w:val="1"/>
          <w:numId w:val="45"/>
        </w:numPr>
        <w:rPr>
          <w:lang w:val="hr-HR"/>
        </w:rPr>
      </w:pPr>
      <w:r w:rsidRPr="00E6714C">
        <w:rPr>
          <w:lang w:val="hr-HR"/>
        </w:rPr>
        <w:t xml:space="preserve"> </w:t>
      </w:r>
      <w:r w:rsidR="00F60B45" w:rsidRPr="00E6714C">
        <w:rPr>
          <w:lang w:val="hr-HR"/>
        </w:rPr>
        <w:t>promociju Programa ruralnog razvoja i Strateškog plana Zajedničke poljoprivredne politike na društvenim mrežama za postignutih najmanje 5.000 klikova ili više, a do ispunjenja ugovorenog iznosa</w:t>
      </w:r>
      <w:r w:rsidR="006016C7">
        <w:rPr>
          <w:lang w:val="hr-HR"/>
        </w:rPr>
        <w:t>;</w:t>
      </w:r>
    </w:p>
    <w:p w14:paraId="602B25D2" w14:textId="6B58A2AD" w:rsidR="006016C7" w:rsidRDefault="006016C7" w:rsidP="00D23BC2">
      <w:pPr>
        <w:pStyle w:val="Odlomakpopisa"/>
        <w:numPr>
          <w:ilvl w:val="1"/>
          <w:numId w:val="45"/>
        </w:numPr>
        <w:rPr>
          <w:lang w:val="hr-HR"/>
        </w:rPr>
      </w:pPr>
      <w:r w:rsidRPr="2E6EA581">
        <w:rPr>
          <w:lang w:val="hr-HR"/>
        </w:rPr>
        <w:t xml:space="preserve"> izrada ilustracija </w:t>
      </w:r>
      <w:r w:rsidR="00906CAA" w:rsidRPr="2E6EA581">
        <w:rPr>
          <w:lang w:val="hr-HR"/>
        </w:rPr>
        <w:t xml:space="preserve">raznih formata </w:t>
      </w:r>
      <w:r w:rsidRPr="2E6EA581">
        <w:rPr>
          <w:lang w:val="hr-HR"/>
        </w:rPr>
        <w:t>za promotivne objave (</w:t>
      </w:r>
      <w:proofErr w:type="spellStart"/>
      <w:r w:rsidRPr="2E6EA581">
        <w:rPr>
          <w:lang w:val="hr-HR"/>
        </w:rPr>
        <w:t>infografike</w:t>
      </w:r>
      <w:proofErr w:type="spellEnd"/>
      <w:r w:rsidRPr="2E6EA581">
        <w:rPr>
          <w:lang w:val="hr-HR"/>
        </w:rPr>
        <w:t>)</w:t>
      </w:r>
      <w:r w:rsidR="5CC46B8D" w:rsidRPr="2E6EA581">
        <w:rPr>
          <w:lang w:val="hr-HR"/>
        </w:rPr>
        <w:t xml:space="preserve"> prilagodbama; </w:t>
      </w:r>
      <w:proofErr w:type="spellStart"/>
      <w:r w:rsidR="5CC46B8D" w:rsidRPr="2E6EA581">
        <w:rPr>
          <w:lang w:val="hr-HR"/>
        </w:rPr>
        <w:t>cms</w:t>
      </w:r>
      <w:proofErr w:type="spellEnd"/>
      <w:r w:rsidR="5CC46B8D" w:rsidRPr="2E6EA581">
        <w:rPr>
          <w:lang w:val="hr-HR"/>
        </w:rPr>
        <w:t xml:space="preserve">, </w:t>
      </w:r>
      <w:proofErr w:type="spellStart"/>
      <w:r w:rsidR="5CC46B8D" w:rsidRPr="2E6EA581">
        <w:rPr>
          <w:lang w:val="hr-HR"/>
        </w:rPr>
        <w:t>facebook</w:t>
      </w:r>
      <w:proofErr w:type="spellEnd"/>
      <w:r w:rsidR="5CC46B8D" w:rsidRPr="2E6EA581">
        <w:rPr>
          <w:lang w:val="hr-HR"/>
        </w:rPr>
        <w:t xml:space="preserve">, </w:t>
      </w:r>
      <w:proofErr w:type="spellStart"/>
      <w:r w:rsidR="5CC46B8D" w:rsidRPr="2E6EA581">
        <w:rPr>
          <w:lang w:val="hr-HR"/>
        </w:rPr>
        <w:t>instagram</w:t>
      </w:r>
      <w:proofErr w:type="spellEnd"/>
      <w:r w:rsidR="5CC46B8D" w:rsidRPr="2E6EA581">
        <w:rPr>
          <w:lang w:val="hr-HR"/>
        </w:rPr>
        <w:t>.</w:t>
      </w:r>
    </w:p>
    <w:p w14:paraId="0AB63520" w14:textId="33248781" w:rsidR="006016C7" w:rsidRPr="00E6714C" w:rsidRDefault="006016C7" w:rsidP="00D23BC2">
      <w:pPr>
        <w:pStyle w:val="Odlomakpopisa"/>
        <w:numPr>
          <w:ilvl w:val="1"/>
          <w:numId w:val="45"/>
        </w:numPr>
        <w:rPr>
          <w:lang w:val="hr-HR"/>
        </w:rPr>
      </w:pPr>
      <w:r w:rsidRPr="2E6EA581">
        <w:rPr>
          <w:lang w:val="hr-HR"/>
        </w:rPr>
        <w:t xml:space="preserve"> </w:t>
      </w:r>
      <w:r w:rsidR="00906CAA" w:rsidRPr="2E6EA581">
        <w:rPr>
          <w:lang w:val="hr-HR"/>
        </w:rPr>
        <w:t>isporuka fotografija</w:t>
      </w:r>
      <w:r w:rsidR="00944669">
        <w:rPr>
          <w:lang w:val="hr-HR"/>
        </w:rPr>
        <w:t xml:space="preserve"> i ilustracija</w:t>
      </w:r>
      <w:r w:rsidR="00906CAA" w:rsidRPr="2E6EA581">
        <w:rPr>
          <w:lang w:val="hr-HR"/>
        </w:rPr>
        <w:t xml:space="preserve"> s pripadajućim autorskim pravima s motivima iz sektora poljoprivrede sukladno potrebama naručitelja</w:t>
      </w:r>
      <w:r w:rsidR="6BD5918D" w:rsidRPr="2E6EA581">
        <w:rPr>
          <w:lang w:val="hr-HR"/>
        </w:rPr>
        <w:t xml:space="preserve"> i s prilagodbama </w:t>
      </w:r>
      <w:r w:rsidR="00944669">
        <w:rPr>
          <w:lang w:val="hr-HR"/>
        </w:rPr>
        <w:t>(</w:t>
      </w:r>
      <w:proofErr w:type="spellStart"/>
      <w:r w:rsidR="6BD5918D" w:rsidRPr="2E6EA581">
        <w:rPr>
          <w:lang w:val="hr-HR"/>
        </w:rPr>
        <w:t>cms</w:t>
      </w:r>
      <w:proofErr w:type="spellEnd"/>
      <w:r w:rsidR="6BD5918D" w:rsidRPr="2E6EA581">
        <w:rPr>
          <w:lang w:val="hr-HR"/>
        </w:rPr>
        <w:t xml:space="preserve">, </w:t>
      </w:r>
      <w:proofErr w:type="spellStart"/>
      <w:r w:rsidR="6BD5918D" w:rsidRPr="2E6EA581">
        <w:rPr>
          <w:lang w:val="hr-HR"/>
        </w:rPr>
        <w:t>facebook</w:t>
      </w:r>
      <w:proofErr w:type="spellEnd"/>
      <w:r w:rsidR="6BD5918D" w:rsidRPr="2E6EA581">
        <w:rPr>
          <w:lang w:val="hr-HR"/>
        </w:rPr>
        <w:t xml:space="preserve">, </w:t>
      </w:r>
      <w:proofErr w:type="spellStart"/>
      <w:r w:rsidR="6BD5918D" w:rsidRPr="2E6EA581">
        <w:rPr>
          <w:lang w:val="hr-HR"/>
        </w:rPr>
        <w:t>instagram</w:t>
      </w:r>
      <w:proofErr w:type="spellEnd"/>
      <w:r w:rsidR="00944669">
        <w:rPr>
          <w:lang w:val="hr-HR"/>
        </w:rPr>
        <w:t>)</w:t>
      </w:r>
      <w:r w:rsidR="00906CAA" w:rsidRPr="2E6EA581">
        <w:rPr>
          <w:lang w:val="hr-HR"/>
        </w:rPr>
        <w:t>.</w:t>
      </w:r>
    </w:p>
    <w:p w14:paraId="4F7B4170" w14:textId="77777777" w:rsidR="008B2C01" w:rsidRPr="00E6714C" w:rsidRDefault="003A7166" w:rsidP="00BF3A3F">
      <w:pPr>
        <w:pStyle w:val="Naslov1"/>
      </w:pPr>
      <w:r w:rsidRPr="00E6714C">
        <w:t>Upravljanje projektom</w:t>
      </w:r>
      <w:bookmarkEnd w:id="7"/>
    </w:p>
    <w:p w14:paraId="468A3317" w14:textId="3F531975" w:rsidR="008B2C01" w:rsidRPr="00E6714C" w:rsidRDefault="008B2C01" w:rsidP="00EC0784">
      <w:r w:rsidRPr="00E6714C">
        <w:t xml:space="preserve">Nakon potpisivanja </w:t>
      </w:r>
      <w:r w:rsidR="004434DF" w:rsidRPr="00E6714C">
        <w:t>U</w:t>
      </w:r>
      <w:r w:rsidRPr="00E6714C">
        <w:t>govora</w:t>
      </w:r>
      <w:r w:rsidR="004434DF" w:rsidRPr="00E6714C">
        <w:t xml:space="preserve"> </w:t>
      </w:r>
      <w:r w:rsidRPr="00E6714C">
        <w:t>održat će se inicijalni sastanak.</w:t>
      </w:r>
    </w:p>
    <w:p w14:paraId="3ED6C52F" w14:textId="77777777" w:rsidR="008B2C01" w:rsidRPr="00E6714C" w:rsidRDefault="004434DF" w:rsidP="00EC0784">
      <w:r w:rsidRPr="00E6714C">
        <w:t>Na inicijalnom sastanku:</w:t>
      </w:r>
    </w:p>
    <w:p w14:paraId="289F52CB" w14:textId="2E06D922" w:rsidR="008B2C01" w:rsidRPr="00E6714C" w:rsidRDefault="008B2C01" w:rsidP="00FC37E4">
      <w:pPr>
        <w:pStyle w:val="tockica"/>
      </w:pPr>
      <w:r w:rsidRPr="00E6714C">
        <w:lastRenderedPageBreak/>
        <w:t xml:space="preserve">Ponuditelj i Naručitelj dogovaraju dinamiku </w:t>
      </w:r>
      <w:r w:rsidR="00333913" w:rsidRPr="00E6714C">
        <w:t xml:space="preserve">i </w:t>
      </w:r>
      <w:r w:rsidR="005C5A66" w:rsidRPr="00E6714C">
        <w:t xml:space="preserve">ključne </w:t>
      </w:r>
      <w:r w:rsidR="00333913" w:rsidRPr="00E6714C">
        <w:t xml:space="preserve">faze </w:t>
      </w:r>
      <w:r w:rsidRPr="00E6714C">
        <w:t>provedb</w:t>
      </w:r>
      <w:r w:rsidR="000527CE" w:rsidRPr="00E6714C">
        <w:t>e</w:t>
      </w:r>
      <w:r w:rsidRPr="00E6714C">
        <w:t xml:space="preserve"> projekta</w:t>
      </w:r>
      <w:r w:rsidR="002C15E9" w:rsidRPr="00E6714C">
        <w:t xml:space="preserve"> </w:t>
      </w:r>
      <w:r w:rsidR="005C5A66" w:rsidRPr="00E6714C">
        <w:t>koji su temelj za</w:t>
      </w:r>
      <w:r w:rsidRPr="00E6714C">
        <w:t xml:space="preserve"> </w:t>
      </w:r>
      <w:r w:rsidR="00333913" w:rsidRPr="00E6714C">
        <w:t>praćenje</w:t>
      </w:r>
      <w:r w:rsidRPr="00E6714C">
        <w:t xml:space="preserve"> </w:t>
      </w:r>
      <w:r w:rsidR="000527CE" w:rsidRPr="00E6714C">
        <w:t xml:space="preserve">izvršavanja </w:t>
      </w:r>
      <w:r w:rsidR="002C15E9" w:rsidRPr="00E6714C">
        <w:t>ugovor</w:t>
      </w:r>
      <w:r w:rsidR="005C5A66" w:rsidRPr="00E6714C">
        <w:t>a</w:t>
      </w:r>
      <w:r w:rsidR="00F044AA">
        <w:t>;</w:t>
      </w:r>
    </w:p>
    <w:p w14:paraId="13489DE4" w14:textId="12FF6D44" w:rsidR="008B2C01" w:rsidRPr="00E6714C" w:rsidRDefault="008B2C01" w:rsidP="00FC37E4">
      <w:pPr>
        <w:pStyle w:val="tockica"/>
      </w:pPr>
      <w:r w:rsidRPr="00E6714C">
        <w:t>Ponuditelj i Naručitelj dogovaraju dinamiku izvještavanja o statusu projekta</w:t>
      </w:r>
      <w:r w:rsidR="0011179B" w:rsidRPr="00E6714C">
        <w:t>.</w:t>
      </w:r>
    </w:p>
    <w:p w14:paraId="11D8D47F" w14:textId="77777777" w:rsidR="008B2C01" w:rsidRPr="00E6714C" w:rsidRDefault="003A7166" w:rsidP="001B5091">
      <w:pPr>
        <w:pStyle w:val="Naslov1"/>
      </w:pPr>
      <w:bookmarkStart w:id="8" w:name="_Toc100150519"/>
      <w:r w:rsidRPr="00E6714C">
        <w:t>Obveze naručitelja</w:t>
      </w:r>
      <w:bookmarkEnd w:id="8"/>
    </w:p>
    <w:p w14:paraId="465CC5AE" w14:textId="77777777" w:rsidR="00827E32" w:rsidRPr="00E6714C" w:rsidRDefault="00827E32" w:rsidP="00827E32">
      <w:r w:rsidRPr="00E6714C">
        <w:t>Naručitelj se obvezuje da će:</w:t>
      </w:r>
    </w:p>
    <w:p w14:paraId="7018913B" w14:textId="1D5C7903" w:rsidR="00000CEC" w:rsidRPr="00E6714C" w:rsidRDefault="00624F38" w:rsidP="00AF319A">
      <w:pPr>
        <w:pStyle w:val="tockica"/>
      </w:pPr>
      <w:r w:rsidRPr="00E6714C">
        <w:t>o</w:t>
      </w:r>
      <w:r w:rsidR="00827E32" w:rsidRPr="00E6714C">
        <w:t xml:space="preserve">sigurati </w:t>
      </w:r>
      <w:r w:rsidR="008C31B8" w:rsidRPr="00E6714C">
        <w:t>voditelja projekta</w:t>
      </w:r>
      <w:r w:rsidR="00000CEC" w:rsidRPr="00E6714C">
        <w:t xml:space="preserve"> koji poznaju poslovne procese vezane uz provođenje projekta</w:t>
      </w:r>
      <w:r w:rsidR="00F044AA">
        <w:t>;</w:t>
      </w:r>
    </w:p>
    <w:p w14:paraId="79886949" w14:textId="7DCACC58" w:rsidR="00827E32" w:rsidRPr="00E6714C" w:rsidRDefault="00624F38" w:rsidP="00AF319A">
      <w:pPr>
        <w:pStyle w:val="tockica"/>
      </w:pPr>
      <w:r w:rsidRPr="00E6714C">
        <w:t>o</w:t>
      </w:r>
      <w:r w:rsidR="00827E32" w:rsidRPr="00E6714C">
        <w:t xml:space="preserve">sigurati infrastrukturu </w:t>
      </w:r>
      <w:r w:rsidR="00E85958" w:rsidRPr="00E6714C">
        <w:t xml:space="preserve">u okviru one </w:t>
      </w:r>
      <w:r w:rsidR="00000CEC" w:rsidRPr="00E6714C">
        <w:t xml:space="preserve">s kojom raspolaže Ministarstvo poljoprivrede </w:t>
      </w:r>
      <w:r w:rsidR="00827E32" w:rsidRPr="00E6714C">
        <w:t>p</w:t>
      </w:r>
      <w:r w:rsidR="00E85958" w:rsidRPr="00E6714C">
        <w:t>otrebnu za realizaciju projekta</w:t>
      </w:r>
      <w:r w:rsidR="00F044AA">
        <w:t>;</w:t>
      </w:r>
    </w:p>
    <w:p w14:paraId="013C023F" w14:textId="04DB24C6" w:rsidR="00827E32" w:rsidRPr="00E6714C" w:rsidRDefault="00624F38" w:rsidP="00AF319A">
      <w:pPr>
        <w:pStyle w:val="tockica"/>
      </w:pPr>
      <w:r w:rsidRPr="00E6714C">
        <w:t>o</w:t>
      </w:r>
      <w:r w:rsidR="00000CEC" w:rsidRPr="00E6714C">
        <w:t>mogućiti</w:t>
      </w:r>
      <w:r w:rsidR="00827E32" w:rsidRPr="00E6714C">
        <w:t xml:space="preserve"> prihvat isporuka na vrijeme prema projektnom planu</w:t>
      </w:r>
      <w:r w:rsidR="00F044AA">
        <w:t>;</w:t>
      </w:r>
    </w:p>
    <w:p w14:paraId="762ECD93" w14:textId="38F651B0" w:rsidR="00624F38" w:rsidRPr="00E6714C" w:rsidRDefault="00C35F2F" w:rsidP="00AF319A">
      <w:pPr>
        <w:pStyle w:val="tockica"/>
      </w:pPr>
      <w:r w:rsidRPr="00E6714C">
        <w:t>eskalirati uočene rizike koji ugrožavaju provedbu projekta prema voditelju projekta Ponuditelja, bez odlaganja</w:t>
      </w:r>
      <w:r w:rsidR="00F044AA">
        <w:t>;</w:t>
      </w:r>
    </w:p>
    <w:p w14:paraId="7C91846C" w14:textId="05EF7B25" w:rsidR="00827E32" w:rsidRPr="00E6714C" w:rsidRDefault="00624F38" w:rsidP="00AF319A">
      <w:pPr>
        <w:pStyle w:val="tockica"/>
      </w:pPr>
      <w:r w:rsidRPr="00E6714C">
        <w:t>i</w:t>
      </w:r>
      <w:r w:rsidR="00827E32" w:rsidRPr="00E6714C">
        <w:t>zvršiti plaćanj</w:t>
      </w:r>
      <w:r w:rsidR="00E85958" w:rsidRPr="00E6714C">
        <w:t>e temelj</w:t>
      </w:r>
      <w:r w:rsidR="00126222" w:rsidRPr="00E6714C">
        <w:t>e</w:t>
      </w:r>
      <w:r w:rsidR="00E85958" w:rsidRPr="00E6714C">
        <w:t>m ispostavljenog</w:t>
      </w:r>
      <w:r w:rsidR="00827E32" w:rsidRPr="00E6714C">
        <w:t xml:space="preserve"> </w:t>
      </w:r>
      <w:r w:rsidR="00C2336B" w:rsidRPr="00E6714C">
        <w:t>računa</w:t>
      </w:r>
      <w:r w:rsidR="00E85958" w:rsidRPr="00E6714C">
        <w:t>, a</w:t>
      </w:r>
      <w:r w:rsidR="00827E32" w:rsidRPr="00E6714C">
        <w:t xml:space="preserve"> </w:t>
      </w:r>
      <w:r w:rsidR="00E85958" w:rsidRPr="00E6714C">
        <w:t>nakon</w:t>
      </w:r>
      <w:r w:rsidR="00827E32" w:rsidRPr="00E6714C">
        <w:t xml:space="preserve"> izvršen</w:t>
      </w:r>
      <w:r w:rsidR="00E85958" w:rsidRPr="00E6714C">
        <w:t>e</w:t>
      </w:r>
      <w:r w:rsidR="00827E32" w:rsidRPr="00E6714C">
        <w:t xml:space="preserve"> isporuk</w:t>
      </w:r>
      <w:r w:rsidR="00E85958" w:rsidRPr="00E6714C">
        <w:t xml:space="preserve">e, testiranja i </w:t>
      </w:r>
      <w:r w:rsidR="0011179B" w:rsidRPr="00122423">
        <w:t xml:space="preserve">dostave </w:t>
      </w:r>
      <w:r w:rsidR="00C873A0" w:rsidRPr="00122423">
        <w:t>primopredajnog zapisnika ili mjesečnog zapisnika o održavanju</w:t>
      </w:r>
      <w:r w:rsidR="00F60B45" w:rsidRPr="00122423">
        <w:t>.</w:t>
      </w:r>
      <w:r w:rsidR="0011179B" w:rsidRPr="00E6714C">
        <w:t xml:space="preserve"> </w:t>
      </w:r>
      <w:r w:rsidR="008B2C01" w:rsidRPr="00E6714C">
        <w:tab/>
      </w:r>
    </w:p>
    <w:p w14:paraId="759230EC" w14:textId="77777777" w:rsidR="008B2C01" w:rsidRPr="00E6714C" w:rsidRDefault="003A7166" w:rsidP="001B5091">
      <w:pPr>
        <w:pStyle w:val="Naslov1"/>
      </w:pPr>
      <w:bookmarkStart w:id="9" w:name="_Toc100150520"/>
      <w:r w:rsidRPr="00E6714C">
        <w:t>Obveze ponuditelja</w:t>
      </w:r>
      <w:bookmarkEnd w:id="9"/>
    </w:p>
    <w:p w14:paraId="046BBA29" w14:textId="77777777" w:rsidR="008C31B8" w:rsidRPr="00E6714C" w:rsidRDefault="008C31B8" w:rsidP="008C31B8">
      <w:r w:rsidRPr="00E6714C">
        <w:t>Ponuditelj se obvezuje da će:</w:t>
      </w:r>
    </w:p>
    <w:p w14:paraId="33D16414" w14:textId="7AEA5660" w:rsidR="008B2C01" w:rsidRPr="00E6714C" w:rsidRDefault="008B2C01" w:rsidP="00640814">
      <w:pPr>
        <w:pStyle w:val="tockica"/>
      </w:pPr>
      <w:r w:rsidRPr="00E6714C">
        <w:t>osigurati stručne</w:t>
      </w:r>
      <w:r w:rsidR="008C31B8" w:rsidRPr="00E6714C">
        <w:t xml:space="preserve"> i</w:t>
      </w:r>
      <w:r w:rsidRPr="00E6714C">
        <w:t xml:space="preserve"> materijalne preduvjete za izvršenje </w:t>
      </w:r>
      <w:r w:rsidR="008C31B8" w:rsidRPr="00E6714C">
        <w:t>projekta</w:t>
      </w:r>
      <w:r w:rsidR="00F044AA">
        <w:t>;</w:t>
      </w:r>
    </w:p>
    <w:p w14:paraId="02F91B0D" w14:textId="3292099E" w:rsidR="008B2C01" w:rsidRPr="00E6714C" w:rsidRDefault="008B2C01" w:rsidP="00640814">
      <w:pPr>
        <w:pStyle w:val="tockica"/>
      </w:pPr>
      <w:r w:rsidRPr="00E6714C">
        <w:t xml:space="preserve">obveze preuzete ovim projektnim zadatkom obavljati po pravilima struke, vodeći se najvišim profesionalnim, </w:t>
      </w:r>
      <w:r w:rsidR="00E420AA" w:rsidRPr="00E6714C">
        <w:t>etičkim i stručnim standardima</w:t>
      </w:r>
      <w:r w:rsidR="00F044AA">
        <w:t>;</w:t>
      </w:r>
    </w:p>
    <w:p w14:paraId="298F75A6" w14:textId="4DCFC6C6" w:rsidR="00000CEC" w:rsidRPr="00E6714C" w:rsidRDefault="008C31B8" w:rsidP="00640814">
      <w:pPr>
        <w:pStyle w:val="tockica"/>
      </w:pPr>
      <w:r w:rsidRPr="00E6714C">
        <w:t>i</w:t>
      </w:r>
      <w:r w:rsidR="00000CEC" w:rsidRPr="00E6714C">
        <w:t>zvršiti sve ugovorene obveze</w:t>
      </w:r>
      <w:r w:rsidR="00F044AA">
        <w:t>;</w:t>
      </w:r>
    </w:p>
    <w:p w14:paraId="7FA1366C" w14:textId="45807DA7" w:rsidR="00000CEC" w:rsidRPr="00E6714C" w:rsidRDefault="008C31B8" w:rsidP="00640814">
      <w:pPr>
        <w:pStyle w:val="tockica"/>
      </w:pPr>
      <w:r w:rsidRPr="00E6714C">
        <w:t>o</w:t>
      </w:r>
      <w:r w:rsidR="00000CEC" w:rsidRPr="00E6714C">
        <w:t xml:space="preserve">sigurati </w:t>
      </w:r>
      <w:r w:rsidRPr="00E6714C">
        <w:t>voditelja projekta potrebn</w:t>
      </w:r>
      <w:r w:rsidR="00C873A0">
        <w:t>og</w:t>
      </w:r>
      <w:r w:rsidRPr="00E6714C">
        <w:t xml:space="preserve"> za provedbu projekta</w:t>
      </w:r>
      <w:r w:rsidR="00F044AA">
        <w:t>;</w:t>
      </w:r>
    </w:p>
    <w:p w14:paraId="66B1CB43" w14:textId="777B0067" w:rsidR="00000CEC" w:rsidRPr="00E6714C" w:rsidRDefault="00624F38" w:rsidP="00640814">
      <w:pPr>
        <w:pStyle w:val="tockica"/>
      </w:pPr>
      <w:r w:rsidRPr="00E6714C">
        <w:t>d</w:t>
      </w:r>
      <w:r w:rsidR="00000CEC" w:rsidRPr="00E6714C">
        <w:t>avati cjelovite i točne informacije i artikulirati potrebne pretpostavke na strani Naručitelja radi urednog izvršenja ugovornih o</w:t>
      </w:r>
      <w:r w:rsidR="00E420AA" w:rsidRPr="00E6714C">
        <w:t>bveza sukladno projektnom planu</w:t>
      </w:r>
      <w:r w:rsidR="00F044AA">
        <w:t>;</w:t>
      </w:r>
    </w:p>
    <w:p w14:paraId="4DCFB742" w14:textId="77777777" w:rsidR="00000CEC" w:rsidRPr="00E6714C" w:rsidRDefault="00624F38" w:rsidP="00640814">
      <w:pPr>
        <w:pStyle w:val="tockica"/>
      </w:pPr>
      <w:r w:rsidRPr="00E6714C">
        <w:t>e</w:t>
      </w:r>
      <w:r w:rsidR="00000CEC" w:rsidRPr="00E6714C">
        <w:t xml:space="preserve">skalirati </w:t>
      </w:r>
      <w:r w:rsidR="00C35F2F" w:rsidRPr="00E6714C">
        <w:t>uočene</w:t>
      </w:r>
      <w:r w:rsidRPr="00E6714C">
        <w:t xml:space="preserve"> rizike </w:t>
      </w:r>
      <w:r w:rsidR="00C35F2F" w:rsidRPr="00E6714C">
        <w:t xml:space="preserve">koji ugrožavaju provedbu projekta </w:t>
      </w:r>
      <w:r w:rsidR="00000CEC" w:rsidRPr="00E6714C">
        <w:t>prema voditelju projekta Naručitelja, bez odlaganja</w:t>
      </w:r>
      <w:r w:rsidR="00640814" w:rsidRPr="00E6714C">
        <w:t>.</w:t>
      </w:r>
    </w:p>
    <w:p w14:paraId="34B64AB9" w14:textId="77777777" w:rsidR="008B2C01" w:rsidRPr="00E6714C" w:rsidRDefault="003A7166" w:rsidP="001B5091">
      <w:pPr>
        <w:pStyle w:val="Naslov1"/>
      </w:pPr>
      <w:bookmarkStart w:id="10" w:name="_Toc100150521"/>
      <w:r w:rsidRPr="00E6714C">
        <w:t>Standard isporuke</w:t>
      </w:r>
      <w:bookmarkEnd w:id="10"/>
    </w:p>
    <w:p w14:paraId="505D7CB0" w14:textId="68C82AD7" w:rsidR="00DD7531" w:rsidRPr="00E6714C" w:rsidRDefault="00DD7531" w:rsidP="00DD7531">
      <w:r w:rsidRPr="00E6714C">
        <w:t>Ponuditelj će obavljati sve tražene ak</w:t>
      </w:r>
      <w:r w:rsidR="00F60B45" w:rsidRPr="00E6714C">
        <w:t>tivnosti sukladno zakonu struke.</w:t>
      </w:r>
    </w:p>
    <w:p w14:paraId="2D8551D7" w14:textId="5CCCF655" w:rsidR="00DD7531" w:rsidRPr="00E6714C" w:rsidRDefault="00DD7531" w:rsidP="00DD7531">
      <w:r w:rsidRPr="00E6714C">
        <w:t>Ponuditelj se obvezuje u svom radu primjenjivati načela u skladu s Općom uredbom o zaštiti osobnih podataka (Uredba (EU) 2016/679).</w:t>
      </w:r>
    </w:p>
    <w:p w14:paraId="3E1304D4" w14:textId="770FF9D2" w:rsidR="0063260A" w:rsidRPr="00E6714C" w:rsidRDefault="0063260A" w:rsidP="00557660">
      <w:r w:rsidRPr="00E6714C">
        <w:t>Ponuditelj se</w:t>
      </w:r>
      <w:r w:rsidR="002A6B96" w:rsidRPr="00E6714C">
        <w:t>,</w:t>
      </w:r>
      <w:r w:rsidRPr="00E6714C">
        <w:t xml:space="preserve"> </w:t>
      </w:r>
      <w:r w:rsidR="002A6B96" w:rsidRPr="00E6714C">
        <w:t xml:space="preserve">prilikom realizacije, </w:t>
      </w:r>
      <w:r w:rsidRPr="00E6714C">
        <w:t>obavezuje voditi brigu o pristupu osoba s posebnim potrebama kako je definirano Zakonom o pristupačnosti mrežnih stranica i programskih rješenja za pokretne uređaje tijela javnog sektora (NN</w:t>
      </w:r>
      <w:r w:rsidR="00584219" w:rsidRPr="00E6714C">
        <w:t xml:space="preserve"> </w:t>
      </w:r>
      <w:r w:rsidRPr="00E6714C">
        <w:t>17/2019)</w:t>
      </w:r>
      <w:r w:rsidR="00584219" w:rsidRPr="00E6714C">
        <w:t>.</w:t>
      </w:r>
    </w:p>
    <w:p w14:paraId="6EA18024" w14:textId="77777777" w:rsidR="008B2C01" w:rsidRPr="00E6714C" w:rsidRDefault="008B2C01" w:rsidP="00A70108">
      <w:r w:rsidRPr="00E6714C">
        <w:lastRenderedPageBreak/>
        <w:t>Korisnici informacijskog sustava koji se ovim projektnim zadatkom isporučuje moraju moći raditi bez dodatnih zahtjeva na kupnju posebnih programskih licenci, instalacije dodatnih drivera, programa, alata ili zasebnim podešavanjima postavki u internet preglednicima.</w:t>
      </w:r>
    </w:p>
    <w:p w14:paraId="44BDD984" w14:textId="77777777" w:rsidR="008B2C01" w:rsidRPr="00E6714C" w:rsidRDefault="008B2C01" w:rsidP="00A70108">
      <w:r w:rsidRPr="00E6714C">
        <w:t xml:space="preserve">Ponuditelj će uspostaviti dva sustava; testni i produkcijski te definirati i dokumentirati postupke i procedure prilikom prelaska s jednog na drugi. Sve promjene i radovi izvoditi će se na testnoj okolini, a tek </w:t>
      </w:r>
      <w:r w:rsidR="003B650B" w:rsidRPr="00E6714C">
        <w:t>nakon potvrde naručitelja,</w:t>
      </w:r>
      <w:r w:rsidRPr="00E6714C">
        <w:t xml:space="preserve"> </w:t>
      </w:r>
      <w:proofErr w:type="spellStart"/>
      <w:r w:rsidRPr="00E6714C">
        <w:t>validirane</w:t>
      </w:r>
      <w:proofErr w:type="spellEnd"/>
      <w:r w:rsidRPr="00E6714C">
        <w:t xml:space="preserve"> promjene i nadogradnje sustava primijenit </w:t>
      </w:r>
      <w:r w:rsidR="003B650B" w:rsidRPr="00E6714C">
        <w:t xml:space="preserve">će se </w:t>
      </w:r>
      <w:r w:rsidRPr="00E6714C">
        <w:t>na produkcijskom sustavu.</w:t>
      </w:r>
    </w:p>
    <w:p w14:paraId="3617F252" w14:textId="47DCADC1" w:rsidR="00E50682" w:rsidRPr="00E6714C" w:rsidRDefault="00E50682" w:rsidP="00A70108">
      <w:r w:rsidRPr="00E6714C">
        <w:t xml:space="preserve">Ponuditelj u sklopu prijave na natječaj mora jasno iskazati resursne potrebe, npr. licence, hardverske zahtjeve, zahtjeve za dodatnom opremom i slično. </w:t>
      </w:r>
    </w:p>
    <w:p w14:paraId="4171539E" w14:textId="7B7685B3" w:rsidR="00CE53AC" w:rsidRPr="00E6714C" w:rsidRDefault="00CE53AC" w:rsidP="000F51CB">
      <w:r w:rsidRPr="00E6714C">
        <w:t xml:space="preserve">Za potrebe nadzora i </w:t>
      </w:r>
      <w:proofErr w:type="spellStart"/>
      <w:r w:rsidRPr="00E6714C">
        <w:t>sljedivosti</w:t>
      </w:r>
      <w:proofErr w:type="spellEnd"/>
      <w:r w:rsidRPr="00E6714C">
        <w:t>, Ponuditelj mora osigurati da bude zabilježeno:</w:t>
      </w:r>
    </w:p>
    <w:p w14:paraId="3E01751E" w14:textId="318E30F6" w:rsidR="00CE53AC" w:rsidRPr="00E6714C" w:rsidRDefault="000F51CB" w:rsidP="00CE53AC">
      <w:pPr>
        <w:pStyle w:val="Odlomakpopisa"/>
        <w:numPr>
          <w:ilvl w:val="0"/>
          <w:numId w:val="17"/>
        </w:numPr>
        <w:rPr>
          <w:lang w:val="hr-HR"/>
        </w:rPr>
      </w:pPr>
      <w:r w:rsidRPr="00E6714C">
        <w:rPr>
          <w:lang w:val="hr-HR"/>
        </w:rPr>
        <w:t>s</w:t>
      </w:r>
      <w:r w:rsidR="00570E37" w:rsidRPr="00E6714C">
        <w:rPr>
          <w:lang w:val="hr-HR"/>
        </w:rPr>
        <w:t>vaki p</w:t>
      </w:r>
      <w:r w:rsidR="00CE53AC" w:rsidRPr="00E6714C">
        <w:rPr>
          <w:lang w:val="hr-HR"/>
        </w:rPr>
        <w:t>ristup</w:t>
      </w:r>
      <w:r w:rsidR="00E80976" w:rsidRPr="00E6714C">
        <w:rPr>
          <w:lang w:val="hr-HR"/>
        </w:rPr>
        <w:t xml:space="preserve"> sustavu</w:t>
      </w:r>
      <w:r w:rsidR="00CE53AC" w:rsidRPr="00E6714C">
        <w:rPr>
          <w:lang w:val="hr-HR"/>
        </w:rPr>
        <w:t xml:space="preserve"> i odjava sa sustava</w:t>
      </w:r>
      <w:r w:rsidRPr="00E6714C">
        <w:rPr>
          <w:lang w:val="hr-HR"/>
        </w:rPr>
        <w:t>,</w:t>
      </w:r>
    </w:p>
    <w:p w14:paraId="3E0AA22F" w14:textId="2180A21E" w:rsidR="00CE53AC" w:rsidRPr="00E6714C" w:rsidRDefault="000F51CB" w:rsidP="00CE53AC">
      <w:pPr>
        <w:pStyle w:val="Odlomakpopisa"/>
        <w:numPr>
          <w:ilvl w:val="0"/>
          <w:numId w:val="17"/>
        </w:numPr>
        <w:rPr>
          <w:lang w:val="hr-HR"/>
        </w:rPr>
      </w:pPr>
      <w:r w:rsidRPr="00E6714C">
        <w:rPr>
          <w:lang w:val="hr-HR"/>
        </w:rPr>
        <w:t>s</w:t>
      </w:r>
      <w:r w:rsidR="00CE53AC" w:rsidRPr="00E6714C">
        <w:rPr>
          <w:lang w:val="hr-HR"/>
        </w:rPr>
        <w:t>vak</w:t>
      </w:r>
      <w:r w:rsidR="00570E37" w:rsidRPr="00E6714C">
        <w:rPr>
          <w:lang w:val="hr-HR"/>
        </w:rPr>
        <w:t>i</w:t>
      </w:r>
      <w:r w:rsidR="00CE53AC" w:rsidRPr="00E6714C">
        <w:rPr>
          <w:lang w:val="hr-HR"/>
        </w:rPr>
        <w:t xml:space="preserve"> unos,</w:t>
      </w:r>
      <w:r w:rsidRPr="00E6714C">
        <w:rPr>
          <w:lang w:val="hr-HR"/>
        </w:rPr>
        <w:t xml:space="preserve"> brisanje ili promjena podataka,</w:t>
      </w:r>
    </w:p>
    <w:p w14:paraId="1E11FF44" w14:textId="0ADD2E3A" w:rsidR="00CE53AC" w:rsidRPr="00E6714C" w:rsidRDefault="000F51CB" w:rsidP="00CE53AC">
      <w:pPr>
        <w:pStyle w:val="Odlomakpopisa"/>
        <w:numPr>
          <w:ilvl w:val="0"/>
          <w:numId w:val="17"/>
        </w:numPr>
        <w:rPr>
          <w:lang w:val="hr-HR"/>
        </w:rPr>
      </w:pPr>
      <w:r w:rsidRPr="00E6714C">
        <w:rPr>
          <w:lang w:val="hr-HR"/>
        </w:rPr>
        <w:t>s</w:t>
      </w:r>
      <w:r w:rsidR="00570E37" w:rsidRPr="00E6714C">
        <w:rPr>
          <w:lang w:val="hr-HR"/>
        </w:rPr>
        <w:t>vako p</w:t>
      </w:r>
      <w:r w:rsidR="00CE53AC" w:rsidRPr="00E6714C">
        <w:rPr>
          <w:lang w:val="hr-HR"/>
        </w:rPr>
        <w:t>okretanje i završetak obrad</w:t>
      </w:r>
      <w:r w:rsidR="00084709" w:rsidRPr="00E6714C">
        <w:rPr>
          <w:lang w:val="hr-HR"/>
        </w:rPr>
        <w:t>e</w:t>
      </w:r>
      <w:r w:rsidRPr="00E6714C">
        <w:rPr>
          <w:lang w:val="hr-HR"/>
        </w:rPr>
        <w:t>.</w:t>
      </w:r>
    </w:p>
    <w:p w14:paraId="7DE162E9" w14:textId="200D8959" w:rsidR="00CE53AC" w:rsidRPr="00E6714C" w:rsidRDefault="0085269B" w:rsidP="00084709">
      <w:r w:rsidRPr="00E6714C">
        <w:t>Z</w:t>
      </w:r>
      <w:r w:rsidR="00CE53AC" w:rsidRPr="00E6714C">
        <w:t xml:space="preserve">apisi moraju </w:t>
      </w:r>
      <w:r w:rsidRPr="00E6714C">
        <w:t>sadržavati</w:t>
      </w:r>
      <w:r w:rsidR="00CE53AC" w:rsidRPr="00E6714C">
        <w:t xml:space="preserve"> informacij</w:t>
      </w:r>
      <w:r w:rsidRPr="00E6714C">
        <w:t>e</w:t>
      </w:r>
      <w:r w:rsidR="00CE53AC" w:rsidRPr="00E6714C">
        <w:t xml:space="preserve"> o tome tko je i </w:t>
      </w:r>
      <w:r w:rsidRPr="00E6714C">
        <w:t>kada</w:t>
      </w:r>
      <w:r w:rsidR="00CE53AC" w:rsidRPr="00E6714C">
        <w:t xml:space="preserve"> </w:t>
      </w:r>
      <w:r w:rsidRPr="00E6714C">
        <w:t>napravio određenu aktivnost</w:t>
      </w:r>
      <w:r w:rsidR="00CE53AC" w:rsidRPr="00E6714C">
        <w:t xml:space="preserve">. Ovi zapisi </w:t>
      </w:r>
      <w:r w:rsidR="00E80976" w:rsidRPr="00E6714C">
        <w:t xml:space="preserve">bilježe </w:t>
      </w:r>
      <w:r w:rsidR="00CE53AC" w:rsidRPr="00E6714C">
        <w:t xml:space="preserve">se </w:t>
      </w:r>
      <w:r w:rsidR="00E80976" w:rsidRPr="00E6714C">
        <w:t>putem</w:t>
      </w:r>
      <w:r w:rsidR="00CE53AC" w:rsidRPr="00E6714C">
        <w:t xml:space="preserve"> standardn</w:t>
      </w:r>
      <w:r w:rsidR="00E80976" w:rsidRPr="00E6714C">
        <w:t>ih</w:t>
      </w:r>
      <w:r w:rsidR="00CE53AC" w:rsidRPr="00E6714C">
        <w:t xml:space="preserve"> mehaniz</w:t>
      </w:r>
      <w:r w:rsidR="00E80976" w:rsidRPr="00E6714C">
        <w:t>a</w:t>
      </w:r>
      <w:r w:rsidR="00CE53AC" w:rsidRPr="00E6714C">
        <w:t>m</w:t>
      </w:r>
      <w:r w:rsidR="00E80976" w:rsidRPr="00E6714C">
        <w:t>a</w:t>
      </w:r>
      <w:r w:rsidR="00CE53AC" w:rsidRPr="00E6714C">
        <w:t xml:space="preserve"> operativnog sustava</w:t>
      </w:r>
      <w:r w:rsidR="00126222" w:rsidRPr="00E6714C">
        <w:t xml:space="preserve"> ili</w:t>
      </w:r>
      <w:r w:rsidR="00CE53AC" w:rsidRPr="00E6714C">
        <w:t xml:space="preserve"> zapis</w:t>
      </w:r>
      <w:r w:rsidR="00E80976" w:rsidRPr="00E6714C">
        <w:t>uju</w:t>
      </w:r>
      <w:r w:rsidR="00CE53AC" w:rsidRPr="00E6714C">
        <w:t xml:space="preserve"> u </w:t>
      </w:r>
      <w:r w:rsidR="00570E37" w:rsidRPr="00E6714C">
        <w:t>bazu podataka ili tekst datoteke na način da mogu biti dostupn</w:t>
      </w:r>
      <w:r w:rsidR="00E80976" w:rsidRPr="00E6714C">
        <w:t>i</w:t>
      </w:r>
      <w:r w:rsidR="00570E37" w:rsidRPr="00E6714C">
        <w:t xml:space="preserve"> i čitljiv</w:t>
      </w:r>
      <w:r w:rsidR="00E80976" w:rsidRPr="00E6714C">
        <w:t>i</w:t>
      </w:r>
      <w:r w:rsidR="00570E37" w:rsidRPr="00E6714C">
        <w:t xml:space="preserve"> vanjskim sustavima.</w:t>
      </w:r>
    </w:p>
    <w:p w14:paraId="615707ED" w14:textId="3CD47568" w:rsidR="00CE53AC" w:rsidRPr="00E6714C" w:rsidRDefault="00570E37" w:rsidP="00570E37">
      <w:r w:rsidRPr="00E6714C">
        <w:t xml:space="preserve">Za potrebe integracije podataka s ostalim sustavima, Ponuditelj će osigurati web servise/API-je uz upotrebu standardnih protokola i formata. </w:t>
      </w:r>
      <w:r w:rsidR="00A630CA" w:rsidRPr="00E6714C">
        <w:t>Funkcionalnosti koje su ovime pokrivene opisane su u Opsegu zadatka. Za zaštitu i razmjene podataka koristit će se standardni sigurni protokoli i kriptografski ključevi za enkripciju podataka (TLS ili slično)</w:t>
      </w:r>
      <w:r w:rsidR="0085269B" w:rsidRPr="00E6714C">
        <w:t>.</w:t>
      </w:r>
    </w:p>
    <w:p w14:paraId="3A1DACB7" w14:textId="32583B22" w:rsidR="00403FFD" w:rsidRPr="00E6714C" w:rsidRDefault="00403FFD" w:rsidP="00A70108">
      <w:r w:rsidRPr="00E6714C">
        <w:t xml:space="preserve">Ponuditelj mora osigurati mehanizme za izvoz i uvoz svih podataka </w:t>
      </w:r>
      <w:r w:rsidR="002A6B96" w:rsidRPr="00E6714C">
        <w:t>u strukturiranom obliku.</w:t>
      </w:r>
    </w:p>
    <w:p w14:paraId="7B5F2666" w14:textId="08954C90" w:rsidR="002A6B96" w:rsidRPr="00E6714C" w:rsidRDefault="002A6B96" w:rsidP="0085269B">
      <w:r w:rsidRPr="00E6714C">
        <w:t xml:space="preserve">Ponuditelj za potrebe backup-a i </w:t>
      </w:r>
      <w:proofErr w:type="spellStart"/>
      <w:r w:rsidRPr="00E6714C">
        <w:t>restore</w:t>
      </w:r>
      <w:proofErr w:type="spellEnd"/>
      <w:r w:rsidRPr="00E6714C">
        <w:t>-a mora</w:t>
      </w:r>
      <w:r w:rsidR="00A630CA" w:rsidRPr="00E6714C">
        <w:t>, ukoliko je potrebno,</w:t>
      </w:r>
      <w:r w:rsidRPr="00E6714C">
        <w:t xml:space="preserve"> osigurati odgovarajuće agente za povezivanje na backup sustav Naručitelja. Ponuditelj mora </w:t>
      </w:r>
      <w:r w:rsidR="00570E37" w:rsidRPr="00E6714C">
        <w:t>definirati</w:t>
      </w:r>
      <w:r w:rsidRPr="00E6714C">
        <w:t xml:space="preserve"> procedure za </w:t>
      </w:r>
      <w:r w:rsidR="00A630CA" w:rsidRPr="00E6714C">
        <w:t xml:space="preserve">provođenje i </w:t>
      </w:r>
      <w:r w:rsidRPr="00E6714C">
        <w:t xml:space="preserve">testiranje backup-a i </w:t>
      </w:r>
      <w:proofErr w:type="spellStart"/>
      <w:r w:rsidRPr="00E6714C">
        <w:t>restore</w:t>
      </w:r>
      <w:proofErr w:type="spellEnd"/>
      <w:r w:rsidRPr="00E6714C">
        <w:t>-a.</w:t>
      </w:r>
    </w:p>
    <w:p w14:paraId="3A1A99F4" w14:textId="77777777" w:rsidR="008B2C01" w:rsidRPr="00E6714C" w:rsidRDefault="0051260D" w:rsidP="001B5091">
      <w:pPr>
        <w:pStyle w:val="Naslov1"/>
      </w:pPr>
      <w:bookmarkStart w:id="11" w:name="_Toc100150522"/>
      <w:r w:rsidRPr="00E6714C">
        <w:t xml:space="preserve">Primopredaja sustava, </w:t>
      </w:r>
      <w:r w:rsidR="00D14A5A" w:rsidRPr="00E6714C">
        <w:t xml:space="preserve">dokumentacija </w:t>
      </w:r>
      <w:r w:rsidR="00322B63" w:rsidRPr="00E6714C">
        <w:t>i edukacija</w:t>
      </w:r>
      <w:bookmarkEnd w:id="11"/>
    </w:p>
    <w:p w14:paraId="299101F4" w14:textId="19A019F1" w:rsidR="008B2C01" w:rsidRDefault="008B2C01" w:rsidP="00A70108">
      <w:r w:rsidRPr="00E6714C">
        <w:rPr>
          <w:b/>
        </w:rPr>
        <w:t xml:space="preserve">Primopredaju </w:t>
      </w:r>
      <w:r w:rsidR="00665BB3" w:rsidRPr="00E6714C">
        <w:rPr>
          <w:b/>
        </w:rPr>
        <w:t>sustava</w:t>
      </w:r>
      <w:r w:rsidR="00665BB3" w:rsidRPr="00E6714C">
        <w:t xml:space="preserve"> </w:t>
      </w:r>
      <w:r w:rsidRPr="00E6714C">
        <w:t>uključuje</w:t>
      </w:r>
      <w:r w:rsidR="00D14A5A" w:rsidRPr="00E6714C">
        <w:t xml:space="preserve"> </w:t>
      </w:r>
      <w:r w:rsidR="000B3EC5" w:rsidRPr="00E6714C">
        <w:t xml:space="preserve">najmanje </w:t>
      </w:r>
      <w:r w:rsidR="00D14A5A" w:rsidRPr="00E6714C">
        <w:t>sljedeć</w:t>
      </w:r>
      <w:r w:rsidR="001D3C88" w:rsidRPr="00E6714C">
        <w:t>e</w:t>
      </w:r>
      <w:r w:rsidRPr="00E6714C">
        <w:t>:</w:t>
      </w:r>
    </w:p>
    <w:p w14:paraId="4A9BE0CF" w14:textId="30D82021" w:rsidR="006375FE" w:rsidRPr="00E6714C" w:rsidRDefault="006375FE" w:rsidP="006375FE">
      <w:pPr>
        <w:ind w:firstLine="0"/>
      </w:pPr>
      <w:r w:rsidRPr="00122423">
        <w:t>Za stavke nadogradnje:</w:t>
      </w:r>
    </w:p>
    <w:p w14:paraId="3B04BF17" w14:textId="5F5996BD" w:rsidR="008B2C01" w:rsidRPr="00E6714C" w:rsidRDefault="001D3C88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E6714C">
        <w:rPr>
          <w:lang w:val="hr-HR"/>
        </w:rPr>
        <w:t>opis a</w:t>
      </w:r>
      <w:r w:rsidR="00665BB3" w:rsidRPr="00E6714C">
        <w:rPr>
          <w:lang w:val="hr-HR"/>
        </w:rPr>
        <w:t>rhitektur</w:t>
      </w:r>
      <w:r w:rsidRPr="00E6714C">
        <w:rPr>
          <w:lang w:val="hr-HR"/>
        </w:rPr>
        <w:t>e</w:t>
      </w:r>
      <w:r w:rsidR="00665BB3" w:rsidRPr="00E6714C">
        <w:rPr>
          <w:lang w:val="hr-HR"/>
        </w:rPr>
        <w:t xml:space="preserve"> sustava</w:t>
      </w:r>
      <w:r w:rsidR="00CF349D" w:rsidRPr="00E6714C">
        <w:rPr>
          <w:lang w:val="hr-HR"/>
        </w:rPr>
        <w:t>,</w:t>
      </w:r>
    </w:p>
    <w:p w14:paraId="402399D7" w14:textId="58830A83" w:rsidR="00665BB3" w:rsidRPr="00E6714C" w:rsidRDefault="00665BB3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E6714C">
        <w:rPr>
          <w:lang w:val="hr-HR"/>
        </w:rPr>
        <w:t>LLD obrazac</w:t>
      </w:r>
      <w:r w:rsidR="00CF349D" w:rsidRPr="00E6714C">
        <w:rPr>
          <w:lang w:val="hr-HR"/>
        </w:rPr>
        <w:t>,</w:t>
      </w:r>
    </w:p>
    <w:p w14:paraId="30D1A7B2" w14:textId="690E227A" w:rsidR="00665BB3" w:rsidRPr="00E6714C" w:rsidRDefault="0011179B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E6714C">
        <w:rPr>
          <w:lang w:val="hr-HR"/>
        </w:rPr>
        <w:t>f</w:t>
      </w:r>
      <w:r w:rsidR="00665BB3" w:rsidRPr="00E6714C">
        <w:rPr>
          <w:lang w:val="hr-HR"/>
        </w:rPr>
        <w:t>unkcionaln</w:t>
      </w:r>
      <w:r w:rsidR="001D3C88" w:rsidRPr="00E6714C">
        <w:rPr>
          <w:lang w:val="hr-HR"/>
        </w:rPr>
        <w:t>u</w:t>
      </w:r>
      <w:r w:rsidR="00665BB3" w:rsidRPr="00E6714C">
        <w:rPr>
          <w:lang w:val="hr-HR"/>
        </w:rPr>
        <w:t xml:space="preserve"> specifikacij</w:t>
      </w:r>
      <w:r w:rsidR="001D3C88" w:rsidRPr="00E6714C">
        <w:rPr>
          <w:lang w:val="hr-HR"/>
        </w:rPr>
        <w:t>u</w:t>
      </w:r>
      <w:r w:rsidR="00CF349D" w:rsidRPr="00E6714C">
        <w:rPr>
          <w:lang w:val="hr-HR"/>
        </w:rPr>
        <w:t>,</w:t>
      </w:r>
    </w:p>
    <w:p w14:paraId="09FF6DCB" w14:textId="5FD18959" w:rsidR="00665BB3" w:rsidRPr="00E6714C" w:rsidRDefault="0011179B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E6714C">
        <w:rPr>
          <w:lang w:val="hr-HR"/>
        </w:rPr>
        <w:t>k</w:t>
      </w:r>
      <w:r w:rsidR="00665BB3" w:rsidRPr="00E6714C">
        <w:rPr>
          <w:lang w:val="hr-HR"/>
        </w:rPr>
        <w:t>orisničk</w:t>
      </w:r>
      <w:r w:rsidR="001D3C88" w:rsidRPr="00E6714C">
        <w:rPr>
          <w:lang w:val="hr-HR"/>
        </w:rPr>
        <w:t>u</w:t>
      </w:r>
      <w:r w:rsidR="00665BB3" w:rsidRPr="00E6714C">
        <w:rPr>
          <w:lang w:val="hr-HR"/>
        </w:rPr>
        <w:t xml:space="preserve"> dokumentacij</w:t>
      </w:r>
      <w:r w:rsidR="001D3C88" w:rsidRPr="00E6714C">
        <w:rPr>
          <w:lang w:val="hr-HR"/>
        </w:rPr>
        <w:t>u</w:t>
      </w:r>
      <w:r w:rsidR="00CF349D" w:rsidRPr="00E6714C">
        <w:rPr>
          <w:lang w:val="hr-HR"/>
        </w:rPr>
        <w:t>,</w:t>
      </w:r>
    </w:p>
    <w:p w14:paraId="2723B06E" w14:textId="3B1E2323" w:rsidR="00665BB3" w:rsidRPr="00E6714C" w:rsidRDefault="001D3C88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E6714C">
        <w:rPr>
          <w:lang w:val="hr-HR"/>
        </w:rPr>
        <w:t>d</w:t>
      </w:r>
      <w:r w:rsidR="00665BB3" w:rsidRPr="00E6714C">
        <w:rPr>
          <w:lang w:val="hr-HR"/>
        </w:rPr>
        <w:t>okumentacij</w:t>
      </w:r>
      <w:r w:rsidRPr="00E6714C">
        <w:rPr>
          <w:lang w:val="hr-HR"/>
        </w:rPr>
        <w:t>u</w:t>
      </w:r>
      <w:r w:rsidR="00665BB3" w:rsidRPr="00E6714C">
        <w:rPr>
          <w:lang w:val="hr-HR"/>
        </w:rPr>
        <w:t xml:space="preserve"> za administratore/operatere sustava</w:t>
      </w:r>
      <w:r w:rsidR="00CF349D" w:rsidRPr="00E6714C">
        <w:rPr>
          <w:lang w:val="hr-HR"/>
        </w:rPr>
        <w:t>,</w:t>
      </w:r>
    </w:p>
    <w:p w14:paraId="1F3441D5" w14:textId="6A257A24" w:rsidR="006B6BAD" w:rsidRPr="00E6714C" w:rsidRDefault="001D3C88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E6714C">
        <w:rPr>
          <w:lang w:val="hr-HR"/>
        </w:rPr>
        <w:t>i</w:t>
      </w:r>
      <w:r w:rsidR="006B6BAD" w:rsidRPr="00E6714C">
        <w:rPr>
          <w:lang w:val="hr-HR"/>
        </w:rPr>
        <w:t>sporuk</w:t>
      </w:r>
      <w:r w:rsidRPr="00E6714C">
        <w:rPr>
          <w:lang w:val="hr-HR"/>
        </w:rPr>
        <w:t>u</w:t>
      </w:r>
      <w:r w:rsidR="006B6BAD" w:rsidRPr="00E6714C">
        <w:rPr>
          <w:lang w:val="hr-HR"/>
        </w:rPr>
        <w:t xml:space="preserve"> izvornog koda</w:t>
      </w:r>
      <w:r w:rsidR="00D14A5A" w:rsidRPr="00E6714C">
        <w:rPr>
          <w:lang w:val="hr-HR"/>
        </w:rPr>
        <w:t xml:space="preserve"> u </w:t>
      </w:r>
      <w:proofErr w:type="spellStart"/>
      <w:r w:rsidR="00D14A5A" w:rsidRPr="00E6714C">
        <w:rPr>
          <w:lang w:val="hr-HR"/>
        </w:rPr>
        <w:t>nekompajliranom</w:t>
      </w:r>
      <w:proofErr w:type="spellEnd"/>
      <w:r w:rsidR="00D14A5A" w:rsidRPr="00E6714C">
        <w:rPr>
          <w:lang w:val="hr-HR"/>
        </w:rPr>
        <w:t xml:space="preserve"> obliku</w:t>
      </w:r>
      <w:r w:rsidR="006375FE">
        <w:rPr>
          <w:lang w:val="hr-HR"/>
        </w:rPr>
        <w:t xml:space="preserve"> (ukoliko je primjenjivo)</w:t>
      </w:r>
      <w:r w:rsidR="00D14A5A" w:rsidRPr="00E6714C">
        <w:rPr>
          <w:lang w:val="hr-HR"/>
        </w:rPr>
        <w:t>, uključujući sve komentare i u skladu s pravilima struke, zajedno s Izjavom o trajnom, neotuđivom i neisključivom pravu iskorištavanja implementiranog programskog rješenja</w:t>
      </w:r>
      <w:r w:rsidR="00CF349D" w:rsidRPr="00E6714C">
        <w:rPr>
          <w:lang w:val="hr-HR"/>
        </w:rPr>
        <w:t>,</w:t>
      </w:r>
    </w:p>
    <w:p w14:paraId="32CE4200" w14:textId="3A25FE9F" w:rsidR="003C354B" w:rsidRPr="00E6714C" w:rsidRDefault="001D3C88" w:rsidP="003C354B">
      <w:pPr>
        <w:pStyle w:val="Odlomakpopisa"/>
        <w:numPr>
          <w:ilvl w:val="0"/>
          <w:numId w:val="9"/>
        </w:numPr>
        <w:rPr>
          <w:lang w:val="hr-HR"/>
        </w:rPr>
      </w:pPr>
      <w:r w:rsidRPr="00E6714C">
        <w:rPr>
          <w:lang w:val="hr-HR"/>
        </w:rPr>
        <w:lastRenderedPageBreak/>
        <w:t>opis s</w:t>
      </w:r>
      <w:r w:rsidR="006B6BAD" w:rsidRPr="00E6714C">
        <w:rPr>
          <w:lang w:val="hr-HR"/>
        </w:rPr>
        <w:t>trukture baze podataka</w:t>
      </w:r>
      <w:r w:rsidR="003C354B" w:rsidRPr="00E6714C">
        <w:rPr>
          <w:lang w:val="hr-HR"/>
        </w:rPr>
        <w:t xml:space="preserve"> i procedur</w:t>
      </w:r>
      <w:r w:rsidRPr="00E6714C">
        <w:rPr>
          <w:lang w:val="hr-HR"/>
        </w:rPr>
        <w:t>u</w:t>
      </w:r>
      <w:r w:rsidR="003C354B" w:rsidRPr="00E6714C">
        <w:rPr>
          <w:lang w:val="hr-HR"/>
        </w:rPr>
        <w:t xml:space="preserve"> za "data </w:t>
      </w:r>
      <w:proofErr w:type="spellStart"/>
      <w:r w:rsidR="003C354B" w:rsidRPr="00E6714C">
        <w:rPr>
          <w:lang w:val="hr-HR"/>
        </w:rPr>
        <w:t>dump</w:t>
      </w:r>
      <w:proofErr w:type="spellEnd"/>
      <w:r w:rsidR="003C354B" w:rsidRPr="00E6714C">
        <w:rPr>
          <w:lang w:val="hr-HR"/>
        </w:rPr>
        <w:t>" baze</w:t>
      </w:r>
      <w:r w:rsidR="00EC4196" w:rsidRPr="00E6714C">
        <w:rPr>
          <w:lang w:val="hr-HR"/>
        </w:rPr>
        <w:t xml:space="preserve"> u cijelosti i u strojno čitljivom formatu</w:t>
      </w:r>
      <w:r w:rsidR="00CF349D" w:rsidRPr="00E6714C">
        <w:rPr>
          <w:lang w:val="hr-HR"/>
        </w:rPr>
        <w:t>,</w:t>
      </w:r>
    </w:p>
    <w:p w14:paraId="2DC6C7A1" w14:textId="1F10182E" w:rsidR="006B6BAD" w:rsidRDefault="001D3C88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E6714C">
        <w:rPr>
          <w:lang w:val="hr-HR"/>
        </w:rPr>
        <w:t>s</w:t>
      </w:r>
      <w:r w:rsidR="006B6BAD" w:rsidRPr="00E6714C">
        <w:rPr>
          <w:lang w:val="hr-HR"/>
        </w:rPr>
        <w:t>pecifikacij</w:t>
      </w:r>
      <w:r w:rsidR="003C354B" w:rsidRPr="00E6714C">
        <w:rPr>
          <w:lang w:val="hr-HR"/>
        </w:rPr>
        <w:t>e</w:t>
      </w:r>
      <w:r w:rsidR="006B6BAD" w:rsidRPr="00E6714C">
        <w:rPr>
          <w:lang w:val="hr-HR"/>
        </w:rPr>
        <w:t xml:space="preserve"> API-ja</w:t>
      </w:r>
      <w:r w:rsidR="00CF349D" w:rsidRPr="00E6714C">
        <w:rPr>
          <w:lang w:val="hr-HR"/>
        </w:rPr>
        <w:t>,</w:t>
      </w:r>
    </w:p>
    <w:p w14:paraId="6D6EA164" w14:textId="67BD72BC" w:rsidR="006375FE" w:rsidRPr="00122423" w:rsidRDefault="006375FE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122423">
        <w:rPr>
          <w:lang w:val="hr-HR"/>
        </w:rPr>
        <w:t>primopredajni zapisnik koji je, nakon što ga potpiše naručitelj, temelj za ispostavljanje računa.</w:t>
      </w:r>
    </w:p>
    <w:p w14:paraId="4EA21ECF" w14:textId="49B21904" w:rsidR="006375FE" w:rsidRPr="00122423" w:rsidRDefault="006375FE" w:rsidP="00C873A0">
      <w:pPr>
        <w:ind w:firstLine="0"/>
      </w:pPr>
      <w:r w:rsidRPr="00122423">
        <w:t>Za stavke održavanja:</w:t>
      </w:r>
    </w:p>
    <w:p w14:paraId="477C689D" w14:textId="5B3E6C69" w:rsidR="003D086B" w:rsidRPr="00122423" w:rsidRDefault="006375FE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122423">
        <w:rPr>
          <w:lang w:val="hr-HR"/>
        </w:rPr>
        <w:t xml:space="preserve">mjesečni izvještaj o </w:t>
      </w:r>
      <w:r w:rsidR="00F60B45" w:rsidRPr="00122423">
        <w:rPr>
          <w:lang w:val="hr-HR"/>
        </w:rPr>
        <w:t xml:space="preserve"> održavanj</w:t>
      </w:r>
      <w:r w:rsidR="00C873A0" w:rsidRPr="00122423">
        <w:rPr>
          <w:lang w:val="hr-HR"/>
        </w:rPr>
        <w:t>u koji je, nakon što ga potpiše naručitelj, temelj za ispostavljanje računa</w:t>
      </w:r>
      <w:r w:rsidR="00F60B45" w:rsidRPr="00122423">
        <w:rPr>
          <w:lang w:val="hr-HR"/>
        </w:rPr>
        <w:t>.</w:t>
      </w:r>
    </w:p>
    <w:p w14:paraId="1AEA2F82" w14:textId="4A1B8CE6" w:rsidR="0051260D" w:rsidRPr="00E6714C" w:rsidRDefault="0051260D" w:rsidP="00A70108">
      <w:r w:rsidRPr="00E6714C">
        <w:t xml:space="preserve">Ponuditelj je dužan, osim isporuke korisničke dokumentacije, prezentirati sustav korisnicima i operaterima sustava te ih </w:t>
      </w:r>
      <w:r w:rsidRPr="00E6714C">
        <w:rPr>
          <w:b/>
        </w:rPr>
        <w:t>educirati</w:t>
      </w:r>
      <w:r w:rsidRPr="00E6714C">
        <w:t xml:space="preserve"> u mjeri koliko je potrebno da su </w:t>
      </w:r>
      <w:r w:rsidR="003B1630" w:rsidRPr="00E6714C">
        <w:t>u mogućnosti</w:t>
      </w:r>
      <w:r w:rsidRPr="00E6714C">
        <w:t xml:space="preserve"> samostalno koristiti i administrirati sustav.</w:t>
      </w:r>
    </w:p>
    <w:p w14:paraId="252D45C0" w14:textId="77777777" w:rsidR="008B2C01" w:rsidRPr="00E6714C" w:rsidRDefault="008B2C01" w:rsidP="00A70108">
      <w:r w:rsidRPr="00E6714C">
        <w:t>Naručitelj stječe trajno, neotuđivo i neisključivo pravo iskorištavanja implementiran</w:t>
      </w:r>
      <w:r w:rsidR="00D14A5A" w:rsidRPr="00E6714C">
        <w:t xml:space="preserve">og programskog rješenja </w:t>
      </w:r>
      <w:r w:rsidRPr="00E6714C">
        <w:t xml:space="preserve">za sve djelatnike, prostorno neograničeno na teritoriju </w:t>
      </w:r>
      <w:r w:rsidR="00D14A5A" w:rsidRPr="00E6714C">
        <w:t>Europske Unije</w:t>
      </w:r>
      <w:r w:rsidRPr="00E6714C">
        <w:t>.</w:t>
      </w:r>
    </w:p>
    <w:p w14:paraId="54D9A114" w14:textId="77777777" w:rsidR="008B2C01" w:rsidRPr="00E6714C" w:rsidRDefault="008B2C01" w:rsidP="00A70108">
      <w:r w:rsidRPr="00E6714C">
        <w:t>Naručitelj samostalno određuje krajnje korisnike sustava, ali nema pravo prodaje ili ustupanja programskog rješenja trećim stranama, osim javnopravnim institucijama čiji je osnivač Republika Hrvatska, a prava i dužnosti osnivača obavlja ministarstvo nadležno za poljoprivredu te pravnim osobama s javnim ovlastima, a čiji je osnivač Republika Hrvatska. Ustupanje trećim stranama ne podrazumijeva uspostavu nove fizičke ili virtualne lokacije programskog rješenja kod trećih strana.</w:t>
      </w:r>
    </w:p>
    <w:p w14:paraId="3C055D4C" w14:textId="77777777" w:rsidR="00EC4196" w:rsidRPr="00E6714C" w:rsidRDefault="008B2C01" w:rsidP="00A70108">
      <w:r w:rsidRPr="00E6714C">
        <w:t xml:space="preserve">Podaci u bazama podataka ovog programskog rješenja vlasništvo su Naručitelja. </w:t>
      </w:r>
    </w:p>
    <w:p w14:paraId="34D90F11" w14:textId="77777777" w:rsidR="008B2C01" w:rsidRPr="00E6714C" w:rsidRDefault="008B2C01" w:rsidP="00A70108">
      <w:r w:rsidRPr="00E6714C">
        <w:rPr>
          <w:b/>
        </w:rPr>
        <w:t>U slučaju raskida</w:t>
      </w:r>
      <w:r w:rsidRPr="00E6714C">
        <w:t xml:space="preserve"> </w:t>
      </w:r>
      <w:r w:rsidRPr="00E6714C">
        <w:rPr>
          <w:b/>
        </w:rPr>
        <w:t>ugovora</w:t>
      </w:r>
      <w:r w:rsidRPr="00E6714C">
        <w:t xml:space="preserve"> Ponuditelj je obavezan isporučiti podatke i sve elemente za njihovu interpretaciju u strukturiranom, strojno čitljivom (primjerice CSV, XLS, XML, JSON, HTML i sl. format) elektroničkom obliku.</w:t>
      </w:r>
    </w:p>
    <w:p w14:paraId="0623CC95" w14:textId="77777777" w:rsidR="008B2C01" w:rsidRPr="00E6714C" w:rsidRDefault="00EC4196" w:rsidP="00A70108">
      <w:r w:rsidRPr="00E6714C">
        <w:t>Ponuditelj</w:t>
      </w:r>
      <w:r w:rsidR="008B2C01" w:rsidRPr="00E6714C">
        <w:t xml:space="preserve">, nakon raskida ugovora i nakon potvrde Naručitelja o urednom preuzimanju i interpretaciji podataka, </w:t>
      </w:r>
      <w:r w:rsidRPr="00E6714C">
        <w:t>mora obrisati podatke</w:t>
      </w:r>
      <w:r w:rsidR="008B2C01" w:rsidRPr="00E6714C">
        <w:t xml:space="preserve"> sa svih medija na kojima su pohranjeni. To se odnosi na transakcijske baze podataka, pomoćne datoteke te na sigurnosne kopije kod </w:t>
      </w:r>
      <w:r w:rsidRPr="00E6714C">
        <w:t>Ponuditelja</w:t>
      </w:r>
      <w:r w:rsidR="008B2C01" w:rsidRPr="00E6714C">
        <w:t>.</w:t>
      </w:r>
    </w:p>
    <w:p w14:paraId="266C1598" w14:textId="77777777" w:rsidR="008B2C01" w:rsidRPr="00E6714C" w:rsidRDefault="008B2C01" w:rsidP="00A70108">
      <w:r w:rsidRPr="00E6714C">
        <w:t>Sve odredbe navedene u ovom članku projektnog zadatka odnose se na sve eventualne podizvođače koji mogu biti angažirani u realizaciji projekta.</w:t>
      </w:r>
    </w:p>
    <w:p w14:paraId="1B853B2B" w14:textId="0AE692A0" w:rsidR="008B2C01" w:rsidRPr="00E6714C" w:rsidRDefault="003D086B" w:rsidP="001B5091">
      <w:pPr>
        <w:pStyle w:val="Naslov1"/>
      </w:pPr>
      <w:bookmarkStart w:id="12" w:name="_Toc100150523"/>
      <w:r w:rsidRPr="00E6714C">
        <w:t xml:space="preserve"> </w:t>
      </w:r>
      <w:r w:rsidR="004B7027" w:rsidRPr="00E6714C">
        <w:t>Jamstvo</w:t>
      </w:r>
      <w:bookmarkEnd w:id="12"/>
    </w:p>
    <w:p w14:paraId="613B9704" w14:textId="33712E85" w:rsidR="008B2C01" w:rsidRPr="00E6714C" w:rsidRDefault="008B2C01" w:rsidP="00A70108">
      <w:r w:rsidRPr="00E6714C">
        <w:t xml:space="preserve">Jamstveni rok za </w:t>
      </w:r>
      <w:r w:rsidR="00F4472E" w:rsidRPr="00E6714C">
        <w:t>nadogradnj</w:t>
      </w:r>
      <w:r w:rsidR="00EE02E9" w:rsidRPr="00E6714C">
        <w:t>u</w:t>
      </w:r>
      <w:r w:rsidR="00F4472E" w:rsidRPr="00E6714C">
        <w:t xml:space="preserve"> iznosi </w:t>
      </w:r>
      <w:r w:rsidRPr="00E6714C">
        <w:t>12 mjeseci.</w:t>
      </w:r>
    </w:p>
    <w:p w14:paraId="461D6FB6" w14:textId="14823B1F" w:rsidR="008B2C01" w:rsidRPr="00E6714C" w:rsidRDefault="008B2C01" w:rsidP="00A70108">
      <w:r w:rsidRPr="00E6714C">
        <w:t>Jamstveni rok počinje teći i formalno se računa od idućeg kalendarskog dana nakon datuma potpisa</w:t>
      </w:r>
      <w:r w:rsidR="00F4472E" w:rsidRPr="00E6714C">
        <w:t xml:space="preserve"> </w:t>
      </w:r>
      <w:r w:rsidR="00F60B45" w:rsidRPr="00E6714C">
        <w:t>zapisnika o nadogradnji.</w:t>
      </w:r>
    </w:p>
    <w:p w14:paraId="72536B3C" w14:textId="77777777" w:rsidR="008B2C01" w:rsidRPr="00E6714C" w:rsidRDefault="008B2C01" w:rsidP="00A70108">
      <w:r w:rsidRPr="00E6714C">
        <w:t>Jamstveni rok podrazumijeva korektivna otklanjanja naknadno uočenih nepravilnosti koje su uspostavljene, implementirane ili nadograđene kako je usuglašeno između predstavnika Naručitelja i Ponuditelja u fazi razrade i usuglašavanja funkcionalnih (tehničkih) specifikacija sustava.</w:t>
      </w:r>
    </w:p>
    <w:p w14:paraId="0545E000" w14:textId="77777777" w:rsidR="008B2C01" w:rsidRPr="00E6714C" w:rsidRDefault="008B2C01" w:rsidP="00A70108">
      <w:r w:rsidRPr="00E6714C">
        <w:lastRenderedPageBreak/>
        <w:t>Za vrijeme jamstvenog roka Ponuditelj se obvezuje:</w:t>
      </w:r>
    </w:p>
    <w:p w14:paraId="64AF1592" w14:textId="77777777" w:rsidR="008B2C01" w:rsidRPr="00E6714C" w:rsidRDefault="007912FC" w:rsidP="00AB58C5">
      <w:pPr>
        <w:pStyle w:val="tockica"/>
      </w:pPr>
      <w:r w:rsidRPr="00E6714C">
        <w:t xml:space="preserve">da </w:t>
      </w:r>
      <w:r w:rsidR="008B2C01" w:rsidRPr="00E6714C">
        <w:t>će implementirani sustav besprijekorno funkcionirati, uz uvjet da se isti koristi u skladu s njegovom namjenom i uputama za upotrebu;</w:t>
      </w:r>
    </w:p>
    <w:p w14:paraId="2BDB7D5F" w14:textId="77777777" w:rsidR="00A96CE6" w:rsidRPr="00E6714C" w:rsidRDefault="007912FC" w:rsidP="00A96CE6">
      <w:pPr>
        <w:pStyle w:val="tockica"/>
      </w:pPr>
      <w:r w:rsidRPr="00E6714C">
        <w:t xml:space="preserve">da </w:t>
      </w:r>
      <w:r w:rsidR="008B2C01" w:rsidRPr="00E6714C">
        <w:t xml:space="preserve">će na zahtjev Naručitelja o svom trošku ukloniti nedostatak </w:t>
      </w:r>
      <w:r w:rsidR="00A96CE6" w:rsidRPr="00E6714C">
        <w:t>prema prioritetu i vremenu odziva definiranom u sljedećoj tablici: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7"/>
        <w:gridCol w:w="1843"/>
        <w:gridCol w:w="992"/>
        <w:gridCol w:w="1134"/>
        <w:gridCol w:w="2569"/>
      </w:tblGrid>
      <w:tr w:rsidR="00A96CE6" w:rsidRPr="00E6714C" w14:paraId="20065643" w14:textId="77777777" w:rsidTr="00811152">
        <w:trPr>
          <w:cantSplit/>
          <w:trHeight w:val="1243"/>
          <w:tblHeader/>
        </w:trPr>
        <w:tc>
          <w:tcPr>
            <w:tcW w:w="2547" w:type="dxa"/>
            <w:shd w:val="clear" w:color="auto" w:fill="FFFFFF"/>
            <w:vAlign w:val="center"/>
          </w:tcPr>
          <w:p w14:paraId="1E657E9B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6714C">
              <w:rPr>
                <w:b/>
                <w:sz w:val="20"/>
                <w:szCs w:val="20"/>
              </w:rPr>
              <w:t>PRIORITET ZASTOJA ILI NEISPRAVNOSTI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6B6B2A9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6714C">
              <w:rPr>
                <w:b/>
                <w:sz w:val="20"/>
                <w:szCs w:val="20"/>
              </w:rPr>
              <w:t>UGROŽENOST POSLOVNOG PROCESA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14:paraId="19F0D9A2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6714C">
              <w:rPr>
                <w:b/>
                <w:sz w:val="20"/>
                <w:szCs w:val="20"/>
              </w:rPr>
              <w:t>Inicijalno</w:t>
            </w:r>
            <w:r w:rsidR="00811152" w:rsidRPr="00E6714C">
              <w:rPr>
                <w:b/>
                <w:sz w:val="20"/>
                <w:szCs w:val="20"/>
              </w:rPr>
              <w:t xml:space="preserve"> </w:t>
            </w:r>
            <w:r w:rsidRPr="00E6714C">
              <w:rPr>
                <w:b/>
                <w:sz w:val="20"/>
                <w:szCs w:val="20"/>
              </w:rPr>
              <w:t>odzivno vrijeme*</w:t>
            </w:r>
          </w:p>
        </w:tc>
        <w:tc>
          <w:tcPr>
            <w:tcW w:w="1134" w:type="dxa"/>
            <w:shd w:val="clear" w:color="auto" w:fill="FFFFFF"/>
            <w:textDirection w:val="btLr"/>
            <w:vAlign w:val="center"/>
          </w:tcPr>
          <w:p w14:paraId="47D9E655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6714C">
              <w:rPr>
                <w:b/>
                <w:sz w:val="20"/>
                <w:szCs w:val="20"/>
              </w:rPr>
              <w:t>Ciljano vrijeme za rješenje zahtjeva**</w:t>
            </w:r>
          </w:p>
        </w:tc>
        <w:tc>
          <w:tcPr>
            <w:tcW w:w="2569" w:type="dxa"/>
            <w:shd w:val="clear" w:color="auto" w:fill="FFFFFF"/>
            <w:vAlign w:val="center"/>
          </w:tcPr>
          <w:p w14:paraId="0D66137D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6714C">
              <w:rPr>
                <w:b/>
                <w:sz w:val="20"/>
                <w:szCs w:val="20"/>
              </w:rPr>
              <w:t>NAČIN PODRŠKE</w:t>
            </w:r>
          </w:p>
        </w:tc>
      </w:tr>
      <w:tr w:rsidR="00A96CE6" w:rsidRPr="00E6714C" w14:paraId="32C4A6A5" w14:textId="77777777" w:rsidTr="007F4046">
        <w:tc>
          <w:tcPr>
            <w:tcW w:w="2547" w:type="dxa"/>
            <w:shd w:val="clear" w:color="auto" w:fill="FFFFFF"/>
            <w:vAlign w:val="center"/>
          </w:tcPr>
          <w:p w14:paraId="2E28167E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6714C">
              <w:rPr>
                <w:b/>
                <w:sz w:val="20"/>
                <w:szCs w:val="20"/>
              </w:rPr>
              <w:t>Prioritet nivoa A</w:t>
            </w:r>
          </w:p>
          <w:p w14:paraId="52F3A48F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(Potpuni pad sustava)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7FCD20C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Obavljanje poslovnog procesa je u potpunosti onemogućeno.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12F6DD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30 minuta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957AB1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2 sata</w:t>
            </w:r>
          </w:p>
        </w:tc>
        <w:tc>
          <w:tcPr>
            <w:tcW w:w="2569" w:type="dxa"/>
            <w:shd w:val="clear" w:color="auto" w:fill="FFFFFF"/>
            <w:vAlign w:val="center"/>
          </w:tcPr>
          <w:p w14:paraId="5C909C2F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Na rješavanju problema će se raditi dok se ne pronađe rješenje.</w:t>
            </w:r>
          </w:p>
        </w:tc>
      </w:tr>
      <w:tr w:rsidR="00A96CE6" w:rsidRPr="00E6714C" w14:paraId="2A22CAB5" w14:textId="77777777" w:rsidTr="007F4046">
        <w:tc>
          <w:tcPr>
            <w:tcW w:w="2547" w:type="dxa"/>
            <w:shd w:val="clear" w:color="auto" w:fill="FFFFFF"/>
            <w:vAlign w:val="center"/>
          </w:tcPr>
          <w:p w14:paraId="3D39CD2D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E6714C">
              <w:rPr>
                <w:b/>
                <w:sz w:val="20"/>
                <w:szCs w:val="20"/>
              </w:rPr>
              <w:t xml:space="preserve">Prioritet nivoa B </w:t>
            </w:r>
          </w:p>
          <w:p w14:paraId="6D810AE4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(Djelomični pad sustava)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A8BBAFA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Poslovni proces je u funkciji, ali znatno otežan.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90BCE6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1 sat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AB8040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8 sati</w:t>
            </w:r>
          </w:p>
        </w:tc>
        <w:tc>
          <w:tcPr>
            <w:tcW w:w="2569" w:type="dxa"/>
            <w:shd w:val="clear" w:color="auto" w:fill="FFFFFF"/>
            <w:vAlign w:val="center"/>
          </w:tcPr>
          <w:p w14:paraId="6263CFAB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Na rješavanju problema će se raditi dok se ne pronađe rješenje.</w:t>
            </w:r>
          </w:p>
        </w:tc>
      </w:tr>
      <w:tr w:rsidR="00A96CE6" w:rsidRPr="00E6714C" w14:paraId="38B9C9AA" w14:textId="77777777" w:rsidTr="007F4046">
        <w:tc>
          <w:tcPr>
            <w:tcW w:w="2547" w:type="dxa"/>
            <w:shd w:val="clear" w:color="auto" w:fill="FFFFFF"/>
            <w:vAlign w:val="center"/>
          </w:tcPr>
          <w:p w14:paraId="13C757B3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E6714C">
              <w:rPr>
                <w:b/>
                <w:sz w:val="20"/>
                <w:szCs w:val="20"/>
              </w:rPr>
              <w:t>Prioritet nivoa C</w:t>
            </w:r>
            <w:r w:rsidRPr="00E6714C">
              <w:rPr>
                <w:sz w:val="20"/>
                <w:szCs w:val="20"/>
              </w:rPr>
              <w:t xml:space="preserve">  </w:t>
            </w:r>
            <w:r w:rsidRPr="00E6714C">
              <w:rPr>
                <w:sz w:val="20"/>
                <w:szCs w:val="20"/>
              </w:rPr>
              <w:br/>
              <w:t>(Značajan utjecaj na korištenje sustava)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17C2E9D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Poslovni proces je ugrožen, ali u funkciji.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152CE6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4-8 sati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687B06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 xml:space="preserve">manje od </w:t>
            </w:r>
            <w:r w:rsidRPr="00E6714C">
              <w:rPr>
                <w:sz w:val="20"/>
                <w:szCs w:val="20"/>
              </w:rPr>
              <w:br/>
              <w:t>2 dana</w:t>
            </w:r>
          </w:p>
        </w:tc>
        <w:tc>
          <w:tcPr>
            <w:tcW w:w="2569" w:type="dxa"/>
            <w:shd w:val="clear" w:color="auto" w:fill="FFFFFF"/>
            <w:vAlign w:val="center"/>
          </w:tcPr>
          <w:p w14:paraId="22447E9B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Rješavanju problema će se pristupiti u dogovoru s predstavnicima MP, a u vrijeme kada će to izazvati najmanje ometanja.</w:t>
            </w:r>
          </w:p>
        </w:tc>
      </w:tr>
      <w:tr w:rsidR="00A96CE6" w:rsidRPr="00E6714C" w14:paraId="0F211421" w14:textId="77777777" w:rsidTr="007F4046">
        <w:tc>
          <w:tcPr>
            <w:tcW w:w="2547" w:type="dxa"/>
            <w:shd w:val="clear" w:color="auto" w:fill="FFFFFF"/>
            <w:vAlign w:val="center"/>
          </w:tcPr>
          <w:p w14:paraId="4A7A51EE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E6714C">
              <w:rPr>
                <w:b/>
                <w:sz w:val="20"/>
                <w:szCs w:val="20"/>
              </w:rPr>
              <w:t>Prioritet nivoa D</w:t>
            </w:r>
            <w:r w:rsidRPr="00E6714C">
              <w:rPr>
                <w:sz w:val="20"/>
                <w:szCs w:val="20"/>
              </w:rPr>
              <w:t xml:space="preserve"> </w:t>
            </w:r>
            <w:r w:rsidRPr="00E6714C">
              <w:rPr>
                <w:sz w:val="20"/>
                <w:szCs w:val="20"/>
              </w:rPr>
              <w:br/>
              <w:t>(Ograničen utjecaj na korištenje sustava)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1A5E2C3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Potreban nadzor ponašanja usluge u poslovnom procesu.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3F941BB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2 dana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5B9C8A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1 tjedan</w:t>
            </w:r>
          </w:p>
        </w:tc>
        <w:tc>
          <w:tcPr>
            <w:tcW w:w="2569" w:type="dxa"/>
            <w:shd w:val="clear" w:color="auto" w:fill="FFFFFF"/>
            <w:vAlign w:val="center"/>
          </w:tcPr>
          <w:p w14:paraId="119152C5" w14:textId="77777777" w:rsidR="00A96CE6" w:rsidRPr="00E6714C" w:rsidRDefault="00A96CE6" w:rsidP="00811152">
            <w:pPr>
              <w:spacing w:before="60"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E6714C">
              <w:rPr>
                <w:sz w:val="20"/>
                <w:szCs w:val="20"/>
              </w:rPr>
              <w:t>Problem će se rješavati u skladu s redovnim poslovanjem Ponuditelja.</w:t>
            </w:r>
          </w:p>
        </w:tc>
      </w:tr>
    </w:tbl>
    <w:p w14:paraId="030DF130" w14:textId="77777777" w:rsidR="008B2C01" w:rsidRPr="00E6714C" w:rsidRDefault="008B2C01" w:rsidP="001B5091">
      <w:pPr>
        <w:pStyle w:val="Naslov1"/>
      </w:pPr>
      <w:r w:rsidRPr="00E6714C">
        <w:tab/>
      </w:r>
      <w:bookmarkStart w:id="13" w:name="_Toc100150524"/>
      <w:r w:rsidR="003A7166" w:rsidRPr="00E6714C">
        <w:t>Poslovna tajna</w:t>
      </w:r>
      <w:bookmarkEnd w:id="13"/>
    </w:p>
    <w:p w14:paraId="48EA5E95" w14:textId="77777777" w:rsidR="008B2C01" w:rsidRPr="00E6714C" w:rsidRDefault="008B2C01" w:rsidP="00A70108">
      <w:r w:rsidRPr="00E6714C">
        <w:t xml:space="preserve">Ponuditelj se obvezuje da će podatke tehničkog i poslovnog značaja do kojih ima pristup pri izvršavanju ovog projektnog zadatka čuvati kao poslovnu tajnu. U slučaju da je jedna od strana u projektu odredila za neke podatke viši stupanj tajnosti – primjenjivati će se zakonske odredbe predviđene za određeni stupanj tajnosti. </w:t>
      </w:r>
    </w:p>
    <w:p w14:paraId="623B510C" w14:textId="4B0992FB" w:rsidR="008B2C01" w:rsidRPr="00E6714C" w:rsidRDefault="008B2C01" w:rsidP="00A70108">
      <w:r w:rsidRPr="00E6714C">
        <w:t xml:space="preserve">Obveza čuvanja tajne ostaje i nakon ispunjenja ovog projektnog zadatka, sukladno najvišim propisanim standardima, a u roku od dvije godine od dana isteka ovog projektnog zadatka. Ovaj projektni zadatak ne priječi strane u projektu da se dalje dodatno obvezuju u pogledu zaštite poslovne tajne. U slučaju sukoba između odredbi tih nadopuna i prvotnih odredbi ovog projektnog zadatka, primjenjivat će se odredbe tih nadopuna. </w:t>
      </w:r>
    </w:p>
    <w:p w14:paraId="18A11ED1" w14:textId="77777777" w:rsidR="006E5F8C" w:rsidRPr="00E6714C" w:rsidRDefault="008B2C01" w:rsidP="00A70108">
      <w:r w:rsidRPr="00E6714C">
        <w:t>U slučaju izravnog ili neizravnog otkrivanja podataka tehničkog i poslovnog značaja od strane Ponuditelja projekta, Ponuditelj se obvezuje na</w:t>
      </w:r>
      <w:r w:rsidR="005F5FA0" w:rsidRPr="00E6714C">
        <w:t>do</w:t>
      </w:r>
      <w:r w:rsidRPr="00E6714C">
        <w:t>knaditi Naručitelju svaku štetu koju Naručitelj može trpjeti kao rezultat neovlaštene uporabe ili otkrivanja spomenutih podataka ovog projektnog zadatka od strane Ponuditelja.</w:t>
      </w:r>
    </w:p>
    <w:sectPr w:rsidR="006E5F8C" w:rsidRPr="00E6714C" w:rsidSect="00AE3895">
      <w:headerReference w:type="default" r:id="rId28"/>
      <w:footerReference w:type="default" r:id="rId29"/>
      <w:headerReference w:type="first" r:id="rId3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01ED" w14:textId="77777777" w:rsidR="00C07D05" w:rsidRDefault="00C07D05" w:rsidP="00817F12">
      <w:pPr>
        <w:spacing w:before="0" w:after="0" w:line="240" w:lineRule="auto"/>
      </w:pPr>
      <w:r>
        <w:separator/>
      </w:r>
    </w:p>
  </w:endnote>
  <w:endnote w:type="continuationSeparator" w:id="0">
    <w:p w14:paraId="0E26F742" w14:textId="77777777" w:rsidR="00C07D05" w:rsidRDefault="00C07D05" w:rsidP="00817F12">
      <w:pPr>
        <w:spacing w:before="0" w:after="0" w:line="240" w:lineRule="auto"/>
      </w:pPr>
      <w:r>
        <w:continuationSeparator/>
      </w:r>
    </w:p>
  </w:endnote>
  <w:endnote w:type="continuationNotice" w:id="1">
    <w:p w14:paraId="6BFAB1EE" w14:textId="77777777" w:rsidR="002A6861" w:rsidRDefault="002A68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507518"/>
      <w:docPartObj>
        <w:docPartGallery w:val="Page Numbers (Bottom of Page)"/>
        <w:docPartUnique/>
      </w:docPartObj>
    </w:sdtPr>
    <w:sdtEndPr/>
    <w:sdtContent>
      <w:p w14:paraId="3837B9A8" w14:textId="77777777" w:rsidR="00BD64B1" w:rsidRDefault="00BD64B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1DD">
          <w:rPr>
            <w:noProof/>
          </w:rPr>
          <w:t>9</w:t>
        </w:r>
        <w:r>
          <w:fldChar w:fldCharType="end"/>
        </w:r>
      </w:p>
    </w:sdtContent>
  </w:sdt>
  <w:p w14:paraId="4CDA28FD" w14:textId="77777777" w:rsidR="00BD64B1" w:rsidRDefault="00BD64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B37F" w14:textId="77777777" w:rsidR="00C07D05" w:rsidRDefault="00C07D05" w:rsidP="00817F12">
      <w:pPr>
        <w:spacing w:before="0" w:after="0" w:line="240" w:lineRule="auto"/>
      </w:pPr>
      <w:r>
        <w:separator/>
      </w:r>
    </w:p>
  </w:footnote>
  <w:footnote w:type="continuationSeparator" w:id="0">
    <w:p w14:paraId="75ACF61B" w14:textId="77777777" w:rsidR="00C07D05" w:rsidRDefault="00C07D05" w:rsidP="00817F12">
      <w:pPr>
        <w:spacing w:before="0" w:after="0" w:line="240" w:lineRule="auto"/>
      </w:pPr>
      <w:r>
        <w:continuationSeparator/>
      </w:r>
    </w:p>
  </w:footnote>
  <w:footnote w:type="continuationNotice" w:id="1">
    <w:p w14:paraId="2B29E1DB" w14:textId="77777777" w:rsidR="002A6861" w:rsidRDefault="002A686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0EC5" w14:textId="334A618F" w:rsidR="00BD64B1" w:rsidRDefault="00BD64B1" w:rsidP="00817F12">
    <w:pPr>
      <w:jc w:val="right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3454A08" wp14:editId="2435EA40">
          <wp:simplePos x="0" y="0"/>
          <wp:positionH relativeFrom="margin">
            <wp:align>left</wp:align>
          </wp:positionH>
          <wp:positionV relativeFrom="paragraph">
            <wp:posOffset>-129425</wp:posOffset>
          </wp:positionV>
          <wp:extent cx="733425" cy="48895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S---Log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alias w:val="Naslov"/>
        <w:tag w:val=""/>
        <w:id w:val="-2045428545"/>
        <w:placeholder>
          <w:docPart w:val="BB98052674454EE4B59F91D6B916AF4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87C5A">
          <w:t>ruralnirazvoj.hr, nrm.hr, spzpp.hr</w:t>
        </w:r>
      </w:sdtContent>
    </w:sdt>
  </w:p>
  <w:p w14:paraId="18EF709D" w14:textId="77777777" w:rsidR="00BD64B1" w:rsidRDefault="00BD64B1" w:rsidP="00817F12">
    <w:pPr>
      <w:tabs>
        <w:tab w:val="left" w:pos="3890"/>
      </w:tabs>
    </w:pPr>
    <w:r>
      <w:tab/>
    </w:r>
  </w:p>
  <w:p w14:paraId="34BFF0BB" w14:textId="77777777" w:rsidR="00BD64B1" w:rsidRDefault="00BD64B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F584" w14:textId="77777777" w:rsidR="00BD64B1" w:rsidRDefault="00BD64B1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1" behindDoc="0" locked="0" layoutInCell="1" allowOverlap="1" wp14:anchorId="43686ED1" wp14:editId="18703267">
          <wp:simplePos x="0" y="0"/>
          <wp:positionH relativeFrom="column">
            <wp:posOffset>-525970</wp:posOffset>
          </wp:positionH>
          <wp:positionV relativeFrom="paragraph">
            <wp:posOffset>73025</wp:posOffset>
          </wp:positionV>
          <wp:extent cx="201295" cy="971804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971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C2C"/>
    <w:multiLevelType w:val="hybridMultilevel"/>
    <w:tmpl w:val="EE7E1A50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255AB0"/>
    <w:multiLevelType w:val="hybridMultilevel"/>
    <w:tmpl w:val="1576A4A2"/>
    <w:lvl w:ilvl="0" w:tplc="041A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03CD0719"/>
    <w:multiLevelType w:val="hybridMultilevel"/>
    <w:tmpl w:val="3894DBBC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6AB7256"/>
    <w:multiLevelType w:val="hybridMultilevel"/>
    <w:tmpl w:val="3E943304"/>
    <w:lvl w:ilvl="0" w:tplc="C3FC1FBE">
      <w:start w:val="1"/>
      <w:numFmt w:val="bullet"/>
      <w:pStyle w:val="tockic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3670"/>
    <w:multiLevelType w:val="hybridMultilevel"/>
    <w:tmpl w:val="506A4C68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BC41910"/>
    <w:multiLevelType w:val="hybridMultilevel"/>
    <w:tmpl w:val="07D86CBC"/>
    <w:lvl w:ilvl="0" w:tplc="041A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6" w15:restartNumberingAfterBreak="0">
    <w:nsid w:val="0C48646C"/>
    <w:multiLevelType w:val="hybridMultilevel"/>
    <w:tmpl w:val="F7FE90CC"/>
    <w:lvl w:ilvl="0" w:tplc="041A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0F613A2B"/>
    <w:multiLevelType w:val="hybridMultilevel"/>
    <w:tmpl w:val="FB3A6CBC"/>
    <w:lvl w:ilvl="0" w:tplc="856284D8">
      <w:start w:val="9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7CF5"/>
    <w:multiLevelType w:val="hybridMultilevel"/>
    <w:tmpl w:val="E9F4CEF8"/>
    <w:lvl w:ilvl="0" w:tplc="E884B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16F2"/>
    <w:multiLevelType w:val="hybridMultilevel"/>
    <w:tmpl w:val="FDCE8B12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62835C5"/>
    <w:multiLevelType w:val="hybridMultilevel"/>
    <w:tmpl w:val="F83E19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F85CAF"/>
    <w:multiLevelType w:val="hybridMultilevel"/>
    <w:tmpl w:val="6B0AF04C"/>
    <w:lvl w:ilvl="0" w:tplc="E3FE22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40702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8292D"/>
    <w:multiLevelType w:val="hybridMultilevel"/>
    <w:tmpl w:val="B8B80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C73F1"/>
    <w:multiLevelType w:val="multilevel"/>
    <w:tmpl w:val="63509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ED511B0"/>
    <w:multiLevelType w:val="hybridMultilevel"/>
    <w:tmpl w:val="903AAA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A45B7"/>
    <w:multiLevelType w:val="hybridMultilevel"/>
    <w:tmpl w:val="5EE00F5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F677FD"/>
    <w:multiLevelType w:val="hybridMultilevel"/>
    <w:tmpl w:val="14847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B58D1"/>
    <w:multiLevelType w:val="hybridMultilevel"/>
    <w:tmpl w:val="7D409BB0"/>
    <w:lvl w:ilvl="0" w:tplc="041A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8" w15:restartNumberingAfterBreak="0">
    <w:nsid w:val="36A234CF"/>
    <w:multiLevelType w:val="hybridMultilevel"/>
    <w:tmpl w:val="6EB0B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E659B"/>
    <w:multiLevelType w:val="hybridMultilevel"/>
    <w:tmpl w:val="869A42A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9A654ED"/>
    <w:multiLevelType w:val="hybridMultilevel"/>
    <w:tmpl w:val="AC8043C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EB3203B"/>
    <w:multiLevelType w:val="multilevel"/>
    <w:tmpl w:val="83CEE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F254110"/>
    <w:multiLevelType w:val="hybridMultilevel"/>
    <w:tmpl w:val="AD4E3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24B3D"/>
    <w:multiLevelType w:val="hybridMultilevel"/>
    <w:tmpl w:val="4AF07008"/>
    <w:lvl w:ilvl="0" w:tplc="041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4" w15:restartNumberingAfterBreak="0">
    <w:nsid w:val="4080427F"/>
    <w:multiLevelType w:val="hybridMultilevel"/>
    <w:tmpl w:val="81D8BA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2085B"/>
    <w:multiLevelType w:val="hybridMultilevel"/>
    <w:tmpl w:val="7D18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B664A"/>
    <w:multiLevelType w:val="hybridMultilevel"/>
    <w:tmpl w:val="ABE0658A"/>
    <w:lvl w:ilvl="0" w:tplc="72BE6B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57CDC"/>
    <w:multiLevelType w:val="hybridMultilevel"/>
    <w:tmpl w:val="C7FA7DC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9BC002A"/>
    <w:multiLevelType w:val="hybridMultilevel"/>
    <w:tmpl w:val="DE1A2C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45D9C"/>
    <w:multiLevelType w:val="hybridMultilevel"/>
    <w:tmpl w:val="C4BCF10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1A77F5"/>
    <w:multiLevelType w:val="hybridMultilevel"/>
    <w:tmpl w:val="B328B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53EC2"/>
    <w:multiLevelType w:val="hybridMultilevel"/>
    <w:tmpl w:val="C09CAEC0"/>
    <w:lvl w:ilvl="0" w:tplc="83CA6AE2">
      <w:start w:val="9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56839"/>
    <w:multiLevelType w:val="hybridMultilevel"/>
    <w:tmpl w:val="1E62ECD2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74367F7"/>
    <w:multiLevelType w:val="multilevel"/>
    <w:tmpl w:val="DF00C1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95130D7"/>
    <w:multiLevelType w:val="hybridMultilevel"/>
    <w:tmpl w:val="C85ABF7E"/>
    <w:lvl w:ilvl="0" w:tplc="EBFA896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C3B5ED9"/>
    <w:multiLevelType w:val="hybridMultilevel"/>
    <w:tmpl w:val="06DC649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D331C8E"/>
    <w:multiLevelType w:val="hybridMultilevel"/>
    <w:tmpl w:val="6E24F2DE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E3D6C33"/>
    <w:multiLevelType w:val="hybridMultilevel"/>
    <w:tmpl w:val="EDC41D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7C4F1B"/>
    <w:multiLevelType w:val="hybridMultilevel"/>
    <w:tmpl w:val="0C78B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A6BFB"/>
    <w:multiLevelType w:val="hybridMultilevel"/>
    <w:tmpl w:val="99DC3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A743B"/>
    <w:multiLevelType w:val="hybridMultilevel"/>
    <w:tmpl w:val="8E5005BC"/>
    <w:lvl w:ilvl="0" w:tplc="CCD00790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43F62"/>
    <w:multiLevelType w:val="multilevel"/>
    <w:tmpl w:val="84D4523A"/>
    <w:lvl w:ilvl="0">
      <w:start w:val="1"/>
      <w:numFmt w:val="decimal"/>
      <w:pStyle w:val="Naslov2"/>
      <w:lvlText w:val="4. %1.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66010AE"/>
    <w:multiLevelType w:val="hybridMultilevel"/>
    <w:tmpl w:val="48DA2290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B3B6A"/>
    <w:multiLevelType w:val="multilevel"/>
    <w:tmpl w:val="2342EA14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D7674DD"/>
    <w:multiLevelType w:val="multilevel"/>
    <w:tmpl w:val="EEF26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51024186">
    <w:abstractNumId w:val="18"/>
  </w:num>
  <w:num w:numId="2" w16cid:durableId="1855194561">
    <w:abstractNumId w:val="25"/>
  </w:num>
  <w:num w:numId="3" w16cid:durableId="1820144761">
    <w:abstractNumId w:val="38"/>
  </w:num>
  <w:num w:numId="4" w16cid:durableId="207686552">
    <w:abstractNumId w:val="26"/>
  </w:num>
  <w:num w:numId="5" w16cid:durableId="333338463">
    <w:abstractNumId w:val="16"/>
  </w:num>
  <w:num w:numId="6" w16cid:durableId="65224389">
    <w:abstractNumId w:val="40"/>
  </w:num>
  <w:num w:numId="7" w16cid:durableId="844976093">
    <w:abstractNumId w:val="3"/>
  </w:num>
  <w:num w:numId="8" w16cid:durableId="212160817">
    <w:abstractNumId w:val="21"/>
  </w:num>
  <w:num w:numId="9" w16cid:durableId="121656974">
    <w:abstractNumId w:val="12"/>
  </w:num>
  <w:num w:numId="10" w16cid:durableId="1867718675">
    <w:abstractNumId w:val="11"/>
  </w:num>
  <w:num w:numId="11" w16cid:durableId="1152716526">
    <w:abstractNumId w:val="31"/>
  </w:num>
  <w:num w:numId="12" w16cid:durableId="457990014">
    <w:abstractNumId w:val="7"/>
  </w:num>
  <w:num w:numId="13" w16cid:durableId="1577202418">
    <w:abstractNumId w:val="43"/>
  </w:num>
  <w:num w:numId="14" w16cid:durableId="1585726391">
    <w:abstractNumId w:val="41"/>
  </w:num>
  <w:num w:numId="15" w16cid:durableId="436143308">
    <w:abstractNumId w:val="41"/>
    <w:lvlOverride w:ilvl="0">
      <w:lvl w:ilvl="0">
        <w:start w:val="1"/>
        <w:numFmt w:val="decimal"/>
        <w:pStyle w:val="Naslov2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80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2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774394519">
    <w:abstractNumId w:val="44"/>
  </w:num>
  <w:num w:numId="17" w16cid:durableId="2057005257">
    <w:abstractNumId w:val="4"/>
  </w:num>
  <w:num w:numId="18" w16cid:durableId="1323047798">
    <w:abstractNumId w:val="24"/>
  </w:num>
  <w:num w:numId="19" w16cid:durableId="144008263">
    <w:abstractNumId w:val="28"/>
  </w:num>
  <w:num w:numId="20" w16cid:durableId="10304331">
    <w:abstractNumId w:val="22"/>
  </w:num>
  <w:num w:numId="21" w16cid:durableId="407385545">
    <w:abstractNumId w:val="30"/>
  </w:num>
  <w:num w:numId="22" w16cid:durableId="1257446162">
    <w:abstractNumId w:val="14"/>
  </w:num>
  <w:num w:numId="23" w16cid:durableId="1710882935">
    <w:abstractNumId w:val="2"/>
  </w:num>
  <w:num w:numId="24" w16cid:durableId="1789157348">
    <w:abstractNumId w:val="42"/>
  </w:num>
  <w:num w:numId="25" w16cid:durableId="126898263">
    <w:abstractNumId w:val="0"/>
  </w:num>
  <w:num w:numId="26" w16cid:durableId="1363945897">
    <w:abstractNumId w:val="39"/>
  </w:num>
  <w:num w:numId="27" w16cid:durableId="1406100821">
    <w:abstractNumId w:val="36"/>
  </w:num>
  <w:num w:numId="28" w16cid:durableId="384646381">
    <w:abstractNumId w:val="9"/>
  </w:num>
  <w:num w:numId="29" w16cid:durableId="278806190">
    <w:abstractNumId w:val="23"/>
  </w:num>
  <w:num w:numId="30" w16cid:durableId="1170293613">
    <w:abstractNumId w:val="37"/>
  </w:num>
  <w:num w:numId="31" w16cid:durableId="1866751378">
    <w:abstractNumId w:val="34"/>
  </w:num>
  <w:num w:numId="32" w16cid:durableId="2133011767">
    <w:abstractNumId w:val="20"/>
  </w:num>
  <w:num w:numId="33" w16cid:durableId="476143072">
    <w:abstractNumId w:val="15"/>
  </w:num>
  <w:num w:numId="34" w16cid:durableId="518204118">
    <w:abstractNumId w:val="27"/>
  </w:num>
  <w:num w:numId="35" w16cid:durableId="1305281224">
    <w:abstractNumId w:val="29"/>
  </w:num>
  <w:num w:numId="36" w16cid:durableId="1516262621">
    <w:abstractNumId w:val="10"/>
  </w:num>
  <w:num w:numId="37" w16cid:durableId="170605110">
    <w:abstractNumId w:val="35"/>
  </w:num>
  <w:num w:numId="38" w16cid:durableId="700126866">
    <w:abstractNumId w:val="8"/>
  </w:num>
  <w:num w:numId="39" w16cid:durableId="219748956">
    <w:abstractNumId w:val="17"/>
  </w:num>
  <w:num w:numId="40" w16cid:durableId="1377507228">
    <w:abstractNumId w:val="1"/>
  </w:num>
  <w:num w:numId="41" w16cid:durableId="1516307221">
    <w:abstractNumId w:val="5"/>
  </w:num>
  <w:num w:numId="42" w16cid:durableId="745999084">
    <w:abstractNumId w:val="6"/>
  </w:num>
  <w:num w:numId="43" w16cid:durableId="687029124">
    <w:abstractNumId w:val="32"/>
  </w:num>
  <w:num w:numId="44" w16cid:durableId="826701837">
    <w:abstractNumId w:val="13"/>
  </w:num>
  <w:num w:numId="45" w16cid:durableId="2094547055">
    <w:abstractNumId w:val="33"/>
  </w:num>
  <w:num w:numId="46" w16cid:durableId="10550107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01"/>
    <w:rsid w:val="00000CEC"/>
    <w:rsid w:val="000464AC"/>
    <w:rsid w:val="000527CE"/>
    <w:rsid w:val="0007775C"/>
    <w:rsid w:val="00084709"/>
    <w:rsid w:val="000847C0"/>
    <w:rsid w:val="000B3EC5"/>
    <w:rsid w:val="000C0085"/>
    <w:rsid w:val="000F51CB"/>
    <w:rsid w:val="00102381"/>
    <w:rsid w:val="0011179B"/>
    <w:rsid w:val="00122423"/>
    <w:rsid w:val="00126222"/>
    <w:rsid w:val="00126540"/>
    <w:rsid w:val="00143B8E"/>
    <w:rsid w:val="001920B2"/>
    <w:rsid w:val="00195E3B"/>
    <w:rsid w:val="001A4C73"/>
    <w:rsid w:val="001B5091"/>
    <w:rsid w:val="001B6527"/>
    <w:rsid w:val="001C2CA3"/>
    <w:rsid w:val="001C30B2"/>
    <w:rsid w:val="001D1144"/>
    <w:rsid w:val="001D340A"/>
    <w:rsid w:val="001D3C88"/>
    <w:rsid w:val="001E7E12"/>
    <w:rsid w:val="001F0F08"/>
    <w:rsid w:val="001F35C9"/>
    <w:rsid w:val="0020323C"/>
    <w:rsid w:val="002266A3"/>
    <w:rsid w:val="00233574"/>
    <w:rsid w:val="00234529"/>
    <w:rsid w:val="00234D24"/>
    <w:rsid w:val="0024409D"/>
    <w:rsid w:val="002802FA"/>
    <w:rsid w:val="00283123"/>
    <w:rsid w:val="00291BA5"/>
    <w:rsid w:val="00295691"/>
    <w:rsid w:val="00296A6B"/>
    <w:rsid w:val="002A5F9E"/>
    <w:rsid w:val="002A6861"/>
    <w:rsid w:val="002A6B96"/>
    <w:rsid w:val="002B6765"/>
    <w:rsid w:val="002B7AA7"/>
    <w:rsid w:val="002C15E9"/>
    <w:rsid w:val="002C2EBD"/>
    <w:rsid w:val="002D7427"/>
    <w:rsid w:val="002E6AAC"/>
    <w:rsid w:val="002F0162"/>
    <w:rsid w:val="002F7C8D"/>
    <w:rsid w:val="00301DCE"/>
    <w:rsid w:val="00322B63"/>
    <w:rsid w:val="00333913"/>
    <w:rsid w:val="00343642"/>
    <w:rsid w:val="00344494"/>
    <w:rsid w:val="00351E14"/>
    <w:rsid w:val="003565EC"/>
    <w:rsid w:val="00371268"/>
    <w:rsid w:val="00371933"/>
    <w:rsid w:val="00391EAD"/>
    <w:rsid w:val="0039594B"/>
    <w:rsid w:val="003A7166"/>
    <w:rsid w:val="003B1630"/>
    <w:rsid w:val="003B650B"/>
    <w:rsid w:val="003C354B"/>
    <w:rsid w:val="003C42C1"/>
    <w:rsid w:val="003D086B"/>
    <w:rsid w:val="003D78A5"/>
    <w:rsid w:val="003E3315"/>
    <w:rsid w:val="003E7680"/>
    <w:rsid w:val="003F3E6B"/>
    <w:rsid w:val="00403FFD"/>
    <w:rsid w:val="00414B87"/>
    <w:rsid w:val="0042244C"/>
    <w:rsid w:val="004375C4"/>
    <w:rsid w:val="004434DF"/>
    <w:rsid w:val="004516F6"/>
    <w:rsid w:val="00461337"/>
    <w:rsid w:val="004972FA"/>
    <w:rsid w:val="004A1229"/>
    <w:rsid w:val="004A4C1A"/>
    <w:rsid w:val="004B7027"/>
    <w:rsid w:val="0051260D"/>
    <w:rsid w:val="00517F99"/>
    <w:rsid w:val="00541AFD"/>
    <w:rsid w:val="00544EB0"/>
    <w:rsid w:val="00547CFA"/>
    <w:rsid w:val="005525E0"/>
    <w:rsid w:val="00557660"/>
    <w:rsid w:val="00570E37"/>
    <w:rsid w:val="005801DD"/>
    <w:rsid w:val="00580DF6"/>
    <w:rsid w:val="00582AB8"/>
    <w:rsid w:val="00584219"/>
    <w:rsid w:val="0059280F"/>
    <w:rsid w:val="005C5A66"/>
    <w:rsid w:val="005D4769"/>
    <w:rsid w:val="005E0AD4"/>
    <w:rsid w:val="005F5FA0"/>
    <w:rsid w:val="006016C7"/>
    <w:rsid w:val="00624F38"/>
    <w:rsid w:val="0063260A"/>
    <w:rsid w:val="006375FE"/>
    <w:rsid w:val="00640814"/>
    <w:rsid w:val="00652A66"/>
    <w:rsid w:val="00665BB3"/>
    <w:rsid w:val="0067138B"/>
    <w:rsid w:val="006811E1"/>
    <w:rsid w:val="006A00B8"/>
    <w:rsid w:val="006B6BAD"/>
    <w:rsid w:val="006E5F8C"/>
    <w:rsid w:val="006F5ED0"/>
    <w:rsid w:val="006F7703"/>
    <w:rsid w:val="007313CC"/>
    <w:rsid w:val="007502F8"/>
    <w:rsid w:val="00767BC2"/>
    <w:rsid w:val="007912FC"/>
    <w:rsid w:val="007947B9"/>
    <w:rsid w:val="007A2423"/>
    <w:rsid w:val="007D3784"/>
    <w:rsid w:val="007D4CF9"/>
    <w:rsid w:val="007D698D"/>
    <w:rsid w:val="007F4046"/>
    <w:rsid w:val="00811152"/>
    <w:rsid w:val="00817F12"/>
    <w:rsid w:val="00820A3F"/>
    <w:rsid w:val="00826A81"/>
    <w:rsid w:val="008276D6"/>
    <w:rsid w:val="00827E32"/>
    <w:rsid w:val="00842619"/>
    <w:rsid w:val="00844D6C"/>
    <w:rsid w:val="0085269B"/>
    <w:rsid w:val="00856329"/>
    <w:rsid w:val="00862308"/>
    <w:rsid w:val="00874356"/>
    <w:rsid w:val="00881E5C"/>
    <w:rsid w:val="00896AFE"/>
    <w:rsid w:val="008B2C01"/>
    <w:rsid w:val="008B700C"/>
    <w:rsid w:val="008C31B8"/>
    <w:rsid w:val="008D2882"/>
    <w:rsid w:val="008D692B"/>
    <w:rsid w:val="00906CAA"/>
    <w:rsid w:val="009164F3"/>
    <w:rsid w:val="00935C79"/>
    <w:rsid w:val="00944669"/>
    <w:rsid w:val="00946F87"/>
    <w:rsid w:val="00972A6D"/>
    <w:rsid w:val="009C4F01"/>
    <w:rsid w:val="009E18A0"/>
    <w:rsid w:val="00A132DB"/>
    <w:rsid w:val="00A23EB4"/>
    <w:rsid w:val="00A248A4"/>
    <w:rsid w:val="00A4409A"/>
    <w:rsid w:val="00A630CA"/>
    <w:rsid w:val="00A70108"/>
    <w:rsid w:val="00A70366"/>
    <w:rsid w:val="00A96CE6"/>
    <w:rsid w:val="00AA3006"/>
    <w:rsid w:val="00AB0877"/>
    <w:rsid w:val="00AB1E7E"/>
    <w:rsid w:val="00AB58C5"/>
    <w:rsid w:val="00AC40C0"/>
    <w:rsid w:val="00AC5879"/>
    <w:rsid w:val="00AD0BD9"/>
    <w:rsid w:val="00AD52AF"/>
    <w:rsid w:val="00AD7C8D"/>
    <w:rsid w:val="00AE3895"/>
    <w:rsid w:val="00AF319A"/>
    <w:rsid w:val="00AF61AD"/>
    <w:rsid w:val="00B17743"/>
    <w:rsid w:val="00B23962"/>
    <w:rsid w:val="00B30602"/>
    <w:rsid w:val="00B34AA9"/>
    <w:rsid w:val="00B3749A"/>
    <w:rsid w:val="00B62F93"/>
    <w:rsid w:val="00BA1173"/>
    <w:rsid w:val="00BA6C64"/>
    <w:rsid w:val="00BD1793"/>
    <w:rsid w:val="00BD64B1"/>
    <w:rsid w:val="00BF12E7"/>
    <w:rsid w:val="00BF3A3F"/>
    <w:rsid w:val="00C07D05"/>
    <w:rsid w:val="00C1618C"/>
    <w:rsid w:val="00C2336B"/>
    <w:rsid w:val="00C309C6"/>
    <w:rsid w:val="00C35F2F"/>
    <w:rsid w:val="00C71F51"/>
    <w:rsid w:val="00C84818"/>
    <w:rsid w:val="00C873A0"/>
    <w:rsid w:val="00CA1767"/>
    <w:rsid w:val="00CB3A2E"/>
    <w:rsid w:val="00CB3C04"/>
    <w:rsid w:val="00CD477B"/>
    <w:rsid w:val="00CE53AC"/>
    <w:rsid w:val="00CF349D"/>
    <w:rsid w:val="00D14A5A"/>
    <w:rsid w:val="00D227FF"/>
    <w:rsid w:val="00D23BC2"/>
    <w:rsid w:val="00D327E9"/>
    <w:rsid w:val="00D460D3"/>
    <w:rsid w:val="00D47575"/>
    <w:rsid w:val="00D6159D"/>
    <w:rsid w:val="00D67735"/>
    <w:rsid w:val="00D87C5A"/>
    <w:rsid w:val="00D9745B"/>
    <w:rsid w:val="00DA36F8"/>
    <w:rsid w:val="00DD7531"/>
    <w:rsid w:val="00DF1ADF"/>
    <w:rsid w:val="00E21779"/>
    <w:rsid w:val="00E24534"/>
    <w:rsid w:val="00E420AA"/>
    <w:rsid w:val="00E50682"/>
    <w:rsid w:val="00E60D1D"/>
    <w:rsid w:val="00E6714C"/>
    <w:rsid w:val="00E75C46"/>
    <w:rsid w:val="00E80976"/>
    <w:rsid w:val="00E83CD1"/>
    <w:rsid w:val="00E85958"/>
    <w:rsid w:val="00E92078"/>
    <w:rsid w:val="00EA0CC1"/>
    <w:rsid w:val="00EB1D5E"/>
    <w:rsid w:val="00EC0784"/>
    <w:rsid w:val="00EC4196"/>
    <w:rsid w:val="00ED3F95"/>
    <w:rsid w:val="00EE02E9"/>
    <w:rsid w:val="00EE0DA4"/>
    <w:rsid w:val="00EE7C4A"/>
    <w:rsid w:val="00F044AA"/>
    <w:rsid w:val="00F07856"/>
    <w:rsid w:val="00F141AC"/>
    <w:rsid w:val="00F16136"/>
    <w:rsid w:val="00F23614"/>
    <w:rsid w:val="00F30D0E"/>
    <w:rsid w:val="00F4472E"/>
    <w:rsid w:val="00F47649"/>
    <w:rsid w:val="00F55999"/>
    <w:rsid w:val="00F60B45"/>
    <w:rsid w:val="00F648B2"/>
    <w:rsid w:val="00F710F8"/>
    <w:rsid w:val="00FA4C19"/>
    <w:rsid w:val="00FB5ED4"/>
    <w:rsid w:val="00FC37E4"/>
    <w:rsid w:val="00FD2EDD"/>
    <w:rsid w:val="00FE4601"/>
    <w:rsid w:val="00FE5528"/>
    <w:rsid w:val="0CB7C863"/>
    <w:rsid w:val="2D3B4874"/>
    <w:rsid w:val="2E6EA581"/>
    <w:rsid w:val="30C2EE45"/>
    <w:rsid w:val="58FF19DD"/>
    <w:rsid w:val="5CC46B8D"/>
    <w:rsid w:val="5DA54078"/>
    <w:rsid w:val="6318DC10"/>
    <w:rsid w:val="6BD59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8977D"/>
  <w15:chartTrackingRefBased/>
  <w15:docId w15:val="{6E4D8811-9FD8-408B-9050-A36D3139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27"/>
    <w:pPr>
      <w:spacing w:before="120" w:after="120" w:line="300" w:lineRule="atLeast"/>
      <w:ind w:firstLine="357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B7027"/>
    <w:pPr>
      <w:keepNext/>
      <w:keepLines/>
      <w:numPr>
        <w:numId w:val="13"/>
      </w:numPr>
      <w:pBdr>
        <w:top w:val="single" w:sz="4" w:space="1" w:color="0E5092"/>
      </w:pBdr>
      <w:spacing w:before="480" w:after="0"/>
      <w:ind w:left="357" w:hanging="357"/>
      <w:outlineLvl w:val="0"/>
    </w:pPr>
    <w:rPr>
      <w:rFonts w:eastAsiaTheme="majorEastAsia" w:cstheme="majorBidi"/>
      <w:b/>
      <w:caps/>
      <w:color w:val="0E5092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1793"/>
    <w:pPr>
      <w:keepNext/>
      <w:keepLines/>
      <w:numPr>
        <w:numId w:val="14"/>
      </w:numPr>
      <w:spacing w:before="240"/>
      <w:ind w:left="567" w:hanging="567"/>
      <w:outlineLvl w:val="1"/>
    </w:pPr>
    <w:rPr>
      <w:rFonts w:eastAsiaTheme="majorEastAsia" w:cstheme="majorBidi"/>
      <w:b/>
      <w:color w:val="0E509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C0784"/>
    <w:pPr>
      <w:keepNext/>
      <w:keepLines/>
      <w:ind w:firstLine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C0784"/>
    <w:pPr>
      <w:keepNext/>
      <w:keepLines/>
      <w:ind w:firstLine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D1793"/>
    <w:rPr>
      <w:rFonts w:ascii="Times New Roman" w:eastAsiaTheme="majorEastAsia" w:hAnsi="Times New Roman" w:cstheme="majorBidi"/>
      <w:b/>
      <w:color w:val="0E5092"/>
      <w:sz w:val="24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4B7027"/>
    <w:rPr>
      <w:rFonts w:ascii="Times New Roman" w:eastAsiaTheme="majorEastAsia" w:hAnsi="Times New Roman" w:cstheme="majorBidi"/>
      <w:b/>
      <w:caps/>
      <w:color w:val="0E5092"/>
      <w:sz w:val="28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6A00B8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6A00B8"/>
    <w:pPr>
      <w:spacing w:after="100"/>
      <w:ind w:left="240"/>
    </w:pPr>
  </w:style>
  <w:style w:type="character" w:styleId="Hiperveza">
    <w:name w:val="Hyperlink"/>
    <w:basedOn w:val="Zadanifontodlomka"/>
    <w:uiPriority w:val="99"/>
    <w:unhideWhenUsed/>
    <w:rsid w:val="006A00B8"/>
    <w:rPr>
      <w:color w:val="0563C1" w:themeColor="hyperlink"/>
      <w:u w:val="single"/>
    </w:rPr>
  </w:style>
  <w:style w:type="paragraph" w:styleId="Odlomakpopisa">
    <w:name w:val="List Paragraph"/>
    <w:aliases w:val="Lettre d'introduction,Paragraph,Paragraphe de liste PBLH,Graph &amp; Table tite,Normal bullet 2,Bullet list,Figure_name,Equipment,Numbered Indented Text,lp1,List Paragraph11,List Paragraph Char Char Char,List Paragraph Char Char,Citation List"/>
    <w:basedOn w:val="Normal"/>
    <w:link w:val="OdlomakpopisaChar"/>
    <w:uiPriority w:val="34"/>
    <w:qFormat/>
    <w:rsid w:val="000F51CB"/>
    <w:pPr>
      <w:spacing w:before="0" w:after="200" w:line="276" w:lineRule="auto"/>
      <w:ind w:left="720"/>
      <w:contextualSpacing/>
    </w:pPr>
    <w:rPr>
      <w:rFonts w:eastAsia="Calibri" w:cs="Times New Roman"/>
      <w:lang w:val="de-DE"/>
    </w:rPr>
  </w:style>
  <w:style w:type="character" w:customStyle="1" w:styleId="OdlomakpopisaChar">
    <w:name w:val="Odlomak popisa Char"/>
    <w:aliases w:val="Lettre d'introduction Char,Paragraph Char,Paragraphe de liste PBLH Char,Graph &amp; Table tite Char,Normal bullet 2 Char,Bullet list Char,Figure_name Char,Equipment Char,Numbered Indented Text Char,lp1 Char,List Paragraph11 Char"/>
    <w:link w:val="Odlomakpopisa"/>
    <w:uiPriority w:val="34"/>
    <w:rsid w:val="000F51CB"/>
    <w:rPr>
      <w:rFonts w:ascii="Times New Roman" w:eastAsia="Calibri" w:hAnsi="Times New Roman" w:cs="Times New Roman"/>
      <w:sz w:val="24"/>
      <w:lang w:val="de-DE"/>
    </w:rPr>
  </w:style>
  <w:style w:type="paragraph" w:customStyle="1" w:styleId="tockica">
    <w:name w:val="tockica"/>
    <w:basedOn w:val="Normal"/>
    <w:link w:val="tockicaChar"/>
    <w:qFormat/>
    <w:rsid w:val="00FC37E4"/>
    <w:pPr>
      <w:numPr>
        <w:numId w:val="7"/>
      </w:numPr>
    </w:pPr>
  </w:style>
  <w:style w:type="paragraph" w:styleId="Naslov">
    <w:name w:val="Title"/>
    <w:basedOn w:val="Normal"/>
    <w:link w:val="NaslovChar"/>
    <w:uiPriority w:val="1"/>
    <w:qFormat/>
    <w:rsid w:val="00CA1767"/>
    <w:pPr>
      <w:spacing w:line="276" w:lineRule="auto"/>
      <w:jc w:val="right"/>
    </w:pPr>
    <w:rPr>
      <w:rFonts w:eastAsiaTheme="majorEastAsia" w:cstheme="majorBidi"/>
      <w:b/>
      <w:caps/>
      <w:color w:val="0E5092"/>
      <w:kern w:val="22"/>
      <w:sz w:val="52"/>
      <w:szCs w:val="52"/>
      <w:lang w:eastAsia="ja-JP"/>
      <w14:ligatures w14:val="standard"/>
    </w:rPr>
  </w:style>
  <w:style w:type="character" w:customStyle="1" w:styleId="tockicaChar">
    <w:name w:val="tockica Char"/>
    <w:basedOn w:val="Zadanifontodlomka"/>
    <w:link w:val="tockica"/>
    <w:rsid w:val="00FC37E4"/>
    <w:rPr>
      <w:rFonts w:ascii="Times New Roman" w:hAnsi="Times New Roman"/>
      <w:noProof/>
      <w:sz w:val="24"/>
    </w:rPr>
  </w:style>
  <w:style w:type="character" w:customStyle="1" w:styleId="NaslovChar">
    <w:name w:val="Naslov Char"/>
    <w:basedOn w:val="Zadanifontodlomka"/>
    <w:link w:val="Naslov"/>
    <w:uiPriority w:val="1"/>
    <w:rsid w:val="00CA1767"/>
    <w:rPr>
      <w:rFonts w:ascii="Times New Roman" w:eastAsiaTheme="majorEastAsia" w:hAnsi="Times New Roman" w:cstheme="majorBidi"/>
      <w:b/>
      <w:caps/>
      <w:noProof/>
      <w:color w:val="0E5092"/>
      <w:kern w:val="22"/>
      <w:sz w:val="52"/>
      <w:szCs w:val="52"/>
      <w:lang w:eastAsia="ja-JP"/>
      <w14:ligatures w14:val="standard"/>
    </w:rPr>
  </w:style>
  <w:style w:type="character" w:styleId="Tekstrezerviranogmjesta">
    <w:name w:val="Placeholder Text"/>
    <w:basedOn w:val="Zadanifontodlomka"/>
    <w:uiPriority w:val="2"/>
    <w:rsid w:val="00CA1767"/>
    <w:rPr>
      <w:i/>
      <w:iCs/>
      <w:color w:val="808080"/>
    </w:rPr>
  </w:style>
  <w:style w:type="paragraph" w:styleId="Sadraj1">
    <w:name w:val="toc 1"/>
    <w:basedOn w:val="Normal"/>
    <w:next w:val="Normal"/>
    <w:autoRedefine/>
    <w:uiPriority w:val="39"/>
    <w:unhideWhenUsed/>
    <w:rsid w:val="00CA1767"/>
    <w:pPr>
      <w:spacing w:after="100"/>
    </w:pPr>
  </w:style>
  <w:style w:type="table" w:styleId="Reetkatablice">
    <w:name w:val="Table Grid"/>
    <w:basedOn w:val="Obinatablica"/>
    <w:uiPriority w:val="39"/>
    <w:rsid w:val="0041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17F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7F12"/>
    <w:rPr>
      <w:rFonts w:ascii="Times New Roman" w:hAnsi="Times New Roman"/>
      <w:noProof/>
      <w:sz w:val="24"/>
    </w:rPr>
  </w:style>
  <w:style w:type="paragraph" w:styleId="Podnoje">
    <w:name w:val="footer"/>
    <w:basedOn w:val="Normal"/>
    <w:link w:val="PodnojeChar"/>
    <w:uiPriority w:val="99"/>
    <w:unhideWhenUsed/>
    <w:rsid w:val="00817F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7F12"/>
    <w:rPr>
      <w:rFonts w:ascii="Times New Roman" w:hAnsi="Times New Roman"/>
      <w:noProof/>
      <w:sz w:val="24"/>
    </w:rPr>
  </w:style>
  <w:style w:type="paragraph" w:customStyle="1" w:styleId="Nadnaslov">
    <w:name w:val="Nadnaslov"/>
    <w:next w:val="Normal"/>
    <w:qFormat/>
    <w:rsid w:val="00283123"/>
    <w:pPr>
      <w:spacing w:before="360" w:after="120"/>
    </w:pPr>
    <w:rPr>
      <w:rFonts w:ascii="Times New Roman" w:eastAsiaTheme="majorEastAsia" w:hAnsi="Times New Roman" w:cstheme="majorBidi"/>
      <w:b/>
      <w:color w:val="0E5092"/>
      <w:sz w:val="28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EC0784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C078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E02E9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5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528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E7C4A"/>
    <w:pPr>
      <w:spacing w:before="0"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E7C4A"/>
    <w:rPr>
      <w:rFonts w:ascii="Times New Roman" w:hAnsi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E7C4A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AD0B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D0BD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D0BD9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D0B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D0BD9"/>
    <w:rPr>
      <w:rFonts w:ascii="Times New Roman" w:hAnsi="Times New Roman"/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3F3E6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375FE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7502F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ralnirazvoj.hr/program/" TargetMode="External"/><Relationship Id="rId18" Type="http://schemas.openxmlformats.org/officeDocument/2006/relationships/hyperlink" Target="https://ruralnirazvoj.hr/mediji/" TargetMode="External"/><Relationship Id="rId26" Type="http://schemas.openxmlformats.org/officeDocument/2006/relationships/hyperlink" Target="https://ruralnirazvoj.h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lanstvonrm.mps.h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uralnirazvoj.hr/prr-2014-2020/" TargetMode="External"/><Relationship Id="rId17" Type="http://schemas.openxmlformats.org/officeDocument/2006/relationships/hyperlink" Target="https://ruralnirazvoj.hr/status-provedbe-programa-ruralnog-razvoja-2014-2020/" TargetMode="External"/><Relationship Id="rId25" Type="http://schemas.openxmlformats.org/officeDocument/2006/relationships/hyperlink" Target="https://ruralnirazvoj.hr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uralnirazvoj.hr/indikativni-plan-objave-natjecaja-u-2023/" TargetMode="External"/><Relationship Id="rId20" Type="http://schemas.openxmlformats.org/officeDocument/2006/relationships/hyperlink" Target="https://nrm.hr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ruralnirazvoj.hr/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ruralnirazvoj.hr/intervencije/" TargetMode="External"/><Relationship Id="rId23" Type="http://schemas.openxmlformats.org/officeDocument/2006/relationships/hyperlink" Target="https://nrm.hr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ruralnirazvoj.hr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uralnirazvoj.hr/" TargetMode="External"/><Relationship Id="rId22" Type="http://schemas.openxmlformats.org/officeDocument/2006/relationships/hyperlink" Target="https://ruralnirazvoj.hr" TargetMode="External"/><Relationship Id="rId27" Type="http://schemas.openxmlformats.org/officeDocument/2006/relationships/hyperlink" Target="https://ruralnirazvoj.hr/files/SP-ZPP-Smjernice-za-upotrebu-vizualnog-identiteta.pdf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A3985532794BA98CF4E795790B7F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74EE87-1095-4EF8-9E1A-1BDC1F7AC110}"/>
      </w:docPartPr>
      <w:docPartBody>
        <w:p w:rsidR="00492B12" w:rsidRDefault="004516F6" w:rsidP="004516F6">
          <w:pPr>
            <w:pStyle w:val="7CA3985532794BA98CF4E795790B7FA3"/>
          </w:pPr>
          <w:r w:rsidRPr="00D310BE">
            <w:rPr>
              <w:rStyle w:val="Tekstrezerviranogmjesta"/>
            </w:rPr>
            <w:t>[Predmet]</w:t>
          </w:r>
        </w:p>
      </w:docPartBody>
    </w:docPart>
    <w:docPart>
      <w:docPartPr>
        <w:name w:val="26972D93D0694233A5C9EED002DE14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3D6976-7251-4644-92AD-B1ED92F18CC4}"/>
      </w:docPartPr>
      <w:docPartBody>
        <w:p w:rsidR="00492B12" w:rsidRDefault="004516F6" w:rsidP="004516F6">
          <w:pPr>
            <w:pStyle w:val="26972D93D0694233A5C9EED002DE14AF"/>
          </w:pPr>
          <w:r w:rsidRPr="00D310BE">
            <w:rPr>
              <w:rStyle w:val="Tekstrezerviranogmjesta"/>
            </w:rPr>
            <w:t>[Naslov]</w:t>
          </w:r>
        </w:p>
      </w:docPartBody>
    </w:docPart>
    <w:docPart>
      <w:docPartPr>
        <w:name w:val="BB98052674454EE4B59F91D6B916AF4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52DA0A-23A1-4B15-9DAA-C9191D2289A8}"/>
      </w:docPartPr>
      <w:docPartBody>
        <w:p w:rsidR="00492B12" w:rsidRDefault="004516F6" w:rsidP="004516F6">
          <w:pPr>
            <w:pStyle w:val="BB98052674454EE4B59F91D6B916AF48"/>
          </w:pPr>
          <w:r w:rsidRPr="00D310BE">
            <w:rPr>
              <w:rStyle w:val="Tekstrezerviranogmjesta"/>
            </w:rPr>
            <w:t>[Naslov]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F6"/>
    <w:rsid w:val="000535B7"/>
    <w:rsid w:val="00260CA1"/>
    <w:rsid w:val="00262D16"/>
    <w:rsid w:val="004516F6"/>
    <w:rsid w:val="00492B12"/>
    <w:rsid w:val="00495E12"/>
    <w:rsid w:val="00505D59"/>
    <w:rsid w:val="00587CE3"/>
    <w:rsid w:val="005B365C"/>
    <w:rsid w:val="005C3FC1"/>
    <w:rsid w:val="005C4DFA"/>
    <w:rsid w:val="00836BC4"/>
    <w:rsid w:val="0092652C"/>
    <w:rsid w:val="00A10C5E"/>
    <w:rsid w:val="00A729E6"/>
    <w:rsid w:val="00A8573A"/>
    <w:rsid w:val="00B55B44"/>
    <w:rsid w:val="00B86170"/>
    <w:rsid w:val="00B93804"/>
    <w:rsid w:val="00DD4FCB"/>
    <w:rsid w:val="00E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2"/>
    <w:rsid w:val="004516F6"/>
    <w:rPr>
      <w:i/>
      <w:iCs/>
      <w:color w:val="808080"/>
    </w:rPr>
  </w:style>
  <w:style w:type="paragraph" w:customStyle="1" w:styleId="7CA3985532794BA98CF4E795790B7FA3">
    <w:name w:val="7CA3985532794BA98CF4E795790B7FA3"/>
    <w:rsid w:val="004516F6"/>
  </w:style>
  <w:style w:type="paragraph" w:customStyle="1" w:styleId="26972D93D0694233A5C9EED002DE14AF">
    <w:name w:val="26972D93D0694233A5C9EED002DE14AF"/>
    <w:rsid w:val="004516F6"/>
  </w:style>
  <w:style w:type="paragraph" w:customStyle="1" w:styleId="BB98052674454EE4B59F91D6B916AF48">
    <w:name w:val="BB98052674454EE4B59F91D6B916AF48"/>
    <w:rsid w:val="00451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457CF4F39441BDB14C6474B9B86C" ma:contentTypeVersion="0" ma:contentTypeDescription="Create a new document." ma:contentTypeScope="" ma:versionID="a9af33010c4664e55e8127d4518877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3A232-2EAF-49F3-A50D-5C66B84C4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4A56E-CFA5-448F-8D93-51C2FD0E03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2F86E7-F1AD-4BCD-8B8B-C68398D61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0806A5-52C9-4181-B0DB-0C5443F08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ruralnirazvoj.hr, nrm.hr, spzpp.hr</vt:lpstr>
    </vt:vector>
  </TitlesOfParts>
  <Company/>
  <LinksUpToDate>false</LinksUpToDate>
  <CharactersWithSpaces>20637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ruralnirazvoj.hr, nrm.hr, spzpp.hr</dc:title>
  <dc:subject>PROJEKTNI ZADATAK</dc:subject>
  <dc:creator>Vanda Čuljat</dc:creator>
  <cp:keywords/>
  <dc:description/>
  <cp:lastModifiedBy>Marijana Herman</cp:lastModifiedBy>
  <cp:revision>3</cp:revision>
  <dcterms:created xsi:type="dcterms:W3CDTF">2023-06-13T08:09:00Z</dcterms:created>
  <dcterms:modified xsi:type="dcterms:W3CDTF">2023-06-15T13:14:00Z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b1a6be-fe84-4bdd-9263-21ece0eee787_Enabled">
    <vt:lpwstr>True</vt:lpwstr>
  </property>
  <property fmtid="{D5CDD505-2E9C-101B-9397-08002B2CF9AE}" pid="3" name="MSIP_Label_cdb1a6be-fe84-4bdd-9263-21ece0eee787_SiteId">
    <vt:lpwstr>77518b81-be84-45f9-ad74-4d4cc7510ade</vt:lpwstr>
  </property>
  <property fmtid="{D5CDD505-2E9C-101B-9397-08002B2CF9AE}" pid="4" name="MSIP_Label_cdb1a6be-fe84-4bdd-9263-21ece0eee787_Owner">
    <vt:lpwstr>boris.korbar@mps.hr</vt:lpwstr>
  </property>
  <property fmtid="{D5CDD505-2E9C-101B-9397-08002B2CF9AE}" pid="5" name="MSIP_Label_cdb1a6be-fe84-4bdd-9263-21ece0eee787_SetDate">
    <vt:lpwstr>2021-09-20T09:06:46.4139476Z</vt:lpwstr>
  </property>
  <property fmtid="{D5CDD505-2E9C-101B-9397-08002B2CF9AE}" pid="6" name="MSIP_Label_cdb1a6be-fe84-4bdd-9263-21ece0eee787_Name">
    <vt:lpwstr>General</vt:lpwstr>
  </property>
  <property fmtid="{D5CDD505-2E9C-101B-9397-08002B2CF9AE}" pid="7" name="MSIP_Label_cdb1a6be-fe84-4bdd-9263-21ece0eee787_Application">
    <vt:lpwstr>Microsoft Azure Information Protection</vt:lpwstr>
  </property>
  <property fmtid="{D5CDD505-2E9C-101B-9397-08002B2CF9AE}" pid="8" name="MSIP_Label_cdb1a6be-fe84-4bdd-9263-21ece0eee787_ActionId">
    <vt:lpwstr>a011ffa7-a272-4430-9b6e-c0f57bcea397</vt:lpwstr>
  </property>
  <property fmtid="{D5CDD505-2E9C-101B-9397-08002B2CF9AE}" pid="9" name="MSIP_Label_cdb1a6be-fe84-4bdd-9263-21ece0eee787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0x010100616F457CF4F39441BDB14C6474B9B86C</vt:lpwstr>
  </property>
  <property fmtid="{D5CDD505-2E9C-101B-9397-08002B2CF9AE}" pid="12" name="_dlc_DocIdItemGuid">
    <vt:lpwstr>6babccac-28b1-4455-9640-47652b113128</vt:lpwstr>
  </property>
  <property fmtid="{D5CDD505-2E9C-101B-9397-08002B2CF9AE}" pid="13" name="MediaServiceImageTags">
    <vt:lpwstr/>
  </property>
</Properties>
</file>