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A93830" w:rsidRDefault="00A70108" w:rsidP="00A70108">
      <w:r w:rsidRPr="00A93830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A93830" w:rsidRDefault="00CA1767" w:rsidP="00A70108"/>
    <w:p w14:paraId="2CD2085F" w14:textId="77777777" w:rsidR="00CA1767" w:rsidRPr="00A93830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A93830" w:rsidRDefault="00CA1767" w:rsidP="00CA1767">
          <w:pPr>
            <w:pStyle w:val="Naslov"/>
            <w:rPr>
              <w:rFonts w:cs="Times New Roman"/>
              <w:b w:val="0"/>
            </w:rPr>
          </w:pPr>
          <w:r w:rsidRPr="00A93830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605CE6A5" w:rsidR="00CA1767" w:rsidRPr="00A93830" w:rsidRDefault="00CA1767" w:rsidP="00CA1767">
          <w:pPr>
            <w:jc w:val="right"/>
          </w:pPr>
          <w:r w:rsidRPr="00A93830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4F5FB9">
            <w:rPr>
              <w:rFonts w:cs="Times New Roman"/>
              <w:b/>
              <w:color w:val="0E5092"/>
              <w:sz w:val="28"/>
              <w:szCs w:val="28"/>
            </w:rPr>
            <w:t>3</w:t>
          </w:r>
          <w:r w:rsidRPr="00A93830">
            <w:rPr>
              <w:rFonts w:cs="Times New Roman"/>
              <w:b/>
              <w:color w:val="0E5092"/>
              <w:sz w:val="28"/>
              <w:szCs w:val="28"/>
            </w:rPr>
            <w:t>_NPOO</w:t>
          </w:r>
          <w:r w:rsidR="00955637" w:rsidRPr="00A93830">
            <w:rPr>
              <w:rFonts w:cs="Times New Roman"/>
              <w:b/>
              <w:color w:val="0E5092"/>
              <w:sz w:val="28"/>
              <w:szCs w:val="28"/>
            </w:rPr>
            <w:t>_UPŠ</w:t>
          </w:r>
        </w:p>
      </w:sdtContent>
    </w:sdt>
    <w:p w14:paraId="451B57B2" w14:textId="77777777" w:rsidR="00A70108" w:rsidRPr="00A93830" w:rsidRDefault="00A70108" w:rsidP="00A70108"/>
    <w:p w14:paraId="45002C98" w14:textId="77777777" w:rsidR="008B2C01" w:rsidRPr="00A93830" w:rsidRDefault="008B2C01" w:rsidP="003E3315">
      <w:pPr>
        <w:pStyle w:val="Nadnaslov"/>
      </w:pPr>
      <w:r w:rsidRPr="00A93830">
        <w:t xml:space="preserve">PROJEKT </w:t>
      </w:r>
    </w:p>
    <w:p w14:paraId="32BB9065" w14:textId="42F70495" w:rsidR="008B2C01" w:rsidRPr="00A93830" w:rsidRDefault="008B2C01" w:rsidP="00A70108">
      <w:r w:rsidRPr="00A93830">
        <w:t xml:space="preserve">Ev. br. nabave: </w:t>
      </w:r>
      <w:r w:rsidR="00955637" w:rsidRPr="00A93830">
        <w:t>103/2023/JN</w:t>
      </w:r>
    </w:p>
    <w:p w14:paraId="609F4FFA" w14:textId="1C696E13" w:rsidR="008B2C01" w:rsidRPr="00A93830" w:rsidRDefault="004F5FB9" w:rsidP="00A70108">
      <w:r w:rsidRPr="004F5FB9">
        <w:t xml:space="preserve">Nadogradnja Upisnika privatnih </w:t>
      </w:r>
      <w:proofErr w:type="spellStart"/>
      <w:r w:rsidRPr="004F5FB9">
        <w:t>šumoposjednika</w:t>
      </w:r>
      <w:proofErr w:type="spellEnd"/>
      <w:r w:rsidRPr="004F5FB9">
        <w:t xml:space="preserve"> </w:t>
      </w:r>
      <w:r w:rsidR="0088198B" w:rsidRPr="00A93830">
        <w:t>(UPŠ)</w:t>
      </w:r>
    </w:p>
    <w:p w14:paraId="5ACC0921" w14:textId="77777777" w:rsidR="008B2C01" w:rsidRPr="00A93830" w:rsidRDefault="008B2C01" w:rsidP="003E3315">
      <w:pPr>
        <w:pStyle w:val="Nadnaslov"/>
      </w:pPr>
      <w:r w:rsidRPr="00A93830">
        <w:t>POSLOVNI KORISNIK</w:t>
      </w:r>
    </w:p>
    <w:p w14:paraId="608712A0" w14:textId="53385A18" w:rsidR="008B2C01" w:rsidRPr="00A93830" w:rsidRDefault="008B2C01" w:rsidP="00A70108">
      <w:r w:rsidRPr="00A93830">
        <w:t xml:space="preserve">Uprava </w:t>
      </w:r>
      <w:r w:rsidR="0088198B" w:rsidRPr="00A93830">
        <w:t>šumarstva, lovstva i drvne indust</w:t>
      </w:r>
      <w:r w:rsidR="00320A39" w:rsidRPr="00A93830">
        <w:t>r</w:t>
      </w:r>
      <w:r w:rsidR="0088198B" w:rsidRPr="00A93830">
        <w:t>ije</w:t>
      </w:r>
    </w:p>
    <w:p w14:paraId="1E802087" w14:textId="4602DAB3" w:rsidR="00652293" w:rsidRPr="00A93830" w:rsidRDefault="00652293" w:rsidP="00A70108">
      <w:r w:rsidRPr="00A93830">
        <w:t xml:space="preserve">Sektor za šume privatnih </w:t>
      </w:r>
      <w:proofErr w:type="spellStart"/>
      <w:r w:rsidRPr="00A93830">
        <w:t>šumoposjednika</w:t>
      </w:r>
      <w:proofErr w:type="spellEnd"/>
    </w:p>
    <w:p w14:paraId="38E26396" w14:textId="1AC62EF7" w:rsidR="008B2C01" w:rsidRPr="00A93830" w:rsidRDefault="006C6F39" w:rsidP="003E3315">
      <w:pPr>
        <w:pStyle w:val="Nadnaslov"/>
      </w:pPr>
      <w:r>
        <w:t>KOORDINATOR</w:t>
      </w:r>
      <w:r w:rsidR="008B2C01" w:rsidRPr="00A93830">
        <w:t xml:space="preserve"> PROJEKTA</w:t>
      </w:r>
    </w:p>
    <w:p w14:paraId="601334B4" w14:textId="77777777" w:rsidR="008B2C01" w:rsidRPr="00A93830" w:rsidRDefault="008B2C01" w:rsidP="00A70108">
      <w:r w:rsidRPr="00A93830">
        <w:t>Glavno tajništvo</w:t>
      </w:r>
    </w:p>
    <w:p w14:paraId="5ACA515A" w14:textId="18CA1B89" w:rsidR="008B2C01" w:rsidRPr="00A93830" w:rsidRDefault="008B2C01" w:rsidP="00A70108">
      <w:r w:rsidRPr="00A93830">
        <w:t>Sektor za informacijske sustave</w:t>
      </w:r>
      <w:r w:rsidR="00175298" w:rsidRPr="00A93830">
        <w:t>,</w:t>
      </w:r>
      <w:r w:rsidRPr="00A93830">
        <w:t xml:space="preserve"> upravljanje imovinom</w:t>
      </w:r>
      <w:r w:rsidR="00175298" w:rsidRPr="00A93830">
        <w:t xml:space="preserve"> i informiranje</w:t>
      </w:r>
    </w:p>
    <w:p w14:paraId="1E9FD718" w14:textId="77777777" w:rsidR="00A70108" w:rsidRPr="00A93830" w:rsidRDefault="00A70108">
      <w:pPr>
        <w:spacing w:before="0" w:after="160"/>
      </w:pPr>
      <w:r w:rsidRPr="00A93830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A93830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A93830">
            <w:rPr>
              <w:b/>
              <w:color w:val="0E5092"/>
              <w:sz w:val="28"/>
              <w:szCs w:val="28"/>
            </w:rPr>
            <w:t>SADRŽAJ</w:t>
          </w:r>
        </w:p>
        <w:p w14:paraId="4585AE8A" w14:textId="5DF2064A" w:rsidR="00877E36" w:rsidRDefault="007D4F54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A93830">
            <w:rPr>
              <w:b/>
              <w:bCs/>
            </w:rPr>
            <w:fldChar w:fldCharType="begin"/>
          </w:r>
          <w:r w:rsidRPr="00A93830">
            <w:rPr>
              <w:b/>
              <w:bCs/>
            </w:rPr>
            <w:instrText xml:space="preserve"> TOC \o "1-2" \h \z \u </w:instrText>
          </w:r>
          <w:r w:rsidRPr="00A93830">
            <w:rPr>
              <w:b/>
              <w:bCs/>
            </w:rPr>
            <w:fldChar w:fldCharType="separate"/>
          </w:r>
          <w:hyperlink w:anchor="_Toc130283175" w:history="1">
            <w:r w:rsidR="00877E36" w:rsidRPr="00A550A3">
              <w:rPr>
                <w:rStyle w:val="Hiperveza"/>
                <w:noProof/>
              </w:rPr>
              <w:t>1.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Uvod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_Toc130283175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3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3485BAC1" w14:textId="7AF330CA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76" w:history="1">
            <w:r w:rsidR="00877E36" w:rsidRPr="00A550A3">
              <w:rPr>
                <w:rStyle w:val="Hiperveza"/>
                <w:noProof/>
              </w:rPr>
              <w:t>2.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Poslovna potreba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_Toc130283176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3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095A3F14" w14:textId="162428A3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77" w:history="1">
            <w:r w:rsidR="00877E36" w:rsidRPr="00A550A3">
              <w:rPr>
                <w:rStyle w:val="Hiperveza"/>
                <w:noProof/>
              </w:rPr>
              <w:t>3.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Postojeće stanje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_Toc130283177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3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6632A83F" w14:textId="19C93F72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78" w:history="1">
            <w:r w:rsidR="00877E36" w:rsidRPr="00A550A3">
              <w:rPr>
                <w:rStyle w:val="Hiperveza"/>
                <w:noProof/>
              </w:rPr>
              <w:t>3.1.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Upisnik privatnih šumoposjednika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_Toc130283178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3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406D6BC1" w14:textId="106D96D3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79" w:history="1">
            <w:r w:rsidR="00877E36" w:rsidRPr="00A550A3">
              <w:rPr>
                <w:rStyle w:val="Hiperveza"/>
                <w:noProof/>
              </w:rPr>
              <w:t>3.2.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Registar poljoprivrednih subjekata (RPS) i ePoljoprivreda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_Toc130283179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4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40CB900C" w14:textId="4F1F665A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0" w:history="1">
            <w:r w:rsidR="00877E36" w:rsidRPr="00A550A3">
              <w:rPr>
                <w:rStyle w:val="Hiperveza"/>
                <w:noProof/>
              </w:rPr>
              <w:t>3.3.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Informacijski sustav za uredsko poslovanje (eGOP)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_Toc130283180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5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5C61FA65" w14:textId="46011938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1" w:history="1">
            <w:r w:rsidR="00877E36" w:rsidRPr="00A550A3">
              <w:rPr>
                <w:rStyle w:val="Hiperveza"/>
                <w:noProof/>
              </w:rPr>
              <w:t>3.4.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Servisi Zajedničkog informacijskog sustava zemljišnih knjiga i katastara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_Toc130283181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5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35CFCCF5" w14:textId="64D26DFC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2" w:history="1">
            <w:r w:rsidR="00877E36" w:rsidRPr="00A550A3">
              <w:rPr>
                <w:rStyle w:val="Hiperveza"/>
                <w:noProof/>
              </w:rPr>
              <w:t>4.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Opseg zadataka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_Toc130283182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5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7FF6ABCA" w14:textId="245BC996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3" w:history="1">
            <w:r w:rsidR="00877E36" w:rsidRPr="00A550A3">
              <w:rPr>
                <w:rStyle w:val="Hiperveza"/>
                <w:noProof/>
              </w:rPr>
              <w:t>4.1.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Integracija s Registrom poljoprivrednih subjekata (RPS)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_Toc130283183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5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35296DF4" w14:textId="14453678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4" w:history="1">
            <w:r w:rsidR="00877E36" w:rsidRPr="00A550A3">
              <w:rPr>
                <w:rStyle w:val="Hiperveza"/>
                <w:noProof/>
              </w:rPr>
              <w:t>4.2.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Integracija s Informacijskim sustavom za uredsko poslovanje (eGOP)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_Toc130283184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6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116BF000" w14:textId="247DDEAA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5" w:history="1">
            <w:r w:rsidR="00877E36" w:rsidRPr="00A550A3">
              <w:rPr>
                <w:rStyle w:val="Hiperveza"/>
                <w:noProof/>
              </w:rPr>
              <w:t>4.3.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Integracija sa servisima ZIS-a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_Toc130283185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6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74E2F8FA" w14:textId="23CDF53B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6" w:history="1">
            <w:r w:rsidR="00877E36" w:rsidRPr="00A550A3">
              <w:rPr>
                <w:rStyle w:val="Hiperveza"/>
                <w:noProof/>
              </w:rPr>
              <w:t>4.4.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Podrška poslovnom procesu upisa u Upisnik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_Toc130283186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6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42768BE0" w14:textId="28FE09F6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7" w:history="1">
            <w:r w:rsidR="00877E36" w:rsidRPr="00A550A3">
              <w:rPr>
                <w:rStyle w:val="Hiperveza"/>
                <w:noProof/>
              </w:rPr>
              <w:t>4.5.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Podrška poslovnom procesu prijave promjena podataka u Upisniku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_Toc130283187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7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58E0F05B" w14:textId="6B02C50C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8" w:history="1">
            <w:r w:rsidR="00877E36" w:rsidRPr="00A550A3">
              <w:rPr>
                <w:rStyle w:val="Hiperveza"/>
                <w:noProof/>
              </w:rPr>
              <w:t>4.6.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Podrška poslovnom procesu brisanja iz Upisnika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_Toc130283188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8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4871C70C" w14:textId="17518DA5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89" w:history="1">
            <w:r w:rsidR="00877E36" w:rsidRPr="00A550A3">
              <w:rPr>
                <w:rStyle w:val="Hiperveza"/>
                <w:noProof/>
              </w:rPr>
              <w:t>4.7.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Preuzimanje "iskaznice"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_Toc130283189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8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4FEDF817" w14:textId="34797712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0" w:history="1">
            <w:r w:rsidR="00877E36" w:rsidRPr="00A550A3">
              <w:rPr>
                <w:rStyle w:val="Hiperveza"/>
                <w:noProof/>
              </w:rPr>
              <w:t>4.8.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Automatsko osvježavanje podataka o korisnicima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_Toc130283190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8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7753774C" w14:textId="0E0FA5ED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1" w:history="1">
            <w:r w:rsidR="00877E36" w:rsidRPr="00A550A3">
              <w:rPr>
                <w:rStyle w:val="Hiperveza"/>
                <w:noProof/>
              </w:rPr>
              <w:t>4.9.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Dohvat Potvrde o upisu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_Toc130283191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8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5814A2DB" w14:textId="33284EB3" w:rsidR="00877E36" w:rsidRDefault="008C2A9E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2" w:history="1">
            <w:r w:rsidR="00877E36" w:rsidRPr="00A550A3">
              <w:rPr>
                <w:rStyle w:val="Hiperveza"/>
                <w:noProof/>
              </w:rPr>
              <w:t>4.10.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Usluge na zahtjev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_Toc130283192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8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2AB89C54" w14:textId="3A17732A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3" w:history="1">
            <w:r w:rsidR="00877E36" w:rsidRPr="00A550A3">
              <w:rPr>
                <w:rStyle w:val="Hiperveza"/>
                <w:noProof/>
              </w:rPr>
              <w:t>5.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Upravljanje projektom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_Toc130283193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9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07520428" w14:textId="53360462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4" w:history="1">
            <w:r w:rsidR="00877E36" w:rsidRPr="00A550A3">
              <w:rPr>
                <w:rStyle w:val="Hiperveza"/>
                <w:noProof/>
              </w:rPr>
              <w:t>6.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Obveze naručitelja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_Toc130283194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9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70762A80" w14:textId="796DB937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5" w:history="1">
            <w:r w:rsidR="00877E36" w:rsidRPr="00A550A3">
              <w:rPr>
                <w:rStyle w:val="Hiperveza"/>
                <w:noProof/>
              </w:rPr>
              <w:t>7.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Obveze ponuditelja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_Toc130283195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9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004964A5" w14:textId="623C562B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6" w:history="1">
            <w:r w:rsidR="00877E36" w:rsidRPr="00A550A3">
              <w:rPr>
                <w:rStyle w:val="Hiperveza"/>
                <w:noProof/>
              </w:rPr>
              <w:t>8.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Standard isporuke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_Toc130283196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10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1AA6B009" w14:textId="07346E98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7" w:history="1">
            <w:r w:rsidR="00877E36" w:rsidRPr="00A550A3">
              <w:rPr>
                <w:rStyle w:val="Hiperveza"/>
                <w:noProof/>
              </w:rPr>
              <w:t>9.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Primopredaja sustava, dokumentacija i edukacija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_Toc130283197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11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07BC158D" w14:textId="071EBBE8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8" w:history="1">
            <w:r w:rsidR="00877E36" w:rsidRPr="00A550A3">
              <w:rPr>
                <w:rStyle w:val="Hiperveza"/>
                <w:noProof/>
              </w:rPr>
              <w:t>10.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Jamstvo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_Toc130283198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12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5593809E" w14:textId="7A207CA8" w:rsidR="00877E36" w:rsidRDefault="008C2A9E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0283199" w:history="1">
            <w:r w:rsidR="00877E36" w:rsidRPr="00A550A3">
              <w:rPr>
                <w:rStyle w:val="Hiperveza"/>
                <w:noProof/>
              </w:rPr>
              <w:t>11.</w:t>
            </w:r>
            <w:r w:rsidR="00877E3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77E36" w:rsidRPr="00A550A3">
              <w:rPr>
                <w:rStyle w:val="Hiperveza"/>
                <w:noProof/>
              </w:rPr>
              <w:t>Poslovna tajna</w:t>
            </w:r>
            <w:r w:rsidR="00877E36">
              <w:rPr>
                <w:noProof/>
                <w:webHidden/>
              </w:rPr>
              <w:tab/>
            </w:r>
            <w:r w:rsidR="00877E36">
              <w:rPr>
                <w:noProof/>
                <w:webHidden/>
              </w:rPr>
              <w:fldChar w:fldCharType="begin"/>
            </w:r>
            <w:r w:rsidR="00877E36">
              <w:rPr>
                <w:noProof/>
                <w:webHidden/>
              </w:rPr>
              <w:instrText xml:space="preserve"> PAGEREF _Toc130283199 \h </w:instrText>
            </w:r>
            <w:r w:rsidR="00877E36">
              <w:rPr>
                <w:noProof/>
                <w:webHidden/>
              </w:rPr>
            </w:r>
            <w:r w:rsidR="00877E36">
              <w:rPr>
                <w:noProof/>
                <w:webHidden/>
              </w:rPr>
              <w:fldChar w:fldCharType="separate"/>
            </w:r>
            <w:r w:rsidR="00877E36">
              <w:rPr>
                <w:noProof/>
                <w:webHidden/>
              </w:rPr>
              <w:t>12</w:t>
            </w:r>
            <w:r w:rsidR="00877E36">
              <w:rPr>
                <w:noProof/>
                <w:webHidden/>
              </w:rPr>
              <w:fldChar w:fldCharType="end"/>
            </w:r>
          </w:hyperlink>
        </w:p>
        <w:p w14:paraId="3C3DBA8D" w14:textId="16BA1ADA" w:rsidR="008B2C01" w:rsidRPr="00A93830" w:rsidRDefault="007D4F54" w:rsidP="00A70108">
          <w:r w:rsidRPr="00A93830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A93830" w:rsidRDefault="00A70108">
      <w:pPr>
        <w:spacing w:before="0" w:after="160"/>
      </w:pPr>
      <w:r w:rsidRPr="00A93830">
        <w:br w:type="page"/>
      </w:r>
    </w:p>
    <w:p w14:paraId="26E84B2F" w14:textId="77777777" w:rsidR="008B2C01" w:rsidRPr="00A93830" w:rsidRDefault="003A7166" w:rsidP="00BF3A3F">
      <w:pPr>
        <w:pStyle w:val="Naslov1"/>
      </w:pPr>
      <w:bookmarkStart w:id="0" w:name="_Toc130283175"/>
      <w:r w:rsidRPr="00A93830">
        <w:lastRenderedPageBreak/>
        <w:t>Uvod</w:t>
      </w:r>
      <w:bookmarkEnd w:id="0"/>
    </w:p>
    <w:p w14:paraId="79D03908" w14:textId="77777777" w:rsidR="00A83C2E" w:rsidRPr="00A93830" w:rsidRDefault="00A83C2E" w:rsidP="00A83C2E">
      <w:r w:rsidRPr="00A93830">
        <w:t xml:space="preserve">Ministarstvo poljoprivrede, Uprava šumarstva lovstva i drvne industrije, Sektor za šume privatnih </w:t>
      </w:r>
      <w:proofErr w:type="spellStart"/>
      <w:r w:rsidRPr="00A93830">
        <w:t>šumoposjednika</w:t>
      </w:r>
      <w:proofErr w:type="spellEnd"/>
      <w:r w:rsidRPr="00A93830">
        <w:t xml:space="preserve"> obavlja između ostalih poslova i poslove upisa privatnih </w:t>
      </w:r>
      <w:proofErr w:type="spellStart"/>
      <w:r w:rsidRPr="00A93830">
        <w:t>šumoposjednika</w:t>
      </w:r>
      <w:proofErr w:type="spellEnd"/>
      <w:r w:rsidRPr="00A93830">
        <w:t xml:space="preserve"> u Upisnik privatnih </w:t>
      </w:r>
      <w:proofErr w:type="spellStart"/>
      <w:r w:rsidRPr="00A93830">
        <w:t>šumoposjednika</w:t>
      </w:r>
      <w:proofErr w:type="spellEnd"/>
      <w:r w:rsidRPr="00A93830">
        <w:t>.</w:t>
      </w:r>
    </w:p>
    <w:p w14:paraId="389913F4" w14:textId="31AB8570" w:rsidR="007D3784" w:rsidRPr="00A93830" w:rsidRDefault="00A83C2E" w:rsidP="00A83C2E">
      <w:r w:rsidRPr="00A93830">
        <w:t xml:space="preserve">U sklopu provedbe investicije C1.5. R3-I1 Uspostava digitalnih javnih usluga potrebno je omogućiti cjeloviti digitalni proces vođenja </w:t>
      </w:r>
      <w:r w:rsidR="008B4679">
        <w:t>U</w:t>
      </w:r>
      <w:r w:rsidRPr="00A93830">
        <w:t>pisnika - što obuhvaća digitalno podnošenje zahtjeva za upis, obrada zahtjeva te digitalno izdavanje Rješenja.</w:t>
      </w:r>
    </w:p>
    <w:p w14:paraId="639F5539" w14:textId="77777777" w:rsidR="008B2C01" w:rsidRPr="00A93830" w:rsidRDefault="003A7166" w:rsidP="001B5091">
      <w:pPr>
        <w:pStyle w:val="Naslov1"/>
      </w:pPr>
      <w:bookmarkStart w:id="1" w:name="_Toc130283176"/>
      <w:r w:rsidRPr="00A93830">
        <w:t>Poslovna potreba</w:t>
      </w:r>
      <w:bookmarkEnd w:id="1"/>
    </w:p>
    <w:p w14:paraId="6812D68F" w14:textId="569D64E6" w:rsidR="00A83C2E" w:rsidRPr="00A93830" w:rsidRDefault="00A83C2E" w:rsidP="00A83C2E">
      <w:r w:rsidRPr="00A93830">
        <w:t xml:space="preserve">Bez upisa u Upisnik privatni </w:t>
      </w:r>
      <w:proofErr w:type="spellStart"/>
      <w:r w:rsidRPr="00A93830">
        <w:t>šumoposjednici</w:t>
      </w:r>
      <w:proofErr w:type="spellEnd"/>
      <w:r w:rsidRPr="00A93830">
        <w:t xml:space="preserve"> ne mogu </w:t>
      </w:r>
      <w:r w:rsidR="008B4679" w:rsidRPr="00A93830">
        <w:t xml:space="preserve">se </w:t>
      </w:r>
      <w:r w:rsidRPr="00A93830">
        <w:t xml:space="preserve">javiti na mjere ruralnog razvoja i potpore financirane iz sredstava opće korisnih funkcija šuma. Aplikaciju koriste dvije osobe u Sektoru za šume privatnih </w:t>
      </w:r>
      <w:proofErr w:type="spellStart"/>
      <w:r w:rsidRPr="00A93830">
        <w:t>šumoposjednika</w:t>
      </w:r>
      <w:proofErr w:type="spellEnd"/>
      <w:r w:rsidRPr="00A93830">
        <w:t xml:space="preserve"> za potrebe upisa, ispisa, brisanja i ažuriranja podataka u Upisniku te svi upisani privatni </w:t>
      </w:r>
      <w:proofErr w:type="spellStart"/>
      <w:r w:rsidRPr="00A93830">
        <w:t>šumoposjednici</w:t>
      </w:r>
      <w:proofErr w:type="spellEnd"/>
      <w:r w:rsidRPr="00A93830">
        <w:t xml:space="preserve"> koji provjeravaju površine i če</w:t>
      </w:r>
      <w:r w:rsidR="00955637" w:rsidRPr="00A93830">
        <w:t>s</w:t>
      </w:r>
      <w:r w:rsidRPr="00A93830">
        <w:t xml:space="preserve">tice upisane u Upisnik. Godišnje se u Upisnik upiše prosječno 400 </w:t>
      </w:r>
      <w:proofErr w:type="spellStart"/>
      <w:r w:rsidRPr="00A93830">
        <w:t>šumoposjednika</w:t>
      </w:r>
      <w:proofErr w:type="spellEnd"/>
      <w:r w:rsidRPr="00A93830">
        <w:t xml:space="preserve"> s tim da se za vrijeme trajanja natječaja za mjere ruralnog razvoja taj broj poveća.</w:t>
      </w:r>
    </w:p>
    <w:p w14:paraId="35BE2290" w14:textId="65E9D767" w:rsidR="00A83C2E" w:rsidRPr="00A93830" w:rsidRDefault="00A83C2E" w:rsidP="00A83C2E">
      <w:r w:rsidRPr="00A93830">
        <w:t xml:space="preserve">Ministarstvo poljoprivrede izdaje Rješenja o upisu, Rješenja o ispisu, Potvrde o upisu, </w:t>
      </w:r>
      <w:r w:rsidRPr="00192315">
        <w:t>iskaznicu</w:t>
      </w:r>
      <w:r w:rsidRPr="00A93830">
        <w:t>, obavijesti o upisu promjena</w:t>
      </w:r>
      <w:r w:rsidR="00955637" w:rsidRPr="00A93830">
        <w:t>,</w:t>
      </w:r>
      <w:r w:rsidRPr="00A93830">
        <w:t xml:space="preserve"> te izvještaje za potrebe EUROSTATA i DZS-a.</w:t>
      </w:r>
    </w:p>
    <w:p w14:paraId="6BC8A19C" w14:textId="6404BFED" w:rsidR="00E50682" w:rsidRPr="00A93830" w:rsidRDefault="00862308" w:rsidP="00997A45">
      <w:pPr>
        <w:pStyle w:val="Naslov1"/>
      </w:pPr>
      <w:bookmarkStart w:id="2" w:name="_Toc130283177"/>
      <w:r w:rsidRPr="00A93830">
        <w:t>Postojeće stanje</w:t>
      </w:r>
      <w:bookmarkEnd w:id="2"/>
    </w:p>
    <w:p w14:paraId="678AC525" w14:textId="66F8F084" w:rsidR="00DC2A25" w:rsidRPr="00A93830" w:rsidRDefault="00DC2A25" w:rsidP="00DC2A25">
      <w:pPr>
        <w:pStyle w:val="Naslov2"/>
      </w:pPr>
      <w:bookmarkStart w:id="3" w:name="_Toc130283178"/>
      <w:r w:rsidRPr="00A93830">
        <w:t xml:space="preserve">Upisnik privatnih </w:t>
      </w:r>
      <w:proofErr w:type="spellStart"/>
      <w:r w:rsidRPr="00A93830">
        <w:t>šumoposjednika</w:t>
      </w:r>
      <w:bookmarkEnd w:id="3"/>
      <w:proofErr w:type="spellEnd"/>
    </w:p>
    <w:p w14:paraId="6D476602" w14:textId="5B9D8309" w:rsidR="00C55EB6" w:rsidRPr="00A93830" w:rsidRDefault="00C55EB6" w:rsidP="007D3784">
      <w:r w:rsidRPr="00A93830">
        <w:t xml:space="preserve">Upisnik privatnih </w:t>
      </w:r>
      <w:proofErr w:type="spellStart"/>
      <w:r w:rsidRPr="00A93830">
        <w:t>šumoposjednika</w:t>
      </w:r>
      <w:proofErr w:type="spellEnd"/>
      <w:r w:rsidRPr="00A93830">
        <w:t xml:space="preserve"> ima testnu i produkcijsku okolinu.</w:t>
      </w:r>
    </w:p>
    <w:p w14:paraId="0206D81D" w14:textId="034E6DCB" w:rsidR="00C55EB6" w:rsidRPr="00A93830" w:rsidRDefault="00C55EB6" w:rsidP="007D3784">
      <w:r w:rsidRPr="00A93830">
        <w:t xml:space="preserve">Sustav je smješten </w:t>
      </w:r>
      <w:r w:rsidR="009762FD" w:rsidRPr="00A93830">
        <w:t xml:space="preserve">na informacijskoj infrastrukturi u </w:t>
      </w:r>
      <w:r w:rsidRPr="00A93830">
        <w:t>Centru dijeljenih usluga (CDU).</w:t>
      </w:r>
    </w:p>
    <w:p w14:paraId="3E847346" w14:textId="77777777" w:rsidR="007F154F" w:rsidRPr="00A93830" w:rsidRDefault="00A620F4" w:rsidP="007D3784">
      <w:r w:rsidRPr="00A93830">
        <w:t xml:space="preserve">Upisnik privatnih </w:t>
      </w:r>
      <w:proofErr w:type="spellStart"/>
      <w:r w:rsidRPr="00A93830">
        <w:t>šumoposjednika</w:t>
      </w:r>
      <w:proofErr w:type="spellEnd"/>
      <w:r w:rsidRPr="00A93830">
        <w:t xml:space="preserve"> objavljen je na portalu </w:t>
      </w:r>
      <w:proofErr w:type="spellStart"/>
      <w:r w:rsidRPr="00A93830">
        <w:t>ePoljoprivreda</w:t>
      </w:r>
      <w:proofErr w:type="spellEnd"/>
      <w:r w:rsidRPr="00A93830">
        <w:t xml:space="preserve"> korisnicima upisanima u Upisnik. </w:t>
      </w:r>
    </w:p>
    <w:p w14:paraId="729566E3" w14:textId="458AB0A0" w:rsidR="007D3784" w:rsidRPr="00A93830" w:rsidRDefault="00A620F4" w:rsidP="007D3784">
      <w:r w:rsidRPr="00A93830">
        <w:t>T</w:t>
      </w:r>
      <w:r w:rsidR="00170C53" w:rsidRPr="00A93830">
        <w:t xml:space="preserve">renutno korisnici </w:t>
      </w:r>
      <w:r w:rsidR="007F154F" w:rsidRPr="00A93830">
        <w:t xml:space="preserve">upisani u Upisnik </w:t>
      </w:r>
      <w:r w:rsidR="00170C53" w:rsidRPr="00A93830">
        <w:t>imaju uvid u podatke koje Ministarstvo o njima vodi.</w:t>
      </w:r>
    </w:p>
    <w:p w14:paraId="67E91DFB" w14:textId="65F91A38" w:rsidR="00170C53" w:rsidRPr="00A93830" w:rsidRDefault="00170C53" w:rsidP="007D3784">
      <w:r w:rsidRPr="00A93830">
        <w:t xml:space="preserve">Upisnik ima implementiranu </w:t>
      </w:r>
      <w:r w:rsidR="00365690">
        <w:t xml:space="preserve">NIAS </w:t>
      </w:r>
      <w:r w:rsidRPr="00A93830">
        <w:t>navigacijsku traku</w:t>
      </w:r>
      <w:r w:rsidR="00C55EB6" w:rsidRPr="00A93830">
        <w:t xml:space="preserve"> u sklopu koje se nude</w:t>
      </w:r>
      <w:r w:rsidRPr="00A93830">
        <w:t xml:space="preserve"> funkcionalnosti digitalne pristupačnosti (</w:t>
      </w:r>
      <w:r w:rsidR="00C55EB6" w:rsidRPr="00A93830">
        <w:t>p</w:t>
      </w:r>
      <w:r w:rsidRPr="00A93830">
        <w:t>rilagodba slabovidnosti, prilagodba disleksiji i prilagodba veličine pisma).</w:t>
      </w:r>
    </w:p>
    <w:p w14:paraId="438AC6E7" w14:textId="7D799CAC" w:rsidR="00170C53" w:rsidRPr="00A93830" w:rsidRDefault="00170C53" w:rsidP="00170C53">
      <w:pPr>
        <w:ind w:firstLine="0"/>
        <w:jc w:val="center"/>
      </w:pPr>
      <w:r w:rsidRPr="00A93830">
        <w:rPr>
          <w:noProof/>
          <w:lang w:eastAsia="hr-HR"/>
        </w:rPr>
        <w:lastRenderedPageBreak/>
        <w:drawing>
          <wp:inline distT="0" distB="0" distL="0" distR="0" wp14:anchorId="3D7C6B58" wp14:editId="3CFB3067">
            <wp:extent cx="5225699" cy="2377831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1934" cy="23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3A85" w14:textId="2C4E0AB3" w:rsidR="00DC2A25" w:rsidRPr="00A93830" w:rsidRDefault="00DC2A25" w:rsidP="00DC2A25">
      <w:pPr>
        <w:pStyle w:val="Naslov2"/>
      </w:pPr>
      <w:bookmarkStart w:id="4" w:name="_Toc130283179"/>
      <w:r w:rsidRPr="00A93830">
        <w:t xml:space="preserve">Registar poljoprivrednih subjekata (RPS) i </w:t>
      </w:r>
      <w:proofErr w:type="spellStart"/>
      <w:r w:rsidRPr="00A93830">
        <w:t>ePoljoprivreda</w:t>
      </w:r>
      <w:bookmarkEnd w:id="4"/>
      <w:proofErr w:type="spellEnd"/>
    </w:p>
    <w:p w14:paraId="0A2B58BD" w14:textId="77777777" w:rsidR="003030F1" w:rsidRPr="00A93830" w:rsidRDefault="003030F1" w:rsidP="003030F1">
      <w:r w:rsidRPr="00A93830">
        <w:t>RPS je Registar poljoprivrednih subjekata Ministarstva poljoprivrede u koji se povezuju sustavi u nadležnosti Ministarstva.</w:t>
      </w:r>
    </w:p>
    <w:p w14:paraId="23FB4F32" w14:textId="0406EF17" w:rsidR="00327989" w:rsidRPr="00A93830" w:rsidRDefault="00327989" w:rsidP="003030F1">
      <w:r w:rsidRPr="00A93830">
        <w:t xml:space="preserve">Sustav je smješten </w:t>
      </w:r>
      <w:r w:rsidR="009762FD" w:rsidRPr="00A93830">
        <w:t xml:space="preserve">na informacijskoj infrastrukturi u </w:t>
      </w:r>
      <w:r w:rsidRPr="00A93830">
        <w:t>Centru dijeljenih usluga (CDU).</w:t>
      </w:r>
    </w:p>
    <w:p w14:paraId="7E82D4E4" w14:textId="19AD4349" w:rsidR="003C5BFA" w:rsidRPr="00A93830" w:rsidRDefault="003C5BFA" w:rsidP="003030F1">
      <w:r w:rsidRPr="00A93830">
        <w:t>Sustav se sastoji od testne i produkcijske okoline.</w:t>
      </w:r>
    </w:p>
    <w:p w14:paraId="3BF802B5" w14:textId="498E6334" w:rsidR="003030F1" w:rsidRPr="00A93830" w:rsidRDefault="003030F1" w:rsidP="003030F1">
      <w:r w:rsidRPr="00A93830">
        <w:t>RPS je povezan s OIB čvorom, Sudskim registrom, Obrtnim registrom, Upisnikom poljoprivrednika i Registrom proračunskih i izvanproračunskih korisnika.</w:t>
      </w:r>
    </w:p>
    <w:p w14:paraId="348CAE80" w14:textId="1EF9C836" w:rsidR="003030F1" w:rsidRPr="00A93830" w:rsidRDefault="003030F1" w:rsidP="003030F1">
      <w:r w:rsidRPr="00A93830">
        <w:t xml:space="preserve">Integracijom sustava s RPS-om </w:t>
      </w:r>
      <w:r w:rsidR="00310758">
        <w:t>aktivni</w:t>
      </w:r>
      <w:r w:rsidRPr="00A93830">
        <w:t xml:space="preserve"> korisnici </w:t>
      </w:r>
      <w:r w:rsidR="00310758">
        <w:t>se u RPS-u</w:t>
      </w:r>
      <w:r w:rsidRPr="00A93830">
        <w:t xml:space="preserve"> evidentira</w:t>
      </w:r>
      <w:r w:rsidR="00310758">
        <w:t>ju</w:t>
      </w:r>
      <w:r w:rsidRPr="00A93830">
        <w:t xml:space="preserve"> </w:t>
      </w:r>
      <w:r w:rsidR="00310758">
        <w:t>te im se Upisnik nudi kao sustav u kojem imaju aktivnu ulogu</w:t>
      </w:r>
      <w:r w:rsidRPr="00A93830">
        <w:t xml:space="preserve">. </w:t>
      </w:r>
    </w:p>
    <w:p w14:paraId="140F28B0" w14:textId="77777777" w:rsidR="003030F1" w:rsidRPr="00A93830" w:rsidRDefault="003030F1" w:rsidP="003030F1">
      <w:r w:rsidRPr="00A93830">
        <w:t xml:space="preserve">Integrirani sustavi razmjenjuju s RPS-om informacije o svojim klijentima. </w:t>
      </w:r>
    </w:p>
    <w:p w14:paraId="2498A6A8" w14:textId="4D34A6E5" w:rsidR="003030F1" w:rsidRPr="00A93830" w:rsidRDefault="003030F1" w:rsidP="003030F1">
      <w:r w:rsidRPr="00A93830">
        <w:t>Sustav dostavlja podatke RPS-u o novom klijentu. Ta se razmjena događa u realnom vremenu u trenutku dodavanja novog klijenta u sustav. Automatski se povlače podaci iz OIB čvora, Sudskog</w:t>
      </w:r>
      <w:r w:rsidR="00506008" w:rsidRPr="00A93830">
        <w:t xml:space="preserve"> registra,</w:t>
      </w:r>
      <w:r w:rsidRPr="00A93830">
        <w:t xml:space="preserve"> Obrtnog registra</w:t>
      </w:r>
      <w:r w:rsidR="00506008" w:rsidRPr="00A93830">
        <w:t>, Upisnika poljoprivrednika i Registra proračunskih i izvanproračunskih korisnika</w:t>
      </w:r>
      <w:r w:rsidRPr="00A93830">
        <w:t>, pamte u RPS-u te dostavljaju sustavu.</w:t>
      </w:r>
    </w:p>
    <w:p w14:paraId="0F3E2FC9" w14:textId="51716559" w:rsidR="003030F1" w:rsidRPr="00A93830" w:rsidRDefault="003030F1" w:rsidP="003030F1">
      <w:r w:rsidRPr="00A93830">
        <w:t xml:space="preserve">Noćnom razmjenom RPS izmijenjene podatke o klijentima dobivene od </w:t>
      </w:r>
      <w:r w:rsidR="00506008" w:rsidRPr="00A93830">
        <w:t>povezanih</w:t>
      </w:r>
      <w:r w:rsidRPr="00A93830">
        <w:t xml:space="preserve"> registra, prosljeđuje prema sustavima u kojima su ti klijenti aktivni. </w:t>
      </w:r>
    </w:p>
    <w:p w14:paraId="5FBBE0B3" w14:textId="59661440" w:rsidR="003030F1" w:rsidRPr="00A93830" w:rsidRDefault="003030F1" w:rsidP="003030F1">
      <w:proofErr w:type="spellStart"/>
      <w:r w:rsidRPr="00A93830">
        <w:t>ePoljoprivreda</w:t>
      </w:r>
      <w:proofErr w:type="spellEnd"/>
      <w:r w:rsidRPr="00A93830">
        <w:t xml:space="preserve"> je portal naslonjen na RPS, a koji je izložen prema građanima. Njemu se pristupa isključivo putem NIAS-a vjerodajnicom </w:t>
      </w:r>
      <w:r w:rsidR="00310758">
        <w:t xml:space="preserve">niske </w:t>
      </w:r>
      <w:r w:rsidRPr="00A93830">
        <w:t>razine</w:t>
      </w:r>
      <w:r w:rsidR="00310758">
        <w:t xml:space="preserve"> sigurnosti</w:t>
      </w:r>
      <w:r w:rsidRPr="00A93830">
        <w:t>. Sustav podržava funkcionalnost jedinstvene prijave i odjave, što trebaju podržavati i svi sustavi koji će se integrirati.</w:t>
      </w:r>
      <w:r w:rsidR="00506008" w:rsidRPr="00A93830">
        <w:t xml:space="preserve"> Sustav ima </w:t>
      </w:r>
      <w:r w:rsidR="00310758">
        <w:t xml:space="preserve">NIAS </w:t>
      </w:r>
      <w:r w:rsidR="00506008" w:rsidRPr="00A93830">
        <w:t>navigacijsku traku putem koje su uspostavljene funkcionalnosti digitalne pristupačnosti (prilagodba slabovidnosti, prilagodba disleksiji i prilagodba veličine slova)</w:t>
      </w:r>
      <w:r w:rsidR="00C55EB6" w:rsidRPr="00A93830">
        <w:t xml:space="preserve"> koju povezani sustavi također preuzimaju od </w:t>
      </w:r>
      <w:proofErr w:type="spellStart"/>
      <w:r w:rsidR="00C55EB6" w:rsidRPr="00A93830">
        <w:t>ePoljoprivrede</w:t>
      </w:r>
      <w:proofErr w:type="spellEnd"/>
      <w:r w:rsidR="00506008" w:rsidRPr="00A93830">
        <w:t>.</w:t>
      </w:r>
    </w:p>
    <w:p w14:paraId="5ED9E09D" w14:textId="6CA94C19" w:rsidR="00DC2A25" w:rsidRPr="00A93830" w:rsidRDefault="003030F1" w:rsidP="003030F1">
      <w:r w:rsidRPr="00A93830">
        <w:t xml:space="preserve">Na osnovi evidencije klijenata u RPS-u i pripadnosti pojedinom sustavu u sustavu </w:t>
      </w:r>
      <w:proofErr w:type="spellStart"/>
      <w:r w:rsidRPr="00A93830">
        <w:t>ePoljoprivreda</w:t>
      </w:r>
      <w:proofErr w:type="spellEnd"/>
      <w:r w:rsidRPr="00A93830">
        <w:t>, klijentu se omogućava ulaz u sustav</w:t>
      </w:r>
      <w:r w:rsidR="00506008" w:rsidRPr="00A93830">
        <w:t xml:space="preserve">. Ukoliko sustav sadrži obrasce za korisnike koji nemaju aktivnu ulogu putem linka </w:t>
      </w:r>
      <w:r w:rsidR="002060DB" w:rsidRPr="00A93830">
        <w:t>„</w:t>
      </w:r>
      <w:r w:rsidR="00506008" w:rsidRPr="00192315">
        <w:t>Registr</w:t>
      </w:r>
      <w:r w:rsidR="002060DB" w:rsidRPr="00192315">
        <w:t>acija</w:t>
      </w:r>
      <w:r w:rsidR="002060DB" w:rsidRPr="00A93830">
        <w:t>“</w:t>
      </w:r>
      <w:r w:rsidR="00C55EB6" w:rsidRPr="00A93830">
        <w:t xml:space="preserve"> </w:t>
      </w:r>
      <w:r w:rsidR="00506008" w:rsidRPr="00A93830">
        <w:t xml:space="preserve">korisniku se omogućuje ulaz u sustav. Na linku o sustavu </w:t>
      </w:r>
      <w:r w:rsidRPr="00A93830">
        <w:t>nude se</w:t>
      </w:r>
      <w:r w:rsidR="00506008" w:rsidRPr="00A93830">
        <w:t xml:space="preserve"> općenite informacije o sustavu</w:t>
      </w:r>
      <w:r w:rsidRPr="00A93830">
        <w:t>.</w:t>
      </w:r>
    </w:p>
    <w:p w14:paraId="7B69FE4F" w14:textId="4B59F63F" w:rsidR="00DC2A25" w:rsidRPr="00A93830" w:rsidRDefault="00DC2A25" w:rsidP="00DC2A25">
      <w:pPr>
        <w:pStyle w:val="Naslov2"/>
      </w:pPr>
      <w:bookmarkStart w:id="5" w:name="_Toc130283180"/>
      <w:r w:rsidRPr="00A93830">
        <w:lastRenderedPageBreak/>
        <w:t>Informacijski sustav za uredsko poslovanje (</w:t>
      </w:r>
      <w:proofErr w:type="spellStart"/>
      <w:r w:rsidRPr="00A93830">
        <w:t>eGOP</w:t>
      </w:r>
      <w:proofErr w:type="spellEnd"/>
      <w:r w:rsidRPr="00A93830">
        <w:t>)</w:t>
      </w:r>
      <w:bookmarkEnd w:id="5"/>
    </w:p>
    <w:p w14:paraId="07DEFF9D" w14:textId="77777777" w:rsidR="00327989" w:rsidRPr="00A93830" w:rsidRDefault="00327989" w:rsidP="00075F90">
      <w:r w:rsidRPr="00A93830">
        <w:t>Informacijski sustav za uredsko poslovanje (</w:t>
      </w:r>
      <w:proofErr w:type="spellStart"/>
      <w:r w:rsidRPr="00A93830">
        <w:t>eGOP</w:t>
      </w:r>
      <w:proofErr w:type="spellEnd"/>
      <w:r w:rsidRPr="00A93830">
        <w:t xml:space="preserve">) sustav je Ministarstva poljoprivrede za provedbu poslovnih procesa elektroničkog uredskog poslovanja. Pomoću njega Ministarstvo evidentira sve relevantne podatke i prati životni ciklus predmeta (spisa) i dokumenata (akata) koji su predmet uredskog poslovanja. </w:t>
      </w:r>
    </w:p>
    <w:p w14:paraId="33FD683D" w14:textId="77777777" w:rsidR="000F7F04" w:rsidRPr="00A93830" w:rsidRDefault="00327989" w:rsidP="00075F90">
      <w:r w:rsidRPr="00A93830">
        <w:t xml:space="preserve">Sustav je  smješten  na informacijskoj infrastrukturi u Centru dijeljenih usluga (CDU). </w:t>
      </w:r>
    </w:p>
    <w:p w14:paraId="7EC927B4" w14:textId="0C7F6262" w:rsidR="003C5BFA" w:rsidRPr="00A93830" w:rsidRDefault="003C5BFA" w:rsidP="00075F90">
      <w:r w:rsidRPr="00A93830">
        <w:t>Sustav se sastoji od testne i produkcijske okoline.</w:t>
      </w:r>
    </w:p>
    <w:p w14:paraId="477F882E" w14:textId="77777777" w:rsidR="003C5BFA" w:rsidRPr="00A93830" w:rsidRDefault="000F7F04" w:rsidP="00075F90">
      <w:r w:rsidRPr="00A93830">
        <w:t>Sustav omogućava upravljanje poslovnim procesima i formalnom dokumentacijom Ministarstva poljoprivrede. Sustav je čvrsto oslonjen na pravo i organizaciju (Uredba o uredskom poslovanju, Uredba o unutarnjem ustrojstvu Ministarstva poljoprivrede i Pravilnik o unutarnjem redu tijela državne uprave) te podržava i provodi poslovna pravila koja omogućavaju kvalitetno izvješćivanje s mjerljivim ključnim pokazateljima uspješnosti.</w:t>
      </w:r>
    </w:p>
    <w:p w14:paraId="38B00FCB" w14:textId="77777777" w:rsidR="003C5BFA" w:rsidRPr="00A93830" w:rsidRDefault="003C5BFA" w:rsidP="00075F90">
      <w:r w:rsidRPr="00A93830">
        <w:t>Sustav se između ostalog sastoji od modula:</w:t>
      </w:r>
    </w:p>
    <w:p w14:paraId="62749F06" w14:textId="77777777" w:rsidR="003C5BFA" w:rsidRPr="00A93830" w:rsidRDefault="003C5BFA" w:rsidP="003C5BFA">
      <w:pPr>
        <w:pStyle w:val="Odlomakpopisa"/>
        <w:numPr>
          <w:ilvl w:val="0"/>
          <w:numId w:val="18"/>
        </w:numPr>
        <w:rPr>
          <w:lang w:val="hr-HR"/>
        </w:rPr>
      </w:pPr>
      <w:r w:rsidRPr="00A93830">
        <w:rPr>
          <w:lang w:val="hr-HR"/>
        </w:rPr>
        <w:t>Upisnik neupravnih predmeta</w:t>
      </w:r>
    </w:p>
    <w:p w14:paraId="3A5B94DD" w14:textId="77777777" w:rsidR="003C5BFA" w:rsidRPr="00A93830" w:rsidRDefault="003C5BFA" w:rsidP="003C5BFA">
      <w:pPr>
        <w:pStyle w:val="Odlomakpopisa"/>
        <w:numPr>
          <w:ilvl w:val="0"/>
          <w:numId w:val="18"/>
        </w:numPr>
        <w:rPr>
          <w:lang w:val="hr-HR"/>
        </w:rPr>
      </w:pPr>
      <w:r w:rsidRPr="00A93830">
        <w:rPr>
          <w:lang w:val="hr-HR"/>
        </w:rPr>
        <w:t>Upisnik upravnih predmeta UP/I</w:t>
      </w:r>
    </w:p>
    <w:p w14:paraId="0232BD58" w14:textId="77777777" w:rsidR="003C5BFA" w:rsidRPr="00A93830" w:rsidRDefault="003C5BFA" w:rsidP="003C5BFA">
      <w:pPr>
        <w:pStyle w:val="Odlomakpopisa"/>
        <w:numPr>
          <w:ilvl w:val="0"/>
          <w:numId w:val="18"/>
        </w:numPr>
        <w:rPr>
          <w:lang w:val="hr-HR"/>
        </w:rPr>
      </w:pPr>
      <w:r w:rsidRPr="00A93830">
        <w:rPr>
          <w:lang w:val="hr-HR"/>
        </w:rPr>
        <w:t>Upisnik upravnih predmeta UP/II</w:t>
      </w:r>
    </w:p>
    <w:p w14:paraId="4BFBC3C4" w14:textId="77777777" w:rsidR="003C5BFA" w:rsidRPr="00A93830" w:rsidRDefault="003C5BFA" w:rsidP="003C5BFA">
      <w:pPr>
        <w:pStyle w:val="Odlomakpopisa"/>
        <w:numPr>
          <w:ilvl w:val="0"/>
          <w:numId w:val="18"/>
        </w:numPr>
        <w:rPr>
          <w:lang w:val="hr-HR"/>
        </w:rPr>
      </w:pPr>
      <w:r w:rsidRPr="00A93830">
        <w:rPr>
          <w:lang w:val="hr-HR"/>
        </w:rPr>
        <w:t>Sustav povezivanja i sučelja za druge sustave</w:t>
      </w:r>
    </w:p>
    <w:p w14:paraId="5548A474" w14:textId="3B60772F" w:rsidR="00DC2A25" w:rsidRPr="00A93830" w:rsidRDefault="003C5BFA" w:rsidP="003C5BFA">
      <w:pPr>
        <w:pStyle w:val="Odlomakpopisa"/>
        <w:numPr>
          <w:ilvl w:val="0"/>
          <w:numId w:val="18"/>
        </w:numPr>
        <w:rPr>
          <w:lang w:val="hr-HR"/>
        </w:rPr>
      </w:pPr>
      <w:r w:rsidRPr="00A93830">
        <w:rPr>
          <w:lang w:val="hr-HR"/>
        </w:rPr>
        <w:t>Predmeti i pismena.</w:t>
      </w:r>
    </w:p>
    <w:p w14:paraId="585875D1" w14:textId="35085B98" w:rsidR="003C5BFA" w:rsidRPr="00A93830" w:rsidRDefault="008D4AFC" w:rsidP="003C5BFA">
      <w:r w:rsidRPr="00A93830">
        <w:t>Sustav nudi niz servisa</w:t>
      </w:r>
      <w:r w:rsidR="00E84065" w:rsidRPr="00A93830">
        <w:t xml:space="preserve"> i metoda</w:t>
      </w:r>
      <w:r w:rsidRPr="00A93830">
        <w:t xml:space="preserve"> za ažuriranje, dohvat, kreiranje i brisanje predmeta, pismena, priloga, subjekata te dodatnih parametara potrebnih za razmjenu podataka između sustava za uredsko poslovanje i povezanog sustava.</w:t>
      </w:r>
    </w:p>
    <w:p w14:paraId="296EAF3E" w14:textId="6AF1D15C" w:rsidR="00616D55" w:rsidRPr="00A93830" w:rsidRDefault="00A24CE0" w:rsidP="00A24CE0">
      <w:pPr>
        <w:pStyle w:val="Naslov2"/>
      </w:pPr>
      <w:bookmarkStart w:id="6" w:name="_Toc130283181"/>
      <w:r w:rsidRPr="00A93830">
        <w:t>Servisi Zajedničkog informacijskog sustava zemljišnih knjiga i katastara</w:t>
      </w:r>
      <w:bookmarkEnd w:id="6"/>
    </w:p>
    <w:p w14:paraId="10B903AA" w14:textId="77777777" w:rsidR="004D5511" w:rsidRPr="00A93830" w:rsidRDefault="004D5511" w:rsidP="00A24CE0">
      <w:r w:rsidRPr="00A93830">
        <w:t>Temeljni javni registri za podatke katastra i zemljišnih knjiga, pohranjeni su i održavaju se u zajedničkom informacijskom sustavu zemljišnih knjiga i katastara (ZIS). Servisi su dostupni putem državne sabirnice (GSB) razvijene u sklopu Centra dijeljenih usluga (CDU).</w:t>
      </w:r>
    </w:p>
    <w:p w14:paraId="0E65B6ED" w14:textId="683A687F" w:rsidR="00A24CE0" w:rsidRPr="00A93830" w:rsidRDefault="004D5511" w:rsidP="00A24CE0">
      <w:r w:rsidRPr="00A93830">
        <w:t>Putem RPS-a sustavima kojima je to potrebno biti će putem servisa omogućen dohvat podataka iz ZIS-a.</w:t>
      </w:r>
    </w:p>
    <w:p w14:paraId="689903FB" w14:textId="77777777" w:rsidR="008B2C01" w:rsidRPr="00A93830" w:rsidRDefault="003A7166" w:rsidP="001B5091">
      <w:pPr>
        <w:pStyle w:val="Naslov1"/>
      </w:pPr>
      <w:bookmarkStart w:id="7" w:name="_Toc130283182"/>
      <w:r w:rsidRPr="00A93830">
        <w:t>Opseg zadataka</w:t>
      </w:r>
      <w:bookmarkEnd w:id="7"/>
    </w:p>
    <w:p w14:paraId="513A9537" w14:textId="12D64F39" w:rsidR="00F648B2" w:rsidRPr="00A93830" w:rsidRDefault="00D40504" w:rsidP="007F154F">
      <w:pPr>
        <w:pStyle w:val="Naslov2"/>
      </w:pPr>
      <w:bookmarkStart w:id="8" w:name="_Toc130283183"/>
      <w:r w:rsidRPr="00A93830">
        <w:t xml:space="preserve">Integracija </w:t>
      </w:r>
      <w:r w:rsidR="002734E9" w:rsidRPr="00A93830">
        <w:t>s</w:t>
      </w:r>
      <w:r w:rsidRPr="00A93830">
        <w:t xml:space="preserve"> Regist</w:t>
      </w:r>
      <w:r w:rsidR="002734E9" w:rsidRPr="00A93830">
        <w:t>rom</w:t>
      </w:r>
      <w:r w:rsidRPr="00A93830">
        <w:t xml:space="preserve"> poljoprivrednih subjekata (RPS)</w:t>
      </w:r>
      <w:bookmarkEnd w:id="8"/>
    </w:p>
    <w:p w14:paraId="7EE1132F" w14:textId="77777777" w:rsidR="00AC5E36" w:rsidRPr="00A93830" w:rsidRDefault="00FC21BC" w:rsidP="00F648B2">
      <w:r w:rsidRPr="00A93830">
        <w:t xml:space="preserve">Upisnik privatnih </w:t>
      </w:r>
      <w:proofErr w:type="spellStart"/>
      <w:r w:rsidRPr="00A93830">
        <w:t>šumoposjednika</w:t>
      </w:r>
      <w:proofErr w:type="spellEnd"/>
      <w:r w:rsidRPr="00A93830">
        <w:t xml:space="preserve"> povezan je na RPS i tu funkcionalnost i dalje treba zadržati</w:t>
      </w:r>
      <w:r w:rsidR="00AC5E36" w:rsidRPr="00A93830">
        <w:t xml:space="preserve"> te nadograditi s dodatnim funkcionalnostima kojima je RPS nadograđen:</w:t>
      </w:r>
    </w:p>
    <w:p w14:paraId="74A6BF04" w14:textId="12FA7092" w:rsidR="007F154F" w:rsidRPr="00A93830" w:rsidRDefault="00AC5E36" w:rsidP="00AC5E36">
      <w:pPr>
        <w:pStyle w:val="Odlomakpopisa"/>
        <w:numPr>
          <w:ilvl w:val="0"/>
          <w:numId w:val="19"/>
        </w:numPr>
        <w:rPr>
          <w:lang w:val="hr-HR"/>
        </w:rPr>
      </w:pPr>
      <w:proofErr w:type="spellStart"/>
      <w:r w:rsidRPr="00A93830">
        <w:rPr>
          <w:lang w:val="hr-HR"/>
        </w:rPr>
        <w:t>ePoslovanje</w:t>
      </w:r>
      <w:proofErr w:type="spellEnd"/>
    </w:p>
    <w:p w14:paraId="2FA97501" w14:textId="015EB53B" w:rsidR="00AC5E36" w:rsidRPr="00A93830" w:rsidRDefault="00AC5E36" w:rsidP="00AC5E36">
      <w:pPr>
        <w:pStyle w:val="Odlomakpopisa"/>
        <w:numPr>
          <w:ilvl w:val="0"/>
          <w:numId w:val="19"/>
        </w:numPr>
        <w:rPr>
          <w:lang w:val="hr-HR"/>
        </w:rPr>
      </w:pPr>
      <w:r w:rsidRPr="00A93830">
        <w:rPr>
          <w:lang w:val="hr-HR"/>
        </w:rPr>
        <w:t>KP</w:t>
      </w:r>
    </w:p>
    <w:p w14:paraId="76A38EF9" w14:textId="4622FDA6" w:rsidR="00AC5E36" w:rsidRPr="00A93830" w:rsidRDefault="00AC5E36" w:rsidP="00AC5E36">
      <w:pPr>
        <w:pStyle w:val="Odlomakpopisa"/>
        <w:numPr>
          <w:ilvl w:val="0"/>
          <w:numId w:val="19"/>
        </w:numPr>
        <w:rPr>
          <w:lang w:val="hr-HR"/>
        </w:rPr>
      </w:pPr>
      <w:r w:rsidRPr="00A93830">
        <w:rPr>
          <w:lang w:val="hr-HR"/>
        </w:rPr>
        <w:t>e/m Potpis i e/m Pečat.</w:t>
      </w:r>
    </w:p>
    <w:p w14:paraId="18885488" w14:textId="07E43B5E" w:rsidR="00D40504" w:rsidRPr="00A93830" w:rsidRDefault="00D40504" w:rsidP="007F154F">
      <w:pPr>
        <w:pStyle w:val="Naslov2"/>
      </w:pPr>
      <w:bookmarkStart w:id="9" w:name="_Toc130283184"/>
      <w:r w:rsidRPr="00A93830">
        <w:lastRenderedPageBreak/>
        <w:t xml:space="preserve">Integracija </w:t>
      </w:r>
      <w:r w:rsidR="002734E9" w:rsidRPr="00A93830">
        <w:t>s</w:t>
      </w:r>
      <w:r w:rsidRPr="00A93830">
        <w:t xml:space="preserve"> Informacijski</w:t>
      </w:r>
      <w:r w:rsidR="002734E9" w:rsidRPr="00A93830">
        <w:t>m</w:t>
      </w:r>
      <w:r w:rsidRPr="00A93830">
        <w:t xml:space="preserve"> sustav</w:t>
      </w:r>
      <w:r w:rsidR="002734E9" w:rsidRPr="00A93830">
        <w:t>om</w:t>
      </w:r>
      <w:r w:rsidRPr="00A93830">
        <w:t xml:space="preserve"> za uredsko poslovanje (</w:t>
      </w:r>
      <w:proofErr w:type="spellStart"/>
      <w:r w:rsidRPr="00A93830">
        <w:t>eGOP</w:t>
      </w:r>
      <w:proofErr w:type="spellEnd"/>
      <w:r w:rsidRPr="00A93830">
        <w:t>)</w:t>
      </w:r>
      <w:bookmarkEnd w:id="9"/>
    </w:p>
    <w:p w14:paraId="3BFAF4F0" w14:textId="260F8D43" w:rsidR="007F154F" w:rsidRPr="00A93830" w:rsidRDefault="00FC21BC" w:rsidP="00F648B2">
      <w:r w:rsidRPr="00A93830">
        <w:t xml:space="preserve">Za potrebe procesa upisa </w:t>
      </w:r>
      <w:r w:rsidR="00AC5E36" w:rsidRPr="00A93830">
        <w:t xml:space="preserve">korisnika u Upisnik privatnih </w:t>
      </w:r>
      <w:proofErr w:type="spellStart"/>
      <w:r w:rsidR="00AC5E36" w:rsidRPr="00A93830">
        <w:t>šumoposjednika</w:t>
      </w:r>
      <w:proofErr w:type="spellEnd"/>
      <w:r w:rsidR="00AC5E36" w:rsidRPr="00A93830">
        <w:t xml:space="preserve"> </w:t>
      </w:r>
      <w:r w:rsidRPr="00A93830">
        <w:t xml:space="preserve">potrebno je omogućiti integraciju sa Informacijskim sustavom za uredsko poslovanje - </w:t>
      </w:r>
      <w:proofErr w:type="spellStart"/>
      <w:r w:rsidRPr="00A93830">
        <w:t>eGOP</w:t>
      </w:r>
      <w:proofErr w:type="spellEnd"/>
      <w:r w:rsidRPr="00A93830">
        <w:t>.</w:t>
      </w:r>
    </w:p>
    <w:p w14:paraId="59C6278A" w14:textId="28B11932" w:rsidR="002734E9" w:rsidRPr="00A93830" w:rsidRDefault="002734E9" w:rsidP="002734E9">
      <w:pPr>
        <w:pStyle w:val="Naslov2"/>
      </w:pPr>
      <w:bookmarkStart w:id="10" w:name="_Toc130283185"/>
      <w:r w:rsidRPr="00A93830">
        <w:t>Integracija sa servisima ZIS-a</w:t>
      </w:r>
      <w:bookmarkEnd w:id="10"/>
    </w:p>
    <w:p w14:paraId="12F63F63" w14:textId="3289E16A" w:rsidR="002734E9" w:rsidRPr="00A93830" w:rsidRDefault="002734E9" w:rsidP="002734E9">
      <w:r w:rsidRPr="00A93830">
        <w:t>Kako bi se korisniku olakšao proces ispunjavanja obrasca za upis, a djelatnicima Ministarstva ubrzao proces kontrole potrebno je napraviti integraciju sa servisima ZIS-a.</w:t>
      </w:r>
    </w:p>
    <w:p w14:paraId="018E93EA" w14:textId="2C72A73A" w:rsidR="007125DC" w:rsidRPr="00A93830" w:rsidRDefault="007125DC" w:rsidP="007125DC">
      <w:r w:rsidRPr="00A93830">
        <w:t>Prilikom podnošenja zahtjeva (bilo od strane korisnika ili službenika MP</w:t>
      </w:r>
      <w:r w:rsidR="00D56FEF">
        <w:t xml:space="preserve"> t</w:t>
      </w:r>
      <w:r w:rsidRPr="00A93830">
        <w:t>reba omogućiti dohvat podataka o katastarskoj čestici na isti način kako je uspostavljen na oss.uredjenazemlja.hr i katastar.hr</w:t>
      </w:r>
      <w:r w:rsidR="00D56FEF">
        <w:t>) o</w:t>
      </w:r>
      <w:r w:rsidRPr="00A93830">
        <w:t>dnosno proces podnošenja zahtjeva iz Modula mora pokrenuti dohvat ZK uloška i Posjedovnog lista. Na taj način se automatski prilaže dokumentacija zahtjevu.</w:t>
      </w:r>
    </w:p>
    <w:p w14:paraId="6E997692" w14:textId="2E431CEF" w:rsidR="007125DC" w:rsidRPr="00A93830" w:rsidRDefault="007125DC" w:rsidP="007125DC">
      <w:r w:rsidRPr="00A93830">
        <w:t>Dohvatom ZK uloška i posjedovnog lista</w:t>
      </w:r>
      <w:r w:rsidR="00B17981">
        <w:t>,</w:t>
      </w:r>
      <w:r w:rsidRPr="00A93830">
        <w:t xml:space="preserve"> te odabirom čestica iz posjedovnog lista popunjavaju se informacije o broju katastarske čestice, katastarskoj općini i površini iste</w:t>
      </w:r>
      <w:r w:rsidR="0086049D">
        <w:t>.</w:t>
      </w:r>
    </w:p>
    <w:p w14:paraId="774E512B" w14:textId="11183485" w:rsidR="007F154F" w:rsidRPr="00A93830" w:rsidRDefault="007F154F" w:rsidP="007F154F">
      <w:pPr>
        <w:pStyle w:val="Naslov2"/>
      </w:pPr>
      <w:bookmarkStart w:id="11" w:name="_Toc130283186"/>
      <w:r w:rsidRPr="00A93830">
        <w:t>Podrška poslovnom procesu upisa u Upisnik</w:t>
      </w:r>
      <w:bookmarkEnd w:id="11"/>
    </w:p>
    <w:p w14:paraId="2E050186" w14:textId="48B7BE85" w:rsidR="007F154F" w:rsidRPr="00A93830" w:rsidRDefault="00DC2A25" w:rsidP="00F648B2">
      <w:r w:rsidRPr="00A93830">
        <w:t>Proces upisa u Upisnik sastoji je od nekoliko koraka:</w:t>
      </w:r>
    </w:p>
    <w:p w14:paraId="4C14CFCE" w14:textId="276BB601" w:rsidR="00DC2A25" w:rsidRPr="00A93830" w:rsidRDefault="00DC2A25" w:rsidP="00AC5E36">
      <w:pPr>
        <w:pStyle w:val="Naslov3"/>
      </w:pPr>
      <w:r w:rsidRPr="00A93830">
        <w:t>Prvi korak: podnošenje Zahtjeva</w:t>
      </w:r>
    </w:p>
    <w:p w14:paraId="121414B9" w14:textId="68E56CF6" w:rsidR="00DC2A25" w:rsidRPr="00A93830" w:rsidRDefault="00DC2A25" w:rsidP="00F648B2">
      <w:r w:rsidRPr="00A93830">
        <w:t xml:space="preserve">Korisnik se putem NIAS-a prijavljuje u </w:t>
      </w:r>
      <w:proofErr w:type="spellStart"/>
      <w:r w:rsidRPr="00A93830">
        <w:t>ePoljoprivredu</w:t>
      </w:r>
      <w:proofErr w:type="spellEnd"/>
      <w:r w:rsidRPr="00A93830">
        <w:t xml:space="preserve"> te odabire Upisnik privatnih </w:t>
      </w:r>
      <w:proofErr w:type="spellStart"/>
      <w:r w:rsidRPr="00A93830">
        <w:t>šumoposjednika</w:t>
      </w:r>
      <w:proofErr w:type="spellEnd"/>
      <w:r w:rsidRPr="00A93830">
        <w:t>.</w:t>
      </w:r>
      <w:r w:rsidR="00E5608D" w:rsidRPr="00A93830">
        <w:t xml:space="preserve"> Ukoliko korisnik nije upisan u Upisnik, on nije registriran u RPS-u te se njemu sustav Upisnik privatnih </w:t>
      </w:r>
      <w:proofErr w:type="spellStart"/>
      <w:r w:rsidR="00E5608D" w:rsidRPr="00A93830">
        <w:t>šumoposjednika</w:t>
      </w:r>
      <w:proofErr w:type="spellEnd"/>
      <w:r w:rsidR="00E5608D" w:rsidRPr="00A93830">
        <w:t xml:space="preserve"> u</w:t>
      </w:r>
      <w:r w:rsidR="00616D55" w:rsidRPr="00A93830">
        <w:t xml:space="preserve">nutar portala </w:t>
      </w:r>
      <w:proofErr w:type="spellStart"/>
      <w:r w:rsidR="00616D55" w:rsidRPr="00A93830">
        <w:t>ePoljoprivreda</w:t>
      </w:r>
      <w:proofErr w:type="spellEnd"/>
      <w:r w:rsidR="00616D55" w:rsidRPr="00A93830">
        <w:t xml:space="preserve"> nalazi</w:t>
      </w:r>
      <w:r w:rsidR="00E5608D" w:rsidRPr="00A93830">
        <w:t xml:space="preserve"> </w:t>
      </w:r>
      <w:r w:rsidR="00874CD0">
        <w:t>pod</w:t>
      </w:r>
      <w:r w:rsidR="00E5608D" w:rsidRPr="00A93830">
        <w:t xml:space="preserve"> "Informacijski sustavi u kojima niste registrirani". U tom slučaju korisniku se nudi link Registr</w:t>
      </w:r>
      <w:r w:rsidR="005A0720">
        <w:t>acija</w:t>
      </w:r>
      <w:r w:rsidR="00E5608D" w:rsidRPr="00A93830">
        <w:t xml:space="preserve">, </w:t>
      </w:r>
      <w:r w:rsidR="00616D55" w:rsidRPr="00A93830">
        <w:t xml:space="preserve">klikom </w:t>
      </w:r>
      <w:r w:rsidR="00E5608D" w:rsidRPr="00A93830">
        <w:t xml:space="preserve">na koji </w:t>
      </w:r>
      <w:r w:rsidR="00616D55" w:rsidRPr="00A93830">
        <w:t>ko</w:t>
      </w:r>
      <w:r w:rsidR="00E5608D" w:rsidRPr="00A93830">
        <w:t xml:space="preserve">risnik ulazi u sustav Upisnika s jedinom funkcionalnošću, a to je mogućnost </w:t>
      </w:r>
      <w:r w:rsidR="00616D55" w:rsidRPr="00A93830">
        <w:t xml:space="preserve">digitalnog </w:t>
      </w:r>
      <w:r w:rsidR="00E5608D" w:rsidRPr="00A93830">
        <w:t>popunjavanja Zahtjeva za upis u Upisnik.</w:t>
      </w:r>
      <w:r w:rsidR="003C5FF8" w:rsidRPr="00A93830">
        <w:t xml:space="preserve"> Ov</w:t>
      </w:r>
      <w:r w:rsidR="002B72D2">
        <w:t>u</w:t>
      </w:r>
      <w:r w:rsidR="003C5FF8" w:rsidRPr="00A93830">
        <w:t xml:space="preserve"> mogućnost mora imati i djelatnik Ministarstva kako bi u ime korisnika podnio zahtjev.</w:t>
      </w:r>
    </w:p>
    <w:p w14:paraId="3120C2A2" w14:textId="365DAA42" w:rsidR="00616D55" w:rsidRPr="00A93830" w:rsidRDefault="00616D55" w:rsidP="00F648B2">
      <w:r w:rsidRPr="00A93830">
        <w:t xml:space="preserve">Obrazac zahtjeva za upis u Upisnik privatnih </w:t>
      </w:r>
      <w:proofErr w:type="spellStart"/>
      <w:r w:rsidRPr="00A93830">
        <w:t>šumoposjednika</w:t>
      </w:r>
      <w:proofErr w:type="spellEnd"/>
      <w:r w:rsidRPr="00A93830">
        <w:t xml:space="preserve"> nalazi se na linku:</w:t>
      </w:r>
    </w:p>
    <w:p w14:paraId="42596644" w14:textId="7D2979D8" w:rsidR="00616D55" w:rsidRPr="00A93830" w:rsidRDefault="008C2A9E" w:rsidP="00F648B2">
      <w:hyperlink r:id="rId13" w:history="1">
        <w:r w:rsidR="00616D55" w:rsidRPr="00A93830">
          <w:rPr>
            <w:rStyle w:val="Hiperveza"/>
          </w:rPr>
          <w:t>https://poljoprivreda.gov.hr/UserDocsImages/dokumenti/sume/sume_privatnih/obrasci/Obrazac_za_upis_u_Upisnik_privatnih_sumoposjednika.xls</w:t>
        </w:r>
      </w:hyperlink>
    </w:p>
    <w:p w14:paraId="3B34577E" w14:textId="1908589C" w:rsidR="00616D55" w:rsidRPr="00A93830" w:rsidRDefault="00616D55" w:rsidP="00F648B2">
      <w:r w:rsidRPr="00A93830">
        <w:t>(Obrazac 3) Osnovni podaci u obrascu (ime</w:t>
      </w:r>
      <w:r w:rsidR="00AC59CF">
        <w:t xml:space="preserve"> i prezime</w:t>
      </w:r>
      <w:r w:rsidRPr="00A93830">
        <w:t>, prebivalište, broj osobne iskaznice, datum rođenja) povlače se putem RPS-a iz odgovarajućeg registra.</w:t>
      </w:r>
    </w:p>
    <w:p w14:paraId="2BF9A522" w14:textId="0DE27E0A" w:rsidR="00616D55" w:rsidRPr="00A93830" w:rsidRDefault="00616D55" w:rsidP="00F648B2">
      <w:r w:rsidRPr="00A93830">
        <w:t>Podaci o dodatnim članovima koji se prijavljuju povlače se na isti se način nakon što korisnik upiše OIB te nakon što vidi koji su podaci povučeni, potvrdi</w:t>
      </w:r>
      <w:r w:rsidR="0028310E">
        <w:t xml:space="preserve"> se</w:t>
      </w:r>
      <w:r w:rsidRPr="00A93830">
        <w:t xml:space="preserve"> upis.</w:t>
      </w:r>
    </w:p>
    <w:p w14:paraId="6C4280ED" w14:textId="42EF2EFB" w:rsidR="00616D55" w:rsidRPr="00A93830" w:rsidRDefault="00616D55" w:rsidP="00F648B2">
      <w:r w:rsidRPr="00A93830">
        <w:t xml:space="preserve">(Obrazac 2) Podaci o katastarskim česticama koje se po načinu </w:t>
      </w:r>
      <w:r w:rsidR="00A84827">
        <w:t>u</w:t>
      </w:r>
      <w:r w:rsidRPr="00A93830">
        <w:t xml:space="preserve">porabe u katastru vode kao šuma i/ili ostalo šumsko zemljište povlače se integracijom na </w:t>
      </w:r>
      <w:r w:rsidR="004D5511" w:rsidRPr="00A93830">
        <w:t>servise ZIS-a</w:t>
      </w:r>
      <w:r w:rsidRPr="00A93830">
        <w:t>.</w:t>
      </w:r>
    </w:p>
    <w:p w14:paraId="5057BD06" w14:textId="1E912833" w:rsidR="004503F4" w:rsidRPr="00A93830" w:rsidRDefault="004503F4" w:rsidP="00F648B2">
      <w:r w:rsidRPr="00A93830">
        <w:t xml:space="preserve">Potrebno je omogućiti da korisnik priloži </w:t>
      </w:r>
      <w:r w:rsidR="00D32F95">
        <w:t xml:space="preserve">onu </w:t>
      </w:r>
      <w:r w:rsidRPr="00A93830">
        <w:t>dokumentacij</w:t>
      </w:r>
      <w:r w:rsidR="00192315">
        <w:t>u (koju neće biti moguće povući razmjenom iz referentnih sustava)</w:t>
      </w:r>
      <w:r w:rsidRPr="00A93830">
        <w:t xml:space="preserve"> koja se nalazi na linku:</w:t>
      </w:r>
    </w:p>
    <w:p w14:paraId="40DF095F" w14:textId="0FC88E66" w:rsidR="004503F4" w:rsidRPr="00A93830" w:rsidRDefault="008C2A9E" w:rsidP="00F648B2">
      <w:hyperlink r:id="rId14" w:history="1">
        <w:r w:rsidR="004503F4" w:rsidRPr="00A93830">
          <w:rPr>
            <w:rStyle w:val="Hiperveza"/>
          </w:rPr>
          <w:t>https://poljoprivreda.gov.hr/UserDocsImages/dokumenti/sume/sume_privatnih/obrasci/Potrebna_dokumentacija_za_upis_u_Upisnik_privatnih_sumoposjednika.docx</w:t>
        </w:r>
      </w:hyperlink>
    </w:p>
    <w:p w14:paraId="4A74DA1B" w14:textId="7D11EDE3" w:rsidR="00616D55" w:rsidRPr="00A93830" w:rsidRDefault="003309F0" w:rsidP="003309F0">
      <w:pPr>
        <w:pStyle w:val="Naslov3"/>
      </w:pPr>
      <w:r w:rsidRPr="00A93830">
        <w:lastRenderedPageBreak/>
        <w:t>Drugi korak: kontrola podnesenih obrazaca</w:t>
      </w:r>
    </w:p>
    <w:p w14:paraId="332A692F" w14:textId="66D4688A" w:rsidR="003309F0" w:rsidRPr="00A93830" w:rsidRDefault="003309F0" w:rsidP="00F648B2">
      <w:r w:rsidRPr="00A93830">
        <w:t xml:space="preserve">Nakon što korisnik podnese ispunjene obrasce imenovani djelatnik Ministarstva provjerava dokumentaciju i eventualno </w:t>
      </w:r>
      <w:r w:rsidR="00A3778D">
        <w:t xml:space="preserve">(putem sustava) </w:t>
      </w:r>
      <w:r w:rsidRPr="00A93830">
        <w:t>šalje na dopunu.</w:t>
      </w:r>
    </w:p>
    <w:p w14:paraId="58E56654" w14:textId="1EC7455E" w:rsidR="003309F0" w:rsidRPr="00A93830" w:rsidRDefault="003309F0" w:rsidP="0074493B">
      <w:pPr>
        <w:pStyle w:val="Naslov3"/>
      </w:pPr>
      <w:r w:rsidRPr="00A93830">
        <w:t>Treći korak: automatsko urudžbiranje</w:t>
      </w:r>
    </w:p>
    <w:p w14:paraId="2C7EFD47" w14:textId="7DBB73C9" w:rsidR="003309F0" w:rsidRPr="00A93830" w:rsidRDefault="0074493B" w:rsidP="00F648B2">
      <w:r w:rsidRPr="00A93830">
        <w:t>Nakon što je podnesena dokumentacija kompletirana potrebno je putem servisa omogućiti automatsko urudžbiranje</w:t>
      </w:r>
      <w:r w:rsidR="00A66954" w:rsidRPr="00A93830">
        <w:t xml:space="preserve"> odnosno integraciju s Informacijskim sustavom za uredsko poslovanje - </w:t>
      </w:r>
      <w:proofErr w:type="spellStart"/>
      <w:r w:rsidR="00A66954" w:rsidRPr="00A93830">
        <w:t>eGOP</w:t>
      </w:r>
      <w:proofErr w:type="spellEnd"/>
      <w:r w:rsidRPr="00A93830">
        <w:t xml:space="preserve"> i dodjelu predmeta na rješavanje imenovanom djelatniku.</w:t>
      </w:r>
    </w:p>
    <w:p w14:paraId="2F1C5BF1" w14:textId="3858711B" w:rsidR="0074493B" w:rsidRPr="00A93830" w:rsidRDefault="00154AFC" w:rsidP="0074493B">
      <w:pPr>
        <w:pStyle w:val="Naslov3"/>
      </w:pPr>
      <w:r w:rsidRPr="00A93830">
        <w:t>Četvrti</w:t>
      </w:r>
      <w:r w:rsidR="0074493B" w:rsidRPr="00A93830">
        <w:t xml:space="preserve"> korak</w:t>
      </w:r>
    </w:p>
    <w:p w14:paraId="21A91E55" w14:textId="4731E41D" w:rsidR="0074493B" w:rsidRPr="00A93830" w:rsidRDefault="0074493B" w:rsidP="0074493B">
      <w:r w:rsidRPr="00A93830">
        <w:t xml:space="preserve">Odobravanje upisa u upisnik. Sustav automatski dodjeljuje matični identifikacijski broj privatnog </w:t>
      </w:r>
      <w:proofErr w:type="spellStart"/>
      <w:r w:rsidRPr="00A93830">
        <w:t>šumoposjednika</w:t>
      </w:r>
      <w:proofErr w:type="spellEnd"/>
      <w:r w:rsidRPr="00A93830">
        <w:t xml:space="preserve"> (MIBPŠ)</w:t>
      </w:r>
      <w:r w:rsidR="007125DC" w:rsidRPr="00A93830">
        <w:t xml:space="preserve">. Čestice koje su upisane u obrazac upisa automatski </w:t>
      </w:r>
      <w:r w:rsidR="006F5076">
        <w:t xml:space="preserve">se </w:t>
      </w:r>
      <w:r w:rsidR="007125DC" w:rsidRPr="00A93830">
        <w:t>upisuju u Upisnik uz provjeru službenik</w:t>
      </w:r>
      <w:r w:rsidR="00A3778D">
        <w:t>a</w:t>
      </w:r>
      <w:r w:rsidR="007125DC" w:rsidRPr="00A93830">
        <w:t xml:space="preserve"> (provjera ispravnosti katastarske općine i brojeva čestica), isto tako mora postojati mogućnost upisa čestica u Upisnik iz samog digitalnog posjedovnog lista.</w:t>
      </w:r>
    </w:p>
    <w:p w14:paraId="3BE1861B" w14:textId="389819CB" w:rsidR="0074493B" w:rsidRPr="00A93830" w:rsidRDefault="00154AFC" w:rsidP="0074493B">
      <w:pPr>
        <w:pStyle w:val="Naslov3"/>
      </w:pPr>
      <w:r w:rsidRPr="00A93830">
        <w:t>Peti</w:t>
      </w:r>
      <w:r w:rsidR="0074493B" w:rsidRPr="00A93830">
        <w:t xml:space="preserve"> korak</w:t>
      </w:r>
    </w:p>
    <w:p w14:paraId="35CDB5A1" w14:textId="6A046641" w:rsidR="0074493B" w:rsidRPr="00683B2F" w:rsidRDefault="0074493B" w:rsidP="00F648B2">
      <w:r w:rsidRPr="00A93830">
        <w:t xml:space="preserve">Izdavanje rješenja. Sustav omogućava </w:t>
      </w:r>
      <w:r w:rsidRPr="00441E5F">
        <w:t xml:space="preserve">kreiranje Rješenja o upisu u Upisnik </w:t>
      </w:r>
      <w:r w:rsidR="00F95BB4" w:rsidRPr="00441E5F">
        <w:t xml:space="preserve">u samom sustavu </w:t>
      </w:r>
      <w:r w:rsidRPr="00441E5F">
        <w:t>temeljem već unesenih podataka u sustav.</w:t>
      </w:r>
      <w:r w:rsidR="008210AE" w:rsidRPr="00441E5F">
        <w:t xml:space="preserve"> </w:t>
      </w:r>
      <w:r w:rsidR="00F95BB4" w:rsidRPr="00441E5F">
        <w:t xml:space="preserve">U Rješenje se dohvaća klasa i </w:t>
      </w:r>
      <w:proofErr w:type="spellStart"/>
      <w:r w:rsidR="00F95BB4" w:rsidRPr="00441E5F">
        <w:t>ur.broj</w:t>
      </w:r>
      <w:proofErr w:type="spellEnd"/>
      <w:r w:rsidR="00F95BB4" w:rsidRPr="00441E5F">
        <w:t xml:space="preserve"> iz sustava za uredsko poslovanje </w:t>
      </w:r>
      <w:proofErr w:type="spellStart"/>
      <w:r w:rsidR="00F95BB4" w:rsidRPr="00441E5F">
        <w:t>eGOP</w:t>
      </w:r>
      <w:proofErr w:type="spellEnd"/>
      <w:r w:rsidR="00F95BB4" w:rsidRPr="00441E5F">
        <w:t xml:space="preserve">, te se tako kreirano Rješenje u </w:t>
      </w:r>
      <w:proofErr w:type="spellStart"/>
      <w:r w:rsidR="00F95BB4" w:rsidRPr="00441E5F">
        <w:t>pdf-u</w:t>
      </w:r>
      <w:proofErr w:type="spellEnd"/>
      <w:r w:rsidR="00F95BB4" w:rsidRPr="00441E5F">
        <w:t xml:space="preserve"> šalje u </w:t>
      </w:r>
      <w:proofErr w:type="spellStart"/>
      <w:r w:rsidR="00F95BB4" w:rsidRPr="00441E5F">
        <w:t>eGOP</w:t>
      </w:r>
      <w:proofErr w:type="spellEnd"/>
      <w:r w:rsidR="00F95BB4" w:rsidRPr="00441E5F">
        <w:t xml:space="preserve">. Na taj se način </w:t>
      </w:r>
      <w:r w:rsidR="00C12AF1" w:rsidRPr="00441E5F">
        <w:t xml:space="preserve">Rješenje </w:t>
      </w:r>
      <w:r w:rsidR="00F95BB4" w:rsidRPr="00441E5F">
        <w:t>a</w:t>
      </w:r>
      <w:r w:rsidR="00C12AF1" w:rsidRPr="00441E5F">
        <w:t>utomatski urudžbira.</w:t>
      </w:r>
      <w:r w:rsidR="00C12AF1" w:rsidRPr="00A93830">
        <w:t xml:space="preserve"> </w:t>
      </w:r>
      <w:r w:rsidR="008210AE" w:rsidRPr="00A93830">
        <w:t xml:space="preserve">Putem sustava </w:t>
      </w:r>
      <w:proofErr w:type="spellStart"/>
      <w:r w:rsidR="008210AE" w:rsidRPr="00A93830">
        <w:t>eGOP</w:t>
      </w:r>
      <w:proofErr w:type="spellEnd"/>
      <w:r w:rsidR="008210AE" w:rsidRPr="00A93830">
        <w:t xml:space="preserve"> rješenje se šalje na potpis odgovornoj osobi.</w:t>
      </w:r>
      <w:r w:rsidR="003D5591">
        <w:t xml:space="preserve"> </w:t>
      </w:r>
      <w:r w:rsidR="00AA4284">
        <w:t xml:space="preserve">Digitalno potpisano Rješenje potrebno je </w:t>
      </w:r>
      <w:r w:rsidR="006169FD">
        <w:t xml:space="preserve">moći dohvatit iz sustava, poslati u </w:t>
      </w:r>
      <w:r w:rsidR="006169FD" w:rsidRPr="00683B2F">
        <w:t xml:space="preserve">KP, te </w:t>
      </w:r>
      <w:r w:rsidR="00DD1C41" w:rsidRPr="00683B2F">
        <w:t>na email korisnika.</w:t>
      </w:r>
      <w:r w:rsidR="00F0372B" w:rsidRPr="00683B2F">
        <w:t xml:space="preserve"> (isto i za Potv</w:t>
      </w:r>
      <w:r w:rsidR="00441E5F" w:rsidRPr="00683B2F">
        <w:t>rdu</w:t>
      </w:r>
      <w:r w:rsidR="00F0372B" w:rsidRPr="00683B2F">
        <w:t>)</w:t>
      </w:r>
    </w:p>
    <w:p w14:paraId="17BC5A6A" w14:textId="452855DA" w:rsidR="008C27F2" w:rsidRPr="00A93830" w:rsidRDefault="008C27F2" w:rsidP="00F648B2">
      <w:r w:rsidRPr="00683B2F">
        <w:t>U sustavu je potrebno imati modul Obrasci u kojem bi bil</w:t>
      </w:r>
      <w:r w:rsidR="00D92F8B" w:rsidRPr="00683B2F">
        <w:t xml:space="preserve">i spremljeni predlošci Rješenja i </w:t>
      </w:r>
      <w:r w:rsidR="001B3BA6" w:rsidRPr="00683B2F">
        <w:t xml:space="preserve">Potvrde koje administratori mogu samostalno uređivati, a temeljem kojih se </w:t>
      </w:r>
      <w:r w:rsidR="002D6C25" w:rsidRPr="00683B2F">
        <w:t>kreira samo Rješenje.</w:t>
      </w:r>
    </w:p>
    <w:p w14:paraId="2B47D5C7" w14:textId="6ED136D9" w:rsidR="00C55F13" w:rsidRPr="00A93830" w:rsidRDefault="00154AFC" w:rsidP="00C55F13">
      <w:pPr>
        <w:pStyle w:val="Naslov3"/>
      </w:pPr>
      <w:r w:rsidRPr="00A93830">
        <w:t>Šesti</w:t>
      </w:r>
      <w:r w:rsidR="00C55F13" w:rsidRPr="00A93830">
        <w:t xml:space="preserve"> korak</w:t>
      </w:r>
    </w:p>
    <w:p w14:paraId="3A6BE96F" w14:textId="0BCC7FC2" w:rsidR="00C55F13" w:rsidRPr="00A93830" w:rsidRDefault="00C55F13" w:rsidP="00F648B2">
      <w:r w:rsidRPr="00A93830">
        <w:t xml:space="preserve">Izdavanje iskaznice privatnog </w:t>
      </w:r>
      <w:proofErr w:type="spellStart"/>
      <w:r w:rsidRPr="00A93830">
        <w:t>šumoposjednika</w:t>
      </w:r>
      <w:proofErr w:type="spellEnd"/>
      <w:r w:rsidR="00FE31A5" w:rsidRPr="00A93830">
        <w:t xml:space="preserve"> nije više predviđeno</w:t>
      </w:r>
      <w:r w:rsidRPr="00A93830">
        <w:t>.</w:t>
      </w:r>
      <w:r w:rsidR="00FE31A5" w:rsidRPr="00A93830">
        <w:t xml:space="preserve"> Potrebno je omogućiti preuzimanje odgovarajućeg seta informacija na mobitel. U sklopu toga svakako bi trebao biti bar/QR kod putem kojeg bi se na jednostavan način moglo doći do informacija o privatnom </w:t>
      </w:r>
      <w:proofErr w:type="spellStart"/>
      <w:r w:rsidR="00FE31A5" w:rsidRPr="00A93830">
        <w:t>šumoposjedniku</w:t>
      </w:r>
      <w:proofErr w:type="spellEnd"/>
      <w:r w:rsidR="00FE31A5" w:rsidRPr="00A93830">
        <w:t>.</w:t>
      </w:r>
    </w:p>
    <w:p w14:paraId="1C36DC59" w14:textId="3EAB45A6" w:rsidR="00CD59A3" w:rsidRPr="00A93830" w:rsidRDefault="00CD59A3" w:rsidP="00CD59A3">
      <w:pPr>
        <w:pStyle w:val="Naslov2"/>
      </w:pPr>
      <w:bookmarkStart w:id="12" w:name="_Toc130283187"/>
      <w:r w:rsidRPr="00A93830">
        <w:t>Podrška poslovnom procesu prijave promjena podataka u Upisniku</w:t>
      </w:r>
      <w:bookmarkEnd w:id="12"/>
    </w:p>
    <w:p w14:paraId="2983C1B7" w14:textId="0E73F5D7" w:rsidR="00CD59A3" w:rsidRPr="00A93830" w:rsidRDefault="00CD59A3" w:rsidP="00F648B2">
      <w:r w:rsidRPr="00A93830">
        <w:t xml:space="preserve">Budući da je korisnik već upisan u Upisnik njemu će link za pristup na portalu </w:t>
      </w:r>
      <w:proofErr w:type="spellStart"/>
      <w:r w:rsidRPr="00A93830">
        <w:t>ePoljoprivreda</w:t>
      </w:r>
      <w:proofErr w:type="spellEnd"/>
      <w:r w:rsidRPr="00A93830">
        <w:t xml:space="preserve"> biti u cjelini "Informacijski sustavi u kojima ste registrirani" te će klikom na link odmah pristupiti izborniku koji nudi uvid u podatke koje Ministarstvo o njemu vodi te će imati na izbor Obrazac za prijavu promjena.</w:t>
      </w:r>
    </w:p>
    <w:p w14:paraId="61444BA2" w14:textId="0489D44B" w:rsidR="00154ECA" w:rsidRPr="00A93830" w:rsidRDefault="00154ECA" w:rsidP="00F648B2">
      <w:r w:rsidRPr="00A93830">
        <w:t>Pristupom tom obrascu, sustav automatski popunjava sve poznate podatke koji se o korisniku vode.</w:t>
      </w:r>
    </w:p>
    <w:p w14:paraId="0E98940A" w14:textId="6D3C6798" w:rsidR="00CD59A3" w:rsidRPr="00A93830" w:rsidRDefault="00CD59A3" w:rsidP="00F648B2">
      <w:r w:rsidRPr="00A93830">
        <w:t>Podatci za koje korisnik može zatražiti promjenu su:</w:t>
      </w:r>
    </w:p>
    <w:p w14:paraId="415F26A8" w14:textId="464C3F70" w:rsidR="00CD59A3" w:rsidRPr="00A93830" w:rsidRDefault="00154ECA" w:rsidP="003E69A8">
      <w:pPr>
        <w:pStyle w:val="Odlomakpopisa"/>
        <w:numPr>
          <w:ilvl w:val="0"/>
          <w:numId w:val="20"/>
        </w:numPr>
        <w:rPr>
          <w:lang w:val="hr-HR"/>
        </w:rPr>
      </w:pPr>
      <w:r w:rsidRPr="00A93830">
        <w:rPr>
          <w:lang w:val="hr-HR"/>
        </w:rPr>
        <w:lastRenderedPageBreak/>
        <w:t>katastarska čestica</w:t>
      </w:r>
      <w:r w:rsidR="008A0AA1">
        <w:rPr>
          <w:lang w:val="hr-HR"/>
        </w:rPr>
        <w:t xml:space="preserve"> </w:t>
      </w:r>
      <w:r w:rsidR="00D3403E">
        <w:rPr>
          <w:lang w:val="hr-HR"/>
        </w:rPr>
        <w:t>–</w:t>
      </w:r>
      <w:r w:rsidR="008A0AA1">
        <w:rPr>
          <w:lang w:val="hr-HR"/>
        </w:rPr>
        <w:t xml:space="preserve"> </w:t>
      </w:r>
      <w:r w:rsidR="00D3403E">
        <w:rPr>
          <w:lang w:val="hr-HR"/>
        </w:rPr>
        <w:t xml:space="preserve">dodavanje i izbacivanje </w:t>
      </w:r>
    </w:p>
    <w:p w14:paraId="36A1E643" w14:textId="366CF96C" w:rsidR="00154ECA" w:rsidRPr="00A93830" w:rsidRDefault="00154ECA" w:rsidP="003E69A8">
      <w:pPr>
        <w:pStyle w:val="Odlomakpopisa"/>
        <w:numPr>
          <w:ilvl w:val="0"/>
          <w:numId w:val="20"/>
        </w:numPr>
        <w:rPr>
          <w:lang w:val="hr-HR"/>
        </w:rPr>
      </w:pPr>
      <w:r w:rsidRPr="00A93830">
        <w:rPr>
          <w:lang w:val="hr-HR"/>
        </w:rPr>
        <w:t>naziv banke i/ili broj žiro računa</w:t>
      </w:r>
    </w:p>
    <w:p w14:paraId="024A887D" w14:textId="48574577" w:rsidR="004869F2" w:rsidRPr="00A93830" w:rsidRDefault="003E69A8" w:rsidP="003F2D6C">
      <w:r w:rsidRPr="00A93830">
        <w:t>Proces se odvija na sličan način kao i kod upisa u Upisnik - podnošenje zahtjeva, urudžbiranje, izdavanje rješenja</w:t>
      </w:r>
      <w:r w:rsidR="00A05807" w:rsidRPr="00A93830">
        <w:t xml:space="preserve"> o promjeni</w:t>
      </w:r>
      <w:r w:rsidRPr="00A93830">
        <w:t>.</w:t>
      </w:r>
    </w:p>
    <w:p w14:paraId="17EEE6CB" w14:textId="35B98AB1" w:rsidR="00E34E4D" w:rsidRPr="00A93830" w:rsidRDefault="00E34E4D" w:rsidP="00A05807">
      <w:pPr>
        <w:pStyle w:val="Naslov2"/>
      </w:pPr>
      <w:bookmarkStart w:id="13" w:name="_Toc130283188"/>
      <w:r w:rsidRPr="00A93830">
        <w:t>Podrška poslovnom procesu brisanja iz Upisnika</w:t>
      </w:r>
      <w:bookmarkEnd w:id="13"/>
    </w:p>
    <w:p w14:paraId="3C878301" w14:textId="4A017DC1" w:rsidR="00E34E4D" w:rsidRPr="00A93830" w:rsidRDefault="00E34E4D" w:rsidP="003E69A8">
      <w:r w:rsidRPr="00A93830">
        <w:t>Link na obrazac:</w:t>
      </w:r>
    </w:p>
    <w:p w14:paraId="36422D9B" w14:textId="0B870CBD" w:rsidR="00E34E4D" w:rsidRPr="00A93830" w:rsidRDefault="008C2A9E" w:rsidP="003E69A8">
      <w:hyperlink r:id="rId15" w:history="1">
        <w:r w:rsidR="00E34E4D" w:rsidRPr="00A93830">
          <w:rPr>
            <w:rStyle w:val="Hiperveza"/>
          </w:rPr>
          <w:t>https://poljoprivreda.gov.hr/UserDocsImages/dokumenti/sume/sume_privatnih/obrasci/Obrazac_Zahtjeva_za_brisanje_iz_Upisnika_privatnih_sumoposjednika.docx</w:t>
        </w:r>
      </w:hyperlink>
    </w:p>
    <w:p w14:paraId="01E522B8" w14:textId="317A109C" w:rsidR="00E34E4D" w:rsidRPr="00A93830" w:rsidRDefault="00A05807" w:rsidP="003E69A8">
      <w:r w:rsidRPr="00A93830">
        <w:t xml:space="preserve">Budući da je korisnik već upisan u Upisnik njemu će link za pristup na portalu </w:t>
      </w:r>
      <w:proofErr w:type="spellStart"/>
      <w:r w:rsidRPr="00A93830">
        <w:t>ePoljoprivreda</w:t>
      </w:r>
      <w:proofErr w:type="spellEnd"/>
      <w:r w:rsidRPr="00A93830">
        <w:t xml:space="preserve"> biti u cjelini "Informacijski sustavi u kojima ste registrirani" te će klikom na link odmah pristupiti izborniku koji nudi uvid u podatke koje Ministarstvo o njemu vodi te će imati na izbor Obrazac zahtjeva za brisanje iz Upisnika privatnih </w:t>
      </w:r>
      <w:proofErr w:type="spellStart"/>
      <w:r w:rsidRPr="00A93830">
        <w:t>šumoposjednika</w:t>
      </w:r>
      <w:proofErr w:type="spellEnd"/>
      <w:r w:rsidRPr="00A93830">
        <w:t>.</w:t>
      </w:r>
    </w:p>
    <w:p w14:paraId="346212DA" w14:textId="189234FF" w:rsidR="00A05807" w:rsidRPr="00A93830" w:rsidRDefault="00A05807" w:rsidP="003E69A8">
      <w:r w:rsidRPr="00A93830">
        <w:t xml:space="preserve">Sustav popuni sve poznate podatke o </w:t>
      </w:r>
      <w:proofErr w:type="spellStart"/>
      <w:r w:rsidRPr="00A93830">
        <w:t>šumoposjedniku</w:t>
      </w:r>
      <w:proofErr w:type="spellEnd"/>
      <w:r w:rsidRPr="00A93830">
        <w:t xml:space="preserve">, a </w:t>
      </w:r>
      <w:proofErr w:type="spellStart"/>
      <w:r w:rsidRPr="00A93830">
        <w:t>šumoposjednik</w:t>
      </w:r>
      <w:proofErr w:type="spellEnd"/>
      <w:r w:rsidRPr="00A93830">
        <w:t xml:space="preserve"> ispuni podatak "Obrazloženje brisanja".</w:t>
      </w:r>
    </w:p>
    <w:p w14:paraId="3C07CF9D" w14:textId="083D27CE" w:rsidR="00A05807" w:rsidRPr="00A93830" w:rsidRDefault="00A05807" w:rsidP="003E69A8">
      <w:r w:rsidRPr="00A93830">
        <w:t>Proces se odvija na sličan način kao i kod upisa u Upisnik - podnošenje zahtjeva, urudžbiranje, izdavanje rješenja o brisanju.</w:t>
      </w:r>
    </w:p>
    <w:p w14:paraId="4DBF80F6" w14:textId="3862DFA8" w:rsidR="00C924F0" w:rsidRPr="00A93830" w:rsidRDefault="00C924F0" w:rsidP="00C924F0">
      <w:pPr>
        <w:pStyle w:val="Naslov2"/>
      </w:pPr>
      <w:bookmarkStart w:id="14" w:name="_Toc130283189"/>
      <w:r w:rsidRPr="00A93830">
        <w:t>Preuzimanje "iskaznice"</w:t>
      </w:r>
      <w:bookmarkEnd w:id="14"/>
    </w:p>
    <w:p w14:paraId="442B0F44" w14:textId="7C6C7029" w:rsidR="00C924F0" w:rsidRPr="00A93830" w:rsidRDefault="00C924F0" w:rsidP="00C924F0">
      <w:r w:rsidRPr="00A93830">
        <w:t>Korisniku je potrebno omogućiti preuzimanje "iskaznice" na pametni telefon.</w:t>
      </w:r>
    </w:p>
    <w:p w14:paraId="056E8391" w14:textId="1396DFE6" w:rsidR="004968FA" w:rsidRPr="00A93830" w:rsidRDefault="004968FA" w:rsidP="00A05807">
      <w:pPr>
        <w:pStyle w:val="Naslov2"/>
      </w:pPr>
      <w:bookmarkStart w:id="15" w:name="_Toc130283190"/>
      <w:r w:rsidRPr="00A93830">
        <w:t>Automatsko osvježavanje podataka o korisnicima</w:t>
      </w:r>
      <w:bookmarkEnd w:id="15"/>
    </w:p>
    <w:p w14:paraId="0522655A" w14:textId="3DEC8A59" w:rsidR="004968FA" w:rsidRDefault="004968FA" w:rsidP="004968FA">
      <w:r w:rsidRPr="00A93830">
        <w:t>U sustavu je potrebno omogućiti automatski dohvat o promjenama nad podacima, kao što su promjena prezimena, adrese i slično koji se vode u odgovarajućim registrima, bez potrebe da korisnik to prijavljuje bilo putem obrazaca ili na neki drugi način.</w:t>
      </w:r>
    </w:p>
    <w:p w14:paraId="373DF461" w14:textId="4A3608E9" w:rsidR="003F2D6C" w:rsidRPr="00A93830" w:rsidRDefault="00C20345" w:rsidP="004968FA">
      <w:r>
        <w:t>U slučaju smrti korisnika susta</w:t>
      </w:r>
      <w:r w:rsidR="005E70DF">
        <w:t>v</w:t>
      </w:r>
      <w:r>
        <w:t xml:space="preserve"> ga automatski stavlja u s</w:t>
      </w:r>
      <w:r w:rsidR="005E70DF">
        <w:t>tatus neaktivan.</w:t>
      </w:r>
      <w:r>
        <w:t xml:space="preserve"> </w:t>
      </w:r>
    </w:p>
    <w:p w14:paraId="28D792B1" w14:textId="72002582" w:rsidR="00A05807" w:rsidRPr="00A93830" w:rsidRDefault="004968FA" w:rsidP="00A05807">
      <w:pPr>
        <w:pStyle w:val="Naslov2"/>
      </w:pPr>
      <w:bookmarkStart w:id="16" w:name="_Toc130283191"/>
      <w:r w:rsidRPr="00A93830">
        <w:t xml:space="preserve">Dohvat </w:t>
      </w:r>
      <w:r w:rsidR="00D2639E">
        <w:t>Potvrde</w:t>
      </w:r>
      <w:r w:rsidR="00973053">
        <w:t xml:space="preserve"> </w:t>
      </w:r>
      <w:r w:rsidR="00AB74D1">
        <w:t>o upisu</w:t>
      </w:r>
      <w:bookmarkEnd w:id="16"/>
    </w:p>
    <w:p w14:paraId="4499ECDE" w14:textId="5DA947C9" w:rsidR="004968FA" w:rsidRPr="00A93830" w:rsidRDefault="00C924F0" w:rsidP="004968FA">
      <w:r w:rsidRPr="00A93830">
        <w:t>Korisniku je p</w:t>
      </w:r>
      <w:r w:rsidR="004968FA" w:rsidRPr="00A93830">
        <w:t>otrebno omogućiti dohvat ažuriran</w:t>
      </w:r>
      <w:r w:rsidR="00C058D7">
        <w:t>e potvrde o upisu u Upisnik</w:t>
      </w:r>
      <w:r w:rsidR="00F95BB4">
        <w:t>,</w:t>
      </w:r>
      <w:r w:rsidR="004968FA" w:rsidRPr="00A93830">
        <w:t xml:space="preserve"> na način da se ono generira iz aktivnih podataka iz sustava, bez potrebe da to rješenje potpisuje odgovorna osoba, odnosno potrebno je omogućiti da to rješenje bude ovjereno digitalnim pečatom Ministarstva. </w:t>
      </w:r>
    </w:p>
    <w:p w14:paraId="6D47364E" w14:textId="76394DFA" w:rsidR="008D5D59" w:rsidRPr="00A93830" w:rsidRDefault="008D5D59" w:rsidP="008D5D59">
      <w:pPr>
        <w:pStyle w:val="Naslov2"/>
      </w:pPr>
      <w:bookmarkStart w:id="17" w:name="_Toc130283192"/>
      <w:r w:rsidRPr="00A93830">
        <w:t>Usluge na zahtjev</w:t>
      </w:r>
      <w:bookmarkEnd w:id="17"/>
    </w:p>
    <w:p w14:paraId="46C7B360" w14:textId="12961211" w:rsidR="008D5D59" w:rsidRPr="00A93830" w:rsidRDefault="008D5D59" w:rsidP="008D5D59">
      <w:r w:rsidRPr="00A93830">
        <w:t xml:space="preserve">Tijekom provedbe projekta Naručitelj može definirati dodatne funkcionalnosti koje nisu obuhvaćene projektnim zadatkom. U tu svrhu Naručitelj planira i može utrošiti najviše 40 čovjek/sati. </w:t>
      </w:r>
    </w:p>
    <w:p w14:paraId="4F7B4170" w14:textId="07C1BE32" w:rsidR="008B2C01" w:rsidRPr="00A93830" w:rsidRDefault="003A7166" w:rsidP="00BF3A3F">
      <w:pPr>
        <w:pStyle w:val="Naslov1"/>
      </w:pPr>
      <w:bookmarkStart w:id="18" w:name="_Toc130283193"/>
      <w:r w:rsidRPr="00A93830">
        <w:lastRenderedPageBreak/>
        <w:t>Upravljanje projektom</w:t>
      </w:r>
      <w:bookmarkEnd w:id="18"/>
    </w:p>
    <w:p w14:paraId="468A3317" w14:textId="77777777" w:rsidR="008B2C01" w:rsidRPr="00A93830" w:rsidRDefault="008B2C01" w:rsidP="00EC0784">
      <w:r w:rsidRPr="00A93830">
        <w:t xml:space="preserve">Nakon potpisivanja </w:t>
      </w:r>
      <w:r w:rsidR="004434DF" w:rsidRPr="00A93830">
        <w:t>U</w:t>
      </w:r>
      <w:r w:rsidRPr="00A93830">
        <w:t xml:space="preserve">govora </w:t>
      </w:r>
      <w:r w:rsidR="004434DF" w:rsidRPr="00A93830">
        <w:t xml:space="preserve">i Izjave o povjerljivosti (NDA) </w:t>
      </w:r>
      <w:r w:rsidRPr="00A93830">
        <w:t>održat će se inicijalni sastanak.</w:t>
      </w:r>
    </w:p>
    <w:p w14:paraId="3ED6C52F" w14:textId="77777777" w:rsidR="008B2C01" w:rsidRPr="00A93830" w:rsidRDefault="004434DF" w:rsidP="00EC0784">
      <w:r w:rsidRPr="00A93830">
        <w:t>Na inicijalnom sastanku:</w:t>
      </w:r>
    </w:p>
    <w:p w14:paraId="50576F05" w14:textId="77777777" w:rsidR="008B2C01" w:rsidRPr="00A93830" w:rsidRDefault="008B2C01" w:rsidP="00FC37E4">
      <w:pPr>
        <w:pStyle w:val="tockica"/>
      </w:pPr>
      <w:r w:rsidRPr="00A93830">
        <w:t>Ponuditelj prezentira projektni plan aktivnosti predstavnicima Naručitelja,</w:t>
      </w:r>
    </w:p>
    <w:p w14:paraId="454AEF94" w14:textId="77777777" w:rsidR="008B2C01" w:rsidRPr="00A93830" w:rsidRDefault="008B2C01" w:rsidP="00FC37E4">
      <w:pPr>
        <w:pStyle w:val="tockica"/>
      </w:pPr>
      <w:r w:rsidRPr="00A93830">
        <w:t xml:space="preserve">Ponuditelj i Naručitelj dogovaraju </w:t>
      </w:r>
      <w:r w:rsidR="00F07856" w:rsidRPr="00A93830">
        <w:t xml:space="preserve">voditelje projekta i </w:t>
      </w:r>
      <w:r w:rsidRPr="00A93830">
        <w:t>projektne timove</w:t>
      </w:r>
      <w:r w:rsidR="004434DF" w:rsidRPr="00A93830">
        <w:t>,</w:t>
      </w:r>
    </w:p>
    <w:p w14:paraId="66D5D5A8" w14:textId="77777777" w:rsidR="004434DF" w:rsidRPr="00A93830" w:rsidRDefault="004A1229" w:rsidP="00FC37E4">
      <w:pPr>
        <w:pStyle w:val="tockica"/>
        <w:numPr>
          <w:ilvl w:val="1"/>
          <w:numId w:val="7"/>
        </w:numPr>
      </w:pPr>
      <w:r w:rsidRPr="00A93830">
        <w:t>osim voditelja projekta, Naručitelj će imenovati i voditelja poslovnog procesa</w:t>
      </w:r>
      <w:r w:rsidR="004434DF" w:rsidRPr="00A93830">
        <w:t>,</w:t>
      </w:r>
    </w:p>
    <w:p w14:paraId="34728684" w14:textId="07208611" w:rsidR="002C2EBD" w:rsidRPr="00A93830" w:rsidRDefault="002C2EBD" w:rsidP="00FC37E4">
      <w:pPr>
        <w:pStyle w:val="tockica"/>
        <w:numPr>
          <w:ilvl w:val="1"/>
          <w:numId w:val="7"/>
        </w:numPr>
      </w:pPr>
      <w:r w:rsidRPr="00A93830">
        <w:t xml:space="preserve">voditelji projekta obiju strana </w:t>
      </w:r>
      <w:r w:rsidR="00B3749A" w:rsidRPr="00A93830">
        <w:t xml:space="preserve">osnovni su kanal komunikacije te </w:t>
      </w:r>
      <w:r w:rsidRPr="00A93830">
        <w:t>moraju bi</w:t>
      </w:r>
      <w:r w:rsidR="00541AFD" w:rsidRPr="00A93830">
        <w:t>ti uključeni u sv</w:t>
      </w:r>
      <w:r w:rsidR="00B3749A" w:rsidRPr="00A93830">
        <w:t>e aktivnosti na projektu</w:t>
      </w:r>
      <w:r w:rsidR="002A5F9E" w:rsidRPr="00A93830">
        <w:t>,</w:t>
      </w:r>
    </w:p>
    <w:p w14:paraId="289F52CB" w14:textId="099BC1FE" w:rsidR="008B2C01" w:rsidRPr="00A93830" w:rsidRDefault="008B2C01" w:rsidP="00FC37E4">
      <w:pPr>
        <w:pStyle w:val="tockica"/>
      </w:pPr>
      <w:r w:rsidRPr="00A93830">
        <w:t xml:space="preserve">Ponuditelj i Naručitelj dogovaraju dinamiku </w:t>
      </w:r>
      <w:r w:rsidR="00333913" w:rsidRPr="00A93830">
        <w:t xml:space="preserve">i </w:t>
      </w:r>
      <w:r w:rsidR="005C5A66" w:rsidRPr="00A93830">
        <w:t xml:space="preserve">ključne </w:t>
      </w:r>
      <w:r w:rsidR="00333913" w:rsidRPr="00A93830">
        <w:t xml:space="preserve">faze </w:t>
      </w:r>
      <w:r w:rsidRPr="00A93830">
        <w:t>provedb</w:t>
      </w:r>
      <w:r w:rsidR="000527CE" w:rsidRPr="00A93830">
        <w:t>e</w:t>
      </w:r>
      <w:r w:rsidRPr="00A93830">
        <w:t xml:space="preserve"> projekta</w:t>
      </w:r>
      <w:r w:rsidR="002C15E9" w:rsidRPr="00A93830">
        <w:t xml:space="preserve"> </w:t>
      </w:r>
      <w:r w:rsidR="005C5A66" w:rsidRPr="00A93830">
        <w:t>koji su temelj za</w:t>
      </w:r>
      <w:r w:rsidRPr="00A93830">
        <w:t xml:space="preserve"> </w:t>
      </w:r>
      <w:r w:rsidR="00333913" w:rsidRPr="00A93830">
        <w:t>praćenje</w:t>
      </w:r>
      <w:r w:rsidRPr="00A93830">
        <w:t xml:space="preserve"> </w:t>
      </w:r>
      <w:r w:rsidR="000527CE" w:rsidRPr="00A93830">
        <w:t xml:space="preserve">izvršavanja </w:t>
      </w:r>
      <w:r w:rsidR="002C15E9" w:rsidRPr="00A93830">
        <w:t>ugovor</w:t>
      </w:r>
      <w:r w:rsidR="005C5A66" w:rsidRPr="00A93830">
        <w:t>a</w:t>
      </w:r>
      <w:r w:rsidR="00AF319A" w:rsidRPr="00A93830">
        <w:t>,</w:t>
      </w:r>
    </w:p>
    <w:p w14:paraId="13489DE4" w14:textId="77777777" w:rsidR="008B2C01" w:rsidRPr="00A93830" w:rsidRDefault="008B2C01" w:rsidP="00FC37E4">
      <w:pPr>
        <w:pStyle w:val="tockica"/>
      </w:pPr>
      <w:r w:rsidRPr="00A93830">
        <w:t>Ponuditelj i Naručitelj dogovaraju dinamiku izvještavanja o statusu projekta</w:t>
      </w:r>
      <w:r w:rsidR="00AF319A" w:rsidRPr="00A93830">
        <w:t>,</w:t>
      </w:r>
    </w:p>
    <w:p w14:paraId="63DDEAAD" w14:textId="77777777" w:rsidR="008B2C01" w:rsidRPr="00A93830" w:rsidRDefault="008B2C01" w:rsidP="00FC37E4">
      <w:pPr>
        <w:pStyle w:val="tockica"/>
      </w:pPr>
      <w:r w:rsidRPr="00A93830">
        <w:t>Ponuditelj i Naručitelj definiraju rizike i plan upravljanja rizicima</w:t>
      </w:r>
      <w:r w:rsidR="00AF319A" w:rsidRPr="00A93830">
        <w:t>.</w:t>
      </w:r>
    </w:p>
    <w:p w14:paraId="5380DE31" w14:textId="5D1D9221" w:rsidR="008B2C01" w:rsidRPr="00A93830" w:rsidRDefault="008B2C01" w:rsidP="00A70108">
      <w:r w:rsidRPr="00A93830">
        <w:t>Nakon izvršen</w:t>
      </w:r>
      <w:r w:rsidR="009E18A0" w:rsidRPr="00A93830">
        <w:t xml:space="preserve">e isporuke </w:t>
      </w:r>
      <w:r w:rsidR="003E7680" w:rsidRPr="00A93830">
        <w:t xml:space="preserve">i testiranja </w:t>
      </w:r>
      <w:r w:rsidR="00331FFB" w:rsidRPr="00A93830">
        <w:t xml:space="preserve">neke od faza ili </w:t>
      </w:r>
      <w:r w:rsidR="009E18A0" w:rsidRPr="00A93830">
        <w:t>cijelog projekta</w:t>
      </w:r>
      <w:r w:rsidR="008D2882" w:rsidRPr="00A93830">
        <w:t xml:space="preserve"> </w:t>
      </w:r>
      <w:r w:rsidR="00874356" w:rsidRPr="00A93830">
        <w:t xml:space="preserve">voditelji projekta </w:t>
      </w:r>
      <w:r w:rsidR="00CB3A2E" w:rsidRPr="00A93830">
        <w:t>Naručitelj</w:t>
      </w:r>
      <w:r w:rsidR="00874356" w:rsidRPr="00A93830">
        <w:t>a</w:t>
      </w:r>
      <w:r w:rsidR="00CB3A2E" w:rsidRPr="00A93830">
        <w:t xml:space="preserve"> i Ponuditelj</w:t>
      </w:r>
      <w:r w:rsidR="00874356" w:rsidRPr="00A93830">
        <w:t>a</w:t>
      </w:r>
      <w:r w:rsidR="00CB3A2E" w:rsidRPr="00A93830">
        <w:t xml:space="preserve"> </w:t>
      </w:r>
      <w:r w:rsidRPr="00A93830">
        <w:t>potpisu</w:t>
      </w:r>
      <w:r w:rsidR="00CB3A2E" w:rsidRPr="00A93830">
        <w:t>ju</w:t>
      </w:r>
      <w:r w:rsidRPr="00A93830">
        <w:t xml:space="preserve"> </w:t>
      </w:r>
      <w:r w:rsidR="004375C4" w:rsidRPr="00A93830">
        <w:t>P</w:t>
      </w:r>
      <w:r w:rsidRPr="00A93830">
        <w:t>rimopredajni zapisnik</w:t>
      </w:r>
      <w:r w:rsidR="004375C4" w:rsidRPr="00A93830">
        <w:t xml:space="preserve">. </w:t>
      </w:r>
      <w:r w:rsidR="00AF319A" w:rsidRPr="00A93830">
        <w:t>P</w:t>
      </w:r>
      <w:r w:rsidR="004375C4" w:rsidRPr="00A93830">
        <w:t>rimopredajni zapisnik temelj je za ispostavljanje računa</w:t>
      </w:r>
      <w:r w:rsidRPr="00A93830">
        <w:t>.</w:t>
      </w:r>
      <w:r w:rsidR="00EA0CC1" w:rsidRPr="00A93830">
        <w:t xml:space="preserve"> </w:t>
      </w:r>
      <w:r w:rsidR="00331FFB" w:rsidRPr="00A93830">
        <w:t xml:space="preserve">Potpisom završnog Primopredajnog zapisnika zatvara se projekt. Potpisani </w:t>
      </w:r>
    </w:p>
    <w:p w14:paraId="11D8D47F" w14:textId="77777777" w:rsidR="008B2C01" w:rsidRPr="00A93830" w:rsidRDefault="003A7166" w:rsidP="001B5091">
      <w:pPr>
        <w:pStyle w:val="Naslov1"/>
      </w:pPr>
      <w:bookmarkStart w:id="19" w:name="_Toc130283194"/>
      <w:r w:rsidRPr="00A93830">
        <w:t>Obveze naručitelja</w:t>
      </w:r>
      <w:bookmarkEnd w:id="19"/>
    </w:p>
    <w:p w14:paraId="465CC5AE" w14:textId="77777777" w:rsidR="00827E32" w:rsidRPr="00A93830" w:rsidRDefault="00827E32" w:rsidP="00827E32">
      <w:r w:rsidRPr="00A93830">
        <w:t>Naručitelj se obvezuje da će:</w:t>
      </w:r>
    </w:p>
    <w:p w14:paraId="7018913B" w14:textId="77777777" w:rsidR="00000CEC" w:rsidRPr="00A93830" w:rsidRDefault="00624F38" w:rsidP="00AF319A">
      <w:pPr>
        <w:pStyle w:val="tockica"/>
      </w:pPr>
      <w:r w:rsidRPr="00A93830">
        <w:t>o</w:t>
      </w:r>
      <w:r w:rsidR="00827E32" w:rsidRPr="00A93830">
        <w:t xml:space="preserve">sigurati </w:t>
      </w:r>
      <w:r w:rsidR="008C31B8" w:rsidRPr="00A93830">
        <w:t>voditelja projekta</w:t>
      </w:r>
      <w:r w:rsidR="0039594B" w:rsidRPr="00A93830">
        <w:t>, voditelja poslovnog procesa</w:t>
      </w:r>
      <w:r w:rsidR="008C31B8" w:rsidRPr="00A93830">
        <w:t xml:space="preserve"> </w:t>
      </w:r>
      <w:r w:rsidR="0039594B" w:rsidRPr="00A93830">
        <w:t>te</w:t>
      </w:r>
      <w:r w:rsidR="008C31B8" w:rsidRPr="00A93830">
        <w:t xml:space="preserve"> </w:t>
      </w:r>
      <w:r w:rsidR="0039594B" w:rsidRPr="00A93830">
        <w:t>projektni tim</w:t>
      </w:r>
      <w:r w:rsidR="00827E32" w:rsidRPr="00A93830">
        <w:t xml:space="preserve"> </w:t>
      </w:r>
      <w:r w:rsidR="00000CEC" w:rsidRPr="00A93830">
        <w:t>Ministarstva poljoprivrede koji poznaju poslovne procese vezane uz provođenje projekta</w:t>
      </w:r>
      <w:r w:rsidR="00E85958" w:rsidRPr="00A93830">
        <w:t>,</w:t>
      </w:r>
    </w:p>
    <w:p w14:paraId="79886949" w14:textId="77777777" w:rsidR="00827E32" w:rsidRPr="00A93830" w:rsidRDefault="00624F38" w:rsidP="00AF319A">
      <w:pPr>
        <w:pStyle w:val="tockica"/>
      </w:pPr>
      <w:r w:rsidRPr="00A93830">
        <w:t>o</w:t>
      </w:r>
      <w:r w:rsidR="00827E32" w:rsidRPr="00A93830">
        <w:t xml:space="preserve">sigurati infrastrukturu </w:t>
      </w:r>
      <w:r w:rsidR="00E85958" w:rsidRPr="00A93830">
        <w:t xml:space="preserve">u okviru one </w:t>
      </w:r>
      <w:r w:rsidR="00000CEC" w:rsidRPr="00A93830">
        <w:t xml:space="preserve">s kojom raspolaže Ministarstvo poljoprivrede </w:t>
      </w:r>
      <w:r w:rsidR="00827E32" w:rsidRPr="00A93830">
        <w:t>p</w:t>
      </w:r>
      <w:r w:rsidR="00E85958" w:rsidRPr="00A93830">
        <w:t>otrebnu za realizaciju projekta,</w:t>
      </w:r>
    </w:p>
    <w:p w14:paraId="013C023F" w14:textId="77777777" w:rsidR="00827E32" w:rsidRPr="00A93830" w:rsidRDefault="00624F38" w:rsidP="00AF319A">
      <w:pPr>
        <w:pStyle w:val="tockica"/>
      </w:pPr>
      <w:r w:rsidRPr="00A93830">
        <w:t>o</w:t>
      </w:r>
      <w:r w:rsidR="00000CEC" w:rsidRPr="00A93830">
        <w:t>mogućiti</w:t>
      </w:r>
      <w:r w:rsidR="00827E32" w:rsidRPr="00A93830">
        <w:t xml:space="preserve"> prihvat isporuka na vrijeme prema projektnom planu</w:t>
      </w:r>
      <w:r w:rsidR="00E85958" w:rsidRPr="00A93830">
        <w:t>,</w:t>
      </w:r>
    </w:p>
    <w:p w14:paraId="762ECD93" w14:textId="77777777" w:rsidR="00624F38" w:rsidRPr="00A93830" w:rsidRDefault="00C35F2F" w:rsidP="00AF319A">
      <w:pPr>
        <w:pStyle w:val="tockica"/>
      </w:pPr>
      <w:r w:rsidRPr="00A93830">
        <w:t>eskalirati uočene rizike koji ugrožavaju provedbu projekta prema voditelju projekta Ponuditelja, bez odlaganja</w:t>
      </w:r>
      <w:r w:rsidR="00E85958" w:rsidRPr="00A93830">
        <w:t>,</w:t>
      </w:r>
    </w:p>
    <w:p w14:paraId="7C91846C" w14:textId="4B99B65C" w:rsidR="00827E32" w:rsidRPr="00A93830" w:rsidRDefault="00624F38" w:rsidP="00AF319A">
      <w:pPr>
        <w:pStyle w:val="tockica"/>
      </w:pPr>
      <w:r w:rsidRPr="00A93830">
        <w:t>i</w:t>
      </w:r>
      <w:r w:rsidR="00827E32" w:rsidRPr="00A93830">
        <w:t>zvršiti plaćanj</w:t>
      </w:r>
      <w:r w:rsidR="00E85958" w:rsidRPr="00A93830">
        <w:t>e temelj</w:t>
      </w:r>
      <w:r w:rsidR="00126222" w:rsidRPr="00A93830">
        <w:t>e</w:t>
      </w:r>
      <w:r w:rsidR="00E85958" w:rsidRPr="00A93830">
        <w:t>m ispostavljenog</w:t>
      </w:r>
      <w:r w:rsidR="00827E32" w:rsidRPr="00A93830">
        <w:t xml:space="preserve"> </w:t>
      </w:r>
      <w:r w:rsidR="00C2336B" w:rsidRPr="00A93830">
        <w:t>računa</w:t>
      </w:r>
      <w:r w:rsidR="00E85958" w:rsidRPr="00A93830">
        <w:t>, a</w:t>
      </w:r>
      <w:r w:rsidR="00827E32" w:rsidRPr="00A93830">
        <w:t xml:space="preserve"> </w:t>
      </w:r>
      <w:r w:rsidR="00E85958" w:rsidRPr="00A93830">
        <w:t>nakon</w:t>
      </w:r>
      <w:r w:rsidR="00827E32" w:rsidRPr="00A93830">
        <w:t xml:space="preserve"> izvršen</w:t>
      </w:r>
      <w:r w:rsidR="00E85958" w:rsidRPr="00A93830">
        <w:t>e</w:t>
      </w:r>
      <w:r w:rsidR="00827E32" w:rsidRPr="00A93830">
        <w:t xml:space="preserve"> isporuk</w:t>
      </w:r>
      <w:r w:rsidR="00E85958" w:rsidRPr="00A93830">
        <w:t xml:space="preserve">e, testiranja i potpisivanja </w:t>
      </w:r>
      <w:r w:rsidR="00126222" w:rsidRPr="00A93830">
        <w:t>primopredajnog</w:t>
      </w:r>
      <w:r w:rsidR="00E85958" w:rsidRPr="00A93830">
        <w:t xml:space="preserve"> zapisnika</w:t>
      </w:r>
      <w:r w:rsidR="00827E32" w:rsidRPr="00A93830">
        <w:t>.</w:t>
      </w:r>
      <w:r w:rsidR="008B2C01" w:rsidRPr="00A93830">
        <w:tab/>
      </w:r>
    </w:p>
    <w:p w14:paraId="759230EC" w14:textId="77777777" w:rsidR="008B2C01" w:rsidRPr="00A93830" w:rsidRDefault="003A7166" w:rsidP="001B5091">
      <w:pPr>
        <w:pStyle w:val="Naslov1"/>
      </w:pPr>
      <w:bookmarkStart w:id="20" w:name="_Toc130283195"/>
      <w:r w:rsidRPr="00A93830">
        <w:t>Obveze ponuditelja</w:t>
      </w:r>
      <w:bookmarkEnd w:id="20"/>
    </w:p>
    <w:p w14:paraId="046BBA29" w14:textId="77777777" w:rsidR="008C31B8" w:rsidRPr="00A93830" w:rsidRDefault="008C31B8" w:rsidP="008C31B8">
      <w:r w:rsidRPr="00A93830">
        <w:t>Ponuditelj se obvezuje da će:</w:t>
      </w:r>
    </w:p>
    <w:p w14:paraId="33D16414" w14:textId="15059248" w:rsidR="008B2C01" w:rsidRPr="00A93830" w:rsidRDefault="008B2C01" w:rsidP="00640814">
      <w:pPr>
        <w:pStyle w:val="tockica"/>
      </w:pPr>
      <w:r w:rsidRPr="00A93830">
        <w:t>osigurati stručne</w:t>
      </w:r>
      <w:r w:rsidR="008C31B8" w:rsidRPr="00A93830">
        <w:t xml:space="preserve"> i</w:t>
      </w:r>
      <w:r w:rsidRPr="00A93830">
        <w:t xml:space="preserve"> materijalne preduvjete za izvršenje </w:t>
      </w:r>
      <w:r w:rsidR="008C31B8" w:rsidRPr="00A93830">
        <w:t>projekta</w:t>
      </w:r>
      <w:r w:rsidR="00E420AA" w:rsidRPr="00A93830">
        <w:t>,</w:t>
      </w:r>
    </w:p>
    <w:p w14:paraId="02F91B0D" w14:textId="7A00B38E" w:rsidR="008B2C01" w:rsidRPr="00A93830" w:rsidRDefault="008B2C01" w:rsidP="00640814">
      <w:pPr>
        <w:pStyle w:val="tockica"/>
      </w:pPr>
      <w:r w:rsidRPr="00A93830">
        <w:t xml:space="preserve">obveze preuzete ovim projektnim zadatkom obavljati po pravilima struke, vodeći se najvišim profesionalnim, </w:t>
      </w:r>
      <w:r w:rsidR="00E420AA" w:rsidRPr="00A93830">
        <w:t>etičkim i stručnim standardima,</w:t>
      </w:r>
    </w:p>
    <w:p w14:paraId="298F75A6" w14:textId="07F55AA1" w:rsidR="00000CEC" w:rsidRPr="00A93830" w:rsidRDefault="008C31B8" w:rsidP="00640814">
      <w:pPr>
        <w:pStyle w:val="tockica"/>
      </w:pPr>
      <w:r w:rsidRPr="00A93830">
        <w:t>i</w:t>
      </w:r>
      <w:r w:rsidR="00000CEC" w:rsidRPr="00A93830">
        <w:t>zvršiti sve ugovorene obveze u skladu s projektnim planom i u roku</w:t>
      </w:r>
      <w:r w:rsidR="00E420AA" w:rsidRPr="00A93830">
        <w:t>,</w:t>
      </w:r>
    </w:p>
    <w:p w14:paraId="7FA1366C" w14:textId="6AA298B2" w:rsidR="00000CEC" w:rsidRPr="00A93830" w:rsidRDefault="008C31B8" w:rsidP="00640814">
      <w:pPr>
        <w:pStyle w:val="tockica"/>
      </w:pPr>
      <w:r w:rsidRPr="00A93830">
        <w:lastRenderedPageBreak/>
        <w:t>o</w:t>
      </w:r>
      <w:r w:rsidR="00000CEC" w:rsidRPr="00A93830">
        <w:t xml:space="preserve">sigurati </w:t>
      </w:r>
      <w:r w:rsidRPr="00A93830">
        <w:t xml:space="preserve">voditelja projekta i </w:t>
      </w:r>
      <w:r w:rsidR="00640814" w:rsidRPr="00A93830">
        <w:t>projektni tim</w:t>
      </w:r>
      <w:r w:rsidRPr="00A93830">
        <w:t xml:space="preserve"> s odgovarajućim znanjima potrebnim za provedbu projekta</w:t>
      </w:r>
      <w:r w:rsidR="00E420AA" w:rsidRPr="00A93830">
        <w:t>,</w:t>
      </w:r>
    </w:p>
    <w:p w14:paraId="66B1CB43" w14:textId="03637F7A" w:rsidR="00000CEC" w:rsidRPr="00A93830" w:rsidRDefault="00624F38" w:rsidP="00640814">
      <w:pPr>
        <w:pStyle w:val="tockica"/>
      </w:pPr>
      <w:r w:rsidRPr="00A93830">
        <w:t>d</w:t>
      </w:r>
      <w:r w:rsidR="00000CEC" w:rsidRPr="00A93830">
        <w:t>avati cjelovite i točne informacije i artikulirati potrebne pretpostavke na strani Naručitelja radi urednog izvršenja ugovornih o</w:t>
      </w:r>
      <w:r w:rsidR="00E420AA" w:rsidRPr="00A93830">
        <w:t>bveza sukladno projektnom planu,</w:t>
      </w:r>
    </w:p>
    <w:p w14:paraId="4DCFB742" w14:textId="77777777" w:rsidR="00000CEC" w:rsidRPr="00A93830" w:rsidRDefault="00624F38" w:rsidP="00640814">
      <w:pPr>
        <w:pStyle w:val="tockica"/>
      </w:pPr>
      <w:r w:rsidRPr="00A93830">
        <w:t>e</w:t>
      </w:r>
      <w:r w:rsidR="00000CEC" w:rsidRPr="00A93830">
        <w:t xml:space="preserve">skalirati </w:t>
      </w:r>
      <w:r w:rsidR="00C35F2F" w:rsidRPr="00A93830">
        <w:t>uočene</w:t>
      </w:r>
      <w:r w:rsidRPr="00A93830">
        <w:t xml:space="preserve"> rizike </w:t>
      </w:r>
      <w:r w:rsidR="00C35F2F" w:rsidRPr="00A93830">
        <w:t xml:space="preserve">koji ugrožavaju provedbu projekta </w:t>
      </w:r>
      <w:r w:rsidR="00000CEC" w:rsidRPr="00A93830">
        <w:t>prema voditelju projekta Naručitelja, bez odlaganja</w:t>
      </w:r>
      <w:r w:rsidR="00640814" w:rsidRPr="00A93830">
        <w:t>.</w:t>
      </w:r>
    </w:p>
    <w:p w14:paraId="34B64AB9" w14:textId="77777777" w:rsidR="008B2C01" w:rsidRPr="00A93830" w:rsidRDefault="003A7166" w:rsidP="001B5091">
      <w:pPr>
        <w:pStyle w:val="Naslov1"/>
      </w:pPr>
      <w:bookmarkStart w:id="21" w:name="_Toc130283196"/>
      <w:r w:rsidRPr="00A93830">
        <w:t>Standard isporuke</w:t>
      </w:r>
      <w:bookmarkEnd w:id="21"/>
    </w:p>
    <w:p w14:paraId="505D7CB0" w14:textId="3E8B2281" w:rsidR="00DD7531" w:rsidRPr="00A93830" w:rsidRDefault="00DD7531" w:rsidP="00DD7531">
      <w:r w:rsidRPr="00A93830">
        <w:t>Ponuditelj će obavljati sve tražene ak</w:t>
      </w:r>
      <w:r w:rsidR="007A2510">
        <w:t>tivnosti sukladno zakonu struke.</w:t>
      </w:r>
    </w:p>
    <w:p w14:paraId="2D8551D7" w14:textId="5CCCF655" w:rsidR="00DD7531" w:rsidRPr="00A93830" w:rsidRDefault="00DD7531" w:rsidP="00DD7531">
      <w:r w:rsidRPr="00A93830">
        <w:t>Ponuditelj se obvezuje u svom radu primjenjivati načela u skladu s Općom uredbom o zaštiti osobnih podataka (Uredba (EU) 2016/679).</w:t>
      </w:r>
    </w:p>
    <w:p w14:paraId="3E1304D4" w14:textId="770FF9D2" w:rsidR="0063260A" w:rsidRPr="00A93830" w:rsidRDefault="0063260A" w:rsidP="00557660">
      <w:r w:rsidRPr="00A93830">
        <w:t>Ponuditelj se</w:t>
      </w:r>
      <w:r w:rsidR="002A6B96" w:rsidRPr="00A93830">
        <w:t>,</w:t>
      </w:r>
      <w:r w:rsidRPr="00A93830">
        <w:t xml:space="preserve"> </w:t>
      </w:r>
      <w:r w:rsidR="002A6B96" w:rsidRPr="00A93830">
        <w:t xml:space="preserve">prilikom realizacije, </w:t>
      </w:r>
      <w:r w:rsidRPr="00A93830">
        <w:t>obavezuje voditi brigu o pristupu osoba s posebnim potrebama kako je definirano Zakonom o pristupačnosti mrežnih stranica i programskih rješenja za pokretne uređaje tijela javnog sektora (NN</w:t>
      </w:r>
      <w:r w:rsidR="00584219" w:rsidRPr="00A93830">
        <w:t xml:space="preserve"> </w:t>
      </w:r>
      <w:r w:rsidRPr="00A93830">
        <w:t>17/2019)</w:t>
      </w:r>
      <w:r w:rsidR="00584219" w:rsidRPr="00A93830">
        <w:t>.</w:t>
      </w:r>
    </w:p>
    <w:p w14:paraId="6EA18024" w14:textId="77777777" w:rsidR="008B2C01" w:rsidRPr="00A93830" w:rsidRDefault="008B2C01" w:rsidP="00A70108">
      <w:r w:rsidRPr="00A93830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A93830" w:rsidRDefault="008B2C01" w:rsidP="00A70108">
      <w:r w:rsidRPr="00A93830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A93830">
        <w:t>nakon potvrde naručitelja,</w:t>
      </w:r>
      <w:r w:rsidRPr="00A93830">
        <w:t xml:space="preserve"> </w:t>
      </w:r>
      <w:proofErr w:type="spellStart"/>
      <w:r w:rsidRPr="00A93830">
        <w:t>validirane</w:t>
      </w:r>
      <w:proofErr w:type="spellEnd"/>
      <w:r w:rsidRPr="00A93830">
        <w:t xml:space="preserve"> promjene i nadogradnje sustava primijenit </w:t>
      </w:r>
      <w:r w:rsidR="003B650B" w:rsidRPr="00A93830">
        <w:t xml:space="preserve">će se </w:t>
      </w:r>
      <w:r w:rsidRPr="00A93830">
        <w:t>na produkcijskom sustavu.</w:t>
      </w:r>
    </w:p>
    <w:p w14:paraId="3617F252" w14:textId="47DCADC1" w:rsidR="00E50682" w:rsidRPr="00A93830" w:rsidRDefault="00E50682" w:rsidP="00A70108">
      <w:r w:rsidRPr="00A93830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A93830" w:rsidRDefault="00CE53AC" w:rsidP="000F51CB">
      <w:r w:rsidRPr="00A93830">
        <w:t xml:space="preserve">Za potrebe nadzora i </w:t>
      </w:r>
      <w:proofErr w:type="spellStart"/>
      <w:r w:rsidRPr="00A93830">
        <w:t>sljedivosti</w:t>
      </w:r>
      <w:proofErr w:type="spellEnd"/>
      <w:r w:rsidRPr="00A93830">
        <w:t>, Ponuditelj mora osigurati da bude zabilježeno:</w:t>
      </w:r>
    </w:p>
    <w:p w14:paraId="3E01751E" w14:textId="318E30F6" w:rsidR="00CE53AC" w:rsidRPr="00A9383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A93830">
        <w:rPr>
          <w:lang w:val="hr-HR"/>
        </w:rPr>
        <w:t>s</w:t>
      </w:r>
      <w:r w:rsidR="00570E37" w:rsidRPr="00A93830">
        <w:rPr>
          <w:lang w:val="hr-HR"/>
        </w:rPr>
        <w:t>vaki p</w:t>
      </w:r>
      <w:r w:rsidR="00CE53AC" w:rsidRPr="00A93830">
        <w:rPr>
          <w:lang w:val="hr-HR"/>
        </w:rPr>
        <w:t>ristup</w:t>
      </w:r>
      <w:r w:rsidR="00E80976" w:rsidRPr="00A93830">
        <w:rPr>
          <w:lang w:val="hr-HR"/>
        </w:rPr>
        <w:t xml:space="preserve"> sustavu</w:t>
      </w:r>
      <w:r w:rsidR="00CE53AC" w:rsidRPr="00A93830">
        <w:rPr>
          <w:lang w:val="hr-HR"/>
        </w:rPr>
        <w:t xml:space="preserve"> i odjava sa sustava</w:t>
      </w:r>
      <w:r w:rsidRPr="00A93830">
        <w:rPr>
          <w:lang w:val="hr-HR"/>
        </w:rPr>
        <w:t>,</w:t>
      </w:r>
    </w:p>
    <w:p w14:paraId="3E0AA22F" w14:textId="2180A21E" w:rsidR="00CE53AC" w:rsidRPr="00A9383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A93830">
        <w:rPr>
          <w:lang w:val="hr-HR"/>
        </w:rPr>
        <w:t>s</w:t>
      </w:r>
      <w:r w:rsidR="00CE53AC" w:rsidRPr="00A93830">
        <w:rPr>
          <w:lang w:val="hr-HR"/>
        </w:rPr>
        <w:t>vak</w:t>
      </w:r>
      <w:r w:rsidR="00570E37" w:rsidRPr="00A93830">
        <w:rPr>
          <w:lang w:val="hr-HR"/>
        </w:rPr>
        <w:t>i</w:t>
      </w:r>
      <w:r w:rsidR="00CE53AC" w:rsidRPr="00A93830">
        <w:rPr>
          <w:lang w:val="hr-HR"/>
        </w:rPr>
        <w:t xml:space="preserve"> unos,</w:t>
      </w:r>
      <w:r w:rsidRPr="00A93830">
        <w:rPr>
          <w:lang w:val="hr-HR"/>
        </w:rPr>
        <w:t xml:space="preserve"> brisanje ili promjena podataka,</w:t>
      </w:r>
    </w:p>
    <w:p w14:paraId="1E11FF44" w14:textId="0ADD2E3A" w:rsidR="00CE53AC" w:rsidRPr="00A9383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A93830">
        <w:rPr>
          <w:lang w:val="hr-HR"/>
        </w:rPr>
        <w:t>s</w:t>
      </w:r>
      <w:r w:rsidR="00570E37" w:rsidRPr="00A93830">
        <w:rPr>
          <w:lang w:val="hr-HR"/>
        </w:rPr>
        <w:t>vako p</w:t>
      </w:r>
      <w:r w:rsidR="00CE53AC" w:rsidRPr="00A93830">
        <w:rPr>
          <w:lang w:val="hr-HR"/>
        </w:rPr>
        <w:t>okretanje i završetak obrad</w:t>
      </w:r>
      <w:r w:rsidR="00084709" w:rsidRPr="00A93830">
        <w:rPr>
          <w:lang w:val="hr-HR"/>
        </w:rPr>
        <w:t>e</w:t>
      </w:r>
      <w:r w:rsidRPr="00A93830">
        <w:rPr>
          <w:lang w:val="hr-HR"/>
        </w:rPr>
        <w:t>.</w:t>
      </w:r>
    </w:p>
    <w:p w14:paraId="7DE162E9" w14:textId="200D8959" w:rsidR="00CE53AC" w:rsidRPr="00A93830" w:rsidRDefault="0085269B" w:rsidP="00084709">
      <w:r w:rsidRPr="00A93830">
        <w:t>Z</w:t>
      </w:r>
      <w:r w:rsidR="00CE53AC" w:rsidRPr="00A93830">
        <w:t xml:space="preserve">apisi moraju </w:t>
      </w:r>
      <w:r w:rsidRPr="00A93830">
        <w:t>sadržavati</w:t>
      </w:r>
      <w:r w:rsidR="00CE53AC" w:rsidRPr="00A93830">
        <w:t xml:space="preserve"> informacij</w:t>
      </w:r>
      <w:r w:rsidRPr="00A93830">
        <w:t>e</w:t>
      </w:r>
      <w:r w:rsidR="00CE53AC" w:rsidRPr="00A93830">
        <w:t xml:space="preserve"> o tome tko je i </w:t>
      </w:r>
      <w:r w:rsidRPr="00A93830">
        <w:t>kada</w:t>
      </w:r>
      <w:r w:rsidR="00CE53AC" w:rsidRPr="00A93830">
        <w:t xml:space="preserve"> </w:t>
      </w:r>
      <w:r w:rsidRPr="00A93830">
        <w:t>napravio određenu aktivnost</w:t>
      </w:r>
      <w:r w:rsidR="00CE53AC" w:rsidRPr="00A93830">
        <w:t xml:space="preserve">. Ovi zapisi </w:t>
      </w:r>
      <w:r w:rsidR="00E80976" w:rsidRPr="00A93830">
        <w:t xml:space="preserve">bilježe </w:t>
      </w:r>
      <w:r w:rsidR="00CE53AC" w:rsidRPr="00A93830">
        <w:t xml:space="preserve">se </w:t>
      </w:r>
      <w:r w:rsidR="00E80976" w:rsidRPr="00A93830">
        <w:t>putem</w:t>
      </w:r>
      <w:r w:rsidR="00CE53AC" w:rsidRPr="00A93830">
        <w:t xml:space="preserve"> standardn</w:t>
      </w:r>
      <w:r w:rsidR="00E80976" w:rsidRPr="00A93830">
        <w:t>ih</w:t>
      </w:r>
      <w:r w:rsidR="00CE53AC" w:rsidRPr="00A93830">
        <w:t xml:space="preserve"> mehaniz</w:t>
      </w:r>
      <w:r w:rsidR="00E80976" w:rsidRPr="00A93830">
        <w:t>a</w:t>
      </w:r>
      <w:r w:rsidR="00CE53AC" w:rsidRPr="00A93830">
        <w:t>m</w:t>
      </w:r>
      <w:r w:rsidR="00E80976" w:rsidRPr="00A93830">
        <w:t>a</w:t>
      </w:r>
      <w:r w:rsidR="00CE53AC" w:rsidRPr="00A93830">
        <w:t xml:space="preserve"> operativnog sustava</w:t>
      </w:r>
      <w:r w:rsidR="00126222" w:rsidRPr="00A93830">
        <w:t xml:space="preserve"> ili</w:t>
      </w:r>
      <w:r w:rsidR="00CE53AC" w:rsidRPr="00A93830">
        <w:t xml:space="preserve"> zapis</w:t>
      </w:r>
      <w:r w:rsidR="00E80976" w:rsidRPr="00A93830">
        <w:t>uju</w:t>
      </w:r>
      <w:r w:rsidR="00CE53AC" w:rsidRPr="00A93830">
        <w:t xml:space="preserve"> u </w:t>
      </w:r>
      <w:r w:rsidR="00570E37" w:rsidRPr="00A93830">
        <w:t>bazu podataka ili tekst datoteke na način da mogu biti dostupn</w:t>
      </w:r>
      <w:r w:rsidR="00E80976" w:rsidRPr="00A93830">
        <w:t>i</w:t>
      </w:r>
      <w:r w:rsidR="00570E37" w:rsidRPr="00A93830">
        <w:t xml:space="preserve"> i čitljiv</w:t>
      </w:r>
      <w:r w:rsidR="00E80976" w:rsidRPr="00A93830">
        <w:t>i</w:t>
      </w:r>
      <w:r w:rsidR="00570E37" w:rsidRPr="00A93830">
        <w:t xml:space="preserve"> vanjskim sustavima.</w:t>
      </w:r>
    </w:p>
    <w:p w14:paraId="615707ED" w14:textId="3CD47568" w:rsidR="00CE53AC" w:rsidRPr="00A93830" w:rsidRDefault="00570E37" w:rsidP="00570E37">
      <w:r w:rsidRPr="00A93830">
        <w:t xml:space="preserve">Za potrebe integracije podataka s ostalim sustavima, Ponuditelj će osigurati web servise/API-je uz upotrebu standardnih protokola i formata. </w:t>
      </w:r>
      <w:r w:rsidR="00A630CA" w:rsidRPr="00A93830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A93830">
        <w:t>.</w:t>
      </w:r>
    </w:p>
    <w:p w14:paraId="3A1DACB7" w14:textId="32583B22" w:rsidR="00403FFD" w:rsidRPr="00A93830" w:rsidRDefault="00403FFD" w:rsidP="00A70108">
      <w:r w:rsidRPr="00A93830">
        <w:t xml:space="preserve">Ponuditelj mora osigurati mehanizme za izvoz i uvoz svih podataka </w:t>
      </w:r>
      <w:r w:rsidR="002A6B96" w:rsidRPr="00A93830">
        <w:t>u strukturiranom obliku.</w:t>
      </w:r>
    </w:p>
    <w:p w14:paraId="7B5F2666" w14:textId="08954C90" w:rsidR="002A6B96" w:rsidRPr="00A93830" w:rsidRDefault="002A6B96" w:rsidP="0085269B">
      <w:r w:rsidRPr="00A93830">
        <w:lastRenderedPageBreak/>
        <w:t xml:space="preserve">Ponuditelj za potrebe backup-a i </w:t>
      </w:r>
      <w:proofErr w:type="spellStart"/>
      <w:r w:rsidRPr="00A93830">
        <w:t>restore</w:t>
      </w:r>
      <w:proofErr w:type="spellEnd"/>
      <w:r w:rsidRPr="00A93830">
        <w:t>-a mora</w:t>
      </w:r>
      <w:r w:rsidR="00A630CA" w:rsidRPr="00A93830">
        <w:t>, ukoliko je potrebno,</w:t>
      </w:r>
      <w:r w:rsidRPr="00A93830">
        <w:t xml:space="preserve"> osigurati odgovarajuće agente za povezivanje na backup sustav Naručitelja. Ponuditelj mora </w:t>
      </w:r>
      <w:r w:rsidR="00570E37" w:rsidRPr="00A93830">
        <w:t>definirati</w:t>
      </w:r>
      <w:r w:rsidRPr="00A93830">
        <w:t xml:space="preserve"> procedure za </w:t>
      </w:r>
      <w:r w:rsidR="00A630CA" w:rsidRPr="00A93830">
        <w:t xml:space="preserve">provođenje i </w:t>
      </w:r>
      <w:r w:rsidRPr="00A93830">
        <w:t xml:space="preserve">testiranje backup-a i </w:t>
      </w:r>
      <w:proofErr w:type="spellStart"/>
      <w:r w:rsidRPr="00A93830">
        <w:t>restore</w:t>
      </w:r>
      <w:proofErr w:type="spellEnd"/>
      <w:r w:rsidRPr="00A93830">
        <w:t>-a.</w:t>
      </w:r>
    </w:p>
    <w:p w14:paraId="3A1A99F4" w14:textId="77777777" w:rsidR="008B2C01" w:rsidRPr="00A93830" w:rsidRDefault="0051260D" w:rsidP="001B5091">
      <w:pPr>
        <w:pStyle w:val="Naslov1"/>
      </w:pPr>
      <w:bookmarkStart w:id="22" w:name="_Toc130283197"/>
      <w:r w:rsidRPr="00A93830">
        <w:t xml:space="preserve">Primopredaja sustava, </w:t>
      </w:r>
      <w:r w:rsidR="00D14A5A" w:rsidRPr="00A93830">
        <w:t xml:space="preserve">dokumentacija </w:t>
      </w:r>
      <w:r w:rsidR="00322B63" w:rsidRPr="00A93830">
        <w:t>i edukacija</w:t>
      </w:r>
      <w:bookmarkEnd w:id="22"/>
    </w:p>
    <w:p w14:paraId="299101F4" w14:textId="19A019F1" w:rsidR="008B2C01" w:rsidRPr="00A93830" w:rsidRDefault="008B2C01" w:rsidP="00A70108">
      <w:r w:rsidRPr="00A93830">
        <w:rPr>
          <w:b/>
        </w:rPr>
        <w:t xml:space="preserve">Primopredaju </w:t>
      </w:r>
      <w:r w:rsidR="00665BB3" w:rsidRPr="00A93830">
        <w:rPr>
          <w:b/>
        </w:rPr>
        <w:t>sustava</w:t>
      </w:r>
      <w:r w:rsidR="00665BB3" w:rsidRPr="00A93830">
        <w:t xml:space="preserve"> </w:t>
      </w:r>
      <w:r w:rsidRPr="00A93830">
        <w:t>uključuje</w:t>
      </w:r>
      <w:r w:rsidR="00D14A5A" w:rsidRPr="00A93830">
        <w:t xml:space="preserve"> </w:t>
      </w:r>
      <w:r w:rsidR="000B3EC5" w:rsidRPr="00A93830">
        <w:t xml:space="preserve">najmanje </w:t>
      </w:r>
      <w:r w:rsidR="00D14A5A" w:rsidRPr="00A93830">
        <w:t>sljedeć</w:t>
      </w:r>
      <w:r w:rsidR="001D3C88" w:rsidRPr="00A93830">
        <w:t>e</w:t>
      </w:r>
      <w:r w:rsidRPr="00A93830">
        <w:t>:</w:t>
      </w:r>
    </w:p>
    <w:p w14:paraId="3B04BF17" w14:textId="5F5996BD" w:rsidR="008B2C01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opis a</w:t>
      </w:r>
      <w:r w:rsidR="00665BB3" w:rsidRPr="00A93830">
        <w:rPr>
          <w:lang w:val="hr-HR"/>
        </w:rPr>
        <w:t>rhitektur</w:t>
      </w:r>
      <w:r w:rsidRPr="00A93830">
        <w:rPr>
          <w:lang w:val="hr-HR"/>
        </w:rPr>
        <w:t>e</w:t>
      </w:r>
      <w:r w:rsidR="00665BB3" w:rsidRPr="00A93830">
        <w:rPr>
          <w:lang w:val="hr-HR"/>
        </w:rPr>
        <w:t xml:space="preserve"> sustava</w:t>
      </w:r>
      <w:r w:rsidR="00CF349D" w:rsidRPr="00A93830">
        <w:rPr>
          <w:lang w:val="hr-HR"/>
        </w:rPr>
        <w:t>,</w:t>
      </w:r>
    </w:p>
    <w:p w14:paraId="402399D7" w14:textId="58830A83" w:rsidR="00665BB3" w:rsidRPr="00A93830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LLD obrazac</w:t>
      </w:r>
      <w:r w:rsidR="00CF349D" w:rsidRPr="00A93830">
        <w:rPr>
          <w:lang w:val="hr-HR"/>
        </w:rPr>
        <w:t>,</w:t>
      </w:r>
    </w:p>
    <w:p w14:paraId="30D1A7B2" w14:textId="05BF96D1" w:rsidR="00665BB3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F</w:t>
      </w:r>
      <w:r w:rsidR="00665BB3" w:rsidRPr="00A93830">
        <w:rPr>
          <w:lang w:val="hr-HR"/>
        </w:rPr>
        <w:t>unkcionaln</w:t>
      </w:r>
      <w:r w:rsidRPr="00A93830">
        <w:rPr>
          <w:lang w:val="hr-HR"/>
        </w:rPr>
        <w:t>u</w:t>
      </w:r>
      <w:r w:rsidR="00665BB3" w:rsidRPr="00A93830">
        <w:rPr>
          <w:lang w:val="hr-HR"/>
        </w:rPr>
        <w:t xml:space="preserve"> specifikacij</w:t>
      </w:r>
      <w:r w:rsidRPr="00A93830">
        <w:rPr>
          <w:lang w:val="hr-HR"/>
        </w:rPr>
        <w:t>u</w:t>
      </w:r>
      <w:r w:rsidR="00CF349D" w:rsidRPr="00A93830">
        <w:rPr>
          <w:lang w:val="hr-HR"/>
        </w:rPr>
        <w:t>,</w:t>
      </w:r>
    </w:p>
    <w:p w14:paraId="09FF6DCB" w14:textId="15BDA291" w:rsidR="00665BB3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K</w:t>
      </w:r>
      <w:r w:rsidR="00665BB3" w:rsidRPr="00A93830">
        <w:rPr>
          <w:lang w:val="hr-HR"/>
        </w:rPr>
        <w:t>orisničk</w:t>
      </w:r>
      <w:r w:rsidRPr="00A93830">
        <w:rPr>
          <w:lang w:val="hr-HR"/>
        </w:rPr>
        <w:t>u</w:t>
      </w:r>
      <w:r w:rsidR="00665BB3" w:rsidRPr="00A93830">
        <w:rPr>
          <w:lang w:val="hr-HR"/>
        </w:rPr>
        <w:t xml:space="preserve"> dokumentacij</w:t>
      </w:r>
      <w:r w:rsidRPr="00A93830">
        <w:rPr>
          <w:lang w:val="hr-HR"/>
        </w:rPr>
        <w:t>u</w:t>
      </w:r>
      <w:r w:rsidR="00CF349D" w:rsidRPr="00A93830">
        <w:rPr>
          <w:lang w:val="hr-HR"/>
        </w:rPr>
        <w:t>,</w:t>
      </w:r>
    </w:p>
    <w:p w14:paraId="1F3441D5" w14:textId="4E57E383" w:rsidR="006B6BAD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i</w:t>
      </w:r>
      <w:r w:rsidR="006B6BAD" w:rsidRPr="00A93830">
        <w:rPr>
          <w:lang w:val="hr-HR"/>
        </w:rPr>
        <w:t>sporuk</w:t>
      </w:r>
      <w:r w:rsidRPr="00A93830">
        <w:rPr>
          <w:lang w:val="hr-HR"/>
        </w:rPr>
        <w:t>u</w:t>
      </w:r>
      <w:r w:rsidR="006B6BAD" w:rsidRPr="00A93830">
        <w:rPr>
          <w:lang w:val="hr-HR"/>
        </w:rPr>
        <w:t xml:space="preserve"> izvornog koda</w:t>
      </w:r>
      <w:r w:rsidR="00D14A5A" w:rsidRPr="00A93830">
        <w:rPr>
          <w:lang w:val="hr-HR"/>
        </w:rPr>
        <w:t xml:space="preserve"> u </w:t>
      </w:r>
      <w:proofErr w:type="spellStart"/>
      <w:r w:rsidR="00D14A5A" w:rsidRPr="00A93830">
        <w:rPr>
          <w:lang w:val="hr-HR"/>
        </w:rPr>
        <w:t>nekompajliranom</w:t>
      </w:r>
      <w:proofErr w:type="spellEnd"/>
      <w:r w:rsidR="00D14A5A" w:rsidRPr="00A93830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CF349D" w:rsidRPr="00A93830">
        <w:rPr>
          <w:lang w:val="hr-HR"/>
        </w:rPr>
        <w:t>,</w:t>
      </w:r>
    </w:p>
    <w:p w14:paraId="32CE4200" w14:textId="3A25FE9F" w:rsidR="003C354B" w:rsidRPr="00A93830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opis s</w:t>
      </w:r>
      <w:r w:rsidR="006B6BAD" w:rsidRPr="00A93830">
        <w:rPr>
          <w:lang w:val="hr-HR"/>
        </w:rPr>
        <w:t>trukture baze podataka</w:t>
      </w:r>
      <w:r w:rsidR="003C354B" w:rsidRPr="00A93830">
        <w:rPr>
          <w:lang w:val="hr-HR"/>
        </w:rPr>
        <w:t xml:space="preserve"> i procedur</w:t>
      </w:r>
      <w:r w:rsidRPr="00A93830">
        <w:rPr>
          <w:lang w:val="hr-HR"/>
        </w:rPr>
        <w:t>u</w:t>
      </w:r>
      <w:r w:rsidR="003C354B" w:rsidRPr="00A93830">
        <w:rPr>
          <w:lang w:val="hr-HR"/>
        </w:rPr>
        <w:t xml:space="preserve"> za "data </w:t>
      </w:r>
      <w:proofErr w:type="spellStart"/>
      <w:r w:rsidR="003C354B" w:rsidRPr="00A93830">
        <w:rPr>
          <w:lang w:val="hr-HR"/>
        </w:rPr>
        <w:t>dump</w:t>
      </w:r>
      <w:proofErr w:type="spellEnd"/>
      <w:r w:rsidR="003C354B" w:rsidRPr="00A93830">
        <w:rPr>
          <w:lang w:val="hr-HR"/>
        </w:rPr>
        <w:t>" baze</w:t>
      </w:r>
      <w:r w:rsidR="00EC4196" w:rsidRPr="00A93830">
        <w:rPr>
          <w:lang w:val="hr-HR"/>
        </w:rPr>
        <w:t xml:space="preserve"> u cijelosti i u strojno čitljivom formatu</w:t>
      </w:r>
      <w:r w:rsidR="00CF349D" w:rsidRPr="00A93830">
        <w:rPr>
          <w:lang w:val="hr-HR"/>
        </w:rPr>
        <w:t>,</w:t>
      </w:r>
    </w:p>
    <w:p w14:paraId="2DC6C7A1" w14:textId="1E799863" w:rsidR="006B6BAD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s</w:t>
      </w:r>
      <w:r w:rsidR="006B6BAD" w:rsidRPr="00A93830">
        <w:rPr>
          <w:lang w:val="hr-HR"/>
        </w:rPr>
        <w:t>pecifikacij</w:t>
      </w:r>
      <w:r w:rsidR="003C354B" w:rsidRPr="00A93830">
        <w:rPr>
          <w:lang w:val="hr-HR"/>
        </w:rPr>
        <w:t>e</w:t>
      </w:r>
      <w:r w:rsidR="006B6BAD" w:rsidRPr="00A93830">
        <w:rPr>
          <w:lang w:val="hr-HR"/>
        </w:rPr>
        <w:t xml:space="preserve"> API-ja</w:t>
      </w:r>
      <w:r w:rsidR="00CF349D" w:rsidRPr="00A93830">
        <w:rPr>
          <w:lang w:val="hr-HR"/>
        </w:rPr>
        <w:t>,</w:t>
      </w:r>
    </w:p>
    <w:p w14:paraId="3DE525DC" w14:textId="5CD0882B" w:rsidR="00EA0CC1" w:rsidRPr="00A9383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A93830">
        <w:rPr>
          <w:lang w:val="hr-HR"/>
        </w:rPr>
        <w:t>P</w:t>
      </w:r>
      <w:r w:rsidR="00EA0CC1" w:rsidRPr="00A93830">
        <w:rPr>
          <w:lang w:val="hr-HR"/>
        </w:rPr>
        <w:t>rimopredajni zapisni</w:t>
      </w:r>
      <w:r w:rsidR="00C27419" w:rsidRPr="00A93830">
        <w:rPr>
          <w:lang w:val="hr-HR"/>
        </w:rPr>
        <w:t>ci</w:t>
      </w:r>
      <w:r w:rsidR="00CF349D" w:rsidRPr="00A93830">
        <w:rPr>
          <w:lang w:val="hr-HR"/>
        </w:rPr>
        <w:t>.</w:t>
      </w:r>
    </w:p>
    <w:p w14:paraId="1AEA2F82" w14:textId="4A1B8CE6" w:rsidR="0051260D" w:rsidRPr="00A93830" w:rsidRDefault="0051260D" w:rsidP="00A70108">
      <w:r w:rsidRPr="00A93830">
        <w:t xml:space="preserve">Ponuditelj je dužan, osim isporuke korisničke dokumentacije, prezentirati sustav korisnicima i operaterima sustava te ih </w:t>
      </w:r>
      <w:r w:rsidRPr="00A93830">
        <w:rPr>
          <w:b/>
        </w:rPr>
        <w:t>educirati</w:t>
      </w:r>
      <w:r w:rsidRPr="00A93830">
        <w:t xml:space="preserve"> u mjeri koliko je potrebno da su </w:t>
      </w:r>
      <w:r w:rsidR="003B1630" w:rsidRPr="00A93830">
        <w:t>u mogućnosti</w:t>
      </w:r>
      <w:r w:rsidRPr="00A93830">
        <w:t xml:space="preserve"> samostalno koristiti i administrirati sustav.</w:t>
      </w:r>
    </w:p>
    <w:p w14:paraId="252D45C0" w14:textId="77777777" w:rsidR="008B2C01" w:rsidRPr="00A93830" w:rsidRDefault="008B2C01" w:rsidP="00A70108">
      <w:r w:rsidRPr="00A93830">
        <w:t>Naručitelj stječe trajno, neotuđivo i neisključivo pravo iskorištavanja implementiran</w:t>
      </w:r>
      <w:r w:rsidR="00D14A5A" w:rsidRPr="00A93830">
        <w:t xml:space="preserve">og programskog rješenja </w:t>
      </w:r>
      <w:r w:rsidRPr="00A93830">
        <w:t xml:space="preserve">za sve djelatnike, prostorno neograničeno na teritoriju </w:t>
      </w:r>
      <w:r w:rsidR="00D14A5A" w:rsidRPr="00A93830">
        <w:t>Europske Unije</w:t>
      </w:r>
      <w:r w:rsidRPr="00A93830">
        <w:t>.</w:t>
      </w:r>
    </w:p>
    <w:p w14:paraId="54D9A114" w14:textId="77777777" w:rsidR="008B2C01" w:rsidRPr="00A93830" w:rsidRDefault="008B2C01" w:rsidP="00A70108">
      <w:r w:rsidRPr="00A93830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A93830" w:rsidRDefault="008B2C01" w:rsidP="00A70108">
      <w:r w:rsidRPr="00A93830">
        <w:t xml:space="preserve">Podaci u bazama podataka ovog programskog rješenja vlasništvo su Naručitelja. </w:t>
      </w:r>
    </w:p>
    <w:p w14:paraId="34D90F11" w14:textId="77777777" w:rsidR="008B2C01" w:rsidRPr="00A93830" w:rsidRDefault="008B2C01" w:rsidP="00A70108">
      <w:r w:rsidRPr="00A93830">
        <w:rPr>
          <w:b/>
        </w:rPr>
        <w:t>U slučaju raskida</w:t>
      </w:r>
      <w:r w:rsidRPr="00A93830">
        <w:t xml:space="preserve"> </w:t>
      </w:r>
      <w:r w:rsidRPr="00A93830">
        <w:rPr>
          <w:b/>
        </w:rPr>
        <w:t>ugovora</w:t>
      </w:r>
      <w:r w:rsidRPr="00A93830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A93830" w:rsidRDefault="00EC4196" w:rsidP="00A70108">
      <w:r w:rsidRPr="00A93830">
        <w:t>Ponuditelj</w:t>
      </w:r>
      <w:r w:rsidR="008B2C01" w:rsidRPr="00A93830">
        <w:t xml:space="preserve">, nakon raskida ugovora i nakon potvrde Naručitelja o urednom preuzimanju i interpretaciji podataka, </w:t>
      </w:r>
      <w:r w:rsidRPr="00A93830">
        <w:t>mora obrisati podatke</w:t>
      </w:r>
      <w:r w:rsidR="008B2C01" w:rsidRPr="00A93830">
        <w:t xml:space="preserve"> sa svih medija na kojima su pohranjeni. To se odnosi na transakcijske baze podataka, pomoćne datoteke te na sigurnosne kopije kod </w:t>
      </w:r>
      <w:r w:rsidRPr="00A93830">
        <w:t>Ponuditelja</w:t>
      </w:r>
      <w:r w:rsidR="008B2C01" w:rsidRPr="00A93830">
        <w:t>.</w:t>
      </w:r>
    </w:p>
    <w:p w14:paraId="266C1598" w14:textId="77777777" w:rsidR="008B2C01" w:rsidRPr="00A93830" w:rsidRDefault="008B2C01" w:rsidP="00A70108">
      <w:r w:rsidRPr="00A93830">
        <w:t>Sve odredbe navedene u ovom članku projektnog zadatka odnose se na sve eventualne podizvođače koji mogu biti angažirani u realizaciji projekta.</w:t>
      </w:r>
    </w:p>
    <w:p w14:paraId="1B853B2B" w14:textId="41D0B998" w:rsidR="008B2C01" w:rsidRPr="00A93830" w:rsidRDefault="004B7027" w:rsidP="001B5091">
      <w:pPr>
        <w:pStyle w:val="Naslov1"/>
      </w:pPr>
      <w:bookmarkStart w:id="23" w:name="_Toc130283198"/>
      <w:r w:rsidRPr="00A93830">
        <w:lastRenderedPageBreak/>
        <w:t>Jamstvo</w:t>
      </w:r>
      <w:bookmarkEnd w:id="23"/>
    </w:p>
    <w:p w14:paraId="613B9704" w14:textId="77777777" w:rsidR="008B2C01" w:rsidRPr="00A93830" w:rsidRDefault="008B2C01" w:rsidP="00A70108">
      <w:r w:rsidRPr="00A93830">
        <w:t>Jamstveni rok za uspostavu novi</w:t>
      </w:r>
      <w:r w:rsidR="00F4472E" w:rsidRPr="00A93830">
        <w:t xml:space="preserve">h sustava i nadogradnje iznosi </w:t>
      </w:r>
      <w:r w:rsidRPr="00A93830">
        <w:t>12 mjeseci.</w:t>
      </w:r>
    </w:p>
    <w:p w14:paraId="461D6FB6" w14:textId="77777777" w:rsidR="008B2C01" w:rsidRPr="00A93830" w:rsidRDefault="008B2C01" w:rsidP="00A70108">
      <w:r w:rsidRPr="00A93830">
        <w:t>Jamstveni rok počinje teći i formalno se računa od idućeg kalendarskog dana nakon datuma potpisa</w:t>
      </w:r>
      <w:r w:rsidR="00F4472E" w:rsidRPr="00A93830">
        <w:t xml:space="preserve"> Primopredajnog zapisnika</w:t>
      </w:r>
      <w:r w:rsidR="00AB58C5" w:rsidRPr="00A93830">
        <w:t xml:space="preserve"> kompletnog sustava</w:t>
      </w:r>
      <w:r w:rsidRPr="00A93830">
        <w:t>.</w:t>
      </w:r>
    </w:p>
    <w:p w14:paraId="72536B3C" w14:textId="77777777" w:rsidR="008B2C01" w:rsidRPr="00A93830" w:rsidRDefault="008B2C01" w:rsidP="00A70108">
      <w:r w:rsidRPr="00A93830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A93830" w:rsidRDefault="008B2C01" w:rsidP="00A70108">
      <w:r w:rsidRPr="00A93830">
        <w:t>Za vrijeme jamstvenog roka Ponuditelj se obvezuje:</w:t>
      </w:r>
    </w:p>
    <w:p w14:paraId="64AF1592" w14:textId="77777777" w:rsidR="008B2C01" w:rsidRPr="00A93830" w:rsidRDefault="007912FC" w:rsidP="00AB58C5">
      <w:pPr>
        <w:pStyle w:val="tockica"/>
      </w:pPr>
      <w:r w:rsidRPr="00A93830">
        <w:t xml:space="preserve">da </w:t>
      </w:r>
      <w:r w:rsidR="008B2C01" w:rsidRPr="00A93830">
        <w:t>će implementirani sustav besprijekorno funkcionirati, uz uvjet da se isti koristi u skladu s njegovom namjenom i uputama za upotrebu;</w:t>
      </w:r>
    </w:p>
    <w:p w14:paraId="2BDB7D5F" w14:textId="77777777" w:rsidR="00A96CE6" w:rsidRPr="00A93830" w:rsidRDefault="007912FC" w:rsidP="00A96CE6">
      <w:pPr>
        <w:pStyle w:val="tockica"/>
      </w:pPr>
      <w:r w:rsidRPr="00A93830">
        <w:t xml:space="preserve">da </w:t>
      </w:r>
      <w:r w:rsidR="008B2C01" w:rsidRPr="00A93830">
        <w:t xml:space="preserve">će na zahtjev Naručitelja o svom trošku ukloniti nedostatak </w:t>
      </w:r>
      <w:r w:rsidR="00A96CE6" w:rsidRPr="00A93830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A93830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Inicijalno</w:t>
            </w:r>
            <w:r w:rsidR="00811152" w:rsidRPr="00A93830">
              <w:rPr>
                <w:b/>
                <w:sz w:val="20"/>
                <w:szCs w:val="20"/>
              </w:rPr>
              <w:t xml:space="preserve"> </w:t>
            </w:r>
            <w:r w:rsidRPr="00A93830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A93830" w14:paraId="32C4A6A5" w14:textId="77777777" w:rsidTr="007915AF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A93830" w14:paraId="2A22CAB5" w14:textId="77777777" w:rsidTr="007915AF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A93830" w14:paraId="38B9C9AA" w14:textId="77777777" w:rsidTr="007915AF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Prioritet nivoa C</w:t>
            </w:r>
            <w:r w:rsidRPr="00A93830">
              <w:rPr>
                <w:sz w:val="20"/>
                <w:szCs w:val="20"/>
              </w:rPr>
              <w:t xml:space="preserve">  </w:t>
            </w:r>
            <w:r w:rsidRPr="00A93830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 xml:space="preserve">manje od </w:t>
            </w:r>
            <w:r w:rsidRPr="00A93830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A93830" w14:paraId="0F211421" w14:textId="77777777" w:rsidTr="007915AF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b/>
                <w:sz w:val="20"/>
                <w:szCs w:val="20"/>
              </w:rPr>
              <w:t>Prioritet nivoa D</w:t>
            </w:r>
            <w:r w:rsidRPr="00A93830">
              <w:rPr>
                <w:sz w:val="20"/>
                <w:szCs w:val="20"/>
              </w:rPr>
              <w:t xml:space="preserve"> </w:t>
            </w:r>
            <w:r w:rsidRPr="00A93830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A9383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3830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A93830" w:rsidRDefault="008B2C01" w:rsidP="001B5091">
      <w:pPr>
        <w:pStyle w:val="Naslov1"/>
      </w:pPr>
      <w:r w:rsidRPr="00A93830">
        <w:tab/>
      </w:r>
      <w:bookmarkStart w:id="24" w:name="_Toc130283199"/>
      <w:r w:rsidR="003A7166" w:rsidRPr="00A93830">
        <w:t>Poslovna tajna</w:t>
      </w:r>
      <w:bookmarkEnd w:id="24"/>
    </w:p>
    <w:p w14:paraId="48EA5E95" w14:textId="77777777" w:rsidR="008B2C01" w:rsidRPr="00A93830" w:rsidRDefault="008B2C01" w:rsidP="00A70108">
      <w:r w:rsidRPr="00A93830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A93830" w:rsidRDefault="008B2C01" w:rsidP="00A70108">
      <w:r w:rsidRPr="00A93830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</w:t>
      </w:r>
      <w:r w:rsidRPr="00A93830">
        <w:lastRenderedPageBreak/>
        <w:t xml:space="preserve">poslovne tajne. U slučaju sukoba između odredbi tih nadopuna i prvotnih odredbi ovog projektnog zadatka, primjenjivat će se odredbe tih nadopuna. </w:t>
      </w:r>
    </w:p>
    <w:p w14:paraId="18A11ED1" w14:textId="77777777" w:rsidR="006E5F8C" w:rsidRPr="00A93830" w:rsidRDefault="008B2C01" w:rsidP="00A70108">
      <w:r w:rsidRPr="00A93830">
        <w:t>U slučaju izravnog ili neizravnog otkrivanja podataka tehničkog i poslovnog značaja od strane Ponuditelja projekta, Ponuditelj se obvezuje na</w:t>
      </w:r>
      <w:r w:rsidR="005F5FA0" w:rsidRPr="00A93830">
        <w:t>do</w:t>
      </w:r>
      <w:r w:rsidRPr="00A93830">
        <w:t>knaditi Naručitelju svaku štetu koju Naručitelj može trpjeti kao rezultat neovlaštene uporabe ili otkrivanja spomenutih podataka ovog projektnog zadatka od strane Ponuditelja.</w:t>
      </w:r>
    </w:p>
    <w:sectPr w:rsidR="006E5F8C" w:rsidRPr="00A93830" w:rsidSect="00AE3895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F607" w14:textId="77777777" w:rsidR="006B77A4" w:rsidRDefault="006B77A4" w:rsidP="00817F12">
      <w:pPr>
        <w:spacing w:before="0" w:after="0" w:line="240" w:lineRule="auto"/>
      </w:pPr>
      <w:r>
        <w:separator/>
      </w:r>
    </w:p>
  </w:endnote>
  <w:endnote w:type="continuationSeparator" w:id="0">
    <w:p w14:paraId="4D96F801" w14:textId="77777777" w:rsidR="006B77A4" w:rsidRDefault="006B77A4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7915AF" w:rsidRDefault="007915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10">
          <w:rPr>
            <w:noProof/>
          </w:rPr>
          <w:t>1</w:t>
        </w:r>
        <w:r w:rsidR="007A2510">
          <w:rPr>
            <w:noProof/>
          </w:rPr>
          <w:t>3</w:t>
        </w:r>
        <w:r>
          <w:fldChar w:fldCharType="end"/>
        </w:r>
      </w:p>
    </w:sdtContent>
  </w:sdt>
  <w:p w14:paraId="4CDA28FD" w14:textId="77777777" w:rsidR="007915AF" w:rsidRDefault="00791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617" w14:textId="77777777" w:rsidR="006B77A4" w:rsidRDefault="006B77A4" w:rsidP="00817F12">
      <w:pPr>
        <w:spacing w:before="0" w:after="0" w:line="240" w:lineRule="auto"/>
      </w:pPr>
      <w:r>
        <w:separator/>
      </w:r>
    </w:p>
  </w:footnote>
  <w:footnote w:type="continuationSeparator" w:id="0">
    <w:p w14:paraId="27882BB4" w14:textId="77777777" w:rsidR="006B77A4" w:rsidRDefault="006B77A4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64E60161" w:rsidR="007915AF" w:rsidRDefault="007915AF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5FB9">
          <w:t>23_NPOO_UPŠ</w:t>
        </w:r>
      </w:sdtContent>
    </w:sdt>
  </w:p>
  <w:p w14:paraId="18EF709D" w14:textId="77777777" w:rsidR="007915AF" w:rsidRDefault="007915AF" w:rsidP="00817F12">
    <w:pPr>
      <w:tabs>
        <w:tab w:val="left" w:pos="3890"/>
      </w:tabs>
    </w:pPr>
    <w:r>
      <w:tab/>
    </w:r>
  </w:p>
  <w:p w14:paraId="34BFF0BB" w14:textId="77777777" w:rsidR="007915AF" w:rsidRDefault="007915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7915AF" w:rsidRDefault="007915A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313F"/>
    <w:multiLevelType w:val="hybridMultilevel"/>
    <w:tmpl w:val="FA1CC04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2A61AA"/>
    <w:multiLevelType w:val="hybridMultilevel"/>
    <w:tmpl w:val="0428ADF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D40"/>
    <w:multiLevelType w:val="hybridMultilevel"/>
    <w:tmpl w:val="AD8C478A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3F62"/>
    <w:multiLevelType w:val="multilevel"/>
    <w:tmpl w:val="B7E69B32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BEB3B6A"/>
    <w:multiLevelType w:val="multilevel"/>
    <w:tmpl w:val="36FA6EC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5561751">
    <w:abstractNumId w:val="8"/>
  </w:num>
  <w:num w:numId="2" w16cid:durableId="1365904556">
    <w:abstractNumId w:val="10"/>
  </w:num>
  <w:num w:numId="3" w16cid:durableId="745878033">
    <w:abstractNumId w:val="14"/>
  </w:num>
  <w:num w:numId="4" w16cid:durableId="1155100229">
    <w:abstractNumId w:val="11"/>
  </w:num>
  <w:num w:numId="5" w16cid:durableId="1898129539">
    <w:abstractNumId w:val="7"/>
  </w:num>
  <w:num w:numId="6" w16cid:durableId="1914074055">
    <w:abstractNumId w:val="15"/>
  </w:num>
  <w:num w:numId="7" w16cid:durableId="1549224225">
    <w:abstractNumId w:val="0"/>
  </w:num>
  <w:num w:numId="8" w16cid:durableId="830371566">
    <w:abstractNumId w:val="9"/>
  </w:num>
  <w:num w:numId="9" w16cid:durableId="331033815">
    <w:abstractNumId w:val="4"/>
  </w:num>
  <w:num w:numId="10" w16cid:durableId="789057842">
    <w:abstractNumId w:val="3"/>
  </w:num>
  <w:num w:numId="11" w16cid:durableId="841318318">
    <w:abstractNumId w:val="12"/>
  </w:num>
  <w:num w:numId="12" w16cid:durableId="1541161578">
    <w:abstractNumId w:val="2"/>
  </w:num>
  <w:num w:numId="13" w16cid:durableId="1263805346">
    <w:abstractNumId w:val="17"/>
  </w:num>
  <w:num w:numId="14" w16cid:durableId="943347134">
    <w:abstractNumId w:val="16"/>
  </w:num>
  <w:num w:numId="15" w16cid:durableId="26674336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879628367">
    <w:abstractNumId w:val="18"/>
  </w:num>
  <w:num w:numId="17" w16cid:durableId="51972926">
    <w:abstractNumId w:val="1"/>
  </w:num>
  <w:num w:numId="18" w16cid:durableId="809900348">
    <w:abstractNumId w:val="6"/>
  </w:num>
  <w:num w:numId="19" w16cid:durableId="2078164924">
    <w:abstractNumId w:val="13"/>
  </w:num>
  <w:num w:numId="20" w16cid:durableId="162353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527CE"/>
    <w:rsid w:val="00075F90"/>
    <w:rsid w:val="0007775C"/>
    <w:rsid w:val="00084709"/>
    <w:rsid w:val="00087B80"/>
    <w:rsid w:val="000B3EC5"/>
    <w:rsid w:val="000E3EDA"/>
    <w:rsid w:val="000F51CB"/>
    <w:rsid w:val="000F6A54"/>
    <w:rsid w:val="000F7F04"/>
    <w:rsid w:val="00102381"/>
    <w:rsid w:val="00126222"/>
    <w:rsid w:val="00126540"/>
    <w:rsid w:val="00154AFC"/>
    <w:rsid w:val="00154ECA"/>
    <w:rsid w:val="00170C53"/>
    <w:rsid w:val="00175298"/>
    <w:rsid w:val="00192315"/>
    <w:rsid w:val="00195E3B"/>
    <w:rsid w:val="001A4C73"/>
    <w:rsid w:val="001B3BA6"/>
    <w:rsid w:val="001B5091"/>
    <w:rsid w:val="001D340A"/>
    <w:rsid w:val="001D3C88"/>
    <w:rsid w:val="001F35C9"/>
    <w:rsid w:val="0020323C"/>
    <w:rsid w:val="002060DB"/>
    <w:rsid w:val="002266A3"/>
    <w:rsid w:val="00234D24"/>
    <w:rsid w:val="00263CEB"/>
    <w:rsid w:val="002734E9"/>
    <w:rsid w:val="002802FA"/>
    <w:rsid w:val="0028310E"/>
    <w:rsid w:val="00283123"/>
    <w:rsid w:val="002A5F9E"/>
    <w:rsid w:val="002A6B96"/>
    <w:rsid w:val="002B6765"/>
    <w:rsid w:val="002B72D2"/>
    <w:rsid w:val="002C15E9"/>
    <w:rsid w:val="002C2EBD"/>
    <w:rsid w:val="002C56AD"/>
    <w:rsid w:val="002D6C25"/>
    <w:rsid w:val="002E6AAC"/>
    <w:rsid w:val="002F7C8D"/>
    <w:rsid w:val="003030F1"/>
    <w:rsid w:val="00310758"/>
    <w:rsid w:val="00320A39"/>
    <w:rsid w:val="00322B63"/>
    <w:rsid w:val="00327989"/>
    <w:rsid w:val="003309F0"/>
    <w:rsid w:val="00331FFB"/>
    <w:rsid w:val="00333913"/>
    <w:rsid w:val="00337AFA"/>
    <w:rsid w:val="00343642"/>
    <w:rsid w:val="00351E14"/>
    <w:rsid w:val="00365690"/>
    <w:rsid w:val="00371268"/>
    <w:rsid w:val="00371933"/>
    <w:rsid w:val="0039594B"/>
    <w:rsid w:val="003A7166"/>
    <w:rsid w:val="003B1630"/>
    <w:rsid w:val="003B650B"/>
    <w:rsid w:val="003C354B"/>
    <w:rsid w:val="003C5BFA"/>
    <w:rsid w:val="003C5FF8"/>
    <w:rsid w:val="003D5591"/>
    <w:rsid w:val="003E3315"/>
    <w:rsid w:val="003E69A8"/>
    <w:rsid w:val="003E7680"/>
    <w:rsid w:val="003F2D6C"/>
    <w:rsid w:val="00403FFD"/>
    <w:rsid w:val="00414B87"/>
    <w:rsid w:val="0042244C"/>
    <w:rsid w:val="00430762"/>
    <w:rsid w:val="004375C4"/>
    <w:rsid w:val="00441E5F"/>
    <w:rsid w:val="004434DF"/>
    <w:rsid w:val="004503F4"/>
    <w:rsid w:val="00456D51"/>
    <w:rsid w:val="00484166"/>
    <w:rsid w:val="004869F2"/>
    <w:rsid w:val="004968FA"/>
    <w:rsid w:val="004972FA"/>
    <w:rsid w:val="004A1229"/>
    <w:rsid w:val="004B7027"/>
    <w:rsid w:val="004D11DE"/>
    <w:rsid w:val="004D5511"/>
    <w:rsid w:val="004F5FB9"/>
    <w:rsid w:val="00506008"/>
    <w:rsid w:val="00506BE1"/>
    <w:rsid w:val="0051260D"/>
    <w:rsid w:val="00541AFD"/>
    <w:rsid w:val="00544EB0"/>
    <w:rsid w:val="005525E0"/>
    <w:rsid w:val="00553A8F"/>
    <w:rsid w:val="00557660"/>
    <w:rsid w:val="00570E37"/>
    <w:rsid w:val="00580DF6"/>
    <w:rsid w:val="00582AB8"/>
    <w:rsid w:val="00584219"/>
    <w:rsid w:val="005A0720"/>
    <w:rsid w:val="005B07E2"/>
    <w:rsid w:val="005C5A66"/>
    <w:rsid w:val="005D3EBA"/>
    <w:rsid w:val="005E0AD4"/>
    <w:rsid w:val="005E70DF"/>
    <w:rsid w:val="005F5FA0"/>
    <w:rsid w:val="006169FD"/>
    <w:rsid w:val="00616D55"/>
    <w:rsid w:val="00624F38"/>
    <w:rsid w:val="0063260A"/>
    <w:rsid w:val="00640814"/>
    <w:rsid w:val="00652293"/>
    <w:rsid w:val="00652A66"/>
    <w:rsid w:val="00665BB3"/>
    <w:rsid w:val="00683B2F"/>
    <w:rsid w:val="006A00B8"/>
    <w:rsid w:val="006B0A03"/>
    <w:rsid w:val="006B6BAD"/>
    <w:rsid w:val="006B77A4"/>
    <w:rsid w:val="006C6F39"/>
    <w:rsid w:val="006E5F8C"/>
    <w:rsid w:val="006F5076"/>
    <w:rsid w:val="006F7703"/>
    <w:rsid w:val="007125DC"/>
    <w:rsid w:val="0074493B"/>
    <w:rsid w:val="00747F5C"/>
    <w:rsid w:val="00764E15"/>
    <w:rsid w:val="007912FC"/>
    <w:rsid w:val="007915AF"/>
    <w:rsid w:val="007A2423"/>
    <w:rsid w:val="007A2510"/>
    <w:rsid w:val="007D3784"/>
    <w:rsid w:val="007D4CF9"/>
    <w:rsid w:val="007D4F54"/>
    <w:rsid w:val="007E384E"/>
    <w:rsid w:val="007F154F"/>
    <w:rsid w:val="00811152"/>
    <w:rsid w:val="00817F12"/>
    <w:rsid w:val="00820A3F"/>
    <w:rsid w:val="008210AE"/>
    <w:rsid w:val="00826A81"/>
    <w:rsid w:val="00827E32"/>
    <w:rsid w:val="00842619"/>
    <w:rsid w:val="00844D6C"/>
    <w:rsid w:val="0085269B"/>
    <w:rsid w:val="0086049D"/>
    <w:rsid w:val="00862308"/>
    <w:rsid w:val="00865926"/>
    <w:rsid w:val="00874356"/>
    <w:rsid w:val="00874CD0"/>
    <w:rsid w:val="00877E36"/>
    <w:rsid w:val="0088198B"/>
    <w:rsid w:val="00881E5C"/>
    <w:rsid w:val="00887FEB"/>
    <w:rsid w:val="00896AFE"/>
    <w:rsid w:val="008A0AA1"/>
    <w:rsid w:val="008B2C01"/>
    <w:rsid w:val="008B4679"/>
    <w:rsid w:val="008B700C"/>
    <w:rsid w:val="008C27F2"/>
    <w:rsid w:val="008C2A9E"/>
    <w:rsid w:val="008C31B8"/>
    <w:rsid w:val="008D2882"/>
    <w:rsid w:val="008D4AFC"/>
    <w:rsid w:val="008D5751"/>
    <w:rsid w:val="008D5D59"/>
    <w:rsid w:val="009164F3"/>
    <w:rsid w:val="00935C79"/>
    <w:rsid w:val="00955637"/>
    <w:rsid w:val="00972A6D"/>
    <w:rsid w:val="00973053"/>
    <w:rsid w:val="009762FD"/>
    <w:rsid w:val="00983967"/>
    <w:rsid w:val="00997A45"/>
    <w:rsid w:val="009B6658"/>
    <w:rsid w:val="009E18A0"/>
    <w:rsid w:val="009F75B2"/>
    <w:rsid w:val="00A05807"/>
    <w:rsid w:val="00A24CE0"/>
    <w:rsid w:val="00A273F7"/>
    <w:rsid w:val="00A3778D"/>
    <w:rsid w:val="00A620F4"/>
    <w:rsid w:val="00A630CA"/>
    <w:rsid w:val="00A66954"/>
    <w:rsid w:val="00A70108"/>
    <w:rsid w:val="00A83C2E"/>
    <w:rsid w:val="00A84827"/>
    <w:rsid w:val="00A93830"/>
    <w:rsid w:val="00A9476B"/>
    <w:rsid w:val="00A96CE6"/>
    <w:rsid w:val="00AA4284"/>
    <w:rsid w:val="00AB1E7E"/>
    <w:rsid w:val="00AB58C5"/>
    <w:rsid w:val="00AB74D1"/>
    <w:rsid w:val="00AC40C0"/>
    <w:rsid w:val="00AC5879"/>
    <w:rsid w:val="00AC59CF"/>
    <w:rsid w:val="00AC5E36"/>
    <w:rsid w:val="00AD52AF"/>
    <w:rsid w:val="00AD7C8D"/>
    <w:rsid w:val="00AE3895"/>
    <w:rsid w:val="00AF319A"/>
    <w:rsid w:val="00AF61AD"/>
    <w:rsid w:val="00B17981"/>
    <w:rsid w:val="00B3749A"/>
    <w:rsid w:val="00B62F93"/>
    <w:rsid w:val="00BA0842"/>
    <w:rsid w:val="00BA1173"/>
    <w:rsid w:val="00BA6C64"/>
    <w:rsid w:val="00BD1793"/>
    <w:rsid w:val="00BF10AA"/>
    <w:rsid w:val="00BF3188"/>
    <w:rsid w:val="00BF3A3F"/>
    <w:rsid w:val="00C058D7"/>
    <w:rsid w:val="00C12AF1"/>
    <w:rsid w:val="00C163FF"/>
    <w:rsid w:val="00C20345"/>
    <w:rsid w:val="00C2336B"/>
    <w:rsid w:val="00C27419"/>
    <w:rsid w:val="00C35F2F"/>
    <w:rsid w:val="00C55EB6"/>
    <w:rsid w:val="00C55F13"/>
    <w:rsid w:val="00C924F0"/>
    <w:rsid w:val="00CA1767"/>
    <w:rsid w:val="00CB3A2E"/>
    <w:rsid w:val="00CB3C04"/>
    <w:rsid w:val="00CB5F49"/>
    <w:rsid w:val="00CD477B"/>
    <w:rsid w:val="00CD59A3"/>
    <w:rsid w:val="00CE53AC"/>
    <w:rsid w:val="00CF349D"/>
    <w:rsid w:val="00D14A5A"/>
    <w:rsid w:val="00D2639E"/>
    <w:rsid w:val="00D32F95"/>
    <w:rsid w:val="00D3403E"/>
    <w:rsid w:val="00D40504"/>
    <w:rsid w:val="00D47575"/>
    <w:rsid w:val="00D56FEF"/>
    <w:rsid w:val="00D6159D"/>
    <w:rsid w:val="00D92F8B"/>
    <w:rsid w:val="00D9745B"/>
    <w:rsid w:val="00DA36F8"/>
    <w:rsid w:val="00DC2A25"/>
    <w:rsid w:val="00DD1C41"/>
    <w:rsid w:val="00DD7531"/>
    <w:rsid w:val="00DF1ADF"/>
    <w:rsid w:val="00E24534"/>
    <w:rsid w:val="00E314E6"/>
    <w:rsid w:val="00E34E4D"/>
    <w:rsid w:val="00E420AA"/>
    <w:rsid w:val="00E50682"/>
    <w:rsid w:val="00E5608D"/>
    <w:rsid w:val="00E57C2F"/>
    <w:rsid w:val="00E60D1D"/>
    <w:rsid w:val="00E632F1"/>
    <w:rsid w:val="00E6434A"/>
    <w:rsid w:val="00E80976"/>
    <w:rsid w:val="00E84065"/>
    <w:rsid w:val="00E85958"/>
    <w:rsid w:val="00EA0CC1"/>
    <w:rsid w:val="00EC0784"/>
    <w:rsid w:val="00EC4196"/>
    <w:rsid w:val="00F010CE"/>
    <w:rsid w:val="00F0372B"/>
    <w:rsid w:val="00F07856"/>
    <w:rsid w:val="00F141AC"/>
    <w:rsid w:val="00F15F5B"/>
    <w:rsid w:val="00F27105"/>
    <w:rsid w:val="00F30D0E"/>
    <w:rsid w:val="00F4472E"/>
    <w:rsid w:val="00F47649"/>
    <w:rsid w:val="00F55999"/>
    <w:rsid w:val="00F648B2"/>
    <w:rsid w:val="00F82997"/>
    <w:rsid w:val="00F95BB4"/>
    <w:rsid w:val="00FA4C19"/>
    <w:rsid w:val="00FA7454"/>
    <w:rsid w:val="00FB6FDF"/>
    <w:rsid w:val="00FC21BC"/>
    <w:rsid w:val="00FC37E4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97A45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0" w:firstLine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7A45"/>
    <w:pPr>
      <w:keepNext/>
      <w:keepLines/>
      <w:numPr>
        <w:ilvl w:val="1"/>
        <w:numId w:val="13"/>
      </w:numPr>
      <w:spacing w:before="360"/>
      <w:ind w:left="0" w:firstLine="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30762"/>
    <w:pPr>
      <w:keepNext/>
      <w:keepLines/>
      <w:pBdr>
        <w:bottom w:val="dotted" w:sz="4" w:space="1" w:color="2F5496" w:themeColor="accent5" w:themeShade="BF"/>
      </w:pBdr>
      <w:spacing w:before="240"/>
      <w:ind w:firstLine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97A45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997A45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337AFA"/>
    <w:pPr>
      <w:tabs>
        <w:tab w:val="left" w:pos="880"/>
        <w:tab w:val="right" w:leader="dot" w:pos="9062"/>
      </w:tabs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430762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7D4F54"/>
    <w:pPr>
      <w:spacing w:after="100"/>
      <w:ind w:left="480"/>
    </w:pPr>
  </w:style>
  <w:style w:type="character" w:styleId="Referencakomentara">
    <w:name w:val="annotation reference"/>
    <w:basedOn w:val="Zadanifontodlomka"/>
    <w:uiPriority w:val="99"/>
    <w:semiHidden/>
    <w:unhideWhenUsed/>
    <w:rsid w:val="00E314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314E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14E6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14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14E6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F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F3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B7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joprivreda.gov.hr/UserDocsImages/dokumenti/sume/sume_privatnih/obrasci/Obrazac_za_upis_u_Upisnik_privatnih_sumoposjednika.x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oljoprivreda.gov.hr/UserDocsImages/dokumenti/sume/sume_privatnih/obrasci/Obrazac_Zahtjeva_za_brisanje_iz_Upisnika_privatnih_sumoposjednika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joprivreda.gov.hr/UserDocsImages/dokumenti/sume/sume_privatnih/obrasci/Potrebna_dokumentacija_za_upis_u_Upisnik_privatnih_sumoposjednik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428F4"/>
    <w:rsid w:val="000B20B0"/>
    <w:rsid w:val="001D5CC7"/>
    <w:rsid w:val="001D72CA"/>
    <w:rsid w:val="00260CA1"/>
    <w:rsid w:val="00262D16"/>
    <w:rsid w:val="003011CF"/>
    <w:rsid w:val="003358A0"/>
    <w:rsid w:val="004516F6"/>
    <w:rsid w:val="00492B12"/>
    <w:rsid w:val="00495E12"/>
    <w:rsid w:val="00505D59"/>
    <w:rsid w:val="005B365C"/>
    <w:rsid w:val="005C4DFA"/>
    <w:rsid w:val="006165A3"/>
    <w:rsid w:val="006856D6"/>
    <w:rsid w:val="00692A16"/>
    <w:rsid w:val="006C7990"/>
    <w:rsid w:val="00836BC4"/>
    <w:rsid w:val="0092652C"/>
    <w:rsid w:val="00A729E6"/>
    <w:rsid w:val="00B447D4"/>
    <w:rsid w:val="00B55B44"/>
    <w:rsid w:val="00C21DCE"/>
    <w:rsid w:val="00E3552F"/>
    <w:rsid w:val="00EB5620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DB10E-8385-4D9D-B124-221B70F66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7C36C-296F-4DBD-9432-2F2FFBAC9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164-F73E-48BC-90DF-6B39BED09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A35CB-6CDD-4C1C-A76C-BB68527E2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3896</Words>
  <Characters>22211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23_NPOO_UPŠ</vt:lpstr>
      <vt:lpstr>21_NPOO</vt:lpstr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23_NPOO_UPŠ</dc:title>
  <dc:subject>PROJEKTNI ZADATAK</dc:subject>
  <dc:creator>Vanda Čuljat</dc:creator>
  <cp:keywords/>
  <dc:description/>
  <cp:lastModifiedBy>Marijana Herman</cp:lastModifiedBy>
  <cp:revision>2</cp:revision>
  <dcterms:created xsi:type="dcterms:W3CDTF">2023-04-26T11:12:00Z</dcterms:created>
  <dcterms:modified xsi:type="dcterms:W3CDTF">2023-04-26T11:12:00Z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0x0101000E0C46A792F7B2428C1E64ADE4FC4C1E</vt:lpwstr>
  </property>
</Properties>
</file>