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B3C4" w14:textId="77777777" w:rsidR="00A70108" w:rsidRPr="0006134B" w:rsidRDefault="00A70108" w:rsidP="00A70108">
      <w:r w:rsidRPr="0006134B">
        <w:rPr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06134B" w:rsidRDefault="00CA1767" w:rsidP="00A70108"/>
    <w:p w14:paraId="2CD2085F" w14:textId="77777777" w:rsidR="00CA1767" w:rsidRPr="0006134B" w:rsidRDefault="00CA1767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06134B" w:rsidRDefault="00CA1767" w:rsidP="00CA1767">
          <w:pPr>
            <w:pStyle w:val="Naslov"/>
            <w:rPr>
              <w:rFonts w:cs="Times New Roman"/>
              <w:b w:val="0"/>
            </w:rPr>
          </w:pPr>
          <w:r w:rsidRPr="0006134B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195B8D24" w:rsidR="00CA1767" w:rsidRPr="0006134B" w:rsidRDefault="00CA1767" w:rsidP="00CA1767">
          <w:pPr>
            <w:jc w:val="right"/>
          </w:pPr>
          <w:r w:rsidRPr="0006134B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="000A45B5">
            <w:rPr>
              <w:rFonts w:cs="Times New Roman"/>
              <w:b/>
              <w:color w:val="0E5092"/>
              <w:sz w:val="28"/>
              <w:szCs w:val="28"/>
            </w:rPr>
            <w:t>02</w:t>
          </w:r>
          <w:r w:rsidR="00621AE6" w:rsidRPr="0006134B">
            <w:rPr>
              <w:rFonts w:cs="Times New Roman"/>
              <w:b/>
              <w:color w:val="0E5092"/>
              <w:sz w:val="28"/>
              <w:szCs w:val="28"/>
            </w:rPr>
            <w:t>3</w:t>
          </w:r>
          <w:r w:rsidRPr="0006134B">
            <w:rPr>
              <w:rFonts w:cs="Times New Roman"/>
              <w:b/>
              <w:color w:val="0E5092"/>
              <w:sz w:val="28"/>
              <w:szCs w:val="28"/>
            </w:rPr>
            <w:t>_</w:t>
          </w:r>
          <w:r w:rsidR="000A45B5">
            <w:rPr>
              <w:rFonts w:cs="Times New Roman"/>
              <w:b/>
              <w:color w:val="0E5092"/>
              <w:sz w:val="28"/>
              <w:szCs w:val="28"/>
            </w:rPr>
            <w:t>euribarstvo.hr</w:t>
          </w:r>
        </w:p>
      </w:sdtContent>
    </w:sdt>
    <w:p w14:paraId="451B57B2" w14:textId="77777777" w:rsidR="00A70108" w:rsidRPr="0006134B" w:rsidRDefault="00A70108" w:rsidP="00A70108"/>
    <w:p w14:paraId="43212CE0" w14:textId="77777777" w:rsidR="00A1741D" w:rsidRPr="0006134B" w:rsidRDefault="00A1741D" w:rsidP="003E3315">
      <w:pPr>
        <w:pStyle w:val="Nadnaslov"/>
      </w:pPr>
    </w:p>
    <w:p w14:paraId="39544D2C" w14:textId="77777777" w:rsidR="00A1741D" w:rsidRDefault="00A1741D" w:rsidP="003E3315">
      <w:pPr>
        <w:pStyle w:val="Nadnaslov"/>
      </w:pPr>
    </w:p>
    <w:p w14:paraId="07E00113" w14:textId="77777777" w:rsidR="000A45B5" w:rsidRPr="000A45B5" w:rsidRDefault="000A45B5" w:rsidP="000A45B5"/>
    <w:p w14:paraId="45002C98" w14:textId="5A599274" w:rsidR="008B2C01" w:rsidRPr="0006134B" w:rsidRDefault="008B2C01" w:rsidP="003E3315">
      <w:pPr>
        <w:pStyle w:val="Nadnaslov"/>
      </w:pPr>
      <w:r w:rsidRPr="0006134B">
        <w:t xml:space="preserve">PROJEKT </w:t>
      </w:r>
    </w:p>
    <w:p w14:paraId="32BB9065" w14:textId="0D64F6AD" w:rsidR="008B2C01" w:rsidRPr="0006134B" w:rsidRDefault="008B2C01" w:rsidP="00660258">
      <w:pPr>
        <w:ind w:firstLine="284"/>
      </w:pPr>
      <w:r w:rsidRPr="0006134B">
        <w:t xml:space="preserve">Ev. br. nabave: </w:t>
      </w:r>
      <w:r w:rsidR="000A45B5" w:rsidRPr="00044B27">
        <w:rPr>
          <w:noProof/>
        </w:rPr>
        <w:t>148/2023/JN</w:t>
      </w:r>
    </w:p>
    <w:p w14:paraId="609F4FFA" w14:textId="0C5EEC77" w:rsidR="008B2C01" w:rsidRPr="0006134B" w:rsidRDefault="0070020E" w:rsidP="00660258">
      <w:pPr>
        <w:ind w:left="284" w:firstLine="0"/>
      </w:pPr>
      <w:r w:rsidRPr="00682782">
        <w:t>N</w:t>
      </w:r>
      <w:r w:rsidR="00660258" w:rsidRPr="00682782">
        <w:t>adogradnja web stranic</w:t>
      </w:r>
      <w:r w:rsidR="00B72D86" w:rsidRPr="00682782">
        <w:t>e</w:t>
      </w:r>
      <w:r w:rsidR="00660258" w:rsidRPr="00660258">
        <w:t xml:space="preserve"> za potrebe Uprave ribarstva (euribarstvo.hr)</w:t>
      </w:r>
    </w:p>
    <w:p w14:paraId="5ACC0921" w14:textId="77777777" w:rsidR="008B2C01" w:rsidRPr="0006134B" w:rsidRDefault="008B2C01" w:rsidP="003E3315">
      <w:pPr>
        <w:pStyle w:val="Nadnaslov"/>
      </w:pPr>
      <w:r w:rsidRPr="0006134B">
        <w:t>POSLOVNI KORISNIK</w:t>
      </w:r>
    </w:p>
    <w:p w14:paraId="768C3F00" w14:textId="77777777" w:rsidR="000A45B5" w:rsidRDefault="000A45B5" w:rsidP="00660258">
      <w:pPr>
        <w:ind w:firstLine="284"/>
      </w:pPr>
      <w:r>
        <w:t>Uprava ribarstva</w:t>
      </w:r>
    </w:p>
    <w:p w14:paraId="7D59EC91" w14:textId="77777777" w:rsidR="000A45B5" w:rsidRDefault="000A45B5" w:rsidP="00660258">
      <w:pPr>
        <w:ind w:firstLine="284"/>
      </w:pPr>
      <w:r>
        <w:t>Sektor za upravljanje EU fondovima u ribarstvu</w:t>
      </w:r>
    </w:p>
    <w:p w14:paraId="608712A0" w14:textId="109019AA" w:rsidR="008B2C01" w:rsidRPr="0006134B" w:rsidRDefault="000A45B5" w:rsidP="00660258">
      <w:pPr>
        <w:ind w:firstLine="284"/>
      </w:pPr>
      <w:r>
        <w:t>Služba za programiranje i koordinaciju EU fondova i prikupljanje podataka u ribarstvu</w:t>
      </w:r>
    </w:p>
    <w:p w14:paraId="38E26396" w14:textId="499B344E" w:rsidR="008B2C01" w:rsidRPr="0006134B" w:rsidRDefault="00A1741D" w:rsidP="003E3315">
      <w:pPr>
        <w:pStyle w:val="Nadnaslov"/>
      </w:pPr>
      <w:r w:rsidRPr="0006134B">
        <w:t>KOORDINATOR</w:t>
      </w:r>
      <w:r w:rsidR="008B2C01" w:rsidRPr="0006134B">
        <w:t xml:space="preserve"> PROJEKTA</w:t>
      </w:r>
    </w:p>
    <w:p w14:paraId="601334B4" w14:textId="77777777" w:rsidR="008B2C01" w:rsidRPr="0006134B" w:rsidRDefault="008B2C01" w:rsidP="00660258">
      <w:pPr>
        <w:ind w:firstLine="284"/>
      </w:pPr>
      <w:r w:rsidRPr="0006134B">
        <w:t>Glavno tajništvo</w:t>
      </w:r>
    </w:p>
    <w:p w14:paraId="5ACA515A" w14:textId="18CA1B89" w:rsidR="008B2C01" w:rsidRDefault="008B2C01" w:rsidP="00660258">
      <w:pPr>
        <w:ind w:firstLine="284"/>
      </w:pPr>
      <w:r w:rsidRPr="0006134B">
        <w:t>Sektor za informacijske sustave</w:t>
      </w:r>
      <w:r w:rsidR="00175298" w:rsidRPr="0006134B">
        <w:t>,</w:t>
      </w:r>
      <w:r w:rsidRPr="0006134B">
        <w:t xml:space="preserve"> upravljanje imovinom</w:t>
      </w:r>
      <w:r w:rsidR="00175298" w:rsidRPr="0006134B">
        <w:t xml:space="preserve"> i informiranje</w:t>
      </w:r>
    </w:p>
    <w:p w14:paraId="739F0DC1" w14:textId="60C6E28D" w:rsidR="009E0BFD" w:rsidRPr="0006134B" w:rsidRDefault="009E0BFD" w:rsidP="00660258">
      <w:pPr>
        <w:ind w:firstLine="284"/>
      </w:pPr>
      <w:r>
        <w:t>Služba za informacijske sustave</w:t>
      </w:r>
    </w:p>
    <w:p w14:paraId="1E9FD718" w14:textId="77777777" w:rsidR="00A70108" w:rsidRPr="0006134B" w:rsidRDefault="00A70108">
      <w:pPr>
        <w:spacing w:before="0" w:after="160"/>
      </w:pPr>
      <w:r w:rsidRPr="0006134B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06134B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06134B">
            <w:rPr>
              <w:b/>
              <w:color w:val="0E5092"/>
              <w:sz w:val="28"/>
              <w:szCs w:val="28"/>
            </w:rPr>
            <w:t>SADRŽAJ</w:t>
          </w:r>
        </w:p>
        <w:p w14:paraId="70D78840" w14:textId="58C69AB3" w:rsidR="001D27D9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r w:rsidRPr="0006134B">
            <w:rPr>
              <w:b/>
              <w:bCs/>
            </w:rPr>
            <w:fldChar w:fldCharType="begin"/>
          </w:r>
          <w:r w:rsidRPr="0006134B">
            <w:rPr>
              <w:b/>
              <w:bCs/>
            </w:rPr>
            <w:instrText xml:space="preserve"> TOC \o "1-3" \h \z \u </w:instrText>
          </w:r>
          <w:r w:rsidRPr="0006134B">
            <w:rPr>
              <w:b/>
              <w:bCs/>
            </w:rPr>
            <w:fldChar w:fldCharType="separate"/>
          </w:r>
          <w:hyperlink w:anchor="_Toc148342330" w:history="1">
            <w:r w:rsidR="001D27D9" w:rsidRPr="0055412D">
              <w:rPr>
                <w:rStyle w:val="Hiperveza"/>
                <w:noProof/>
              </w:rPr>
              <w:t>1.</w:t>
            </w:r>
            <w:r w:rsidR="001D27D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1D27D9" w:rsidRPr="0055412D">
              <w:rPr>
                <w:rStyle w:val="Hiperveza"/>
                <w:noProof/>
              </w:rPr>
              <w:t>Uvod</w:t>
            </w:r>
            <w:r w:rsidR="001D27D9">
              <w:rPr>
                <w:noProof/>
                <w:webHidden/>
              </w:rPr>
              <w:tab/>
            </w:r>
            <w:r w:rsidR="001D27D9">
              <w:rPr>
                <w:noProof/>
                <w:webHidden/>
              </w:rPr>
              <w:fldChar w:fldCharType="begin"/>
            </w:r>
            <w:r w:rsidR="001D27D9">
              <w:rPr>
                <w:noProof/>
                <w:webHidden/>
              </w:rPr>
              <w:instrText xml:space="preserve"> PAGEREF _Toc148342330 \h </w:instrText>
            </w:r>
            <w:r w:rsidR="001D27D9">
              <w:rPr>
                <w:noProof/>
                <w:webHidden/>
              </w:rPr>
            </w:r>
            <w:r w:rsidR="001D27D9">
              <w:rPr>
                <w:noProof/>
                <w:webHidden/>
              </w:rPr>
              <w:fldChar w:fldCharType="separate"/>
            </w:r>
            <w:r w:rsidR="001D27D9">
              <w:rPr>
                <w:noProof/>
                <w:webHidden/>
              </w:rPr>
              <w:t>3</w:t>
            </w:r>
            <w:r w:rsidR="001D27D9">
              <w:rPr>
                <w:noProof/>
                <w:webHidden/>
              </w:rPr>
              <w:fldChar w:fldCharType="end"/>
            </w:r>
          </w:hyperlink>
        </w:p>
        <w:p w14:paraId="1792F677" w14:textId="19C5840D" w:rsidR="001D27D9" w:rsidRDefault="000A7E19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48342331" w:history="1">
            <w:r w:rsidR="001D27D9" w:rsidRPr="0055412D">
              <w:rPr>
                <w:rStyle w:val="Hiperveza"/>
                <w:noProof/>
              </w:rPr>
              <w:t>2.</w:t>
            </w:r>
            <w:r w:rsidR="001D27D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1D27D9" w:rsidRPr="0055412D">
              <w:rPr>
                <w:rStyle w:val="Hiperveza"/>
                <w:noProof/>
              </w:rPr>
              <w:t>Poslovna potreba</w:t>
            </w:r>
            <w:r w:rsidR="001D27D9">
              <w:rPr>
                <w:noProof/>
                <w:webHidden/>
              </w:rPr>
              <w:tab/>
            </w:r>
            <w:r w:rsidR="001D27D9">
              <w:rPr>
                <w:noProof/>
                <w:webHidden/>
              </w:rPr>
              <w:fldChar w:fldCharType="begin"/>
            </w:r>
            <w:r w:rsidR="001D27D9">
              <w:rPr>
                <w:noProof/>
                <w:webHidden/>
              </w:rPr>
              <w:instrText xml:space="preserve"> PAGEREF _Toc148342331 \h </w:instrText>
            </w:r>
            <w:r w:rsidR="001D27D9">
              <w:rPr>
                <w:noProof/>
                <w:webHidden/>
              </w:rPr>
            </w:r>
            <w:r w:rsidR="001D27D9">
              <w:rPr>
                <w:noProof/>
                <w:webHidden/>
              </w:rPr>
              <w:fldChar w:fldCharType="separate"/>
            </w:r>
            <w:r w:rsidR="001D27D9">
              <w:rPr>
                <w:noProof/>
                <w:webHidden/>
              </w:rPr>
              <w:t>3</w:t>
            </w:r>
            <w:r w:rsidR="001D27D9">
              <w:rPr>
                <w:noProof/>
                <w:webHidden/>
              </w:rPr>
              <w:fldChar w:fldCharType="end"/>
            </w:r>
          </w:hyperlink>
        </w:p>
        <w:p w14:paraId="7C05E667" w14:textId="3C7C412E" w:rsidR="001D27D9" w:rsidRDefault="000A7E19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48342332" w:history="1">
            <w:r w:rsidR="001D27D9" w:rsidRPr="0055412D">
              <w:rPr>
                <w:rStyle w:val="Hiperveza"/>
                <w:noProof/>
              </w:rPr>
              <w:t>3.</w:t>
            </w:r>
            <w:r w:rsidR="001D27D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1D27D9" w:rsidRPr="0055412D">
              <w:rPr>
                <w:rStyle w:val="Hiperveza"/>
                <w:noProof/>
              </w:rPr>
              <w:t>Postojeće stanje</w:t>
            </w:r>
            <w:r w:rsidR="001D27D9">
              <w:rPr>
                <w:noProof/>
                <w:webHidden/>
              </w:rPr>
              <w:tab/>
            </w:r>
            <w:r w:rsidR="001D27D9">
              <w:rPr>
                <w:noProof/>
                <w:webHidden/>
              </w:rPr>
              <w:fldChar w:fldCharType="begin"/>
            </w:r>
            <w:r w:rsidR="001D27D9">
              <w:rPr>
                <w:noProof/>
                <w:webHidden/>
              </w:rPr>
              <w:instrText xml:space="preserve"> PAGEREF _Toc148342332 \h </w:instrText>
            </w:r>
            <w:r w:rsidR="001D27D9">
              <w:rPr>
                <w:noProof/>
                <w:webHidden/>
              </w:rPr>
            </w:r>
            <w:r w:rsidR="001D27D9">
              <w:rPr>
                <w:noProof/>
                <w:webHidden/>
              </w:rPr>
              <w:fldChar w:fldCharType="separate"/>
            </w:r>
            <w:r w:rsidR="001D27D9">
              <w:rPr>
                <w:noProof/>
                <w:webHidden/>
              </w:rPr>
              <w:t>3</w:t>
            </w:r>
            <w:r w:rsidR="001D27D9">
              <w:rPr>
                <w:noProof/>
                <w:webHidden/>
              </w:rPr>
              <w:fldChar w:fldCharType="end"/>
            </w:r>
          </w:hyperlink>
        </w:p>
        <w:p w14:paraId="0964FFF2" w14:textId="2F64FAC9" w:rsidR="001D27D9" w:rsidRDefault="000A7E19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48342333" w:history="1">
            <w:r w:rsidR="001D27D9" w:rsidRPr="0055412D">
              <w:rPr>
                <w:rStyle w:val="Hiperveza"/>
                <w:noProof/>
              </w:rPr>
              <w:t>4.</w:t>
            </w:r>
            <w:r w:rsidR="001D27D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1D27D9" w:rsidRPr="0055412D">
              <w:rPr>
                <w:rStyle w:val="Hiperveza"/>
                <w:noProof/>
              </w:rPr>
              <w:t>Opseg zadataka</w:t>
            </w:r>
            <w:r w:rsidR="001D27D9">
              <w:rPr>
                <w:noProof/>
                <w:webHidden/>
              </w:rPr>
              <w:tab/>
            </w:r>
            <w:r w:rsidR="001D27D9">
              <w:rPr>
                <w:noProof/>
                <w:webHidden/>
              </w:rPr>
              <w:fldChar w:fldCharType="begin"/>
            </w:r>
            <w:r w:rsidR="001D27D9">
              <w:rPr>
                <w:noProof/>
                <w:webHidden/>
              </w:rPr>
              <w:instrText xml:space="preserve"> PAGEREF _Toc148342333 \h </w:instrText>
            </w:r>
            <w:r w:rsidR="001D27D9">
              <w:rPr>
                <w:noProof/>
                <w:webHidden/>
              </w:rPr>
            </w:r>
            <w:r w:rsidR="001D27D9">
              <w:rPr>
                <w:noProof/>
                <w:webHidden/>
              </w:rPr>
              <w:fldChar w:fldCharType="separate"/>
            </w:r>
            <w:r w:rsidR="001D27D9">
              <w:rPr>
                <w:noProof/>
                <w:webHidden/>
              </w:rPr>
              <w:t>3</w:t>
            </w:r>
            <w:r w:rsidR="001D27D9">
              <w:rPr>
                <w:noProof/>
                <w:webHidden/>
              </w:rPr>
              <w:fldChar w:fldCharType="end"/>
            </w:r>
          </w:hyperlink>
        </w:p>
        <w:p w14:paraId="02BBAA94" w14:textId="44F66292" w:rsidR="001D27D9" w:rsidRDefault="000A7E19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48342334" w:history="1">
            <w:r w:rsidR="001D27D9" w:rsidRPr="0055412D">
              <w:rPr>
                <w:rStyle w:val="Hiperveza"/>
                <w:noProof/>
              </w:rPr>
              <w:t>5.</w:t>
            </w:r>
            <w:r w:rsidR="001D27D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1D27D9" w:rsidRPr="0055412D">
              <w:rPr>
                <w:rStyle w:val="Hiperveza"/>
                <w:noProof/>
              </w:rPr>
              <w:t>Upravljanje projektom</w:t>
            </w:r>
            <w:r w:rsidR="001D27D9">
              <w:rPr>
                <w:noProof/>
                <w:webHidden/>
              </w:rPr>
              <w:tab/>
            </w:r>
            <w:r w:rsidR="001D27D9">
              <w:rPr>
                <w:noProof/>
                <w:webHidden/>
              </w:rPr>
              <w:fldChar w:fldCharType="begin"/>
            </w:r>
            <w:r w:rsidR="001D27D9">
              <w:rPr>
                <w:noProof/>
                <w:webHidden/>
              </w:rPr>
              <w:instrText xml:space="preserve"> PAGEREF _Toc148342334 \h </w:instrText>
            </w:r>
            <w:r w:rsidR="001D27D9">
              <w:rPr>
                <w:noProof/>
                <w:webHidden/>
              </w:rPr>
            </w:r>
            <w:r w:rsidR="001D27D9">
              <w:rPr>
                <w:noProof/>
                <w:webHidden/>
              </w:rPr>
              <w:fldChar w:fldCharType="separate"/>
            </w:r>
            <w:r w:rsidR="001D27D9">
              <w:rPr>
                <w:noProof/>
                <w:webHidden/>
              </w:rPr>
              <w:t>3</w:t>
            </w:r>
            <w:r w:rsidR="001D27D9">
              <w:rPr>
                <w:noProof/>
                <w:webHidden/>
              </w:rPr>
              <w:fldChar w:fldCharType="end"/>
            </w:r>
          </w:hyperlink>
        </w:p>
        <w:p w14:paraId="748BA410" w14:textId="3E877053" w:rsidR="001D27D9" w:rsidRDefault="000A7E19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48342335" w:history="1">
            <w:r w:rsidR="001D27D9" w:rsidRPr="0055412D">
              <w:rPr>
                <w:rStyle w:val="Hiperveza"/>
                <w:noProof/>
              </w:rPr>
              <w:t>6.</w:t>
            </w:r>
            <w:r w:rsidR="001D27D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1D27D9" w:rsidRPr="0055412D">
              <w:rPr>
                <w:rStyle w:val="Hiperveza"/>
                <w:noProof/>
              </w:rPr>
              <w:t>Obveze naručitelja</w:t>
            </w:r>
            <w:r w:rsidR="001D27D9">
              <w:rPr>
                <w:noProof/>
                <w:webHidden/>
              </w:rPr>
              <w:tab/>
            </w:r>
            <w:r w:rsidR="001D27D9">
              <w:rPr>
                <w:noProof/>
                <w:webHidden/>
              </w:rPr>
              <w:fldChar w:fldCharType="begin"/>
            </w:r>
            <w:r w:rsidR="001D27D9">
              <w:rPr>
                <w:noProof/>
                <w:webHidden/>
              </w:rPr>
              <w:instrText xml:space="preserve"> PAGEREF _Toc148342335 \h </w:instrText>
            </w:r>
            <w:r w:rsidR="001D27D9">
              <w:rPr>
                <w:noProof/>
                <w:webHidden/>
              </w:rPr>
            </w:r>
            <w:r w:rsidR="001D27D9">
              <w:rPr>
                <w:noProof/>
                <w:webHidden/>
              </w:rPr>
              <w:fldChar w:fldCharType="separate"/>
            </w:r>
            <w:r w:rsidR="001D27D9">
              <w:rPr>
                <w:noProof/>
                <w:webHidden/>
              </w:rPr>
              <w:t>4</w:t>
            </w:r>
            <w:r w:rsidR="001D27D9">
              <w:rPr>
                <w:noProof/>
                <w:webHidden/>
              </w:rPr>
              <w:fldChar w:fldCharType="end"/>
            </w:r>
          </w:hyperlink>
        </w:p>
        <w:p w14:paraId="2C21F1C7" w14:textId="49107764" w:rsidR="001D27D9" w:rsidRDefault="000A7E19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48342336" w:history="1">
            <w:r w:rsidR="001D27D9" w:rsidRPr="0055412D">
              <w:rPr>
                <w:rStyle w:val="Hiperveza"/>
                <w:noProof/>
              </w:rPr>
              <w:t>7.</w:t>
            </w:r>
            <w:r w:rsidR="001D27D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1D27D9" w:rsidRPr="0055412D">
              <w:rPr>
                <w:rStyle w:val="Hiperveza"/>
                <w:noProof/>
              </w:rPr>
              <w:t>Obveze ponuditelja</w:t>
            </w:r>
            <w:r w:rsidR="001D27D9">
              <w:rPr>
                <w:noProof/>
                <w:webHidden/>
              </w:rPr>
              <w:tab/>
            </w:r>
            <w:r w:rsidR="001D27D9">
              <w:rPr>
                <w:noProof/>
                <w:webHidden/>
              </w:rPr>
              <w:fldChar w:fldCharType="begin"/>
            </w:r>
            <w:r w:rsidR="001D27D9">
              <w:rPr>
                <w:noProof/>
                <w:webHidden/>
              </w:rPr>
              <w:instrText xml:space="preserve"> PAGEREF _Toc148342336 \h </w:instrText>
            </w:r>
            <w:r w:rsidR="001D27D9">
              <w:rPr>
                <w:noProof/>
                <w:webHidden/>
              </w:rPr>
            </w:r>
            <w:r w:rsidR="001D27D9">
              <w:rPr>
                <w:noProof/>
                <w:webHidden/>
              </w:rPr>
              <w:fldChar w:fldCharType="separate"/>
            </w:r>
            <w:r w:rsidR="001D27D9">
              <w:rPr>
                <w:noProof/>
                <w:webHidden/>
              </w:rPr>
              <w:t>4</w:t>
            </w:r>
            <w:r w:rsidR="001D27D9">
              <w:rPr>
                <w:noProof/>
                <w:webHidden/>
              </w:rPr>
              <w:fldChar w:fldCharType="end"/>
            </w:r>
          </w:hyperlink>
        </w:p>
        <w:p w14:paraId="2D45225B" w14:textId="7D3124EC" w:rsidR="001D27D9" w:rsidRDefault="000A7E19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48342337" w:history="1">
            <w:r w:rsidR="001D27D9" w:rsidRPr="0055412D">
              <w:rPr>
                <w:rStyle w:val="Hiperveza"/>
                <w:noProof/>
              </w:rPr>
              <w:t>8.</w:t>
            </w:r>
            <w:r w:rsidR="001D27D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1D27D9" w:rsidRPr="0055412D">
              <w:rPr>
                <w:rStyle w:val="Hiperveza"/>
                <w:noProof/>
              </w:rPr>
              <w:t>Standard isporuke</w:t>
            </w:r>
            <w:r w:rsidR="001D27D9">
              <w:rPr>
                <w:noProof/>
                <w:webHidden/>
              </w:rPr>
              <w:tab/>
            </w:r>
            <w:r w:rsidR="001D27D9">
              <w:rPr>
                <w:noProof/>
                <w:webHidden/>
              </w:rPr>
              <w:fldChar w:fldCharType="begin"/>
            </w:r>
            <w:r w:rsidR="001D27D9">
              <w:rPr>
                <w:noProof/>
                <w:webHidden/>
              </w:rPr>
              <w:instrText xml:space="preserve"> PAGEREF _Toc148342337 \h </w:instrText>
            </w:r>
            <w:r w:rsidR="001D27D9">
              <w:rPr>
                <w:noProof/>
                <w:webHidden/>
              </w:rPr>
            </w:r>
            <w:r w:rsidR="001D27D9">
              <w:rPr>
                <w:noProof/>
                <w:webHidden/>
              </w:rPr>
              <w:fldChar w:fldCharType="separate"/>
            </w:r>
            <w:r w:rsidR="001D27D9">
              <w:rPr>
                <w:noProof/>
                <w:webHidden/>
              </w:rPr>
              <w:t>4</w:t>
            </w:r>
            <w:r w:rsidR="001D27D9">
              <w:rPr>
                <w:noProof/>
                <w:webHidden/>
              </w:rPr>
              <w:fldChar w:fldCharType="end"/>
            </w:r>
          </w:hyperlink>
        </w:p>
        <w:p w14:paraId="5043C656" w14:textId="166C5CA1" w:rsidR="001D27D9" w:rsidRDefault="000A7E19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48342338" w:history="1">
            <w:r w:rsidR="001D27D9" w:rsidRPr="0055412D">
              <w:rPr>
                <w:rStyle w:val="Hiperveza"/>
                <w:noProof/>
              </w:rPr>
              <w:t>9.</w:t>
            </w:r>
            <w:r w:rsidR="001D27D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1D27D9" w:rsidRPr="0055412D">
              <w:rPr>
                <w:rStyle w:val="Hiperveza"/>
                <w:noProof/>
              </w:rPr>
              <w:t>Primopredaja sustava, dokumentacija i edukacija</w:t>
            </w:r>
            <w:r w:rsidR="001D27D9">
              <w:rPr>
                <w:noProof/>
                <w:webHidden/>
              </w:rPr>
              <w:tab/>
            </w:r>
            <w:r w:rsidR="001D27D9">
              <w:rPr>
                <w:noProof/>
                <w:webHidden/>
              </w:rPr>
              <w:fldChar w:fldCharType="begin"/>
            </w:r>
            <w:r w:rsidR="001D27D9">
              <w:rPr>
                <w:noProof/>
                <w:webHidden/>
              </w:rPr>
              <w:instrText xml:space="preserve"> PAGEREF _Toc148342338 \h </w:instrText>
            </w:r>
            <w:r w:rsidR="001D27D9">
              <w:rPr>
                <w:noProof/>
                <w:webHidden/>
              </w:rPr>
            </w:r>
            <w:r w:rsidR="001D27D9">
              <w:rPr>
                <w:noProof/>
                <w:webHidden/>
              </w:rPr>
              <w:fldChar w:fldCharType="separate"/>
            </w:r>
            <w:r w:rsidR="001D27D9">
              <w:rPr>
                <w:noProof/>
                <w:webHidden/>
              </w:rPr>
              <w:t>5</w:t>
            </w:r>
            <w:r w:rsidR="001D27D9">
              <w:rPr>
                <w:noProof/>
                <w:webHidden/>
              </w:rPr>
              <w:fldChar w:fldCharType="end"/>
            </w:r>
          </w:hyperlink>
        </w:p>
        <w:p w14:paraId="531CC3CF" w14:textId="4A74EFF6" w:rsidR="001D27D9" w:rsidRDefault="000A7E19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48342339" w:history="1">
            <w:r w:rsidR="001D27D9" w:rsidRPr="0055412D">
              <w:rPr>
                <w:rStyle w:val="Hiperveza"/>
                <w:noProof/>
              </w:rPr>
              <w:t>10.</w:t>
            </w:r>
            <w:r w:rsidR="001D27D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1D27D9" w:rsidRPr="0055412D">
              <w:rPr>
                <w:rStyle w:val="Hiperveza"/>
                <w:noProof/>
              </w:rPr>
              <w:t>Jamstvo</w:t>
            </w:r>
            <w:r w:rsidR="001D27D9">
              <w:rPr>
                <w:noProof/>
                <w:webHidden/>
              </w:rPr>
              <w:tab/>
            </w:r>
            <w:r w:rsidR="001D27D9">
              <w:rPr>
                <w:noProof/>
                <w:webHidden/>
              </w:rPr>
              <w:fldChar w:fldCharType="begin"/>
            </w:r>
            <w:r w:rsidR="001D27D9">
              <w:rPr>
                <w:noProof/>
                <w:webHidden/>
              </w:rPr>
              <w:instrText xml:space="preserve"> PAGEREF _Toc148342339 \h </w:instrText>
            </w:r>
            <w:r w:rsidR="001D27D9">
              <w:rPr>
                <w:noProof/>
                <w:webHidden/>
              </w:rPr>
            </w:r>
            <w:r w:rsidR="001D27D9">
              <w:rPr>
                <w:noProof/>
                <w:webHidden/>
              </w:rPr>
              <w:fldChar w:fldCharType="separate"/>
            </w:r>
            <w:r w:rsidR="001D27D9">
              <w:rPr>
                <w:noProof/>
                <w:webHidden/>
              </w:rPr>
              <w:t>7</w:t>
            </w:r>
            <w:r w:rsidR="001D27D9">
              <w:rPr>
                <w:noProof/>
                <w:webHidden/>
              </w:rPr>
              <w:fldChar w:fldCharType="end"/>
            </w:r>
          </w:hyperlink>
        </w:p>
        <w:p w14:paraId="1190ABA0" w14:textId="0195E839" w:rsidR="001D27D9" w:rsidRDefault="000A7E19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48342340" w:history="1">
            <w:r w:rsidR="001D27D9" w:rsidRPr="0055412D">
              <w:rPr>
                <w:rStyle w:val="Hiperveza"/>
                <w:noProof/>
              </w:rPr>
              <w:t>11.</w:t>
            </w:r>
            <w:r w:rsidR="001D27D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1D27D9" w:rsidRPr="0055412D">
              <w:rPr>
                <w:rStyle w:val="Hiperveza"/>
                <w:noProof/>
              </w:rPr>
              <w:t>Poslovna tajna</w:t>
            </w:r>
            <w:r w:rsidR="001D27D9">
              <w:rPr>
                <w:noProof/>
                <w:webHidden/>
              </w:rPr>
              <w:tab/>
            </w:r>
            <w:r w:rsidR="001D27D9">
              <w:rPr>
                <w:noProof/>
                <w:webHidden/>
              </w:rPr>
              <w:fldChar w:fldCharType="begin"/>
            </w:r>
            <w:r w:rsidR="001D27D9">
              <w:rPr>
                <w:noProof/>
                <w:webHidden/>
              </w:rPr>
              <w:instrText xml:space="preserve"> PAGEREF _Toc148342340 \h </w:instrText>
            </w:r>
            <w:r w:rsidR="001D27D9">
              <w:rPr>
                <w:noProof/>
                <w:webHidden/>
              </w:rPr>
            </w:r>
            <w:r w:rsidR="001D27D9">
              <w:rPr>
                <w:noProof/>
                <w:webHidden/>
              </w:rPr>
              <w:fldChar w:fldCharType="separate"/>
            </w:r>
            <w:r w:rsidR="001D27D9">
              <w:rPr>
                <w:noProof/>
                <w:webHidden/>
              </w:rPr>
              <w:t>7</w:t>
            </w:r>
            <w:r w:rsidR="001D27D9">
              <w:rPr>
                <w:noProof/>
                <w:webHidden/>
              </w:rPr>
              <w:fldChar w:fldCharType="end"/>
            </w:r>
          </w:hyperlink>
        </w:p>
        <w:p w14:paraId="3C3DBA8D" w14:textId="7614E147" w:rsidR="008B2C01" w:rsidRPr="0006134B" w:rsidRDefault="006A00B8" w:rsidP="00A70108">
          <w:r w:rsidRPr="0006134B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06134B" w:rsidRDefault="00A70108">
      <w:pPr>
        <w:spacing w:before="0" w:after="160"/>
      </w:pPr>
      <w:r w:rsidRPr="0006134B">
        <w:br w:type="page"/>
      </w:r>
    </w:p>
    <w:p w14:paraId="26E84B2F" w14:textId="77777777" w:rsidR="008B2C01" w:rsidRPr="0006134B" w:rsidRDefault="003A7166" w:rsidP="00BF3A3F">
      <w:pPr>
        <w:pStyle w:val="Naslov1"/>
      </w:pPr>
      <w:bookmarkStart w:id="0" w:name="_Toc148342330"/>
      <w:r w:rsidRPr="0006134B">
        <w:lastRenderedPageBreak/>
        <w:t>Uvod</w:t>
      </w:r>
      <w:bookmarkEnd w:id="0"/>
    </w:p>
    <w:p w14:paraId="13B17C69" w14:textId="7DFD6D95" w:rsidR="000A45B5" w:rsidRDefault="000A45B5" w:rsidP="000A45B5">
      <w:r>
        <w:t xml:space="preserve">Uprava ribarstva Ministarstva poljoprivrede je </w:t>
      </w:r>
      <w:r w:rsidRPr="000A45B5">
        <w:rPr>
          <w:i/>
          <w:iCs/>
        </w:rPr>
        <w:t>Uredbom Vlade Republike Hrvatske o tijelima u Sustavu upravljanja i kontrole provedbe Operativnog programa za pomorstvo i ribarstvo Republike Hrvatske za programsko razdoblje 2014.–2020.</w:t>
      </w:r>
      <w:r>
        <w:t xml:space="preserve"> </w:t>
      </w:r>
      <w:r w:rsidRPr="000A45B5">
        <w:rPr>
          <w:i/>
          <w:iCs/>
        </w:rPr>
        <w:t>(„Narodne novine“, broj 100/18)</w:t>
      </w:r>
      <w:r>
        <w:t xml:space="preserve"> određena kao Upravljačko tijelo iz članka 125. </w:t>
      </w:r>
      <w:r w:rsidRPr="000A45B5">
        <w:rPr>
          <w:i/>
          <w:iCs/>
        </w:rPr>
        <w:t>Uredbe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</w:t>
      </w:r>
      <w:r>
        <w:t xml:space="preserve"> (u daljnjem tekstu: Uredba (EU) br. 1303/2013) za Operativni program za pomorstvo i ribarstvo Republike Hrvatske za programsko razdoblje 2014.-2020. godine koji se provodi u okviru provedbe Europskog fonda za pomorstvo i ribarstvo sukladno </w:t>
      </w:r>
      <w:r w:rsidRPr="000A45B5">
        <w:rPr>
          <w:i/>
          <w:iCs/>
        </w:rPr>
        <w:t>Uredbi (EU) br. 508/2014 Europskog parlamenta i Vijeća od 15. svibnja 2014. o Europskom fondu za pomorstvo i ribarstvo i stavljanju izvan snage uredbi Vijeća (EZ) br. 2328/2003, (EZ) br. 861/2006, (EZ) br. 1198/2006, (EZ) br. 791/2007 i Uredbe (EU) br. 1255/2011 Europskog parlamenta i Vijeća</w:t>
      </w:r>
      <w:r>
        <w:t xml:space="preserve"> (u daljnjem tekstu: Uredba (EU) br. 508/2014). Isto tako je </w:t>
      </w:r>
      <w:r w:rsidRPr="000A45B5">
        <w:rPr>
          <w:i/>
          <w:iCs/>
        </w:rPr>
        <w:t>Uredbom o tijelima u sustavu upravljanja i kontrole za provedbu programa za ribarstvo i akvakulturu Republike Hrvatske za programsko razdoblj</w:t>
      </w:r>
      <w:r>
        <w:rPr>
          <w:i/>
          <w:iCs/>
        </w:rPr>
        <w:t>e</w:t>
      </w:r>
      <w:r w:rsidRPr="000A45B5">
        <w:rPr>
          <w:i/>
          <w:iCs/>
        </w:rPr>
        <w:t xml:space="preserve"> 2021. – 2027. („Narodne novine“, broj 96/22)</w:t>
      </w:r>
      <w:r>
        <w:t xml:space="preserve"> određena kao Upravljačko tijelo za Program za ribarstvo i akvakulturu Republike Hrvatske za programsko razdoblje 2021.-2027. u skladu s člankom 71. </w:t>
      </w:r>
      <w:r w:rsidRPr="000A45B5">
        <w:rPr>
          <w:i/>
          <w:iCs/>
        </w:rPr>
        <w:t>Uredbe (EU)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</w:t>
      </w:r>
      <w:r>
        <w:t xml:space="preserve"> (u daljnjem tekstu: Uredba (EU) br. 2021/1060) te </w:t>
      </w:r>
      <w:r w:rsidRPr="000A45B5">
        <w:rPr>
          <w:i/>
          <w:iCs/>
        </w:rPr>
        <w:t>Uredbom (EU 2021/1139 Europskog parlamenta i Vijeća od 7. srpnja 2021. o uspostavi Europskog fonda za pomorstvo, ribarstvo i akvakulturu i izmjeni Uredbe (EU) 2017/1004</w:t>
      </w:r>
      <w:r>
        <w:t xml:space="preserve"> (u daljnjem tekstu: Uredba (EU) br. 2021/1139).</w:t>
      </w:r>
    </w:p>
    <w:p w14:paraId="1AFE7F4B" w14:textId="77777777" w:rsidR="000A45B5" w:rsidRDefault="000A45B5" w:rsidP="000A45B5">
      <w:r>
        <w:t>Člankom 72. Uredbe (EU) br. 2021/1060 propisano je da je Upravljačko tijelo odgovorno za vođenje programa u svrhu ostvarenja ciljeva programa. Nadalje, u svrhu provedbe navedene zadaće, člankom 79. Uredbe (EU) br. 2021/1060 propisano je da je Upravljačko tijelo u roku od šest mjeseci od datuma odluke o odobrenju programa osigurava postojanje internetske stranice na kojoj su dostupne informacije o programima za koje je odgovorno, koje obuhvaćaju ciljeve, aktivnosti, dostupne mogućnosti financiranja i postignuća programa.</w:t>
      </w:r>
    </w:p>
    <w:p w14:paraId="30662E19" w14:textId="77777777" w:rsidR="000A45B5" w:rsidRDefault="000A45B5" w:rsidP="000A45B5">
      <w:r>
        <w:t xml:space="preserve">Za navedene odredbe odnosno odgovornosti i obveze Upravljačkog tijela u kontekstu informiranja o Programu koristit će se stranica  https://euribarstvo.hr/, koja je korištena i u programskom razdoblju 2014.-2020. kao jedinstvena internetska stranica s potrebnim informacijama i pristupom Programu, a što uključuje informiranje mogućih korisnika o mogućnostima financiranja u okviru Programa, obavještavanje građana Unije o ulozi i postignućima EFPR-a i EFPRA-e putem mjera informiranja i komuniciranja o rezultatima i učincima sporazumâ o partnerstvu, programima i operacijama, osiguranje javne dostupnosti </w:t>
      </w:r>
      <w:r>
        <w:lastRenderedPageBreak/>
        <w:t>sažetka mjera osmišljenih radi osiguranja usklađenosti s pravilima ZRP-a, te objavu popisa operacija koji mora biti dostupan na jedinstvenoj internetskoj stranici</w:t>
      </w:r>
    </w:p>
    <w:p w14:paraId="389913F4" w14:textId="6653B89F" w:rsidR="007D3784" w:rsidRPr="0006134B" w:rsidRDefault="000A45B5" w:rsidP="000A45B5">
      <w:r w:rsidRPr="00682782">
        <w:t xml:space="preserve">Slijedom svega navedenoga, potrebno je osigurati nadogradnju te redizajn predmetne internetske stranice </w:t>
      </w:r>
      <w:r>
        <w:t>odnosno prilagoditi postojeće funkcionalnosti i dizajn sukladno uključivanju informacija o Programu uz postojeće informacije o Operativno</w:t>
      </w:r>
      <w:r w:rsidR="00D47C39">
        <w:t>m</w:t>
      </w:r>
      <w:r>
        <w:t xml:space="preserve"> programu za </w:t>
      </w:r>
      <w:r w:rsidR="00D47C39">
        <w:t xml:space="preserve">razdoblje </w:t>
      </w:r>
      <w:r>
        <w:t>2014.-2020. godine.</w:t>
      </w:r>
    </w:p>
    <w:p w14:paraId="639F5539" w14:textId="77777777" w:rsidR="008B2C01" w:rsidRPr="0006134B" w:rsidRDefault="003A7166" w:rsidP="001B5091">
      <w:pPr>
        <w:pStyle w:val="Naslov1"/>
      </w:pPr>
      <w:bookmarkStart w:id="1" w:name="_Toc148342331"/>
      <w:r w:rsidRPr="0006134B">
        <w:t>Poslovna potreba</w:t>
      </w:r>
      <w:bookmarkEnd w:id="1"/>
    </w:p>
    <w:p w14:paraId="7220B4E5" w14:textId="32475DEB" w:rsidR="00E50682" w:rsidRPr="0006134B" w:rsidRDefault="00D47C39" w:rsidP="00E50682">
      <w:r w:rsidRPr="00D47C39">
        <w:t xml:space="preserve">Kako bi se osiguralo ispunjavanje odgovornosti i obveza Uprave ribarstva Ministarstva poljoprivrede kao Upravljačkog tijela za Operativni program za </w:t>
      </w:r>
      <w:r>
        <w:t xml:space="preserve">razdoblje </w:t>
      </w:r>
      <w:r w:rsidRPr="00D47C39">
        <w:t xml:space="preserve">2014.-2020. godine i Program za </w:t>
      </w:r>
      <w:r>
        <w:t xml:space="preserve">razdoblje </w:t>
      </w:r>
      <w:r w:rsidRPr="00D47C39">
        <w:t xml:space="preserve">2021.-2027. godine, neophodna je njezina nadogradnja, restrukturiranje i redizajn </w:t>
      </w:r>
      <w:r>
        <w:t>u svrhu</w:t>
      </w:r>
      <w:r w:rsidRPr="00D47C39">
        <w:t xml:space="preserve"> povećanja funkcionalnosti</w:t>
      </w:r>
      <w:r>
        <w:t>.</w:t>
      </w:r>
    </w:p>
    <w:p w14:paraId="6BC8A19C" w14:textId="6404BFED" w:rsidR="00E50682" w:rsidRPr="0006134B" w:rsidRDefault="00862308" w:rsidP="00E50682">
      <w:pPr>
        <w:pStyle w:val="Naslov1"/>
      </w:pPr>
      <w:bookmarkStart w:id="2" w:name="_Toc148342332"/>
      <w:r w:rsidRPr="0006134B">
        <w:t>Postojeće stanje</w:t>
      </w:r>
      <w:bookmarkEnd w:id="2"/>
    </w:p>
    <w:p w14:paraId="47F36163" w14:textId="79065049" w:rsidR="002D5222" w:rsidRPr="00682782" w:rsidRDefault="0070020E" w:rsidP="007D3784">
      <w:r w:rsidRPr="00682782">
        <w:t>Web stranic</w:t>
      </w:r>
      <w:r w:rsidR="00B72D86" w:rsidRPr="00682782">
        <w:t>a</w:t>
      </w:r>
      <w:r w:rsidRPr="00682782">
        <w:t xml:space="preserve"> euribarstvo.hr napravljen</w:t>
      </w:r>
      <w:r w:rsidR="00B72D86" w:rsidRPr="00682782">
        <w:t>a</w:t>
      </w:r>
      <w:r w:rsidRPr="00682782">
        <w:t xml:space="preserve"> </w:t>
      </w:r>
      <w:r w:rsidR="00B72D86" w:rsidRPr="00682782">
        <w:t>je</w:t>
      </w:r>
      <w:r w:rsidRPr="00682782">
        <w:t xml:space="preserve"> </w:t>
      </w:r>
      <w:proofErr w:type="spellStart"/>
      <w:r w:rsidRPr="00682782">
        <w:t>WordPres</w:t>
      </w:r>
      <w:proofErr w:type="spellEnd"/>
      <w:r w:rsidRPr="00682782">
        <w:t xml:space="preserve"> tehnologiji no u podlozi sustava nije C-panel. Stranic</w:t>
      </w:r>
      <w:r w:rsidR="00EA2816" w:rsidRPr="00682782">
        <w:t>a</w:t>
      </w:r>
      <w:r w:rsidRPr="00682782">
        <w:t xml:space="preserve"> </w:t>
      </w:r>
      <w:r w:rsidR="00EA2816" w:rsidRPr="00682782">
        <w:t xml:space="preserve">je </w:t>
      </w:r>
      <w:r w:rsidRPr="00682782">
        <w:t>smješten</w:t>
      </w:r>
      <w:r w:rsidR="00EA2816" w:rsidRPr="00682782">
        <w:t>a</w:t>
      </w:r>
      <w:r w:rsidRPr="00682782">
        <w:t xml:space="preserve"> na serveru na CDU.</w:t>
      </w:r>
    </w:p>
    <w:p w14:paraId="31616B2E" w14:textId="7BC0781B" w:rsidR="00D021C5" w:rsidRPr="00682782" w:rsidRDefault="00B72D86" w:rsidP="007D3784">
      <w:r w:rsidRPr="00682782">
        <w:t>O</w:t>
      </w:r>
      <w:r w:rsidR="00D021C5" w:rsidRPr="00682782">
        <w:t>državanje web stranic</w:t>
      </w:r>
      <w:r w:rsidRPr="00682782">
        <w:t>e ugovoreno je do kraja svi</w:t>
      </w:r>
      <w:r w:rsidR="00AC1F0E" w:rsidRPr="00682782">
        <w:t>b</w:t>
      </w:r>
      <w:r w:rsidRPr="00682782">
        <w:t>nja 2024.</w:t>
      </w:r>
      <w:r w:rsidR="00F5610C" w:rsidRPr="00682782">
        <w:t xml:space="preserve"> s tvrtkom </w:t>
      </w:r>
      <w:proofErr w:type="spellStart"/>
      <w:r w:rsidR="00F5610C" w:rsidRPr="00682782">
        <w:t>Gregić</w:t>
      </w:r>
      <w:proofErr w:type="spellEnd"/>
      <w:r w:rsidR="00F5610C" w:rsidRPr="00682782">
        <w:t xml:space="preserve"> </w:t>
      </w:r>
      <w:proofErr w:type="spellStart"/>
      <w:r w:rsidR="00F5610C" w:rsidRPr="00682782">
        <w:t>Adv</w:t>
      </w:r>
      <w:r w:rsidR="000A7E19">
        <w:t>i</w:t>
      </w:r>
      <w:r w:rsidR="00F5610C" w:rsidRPr="00682782">
        <w:t>sory</w:t>
      </w:r>
      <w:proofErr w:type="spellEnd"/>
      <w:r w:rsidR="00F5610C" w:rsidRPr="00682782">
        <w:t xml:space="preserve"> d.o.o.</w:t>
      </w:r>
      <w:r w:rsidR="00EA2816" w:rsidRPr="00682782">
        <w:t xml:space="preserve"> </w:t>
      </w:r>
      <w:r w:rsidR="00F5610C" w:rsidRPr="00682782">
        <w:t xml:space="preserve">te je aktivnosti nadogradnje potrebno uskladiti s izvođačem održavanja web stranice. </w:t>
      </w:r>
    </w:p>
    <w:p w14:paraId="689903FB" w14:textId="77777777" w:rsidR="008B2C01" w:rsidRPr="0006134B" w:rsidRDefault="003A7166" w:rsidP="001B5091">
      <w:pPr>
        <w:pStyle w:val="Naslov1"/>
      </w:pPr>
      <w:bookmarkStart w:id="3" w:name="_Toc148342333"/>
      <w:r w:rsidRPr="0006134B">
        <w:t>Opseg zadataka</w:t>
      </w:r>
      <w:bookmarkEnd w:id="3"/>
    </w:p>
    <w:p w14:paraId="4A27EEE9" w14:textId="74CD357D" w:rsidR="00D021C5" w:rsidRDefault="00D021C5" w:rsidP="00D021C5">
      <w:r>
        <w:t xml:space="preserve">Potrebno je postojeću internetsku stranicu euribarstvo.hr prilagoditi na način da su zadrže postojeći podaci vezani uz Operativni program za 2014.-2020. te je potrebno sustav nadograditi s podacima i </w:t>
      </w:r>
      <w:proofErr w:type="spellStart"/>
      <w:r>
        <w:t>i</w:t>
      </w:r>
      <w:proofErr w:type="spellEnd"/>
      <w:r>
        <w:t xml:space="preserve"> informacijama vezanim za Program za 2021.-2027. i vidljivo razdvojiti ta dva programska razdoblja.</w:t>
      </w:r>
    </w:p>
    <w:p w14:paraId="7905438C" w14:textId="54A7FAA5" w:rsidR="00D021C5" w:rsidRDefault="00D021C5" w:rsidP="00D021C5">
      <w:r>
        <w:t>Sve komponente internetske stranice https://euribarstvo.hr/ su na informacijskoj infrastrukturi Centra dijeljenih usluga (u daljnjem tekstu: CDU). Komunikacija prema CDU se odvija preko Ministarstva poljoprivrede u formi standardiziranog LLD obrasca.</w:t>
      </w:r>
    </w:p>
    <w:p w14:paraId="59FD4912" w14:textId="38E7F3A1" w:rsidR="00D021C5" w:rsidRDefault="00D021C5" w:rsidP="00D021C5">
      <w:r>
        <w:t xml:space="preserve">Obveza ponuditelja je uspostaviti dvije instance sustava u Centru dijeljenih usluga (CDU) - testni i </w:t>
      </w:r>
      <w:r w:rsidRPr="00557F77">
        <w:t xml:space="preserve">produkcijski. </w:t>
      </w:r>
      <w:r w:rsidR="007E2C45" w:rsidRPr="00557F77">
        <w:t xml:space="preserve">Potrebno je kreirati novu bazu podataka za web stranice ribarstva (euribarstvo.hr, podaci.ribarstvo.hr i flagmreža.hr) te migrirati podatke na novoformiranu bazu podataka. </w:t>
      </w:r>
      <w:r w:rsidRPr="00557F77">
        <w:t xml:space="preserve">Sve promjene i radovi izvoditi će se na testnoj okolini, a tek nakon potvrde naručitelja, </w:t>
      </w:r>
      <w:proofErr w:type="spellStart"/>
      <w:r w:rsidRPr="00557F77">
        <w:t>validirane</w:t>
      </w:r>
      <w:proofErr w:type="spellEnd"/>
      <w:r w:rsidRPr="00557F77">
        <w:t xml:space="preserve"> promjene i nadogradnje</w:t>
      </w:r>
      <w:r>
        <w:t xml:space="preserve"> sustava primijenit će se na produkcijskom sustavu.</w:t>
      </w:r>
    </w:p>
    <w:p w14:paraId="64E91114" w14:textId="3E104E78" w:rsidR="00D021C5" w:rsidRDefault="00D021C5" w:rsidP="00D021C5">
      <w:r>
        <w:t>Usluga nadogradnje, restrukturiranja i redizajna obuhvaća:</w:t>
      </w:r>
    </w:p>
    <w:p w14:paraId="5C41086D" w14:textId="355780E1" w:rsidR="00D021C5" w:rsidRPr="00D021C5" w:rsidRDefault="00D021C5" w:rsidP="00D021C5">
      <w:pPr>
        <w:pStyle w:val="Odlomakpopisa"/>
        <w:numPr>
          <w:ilvl w:val="0"/>
          <w:numId w:val="19"/>
        </w:numPr>
        <w:rPr>
          <w:lang w:val="hr-HR"/>
        </w:rPr>
      </w:pPr>
      <w:r w:rsidRPr="00D021C5">
        <w:rPr>
          <w:lang w:val="hr-HR"/>
        </w:rPr>
        <w:t xml:space="preserve">redizajn i izradu nove strukture mrežne stranice https://euribarstvo.hr/. Obzirom da je započelo novo programsko razdoblje 2021.-2027., potrebno je napraviti novu strukturu koja će uključivati detaljan prikaz o Programu za 2021.-2027. (naslovnica, mjere, </w:t>
      </w:r>
      <w:r w:rsidRPr="00D021C5">
        <w:rPr>
          <w:lang w:val="hr-HR"/>
        </w:rPr>
        <w:lastRenderedPageBreak/>
        <w:t>natječaji, pitanja i odgovori, odbor za praćenje…), uz istovremeni odgovarajući prikaz vezano za Operativni program za 2014.-2020.;</w:t>
      </w:r>
    </w:p>
    <w:p w14:paraId="45ED2779" w14:textId="06998D3F" w:rsidR="00D021C5" w:rsidRPr="00D021C5" w:rsidRDefault="00D021C5" w:rsidP="00D021C5">
      <w:pPr>
        <w:pStyle w:val="Odlomakpopisa"/>
        <w:numPr>
          <w:ilvl w:val="0"/>
          <w:numId w:val="19"/>
        </w:numPr>
        <w:rPr>
          <w:lang w:val="hr-HR"/>
        </w:rPr>
      </w:pPr>
      <w:r w:rsidRPr="00D021C5">
        <w:rPr>
          <w:lang w:val="hr-HR"/>
        </w:rPr>
        <w:t>vizualni redizajn internetske stranice, odnosno usklađivanje internetske stranice sukladno Pravilima i uputama za provedbu mjera informiranja i promidžbe u programskog razdoblju 2021.-2027. godine koja se primjenjuju u okviru provedbe u okviru Programa za 2021.-2027.</w:t>
      </w:r>
    </w:p>
    <w:p w14:paraId="2FA753FD" w14:textId="77777777" w:rsidR="007E2C45" w:rsidRDefault="00D021C5" w:rsidP="00D021C5">
      <w:pPr>
        <w:pStyle w:val="Odlomakpopisa"/>
        <w:numPr>
          <w:ilvl w:val="0"/>
          <w:numId w:val="19"/>
        </w:numPr>
        <w:rPr>
          <w:lang w:val="hr-HR"/>
        </w:rPr>
      </w:pPr>
      <w:r w:rsidRPr="00D021C5">
        <w:rPr>
          <w:lang w:val="hr-HR"/>
        </w:rPr>
        <w:t>arhiviranje i prikaz podataka iz prethodnog programskog razdoblja – potrebno uspostaviti vizualnu razliku između programskih razdoblja</w:t>
      </w:r>
    </w:p>
    <w:p w14:paraId="3070A8AB" w14:textId="77777777" w:rsidR="00A74B66" w:rsidRPr="00682782" w:rsidRDefault="007E2C45" w:rsidP="00D021C5">
      <w:pPr>
        <w:pStyle w:val="Odlomakpopisa"/>
        <w:numPr>
          <w:ilvl w:val="0"/>
          <w:numId w:val="19"/>
        </w:numPr>
        <w:rPr>
          <w:lang w:val="hr-HR"/>
        </w:rPr>
      </w:pPr>
      <w:r w:rsidRPr="00682782">
        <w:rPr>
          <w:lang w:val="hr-HR"/>
        </w:rPr>
        <w:t xml:space="preserve">sukladno Zakonu o pristupačnosti mrežnih stranica i programskih rješenja za pokretne uređaje tijela javnog sektora („Narodne novine“, broj 17/2019) sve mrežne stranice objavljene nakon 23.09.2018. trebaju imati detaljnu, sveobuhvatnu i jasnu izjavu o pristupačnosti. </w:t>
      </w:r>
      <w:r w:rsidR="00A74B66" w:rsidRPr="00682782">
        <w:rPr>
          <w:lang w:val="hr-HR"/>
        </w:rPr>
        <w:t>Izjavu je potrebno objaviti u podnožju stranice</w:t>
      </w:r>
    </w:p>
    <w:p w14:paraId="483DD130" w14:textId="4073CB83" w:rsidR="00A74B66" w:rsidRPr="00682782" w:rsidRDefault="00A74B66" w:rsidP="00D021C5">
      <w:pPr>
        <w:pStyle w:val="Odlomakpopisa"/>
        <w:numPr>
          <w:ilvl w:val="0"/>
          <w:numId w:val="19"/>
        </w:numPr>
        <w:rPr>
          <w:lang w:val="hr-HR"/>
        </w:rPr>
      </w:pPr>
      <w:r w:rsidRPr="00682782">
        <w:rPr>
          <w:lang w:val="hr-HR"/>
        </w:rPr>
        <w:t>Potrebno je uspostaviti backup baze podataka.</w:t>
      </w:r>
    </w:p>
    <w:p w14:paraId="513A9537" w14:textId="41393C2E" w:rsidR="00F648B2" w:rsidRPr="0006134B" w:rsidRDefault="00D021C5" w:rsidP="00D021C5">
      <w:r>
        <w:t>Po potrebi će Naručitelj i Ponuditelj održavati sastanke na kojima će Ponuditelj predstaviti svoj dosadašnji rad, za potrebe konzultacije s Naručiteljem, a najdulje do kraja ugovornog razdoblja.</w:t>
      </w:r>
    </w:p>
    <w:p w14:paraId="4F7B4170" w14:textId="77777777" w:rsidR="008B2C01" w:rsidRPr="0006134B" w:rsidRDefault="003A7166" w:rsidP="00BF3A3F">
      <w:pPr>
        <w:pStyle w:val="Naslov1"/>
      </w:pPr>
      <w:bookmarkStart w:id="4" w:name="_Toc148342334"/>
      <w:r w:rsidRPr="0006134B">
        <w:t>Upravljanje projektom</w:t>
      </w:r>
      <w:bookmarkEnd w:id="4"/>
    </w:p>
    <w:p w14:paraId="468A3317" w14:textId="0A1FC6BF" w:rsidR="008B2C01" w:rsidRPr="0006134B" w:rsidRDefault="008B2C01" w:rsidP="00EC0784">
      <w:r w:rsidRPr="0006134B">
        <w:t xml:space="preserve">Nakon </w:t>
      </w:r>
      <w:r w:rsidR="00884000">
        <w:t xml:space="preserve">izdavanja narudžbenice i </w:t>
      </w:r>
      <w:r w:rsidRPr="0006134B">
        <w:t xml:space="preserve">potpisivanja </w:t>
      </w:r>
      <w:r w:rsidR="004434DF" w:rsidRPr="0006134B">
        <w:t xml:space="preserve">Izjave o povjerljivosti (NDA) </w:t>
      </w:r>
      <w:r w:rsidRPr="0006134B">
        <w:t>održat će se inicijalni sastanak.</w:t>
      </w:r>
    </w:p>
    <w:p w14:paraId="3ED6C52F" w14:textId="77777777" w:rsidR="008B2C01" w:rsidRPr="0006134B" w:rsidRDefault="004434DF" w:rsidP="00EC0784">
      <w:r w:rsidRPr="0006134B">
        <w:t>Na inicijalnom sastanku:</w:t>
      </w:r>
    </w:p>
    <w:p w14:paraId="50576F05" w14:textId="77777777" w:rsidR="008B2C01" w:rsidRPr="0006134B" w:rsidRDefault="008B2C01" w:rsidP="00FC37E4">
      <w:pPr>
        <w:pStyle w:val="tockica"/>
      </w:pPr>
      <w:r w:rsidRPr="0006134B">
        <w:t>Ponuditelj prezentira projektni plan aktivnosti predstavnicima Naručitelja,</w:t>
      </w:r>
    </w:p>
    <w:p w14:paraId="454AEF94" w14:textId="77777777" w:rsidR="008B2C01" w:rsidRPr="0006134B" w:rsidRDefault="008B2C01" w:rsidP="00FC37E4">
      <w:pPr>
        <w:pStyle w:val="tockica"/>
      </w:pPr>
      <w:r w:rsidRPr="0006134B">
        <w:t xml:space="preserve">Ponuditelj i Naručitelj dogovaraju </w:t>
      </w:r>
      <w:r w:rsidR="00F07856" w:rsidRPr="0006134B">
        <w:t xml:space="preserve">voditelje projekta i </w:t>
      </w:r>
      <w:r w:rsidRPr="0006134B">
        <w:t>projektne timove</w:t>
      </w:r>
      <w:r w:rsidR="004434DF" w:rsidRPr="0006134B">
        <w:t>,</w:t>
      </w:r>
    </w:p>
    <w:p w14:paraId="66D5D5A8" w14:textId="6DC21914" w:rsidR="004434DF" w:rsidRPr="0006134B" w:rsidRDefault="004A1229" w:rsidP="00FC37E4">
      <w:pPr>
        <w:pStyle w:val="tockica"/>
        <w:numPr>
          <w:ilvl w:val="1"/>
          <w:numId w:val="7"/>
        </w:numPr>
      </w:pPr>
      <w:r w:rsidRPr="0006134B">
        <w:t xml:space="preserve">osim voditelja projekta, Naručitelj će imenovati i </w:t>
      </w:r>
      <w:r w:rsidR="00A1741D" w:rsidRPr="0006134B">
        <w:t>osobu za praćenje tehničke realizacije projekta</w:t>
      </w:r>
      <w:r w:rsidR="004434DF" w:rsidRPr="0006134B">
        <w:t>,</w:t>
      </w:r>
    </w:p>
    <w:p w14:paraId="34728684" w14:textId="07208611" w:rsidR="002C2EBD" w:rsidRPr="0006134B" w:rsidRDefault="002C2EBD" w:rsidP="00FC37E4">
      <w:pPr>
        <w:pStyle w:val="tockica"/>
        <w:numPr>
          <w:ilvl w:val="1"/>
          <w:numId w:val="7"/>
        </w:numPr>
      </w:pPr>
      <w:r w:rsidRPr="0006134B">
        <w:t xml:space="preserve">voditelji projekta obiju strana </w:t>
      </w:r>
      <w:r w:rsidR="00B3749A" w:rsidRPr="0006134B">
        <w:t xml:space="preserve">osnovni su kanal komunikacije te </w:t>
      </w:r>
      <w:r w:rsidRPr="0006134B">
        <w:t>moraju bi</w:t>
      </w:r>
      <w:r w:rsidR="00541AFD" w:rsidRPr="0006134B">
        <w:t>ti uključeni u sv</w:t>
      </w:r>
      <w:r w:rsidR="00B3749A" w:rsidRPr="0006134B">
        <w:t>e aktivnosti na projektu</w:t>
      </w:r>
      <w:r w:rsidR="002A5F9E" w:rsidRPr="0006134B">
        <w:t>,</w:t>
      </w:r>
    </w:p>
    <w:p w14:paraId="289F52CB" w14:textId="3D89C0C4" w:rsidR="008B2C01" w:rsidRPr="0006134B" w:rsidRDefault="008B2C01" w:rsidP="00FC37E4">
      <w:pPr>
        <w:pStyle w:val="tockica"/>
      </w:pPr>
      <w:r w:rsidRPr="0006134B">
        <w:t xml:space="preserve">Ponuditelj i Naručitelj dogovaraju dinamiku </w:t>
      </w:r>
      <w:r w:rsidR="00333913" w:rsidRPr="0006134B">
        <w:t xml:space="preserve">i </w:t>
      </w:r>
      <w:r w:rsidR="005C5A66" w:rsidRPr="0006134B">
        <w:t xml:space="preserve">ključne </w:t>
      </w:r>
      <w:r w:rsidR="00333913" w:rsidRPr="0006134B">
        <w:t xml:space="preserve">faze </w:t>
      </w:r>
      <w:r w:rsidRPr="0006134B">
        <w:t>provedb</w:t>
      </w:r>
      <w:r w:rsidR="000527CE" w:rsidRPr="0006134B">
        <w:t>e</w:t>
      </w:r>
      <w:r w:rsidRPr="0006134B">
        <w:t xml:space="preserve"> projekta</w:t>
      </w:r>
      <w:r w:rsidR="002C15E9" w:rsidRPr="0006134B">
        <w:t xml:space="preserve"> </w:t>
      </w:r>
      <w:r w:rsidR="005C5A66" w:rsidRPr="0006134B">
        <w:t>koji su temelj za</w:t>
      </w:r>
      <w:r w:rsidRPr="0006134B">
        <w:t xml:space="preserve"> </w:t>
      </w:r>
      <w:r w:rsidR="00333913" w:rsidRPr="0006134B">
        <w:t>praćenje</w:t>
      </w:r>
      <w:r w:rsidRPr="0006134B">
        <w:t xml:space="preserve"> </w:t>
      </w:r>
      <w:r w:rsidR="000527CE" w:rsidRPr="0006134B">
        <w:t xml:space="preserve">izvršavanja </w:t>
      </w:r>
      <w:r w:rsidR="00884000">
        <w:t>ugovorene usluge</w:t>
      </w:r>
      <w:r w:rsidR="00AF319A" w:rsidRPr="0006134B">
        <w:t>,</w:t>
      </w:r>
    </w:p>
    <w:p w14:paraId="13489DE4" w14:textId="77777777" w:rsidR="008B2C01" w:rsidRPr="0006134B" w:rsidRDefault="008B2C01" w:rsidP="00FC37E4">
      <w:pPr>
        <w:pStyle w:val="tockica"/>
      </w:pPr>
      <w:r w:rsidRPr="0006134B">
        <w:t>Ponuditelj i Naručitelj dogovaraju dinamiku izvještavanja o statusu projekta</w:t>
      </w:r>
      <w:r w:rsidR="00AF319A" w:rsidRPr="0006134B">
        <w:t>,</w:t>
      </w:r>
    </w:p>
    <w:p w14:paraId="63DDEAAD" w14:textId="77777777" w:rsidR="008B2C01" w:rsidRPr="0006134B" w:rsidRDefault="008B2C01" w:rsidP="00FC37E4">
      <w:pPr>
        <w:pStyle w:val="tockica"/>
      </w:pPr>
      <w:r w:rsidRPr="0006134B">
        <w:t>Ponuditelj i Naručitelj definiraju rizike i plan upravljanja rizicima</w:t>
      </w:r>
      <w:r w:rsidR="00AF319A" w:rsidRPr="0006134B">
        <w:t>.</w:t>
      </w:r>
    </w:p>
    <w:p w14:paraId="5380DE31" w14:textId="69D9F450" w:rsidR="008B2C01" w:rsidRPr="0006134B" w:rsidRDefault="008B2C01" w:rsidP="00A70108">
      <w:r w:rsidRPr="0006134B">
        <w:t xml:space="preserve">Nakon </w:t>
      </w:r>
      <w:r w:rsidR="00860113">
        <w:t xml:space="preserve">provedenog testiranja te potvrde voditelja poslovnog procesa i voditelja tehničke implementacije Naručitelja da su sve stavke troškovnika ili cijelog projekta izvršene u cijelosti te implementirane na produkcijskom okruženju </w:t>
      </w:r>
      <w:r w:rsidR="00874356" w:rsidRPr="0006134B">
        <w:t xml:space="preserve">voditelji projekta </w:t>
      </w:r>
      <w:r w:rsidR="00CB3A2E" w:rsidRPr="0006134B">
        <w:t>Naručitelj</w:t>
      </w:r>
      <w:r w:rsidR="00874356" w:rsidRPr="0006134B">
        <w:t>a</w:t>
      </w:r>
      <w:r w:rsidR="00CB3A2E" w:rsidRPr="0006134B">
        <w:t xml:space="preserve"> i Ponuditelj</w:t>
      </w:r>
      <w:r w:rsidR="00874356" w:rsidRPr="0006134B">
        <w:t>a</w:t>
      </w:r>
      <w:r w:rsidR="00CB3A2E" w:rsidRPr="0006134B">
        <w:t xml:space="preserve"> </w:t>
      </w:r>
      <w:r w:rsidRPr="0006134B">
        <w:t>potpisu</w:t>
      </w:r>
      <w:r w:rsidR="00CB3A2E" w:rsidRPr="0006134B">
        <w:t>ju</w:t>
      </w:r>
      <w:r w:rsidRPr="0006134B">
        <w:t xml:space="preserve"> </w:t>
      </w:r>
      <w:r w:rsidR="004375C4" w:rsidRPr="0006134B">
        <w:t>P</w:t>
      </w:r>
      <w:r w:rsidRPr="0006134B">
        <w:t>rimopredajni zapisnik</w:t>
      </w:r>
      <w:r w:rsidR="004375C4" w:rsidRPr="0006134B">
        <w:t xml:space="preserve">. </w:t>
      </w:r>
      <w:r w:rsidR="00AF319A" w:rsidRPr="0006134B">
        <w:t>P</w:t>
      </w:r>
      <w:r w:rsidR="004375C4" w:rsidRPr="0006134B">
        <w:t>rimopredajni zapisnik temelj je za ispostavljanje računa</w:t>
      </w:r>
      <w:r w:rsidRPr="0006134B">
        <w:t>.</w:t>
      </w:r>
      <w:r w:rsidR="00EA0CC1" w:rsidRPr="0006134B">
        <w:t xml:space="preserve"> </w:t>
      </w:r>
      <w:r w:rsidR="005804A0">
        <w:t>Nakon izvršenih svih stavki troškovnika p</w:t>
      </w:r>
      <w:r w:rsidR="00331FFB" w:rsidRPr="0006134B">
        <w:t>otpis</w:t>
      </w:r>
      <w:r w:rsidR="005804A0">
        <w:t>uje se Izjava o zatvaranju projekta te počinje teći jamstveni period.</w:t>
      </w:r>
    </w:p>
    <w:p w14:paraId="11D8D47F" w14:textId="77777777" w:rsidR="008B2C01" w:rsidRPr="0006134B" w:rsidRDefault="003A7166" w:rsidP="002D5222">
      <w:pPr>
        <w:pStyle w:val="Naslov1"/>
      </w:pPr>
      <w:bookmarkStart w:id="5" w:name="_Toc148342335"/>
      <w:r w:rsidRPr="0006134B">
        <w:lastRenderedPageBreak/>
        <w:t>Obveze naručitelja</w:t>
      </w:r>
      <w:bookmarkEnd w:id="5"/>
    </w:p>
    <w:p w14:paraId="465CC5AE" w14:textId="77777777" w:rsidR="00827E32" w:rsidRPr="0006134B" w:rsidRDefault="00827E32" w:rsidP="002D5222">
      <w:pPr>
        <w:keepNext/>
      </w:pPr>
      <w:r w:rsidRPr="0006134B">
        <w:t>Naručitelj se obvezuje da će:</w:t>
      </w:r>
    </w:p>
    <w:p w14:paraId="7018913B" w14:textId="3D5BCF17" w:rsidR="00000CEC" w:rsidRPr="0006134B" w:rsidRDefault="00624F38" w:rsidP="00AF319A">
      <w:pPr>
        <w:pStyle w:val="tockica"/>
      </w:pPr>
      <w:r w:rsidRPr="0006134B">
        <w:t>o</w:t>
      </w:r>
      <w:r w:rsidR="00827E32" w:rsidRPr="0006134B">
        <w:t xml:space="preserve">sigurati </w:t>
      </w:r>
      <w:r w:rsidR="008C31B8" w:rsidRPr="0006134B">
        <w:t>voditelja projekta</w:t>
      </w:r>
      <w:r w:rsidR="0039594B" w:rsidRPr="0006134B">
        <w:t xml:space="preserve">, </w:t>
      </w:r>
      <w:r w:rsidR="00A1741D" w:rsidRPr="0006134B">
        <w:t>osobu za praćenje tehničke realizacije projekta</w:t>
      </w:r>
      <w:r w:rsidR="008C31B8" w:rsidRPr="0006134B">
        <w:t xml:space="preserve"> </w:t>
      </w:r>
      <w:r w:rsidR="0039594B" w:rsidRPr="0006134B">
        <w:t>te</w:t>
      </w:r>
      <w:r w:rsidR="008C31B8" w:rsidRPr="0006134B">
        <w:t xml:space="preserve"> </w:t>
      </w:r>
      <w:r w:rsidR="0039594B" w:rsidRPr="0006134B">
        <w:t>projektni tim</w:t>
      </w:r>
      <w:r w:rsidR="00827E32" w:rsidRPr="0006134B">
        <w:t xml:space="preserve"> </w:t>
      </w:r>
      <w:r w:rsidR="009C2145">
        <w:t>Naručitelja</w:t>
      </w:r>
      <w:r w:rsidR="00000CEC" w:rsidRPr="0006134B">
        <w:t xml:space="preserve"> koji poznaju poslovne procese vezane uz provođenje projekta</w:t>
      </w:r>
      <w:r w:rsidR="00E85958" w:rsidRPr="0006134B">
        <w:t>,</w:t>
      </w:r>
    </w:p>
    <w:p w14:paraId="79886949" w14:textId="34505819" w:rsidR="00827E32" w:rsidRPr="0006134B" w:rsidRDefault="00624F38" w:rsidP="00AF319A">
      <w:pPr>
        <w:pStyle w:val="tockica"/>
      </w:pPr>
      <w:r w:rsidRPr="0006134B">
        <w:t>o</w:t>
      </w:r>
      <w:r w:rsidR="00827E32" w:rsidRPr="0006134B">
        <w:t xml:space="preserve">sigurati infrastrukturu </w:t>
      </w:r>
      <w:r w:rsidR="00E85958" w:rsidRPr="0006134B">
        <w:t xml:space="preserve">u okviru one </w:t>
      </w:r>
      <w:r w:rsidR="00000CEC" w:rsidRPr="0006134B">
        <w:t xml:space="preserve">s kojom raspolaže </w:t>
      </w:r>
      <w:r w:rsidR="009C2145">
        <w:t>Naručitelj</w:t>
      </w:r>
      <w:r w:rsidR="00000CEC" w:rsidRPr="0006134B">
        <w:t xml:space="preserve"> </w:t>
      </w:r>
      <w:r w:rsidR="00827E32" w:rsidRPr="0006134B">
        <w:t>p</w:t>
      </w:r>
      <w:r w:rsidR="00E85958" w:rsidRPr="0006134B">
        <w:t>otrebnu za realizaciju projekta,</w:t>
      </w:r>
    </w:p>
    <w:p w14:paraId="013C023F" w14:textId="77777777" w:rsidR="00827E32" w:rsidRPr="0006134B" w:rsidRDefault="00624F38" w:rsidP="00AF319A">
      <w:pPr>
        <w:pStyle w:val="tockica"/>
      </w:pPr>
      <w:r w:rsidRPr="0006134B">
        <w:t>o</w:t>
      </w:r>
      <w:r w:rsidR="00000CEC" w:rsidRPr="0006134B">
        <w:t>mogućiti</w:t>
      </w:r>
      <w:r w:rsidR="00827E32" w:rsidRPr="0006134B">
        <w:t xml:space="preserve"> prihvat isporuka na vrijeme prema projektnom planu</w:t>
      </w:r>
      <w:r w:rsidR="00E85958" w:rsidRPr="0006134B">
        <w:t>,</w:t>
      </w:r>
    </w:p>
    <w:p w14:paraId="762ECD93" w14:textId="77777777" w:rsidR="00624F38" w:rsidRPr="0006134B" w:rsidRDefault="00C35F2F" w:rsidP="00AF319A">
      <w:pPr>
        <w:pStyle w:val="tockica"/>
      </w:pPr>
      <w:r w:rsidRPr="0006134B">
        <w:t>eskalirati uočene rizike koji ugrožavaju provedbu projekta prema voditelju projekta Ponuditelja, bez odlaganja</w:t>
      </w:r>
      <w:r w:rsidR="00E85958" w:rsidRPr="0006134B">
        <w:t>,</w:t>
      </w:r>
    </w:p>
    <w:p w14:paraId="7C91846C" w14:textId="5DAF311D" w:rsidR="00827E32" w:rsidRPr="0006134B" w:rsidRDefault="00624F38" w:rsidP="00C841BF">
      <w:pPr>
        <w:pStyle w:val="tockica"/>
      </w:pPr>
      <w:r w:rsidRPr="0006134B">
        <w:t>i</w:t>
      </w:r>
      <w:r w:rsidR="00827E32" w:rsidRPr="0006134B">
        <w:t>zvršiti plaćanj</w:t>
      </w:r>
      <w:r w:rsidR="00E85958" w:rsidRPr="0006134B">
        <w:t>e temelj</w:t>
      </w:r>
      <w:r w:rsidR="00126222" w:rsidRPr="0006134B">
        <w:t>e</w:t>
      </w:r>
      <w:r w:rsidR="00E85958" w:rsidRPr="0006134B">
        <w:t>m ispostavljenog</w:t>
      </w:r>
      <w:r w:rsidR="00827E32" w:rsidRPr="0006134B">
        <w:t xml:space="preserve"> </w:t>
      </w:r>
      <w:r w:rsidR="00C2336B" w:rsidRPr="0006134B">
        <w:t>računa</w:t>
      </w:r>
      <w:r w:rsidR="00E85958" w:rsidRPr="0006134B">
        <w:t>, a</w:t>
      </w:r>
      <w:r w:rsidR="00827E32" w:rsidRPr="0006134B">
        <w:t xml:space="preserve"> </w:t>
      </w:r>
      <w:r w:rsidR="00E85958" w:rsidRPr="0006134B">
        <w:t>nakon</w:t>
      </w:r>
      <w:r w:rsidR="00827E32" w:rsidRPr="0006134B">
        <w:t xml:space="preserve"> </w:t>
      </w:r>
      <w:r w:rsidR="00A1741D" w:rsidRPr="0006134B">
        <w:t xml:space="preserve">testiranja, </w:t>
      </w:r>
      <w:r w:rsidR="00827E32" w:rsidRPr="0006134B">
        <w:t>izvršen</w:t>
      </w:r>
      <w:r w:rsidR="00E85958" w:rsidRPr="0006134B">
        <w:t>e</w:t>
      </w:r>
      <w:r w:rsidR="00827E32" w:rsidRPr="0006134B">
        <w:t xml:space="preserve"> isporuk</w:t>
      </w:r>
      <w:r w:rsidR="00E85958" w:rsidRPr="0006134B">
        <w:t>e</w:t>
      </w:r>
      <w:r w:rsidR="00A1741D" w:rsidRPr="0006134B">
        <w:t xml:space="preserve"> na produkcijsko okruženje</w:t>
      </w:r>
      <w:r w:rsidR="00E85958" w:rsidRPr="0006134B">
        <w:t xml:space="preserve"> i potpisivanja </w:t>
      </w:r>
      <w:r w:rsidR="00126222" w:rsidRPr="0006134B">
        <w:t>primopredajnog</w:t>
      </w:r>
      <w:r w:rsidR="00E85958" w:rsidRPr="0006134B">
        <w:t xml:space="preserve"> zapisnika</w:t>
      </w:r>
      <w:r w:rsidR="00C841BF" w:rsidRPr="0006134B">
        <w:t xml:space="preserve"> u roku od 30 dana od zaprimanja računa u elektronički sustav za obradu računa</w:t>
      </w:r>
      <w:r w:rsidR="00827E32" w:rsidRPr="0006134B">
        <w:t>.</w:t>
      </w:r>
      <w:r w:rsidR="008B2C01" w:rsidRPr="0006134B">
        <w:tab/>
      </w:r>
    </w:p>
    <w:p w14:paraId="759230EC" w14:textId="77777777" w:rsidR="008B2C01" w:rsidRPr="0006134B" w:rsidRDefault="003A7166" w:rsidP="001B5091">
      <w:pPr>
        <w:pStyle w:val="Naslov1"/>
      </w:pPr>
      <w:bookmarkStart w:id="6" w:name="_Toc148342336"/>
      <w:r w:rsidRPr="0006134B">
        <w:t>Obveze ponuditelja</w:t>
      </w:r>
      <w:bookmarkEnd w:id="6"/>
    </w:p>
    <w:p w14:paraId="046BBA29" w14:textId="77777777" w:rsidR="008C31B8" w:rsidRPr="0006134B" w:rsidRDefault="008C31B8" w:rsidP="008C31B8">
      <w:r w:rsidRPr="0006134B">
        <w:t>Ponuditelj se obvezuje da će:</w:t>
      </w:r>
    </w:p>
    <w:p w14:paraId="33D16414" w14:textId="15059248" w:rsidR="008B2C01" w:rsidRPr="0006134B" w:rsidRDefault="008B2C01" w:rsidP="00640814">
      <w:pPr>
        <w:pStyle w:val="tockica"/>
      </w:pPr>
      <w:r w:rsidRPr="0006134B">
        <w:t>osigurati stručne</w:t>
      </w:r>
      <w:r w:rsidR="008C31B8" w:rsidRPr="0006134B">
        <w:t xml:space="preserve"> i</w:t>
      </w:r>
      <w:r w:rsidRPr="0006134B">
        <w:t xml:space="preserve"> materijalne preduvjete za izvršenje </w:t>
      </w:r>
      <w:r w:rsidR="008C31B8" w:rsidRPr="0006134B">
        <w:t>projekta</w:t>
      </w:r>
      <w:r w:rsidR="00E420AA" w:rsidRPr="0006134B">
        <w:t>,</w:t>
      </w:r>
    </w:p>
    <w:p w14:paraId="02F91B0D" w14:textId="7A00B38E" w:rsidR="008B2C01" w:rsidRPr="0006134B" w:rsidRDefault="008B2C01" w:rsidP="00640814">
      <w:pPr>
        <w:pStyle w:val="tockica"/>
      </w:pPr>
      <w:r w:rsidRPr="0006134B">
        <w:t xml:space="preserve">obveze preuzete ovim projektnim zadatkom obavljati po pravilima struke, vodeći se najvišim profesionalnim, </w:t>
      </w:r>
      <w:r w:rsidR="00E420AA" w:rsidRPr="0006134B">
        <w:t>etičkim i stručnim standardima,</w:t>
      </w:r>
    </w:p>
    <w:p w14:paraId="298F75A6" w14:textId="07F55AA1" w:rsidR="00000CEC" w:rsidRPr="0006134B" w:rsidRDefault="008C31B8" w:rsidP="00640814">
      <w:pPr>
        <w:pStyle w:val="tockica"/>
      </w:pPr>
      <w:r w:rsidRPr="0006134B">
        <w:t>i</w:t>
      </w:r>
      <w:r w:rsidR="00000CEC" w:rsidRPr="0006134B">
        <w:t>zvršiti sve ugovorene obveze u skladu s projektnim planom i u roku</w:t>
      </w:r>
      <w:r w:rsidR="00E420AA" w:rsidRPr="0006134B">
        <w:t>,</w:t>
      </w:r>
    </w:p>
    <w:p w14:paraId="7FA1366C" w14:textId="6AA298B2" w:rsidR="00000CEC" w:rsidRPr="0006134B" w:rsidRDefault="008C31B8" w:rsidP="00640814">
      <w:pPr>
        <w:pStyle w:val="tockica"/>
      </w:pPr>
      <w:r w:rsidRPr="0006134B">
        <w:t>o</w:t>
      </w:r>
      <w:r w:rsidR="00000CEC" w:rsidRPr="0006134B">
        <w:t xml:space="preserve">sigurati </w:t>
      </w:r>
      <w:r w:rsidRPr="0006134B">
        <w:t xml:space="preserve">voditelja projekta i </w:t>
      </w:r>
      <w:r w:rsidR="00640814" w:rsidRPr="0006134B">
        <w:t>projektni tim</w:t>
      </w:r>
      <w:r w:rsidRPr="0006134B">
        <w:t xml:space="preserve"> s odgovarajućim znanjima potrebnim za provedbu projekta</w:t>
      </w:r>
      <w:r w:rsidR="00E420AA" w:rsidRPr="0006134B">
        <w:t>,</w:t>
      </w:r>
    </w:p>
    <w:p w14:paraId="66B1CB43" w14:textId="03637F7A" w:rsidR="00000CEC" w:rsidRPr="0006134B" w:rsidRDefault="00624F38" w:rsidP="00640814">
      <w:pPr>
        <w:pStyle w:val="tockica"/>
      </w:pPr>
      <w:r w:rsidRPr="0006134B">
        <w:t>d</w:t>
      </w:r>
      <w:r w:rsidR="00000CEC" w:rsidRPr="0006134B">
        <w:t>avati cjelovite i točne informacije i artikulirati potrebne pretpostavke na strani Naručitelja radi urednog izvršenja ugovornih o</w:t>
      </w:r>
      <w:r w:rsidR="00E420AA" w:rsidRPr="0006134B">
        <w:t>bveza sukladno projektnom planu,</w:t>
      </w:r>
    </w:p>
    <w:p w14:paraId="4DCFB742" w14:textId="77777777" w:rsidR="00000CEC" w:rsidRPr="0006134B" w:rsidRDefault="00624F38" w:rsidP="00640814">
      <w:pPr>
        <w:pStyle w:val="tockica"/>
      </w:pPr>
      <w:r w:rsidRPr="0006134B">
        <w:t>e</w:t>
      </w:r>
      <w:r w:rsidR="00000CEC" w:rsidRPr="0006134B">
        <w:t xml:space="preserve">skalirati </w:t>
      </w:r>
      <w:r w:rsidR="00C35F2F" w:rsidRPr="0006134B">
        <w:t>uočene</w:t>
      </w:r>
      <w:r w:rsidRPr="0006134B">
        <w:t xml:space="preserve"> rizike </w:t>
      </w:r>
      <w:r w:rsidR="00C35F2F" w:rsidRPr="0006134B">
        <w:t xml:space="preserve">koji ugrožavaju provedbu projekta </w:t>
      </w:r>
      <w:r w:rsidR="00000CEC" w:rsidRPr="0006134B">
        <w:t>prema voditelju projekta Naručitelja, bez odlaganja</w:t>
      </w:r>
      <w:r w:rsidR="00640814" w:rsidRPr="0006134B">
        <w:t>.</w:t>
      </w:r>
    </w:p>
    <w:p w14:paraId="34B64AB9" w14:textId="77777777" w:rsidR="008B2C01" w:rsidRPr="0006134B" w:rsidRDefault="003A7166" w:rsidP="001B5091">
      <w:pPr>
        <w:pStyle w:val="Naslov1"/>
      </w:pPr>
      <w:bookmarkStart w:id="7" w:name="_Toc148342337"/>
      <w:r w:rsidRPr="0006134B">
        <w:t>Standard isporuke</w:t>
      </w:r>
      <w:bookmarkEnd w:id="7"/>
    </w:p>
    <w:p w14:paraId="54691FAA" w14:textId="39CCDDFD" w:rsidR="0043116B" w:rsidRPr="0006134B" w:rsidRDefault="0043116B" w:rsidP="0043116B">
      <w:r w:rsidRPr="0006134B">
        <w:t xml:space="preserve">Zbog specifične prirode posla, aktivnosti definirane ovim projektnim zadatkom izvršavat </w:t>
      </w:r>
      <w:r w:rsidR="00A1741D" w:rsidRPr="0006134B">
        <w:t xml:space="preserve">će se </w:t>
      </w:r>
      <w:r w:rsidRPr="0006134B">
        <w:t>na lokaciji Ponuditelja, a procesi zaprimanja podataka i kontrole kvalitete na strani Naručitelja.</w:t>
      </w:r>
    </w:p>
    <w:p w14:paraId="0CF35339" w14:textId="086567FE" w:rsidR="0043116B" w:rsidRPr="0006134B" w:rsidRDefault="0043116B" w:rsidP="0043116B">
      <w:r w:rsidRPr="0006134B">
        <w:t>Ako se izvršenje aktivnosti odvija na lokaciji Naručitelja, djelatnici Ponuditelja će o svom dolasku u prostorije Naručitelja, o učinjenom poslu i o odlasku obavijestiti ovlaštene predstavnike Naručitelja.</w:t>
      </w:r>
    </w:p>
    <w:p w14:paraId="505D7CB0" w14:textId="6DC464BE" w:rsidR="00DD7531" w:rsidRPr="0006134B" w:rsidRDefault="00DD7531" w:rsidP="0043116B">
      <w:r w:rsidRPr="0006134B">
        <w:t>Ponuditelj će obavljati sve tražene ak</w:t>
      </w:r>
      <w:r w:rsidR="00621AE6" w:rsidRPr="0006134B">
        <w:t>tivnosti sukladno zakonu struke</w:t>
      </w:r>
      <w:r w:rsidRPr="0006134B">
        <w:t>.</w:t>
      </w:r>
    </w:p>
    <w:p w14:paraId="2D8551D7" w14:textId="5CCCF655" w:rsidR="00DD7531" w:rsidRPr="0006134B" w:rsidRDefault="00DD7531" w:rsidP="00DD7531">
      <w:r w:rsidRPr="0006134B">
        <w:t>Ponuditelj se obvezuje u svom radu primjenjivati načela u skladu s Općom uredbom o zaštiti osobnih podataka (Uredba (EU) 2016/679).</w:t>
      </w:r>
    </w:p>
    <w:p w14:paraId="3E1304D4" w14:textId="770FF9D2" w:rsidR="0063260A" w:rsidRPr="0006134B" w:rsidRDefault="0063260A" w:rsidP="00557660">
      <w:r w:rsidRPr="0006134B">
        <w:lastRenderedPageBreak/>
        <w:t>Ponuditelj se</w:t>
      </w:r>
      <w:r w:rsidR="002A6B96" w:rsidRPr="0006134B">
        <w:t>,</w:t>
      </w:r>
      <w:r w:rsidRPr="0006134B">
        <w:t xml:space="preserve"> </w:t>
      </w:r>
      <w:r w:rsidR="002A6B96" w:rsidRPr="0006134B">
        <w:t xml:space="preserve">prilikom realizacije, </w:t>
      </w:r>
      <w:r w:rsidRPr="0006134B">
        <w:t>obavezuje voditi brigu o pristupu osoba s posebnim potrebama kako je definirano Zakonom o pristupačnosti mrežnih stranica i programskih rješenja za pokretne uređaje tijela javnog sektora (NN</w:t>
      </w:r>
      <w:r w:rsidR="00584219" w:rsidRPr="0006134B">
        <w:t xml:space="preserve"> </w:t>
      </w:r>
      <w:r w:rsidRPr="0006134B">
        <w:t>17/2019)</w:t>
      </w:r>
      <w:r w:rsidR="00584219" w:rsidRPr="0006134B">
        <w:t>.</w:t>
      </w:r>
    </w:p>
    <w:p w14:paraId="182D92DF" w14:textId="747E49C9" w:rsidR="00A1741D" w:rsidRPr="0006134B" w:rsidRDefault="008B2C01" w:rsidP="00A1741D">
      <w:r w:rsidRPr="0006134B"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  <w:r w:rsidR="00A1741D" w:rsidRPr="0006134B">
        <w:t xml:space="preserve"> U slučaju kad mije moguće izvršiti projektni zadatak na drugi način, Ponuditelj u sklopu prijave na natječaj mora jasno iskazati resursne potrebe, npr. licence, hardverske zahtjeve, zahtjeve za dodatnom opremom i slično. </w:t>
      </w:r>
    </w:p>
    <w:p w14:paraId="44BDD984" w14:textId="77777777" w:rsidR="008B2C01" w:rsidRPr="0006134B" w:rsidRDefault="008B2C01" w:rsidP="00A70108">
      <w:r w:rsidRPr="0006134B"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06134B">
        <w:t>nakon potvrde naručitelja,</w:t>
      </w:r>
      <w:r w:rsidRPr="0006134B">
        <w:t xml:space="preserve"> </w:t>
      </w:r>
      <w:proofErr w:type="spellStart"/>
      <w:r w:rsidRPr="0006134B">
        <w:t>validirane</w:t>
      </w:r>
      <w:proofErr w:type="spellEnd"/>
      <w:r w:rsidRPr="0006134B">
        <w:t xml:space="preserve"> promjene i nadogradnje sustava primijenit </w:t>
      </w:r>
      <w:r w:rsidR="003B650B" w:rsidRPr="0006134B">
        <w:t xml:space="preserve">će se </w:t>
      </w:r>
      <w:r w:rsidRPr="0006134B">
        <w:t>na produkcijskom sustavu.</w:t>
      </w:r>
    </w:p>
    <w:p w14:paraId="4171539E" w14:textId="7B7685B3" w:rsidR="00CE53AC" w:rsidRPr="0006134B" w:rsidRDefault="00CE53AC" w:rsidP="000F51CB">
      <w:r w:rsidRPr="0006134B">
        <w:t xml:space="preserve">Za potrebe nadzora i </w:t>
      </w:r>
      <w:proofErr w:type="spellStart"/>
      <w:r w:rsidRPr="0006134B">
        <w:t>sljedivosti</w:t>
      </w:r>
      <w:proofErr w:type="spellEnd"/>
      <w:r w:rsidRPr="0006134B">
        <w:t>, Ponuditelj mora osigurati da bude zabilježeno:</w:t>
      </w:r>
    </w:p>
    <w:p w14:paraId="3E01751E" w14:textId="318E30F6" w:rsidR="00CE53AC" w:rsidRPr="0006134B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6134B">
        <w:rPr>
          <w:lang w:val="hr-HR"/>
        </w:rPr>
        <w:t>s</w:t>
      </w:r>
      <w:r w:rsidR="00570E37" w:rsidRPr="0006134B">
        <w:rPr>
          <w:lang w:val="hr-HR"/>
        </w:rPr>
        <w:t>vaki p</w:t>
      </w:r>
      <w:r w:rsidR="00CE53AC" w:rsidRPr="0006134B">
        <w:rPr>
          <w:lang w:val="hr-HR"/>
        </w:rPr>
        <w:t>ristup</w:t>
      </w:r>
      <w:r w:rsidR="00E80976" w:rsidRPr="0006134B">
        <w:rPr>
          <w:lang w:val="hr-HR"/>
        </w:rPr>
        <w:t xml:space="preserve"> sustavu</w:t>
      </w:r>
      <w:r w:rsidR="00CE53AC" w:rsidRPr="0006134B">
        <w:rPr>
          <w:lang w:val="hr-HR"/>
        </w:rPr>
        <w:t xml:space="preserve"> i odjava sa sustava</w:t>
      </w:r>
      <w:r w:rsidRPr="0006134B">
        <w:rPr>
          <w:lang w:val="hr-HR"/>
        </w:rPr>
        <w:t>,</w:t>
      </w:r>
    </w:p>
    <w:p w14:paraId="3E0AA22F" w14:textId="2180A21E" w:rsidR="00CE53AC" w:rsidRPr="0006134B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6134B">
        <w:rPr>
          <w:lang w:val="hr-HR"/>
        </w:rPr>
        <w:t>s</w:t>
      </w:r>
      <w:r w:rsidR="00CE53AC" w:rsidRPr="0006134B">
        <w:rPr>
          <w:lang w:val="hr-HR"/>
        </w:rPr>
        <w:t>vak</w:t>
      </w:r>
      <w:r w:rsidR="00570E37" w:rsidRPr="0006134B">
        <w:rPr>
          <w:lang w:val="hr-HR"/>
        </w:rPr>
        <w:t>i</w:t>
      </w:r>
      <w:r w:rsidR="00CE53AC" w:rsidRPr="0006134B">
        <w:rPr>
          <w:lang w:val="hr-HR"/>
        </w:rPr>
        <w:t xml:space="preserve"> unos,</w:t>
      </w:r>
      <w:r w:rsidRPr="0006134B">
        <w:rPr>
          <w:lang w:val="hr-HR"/>
        </w:rPr>
        <w:t xml:space="preserve"> brisanje ili promjena podataka,</w:t>
      </w:r>
    </w:p>
    <w:p w14:paraId="1E11FF44" w14:textId="0ADD2E3A" w:rsidR="00CE53AC" w:rsidRPr="0006134B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6134B">
        <w:rPr>
          <w:lang w:val="hr-HR"/>
        </w:rPr>
        <w:t>s</w:t>
      </w:r>
      <w:r w:rsidR="00570E37" w:rsidRPr="0006134B">
        <w:rPr>
          <w:lang w:val="hr-HR"/>
        </w:rPr>
        <w:t>vako p</w:t>
      </w:r>
      <w:r w:rsidR="00CE53AC" w:rsidRPr="0006134B">
        <w:rPr>
          <w:lang w:val="hr-HR"/>
        </w:rPr>
        <w:t>okretanje i završetak obrad</w:t>
      </w:r>
      <w:r w:rsidR="00084709" w:rsidRPr="0006134B">
        <w:rPr>
          <w:lang w:val="hr-HR"/>
        </w:rPr>
        <w:t>e</w:t>
      </w:r>
      <w:r w:rsidRPr="0006134B">
        <w:rPr>
          <w:lang w:val="hr-HR"/>
        </w:rPr>
        <w:t>.</w:t>
      </w:r>
    </w:p>
    <w:p w14:paraId="7DE162E9" w14:textId="200D8959" w:rsidR="00CE53AC" w:rsidRPr="0006134B" w:rsidRDefault="0085269B" w:rsidP="00084709">
      <w:r w:rsidRPr="0006134B">
        <w:t>Z</w:t>
      </w:r>
      <w:r w:rsidR="00CE53AC" w:rsidRPr="0006134B">
        <w:t xml:space="preserve">apisi moraju </w:t>
      </w:r>
      <w:r w:rsidRPr="0006134B">
        <w:t>sadržavati</w:t>
      </w:r>
      <w:r w:rsidR="00CE53AC" w:rsidRPr="0006134B">
        <w:t xml:space="preserve"> informacij</w:t>
      </w:r>
      <w:r w:rsidRPr="0006134B">
        <w:t>e</w:t>
      </w:r>
      <w:r w:rsidR="00CE53AC" w:rsidRPr="0006134B">
        <w:t xml:space="preserve"> o tome tko je i </w:t>
      </w:r>
      <w:r w:rsidRPr="0006134B">
        <w:t>kada</w:t>
      </w:r>
      <w:r w:rsidR="00CE53AC" w:rsidRPr="0006134B">
        <w:t xml:space="preserve"> </w:t>
      </w:r>
      <w:r w:rsidRPr="0006134B">
        <w:t>napravio određenu aktivnost</w:t>
      </w:r>
      <w:r w:rsidR="00CE53AC" w:rsidRPr="0006134B">
        <w:t xml:space="preserve">. Ovi zapisi </w:t>
      </w:r>
      <w:r w:rsidR="00E80976" w:rsidRPr="0006134B">
        <w:t xml:space="preserve">bilježe </w:t>
      </w:r>
      <w:r w:rsidR="00CE53AC" w:rsidRPr="0006134B">
        <w:t xml:space="preserve">se </w:t>
      </w:r>
      <w:r w:rsidR="00E80976" w:rsidRPr="0006134B">
        <w:t>putem</w:t>
      </w:r>
      <w:r w:rsidR="00CE53AC" w:rsidRPr="0006134B">
        <w:t xml:space="preserve"> standardn</w:t>
      </w:r>
      <w:r w:rsidR="00E80976" w:rsidRPr="0006134B">
        <w:t>ih</w:t>
      </w:r>
      <w:r w:rsidR="00CE53AC" w:rsidRPr="0006134B">
        <w:t xml:space="preserve"> mehaniz</w:t>
      </w:r>
      <w:r w:rsidR="00E80976" w:rsidRPr="0006134B">
        <w:t>a</w:t>
      </w:r>
      <w:r w:rsidR="00CE53AC" w:rsidRPr="0006134B">
        <w:t>m</w:t>
      </w:r>
      <w:r w:rsidR="00E80976" w:rsidRPr="0006134B">
        <w:t>a</w:t>
      </w:r>
      <w:r w:rsidR="00CE53AC" w:rsidRPr="0006134B">
        <w:t xml:space="preserve"> operativnog sustava</w:t>
      </w:r>
      <w:r w:rsidR="00126222" w:rsidRPr="0006134B">
        <w:t xml:space="preserve"> ili</w:t>
      </w:r>
      <w:r w:rsidR="00CE53AC" w:rsidRPr="0006134B">
        <w:t xml:space="preserve"> zapis</w:t>
      </w:r>
      <w:r w:rsidR="00E80976" w:rsidRPr="0006134B">
        <w:t>uju</w:t>
      </w:r>
      <w:r w:rsidR="00CE53AC" w:rsidRPr="0006134B">
        <w:t xml:space="preserve"> u </w:t>
      </w:r>
      <w:r w:rsidR="00570E37" w:rsidRPr="0006134B">
        <w:t>bazu podataka ili tekst datoteke na način da mogu biti dostupn</w:t>
      </w:r>
      <w:r w:rsidR="00E80976" w:rsidRPr="0006134B">
        <w:t>i</w:t>
      </w:r>
      <w:r w:rsidR="00570E37" w:rsidRPr="0006134B">
        <w:t xml:space="preserve"> i čitljiv</w:t>
      </w:r>
      <w:r w:rsidR="00E80976" w:rsidRPr="0006134B">
        <w:t>i</w:t>
      </w:r>
      <w:r w:rsidR="00570E37" w:rsidRPr="0006134B">
        <w:t xml:space="preserve"> vanjskim sustavima.</w:t>
      </w:r>
    </w:p>
    <w:p w14:paraId="615707ED" w14:textId="5F8D55EF" w:rsidR="00CE53AC" w:rsidRPr="0006134B" w:rsidRDefault="00570E37" w:rsidP="00570E37">
      <w:r w:rsidRPr="0006134B">
        <w:t xml:space="preserve">Za potrebe integracije podataka s ostalim sustavima, Ponuditelj će osigurati web servise/API-je uz upotrebu standardnih protokola i formata. </w:t>
      </w:r>
      <w:r w:rsidR="00A630CA" w:rsidRPr="0006134B">
        <w:t xml:space="preserve">Funkcionalnosti koje </w:t>
      </w:r>
      <w:r w:rsidR="002951EC" w:rsidRPr="0006134B">
        <w:t>je potrebno napraviti</w:t>
      </w:r>
      <w:r w:rsidR="00A630CA" w:rsidRPr="0006134B">
        <w:t xml:space="preserve"> opisane su u Opsegu zadatka. Za zaštitu i razmjene podataka koristit će se standardni sigurni protokoli i kriptografski ključevi za enkripciju podataka (TLS ili slično)</w:t>
      </w:r>
      <w:r w:rsidR="0085269B" w:rsidRPr="0006134B">
        <w:t>.</w:t>
      </w:r>
    </w:p>
    <w:p w14:paraId="3A1DACB7" w14:textId="32583B22" w:rsidR="00403FFD" w:rsidRPr="0006134B" w:rsidRDefault="00403FFD" w:rsidP="00A70108">
      <w:r w:rsidRPr="0006134B">
        <w:t xml:space="preserve">Ponuditelj mora osigurati mehanizme za izvoz i uvoz svih podataka </w:t>
      </w:r>
      <w:r w:rsidR="002A6B96" w:rsidRPr="0006134B">
        <w:t>u strukturiranom obliku.</w:t>
      </w:r>
    </w:p>
    <w:p w14:paraId="7B5F2666" w14:textId="08954C90" w:rsidR="002A6B96" w:rsidRPr="0006134B" w:rsidRDefault="002A6B96" w:rsidP="0085269B">
      <w:r w:rsidRPr="0006134B">
        <w:t xml:space="preserve">Ponuditelj za potrebe backup-a i </w:t>
      </w:r>
      <w:proofErr w:type="spellStart"/>
      <w:r w:rsidRPr="0006134B">
        <w:t>restore</w:t>
      </w:r>
      <w:proofErr w:type="spellEnd"/>
      <w:r w:rsidRPr="0006134B">
        <w:t>-a mora</w:t>
      </w:r>
      <w:r w:rsidR="00A630CA" w:rsidRPr="0006134B">
        <w:t>, ukoliko je potrebno,</w:t>
      </w:r>
      <w:r w:rsidRPr="0006134B">
        <w:t xml:space="preserve"> osigurati odgovarajuće agente za povezivanje na backup sustav Naručitelja. Ponuditelj mora </w:t>
      </w:r>
      <w:r w:rsidR="00570E37" w:rsidRPr="0006134B">
        <w:t>definirati</w:t>
      </w:r>
      <w:r w:rsidRPr="0006134B">
        <w:t xml:space="preserve"> procedure za </w:t>
      </w:r>
      <w:r w:rsidR="00A630CA" w:rsidRPr="0006134B">
        <w:t xml:space="preserve">provođenje i </w:t>
      </w:r>
      <w:r w:rsidRPr="0006134B">
        <w:t xml:space="preserve">testiranje backup-a i </w:t>
      </w:r>
      <w:proofErr w:type="spellStart"/>
      <w:r w:rsidRPr="0006134B">
        <w:t>restore</w:t>
      </w:r>
      <w:proofErr w:type="spellEnd"/>
      <w:r w:rsidRPr="0006134B">
        <w:t>-a.</w:t>
      </w:r>
    </w:p>
    <w:p w14:paraId="3A1A99F4" w14:textId="77777777" w:rsidR="008B2C01" w:rsidRPr="0006134B" w:rsidRDefault="0051260D" w:rsidP="001B5091">
      <w:pPr>
        <w:pStyle w:val="Naslov1"/>
      </w:pPr>
      <w:bookmarkStart w:id="8" w:name="_Toc148342338"/>
      <w:r w:rsidRPr="0006134B">
        <w:t xml:space="preserve">Primopredaja sustava, </w:t>
      </w:r>
      <w:r w:rsidR="00D14A5A" w:rsidRPr="0006134B">
        <w:t xml:space="preserve">dokumentacija </w:t>
      </w:r>
      <w:r w:rsidR="00322B63" w:rsidRPr="0006134B">
        <w:t>i edukacija</w:t>
      </w:r>
      <w:bookmarkEnd w:id="8"/>
    </w:p>
    <w:p w14:paraId="299101F4" w14:textId="35C4A665" w:rsidR="008B2C01" w:rsidRPr="0006134B" w:rsidRDefault="008B2C01" w:rsidP="00A70108">
      <w:r w:rsidRPr="0006134B">
        <w:rPr>
          <w:b/>
        </w:rPr>
        <w:t>Primopredaj</w:t>
      </w:r>
      <w:r w:rsidR="00CB36E5">
        <w:rPr>
          <w:b/>
        </w:rPr>
        <w:t>a</w:t>
      </w:r>
      <w:r w:rsidRPr="0006134B">
        <w:rPr>
          <w:b/>
        </w:rPr>
        <w:t xml:space="preserve"> </w:t>
      </w:r>
      <w:r w:rsidR="00665BB3" w:rsidRPr="0006134B">
        <w:rPr>
          <w:b/>
        </w:rPr>
        <w:t>sustava</w:t>
      </w:r>
      <w:r w:rsidR="00665BB3" w:rsidRPr="0006134B">
        <w:t xml:space="preserve"> </w:t>
      </w:r>
      <w:r w:rsidRPr="0006134B">
        <w:t>uključuje</w:t>
      </w:r>
      <w:r w:rsidR="00D14A5A" w:rsidRPr="0006134B">
        <w:t xml:space="preserve"> </w:t>
      </w:r>
      <w:r w:rsidR="000B3EC5" w:rsidRPr="0006134B">
        <w:t xml:space="preserve">najmanje </w:t>
      </w:r>
      <w:r w:rsidR="00D14A5A" w:rsidRPr="0006134B">
        <w:t>sljedeć</w:t>
      </w:r>
      <w:r w:rsidR="001D3C88" w:rsidRPr="0006134B">
        <w:t>e</w:t>
      </w:r>
      <w:r w:rsidRPr="0006134B">
        <w:t>:</w:t>
      </w:r>
    </w:p>
    <w:p w14:paraId="3B04BF17" w14:textId="5F5996BD" w:rsidR="008B2C01" w:rsidRPr="0006134B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>opis a</w:t>
      </w:r>
      <w:r w:rsidR="00665BB3" w:rsidRPr="0006134B">
        <w:rPr>
          <w:lang w:val="hr-HR"/>
        </w:rPr>
        <w:t>rhitektur</w:t>
      </w:r>
      <w:r w:rsidRPr="0006134B">
        <w:rPr>
          <w:lang w:val="hr-HR"/>
        </w:rPr>
        <w:t>e</w:t>
      </w:r>
      <w:r w:rsidR="00665BB3" w:rsidRPr="0006134B">
        <w:rPr>
          <w:lang w:val="hr-HR"/>
        </w:rPr>
        <w:t xml:space="preserve"> sustava</w:t>
      </w:r>
      <w:r w:rsidR="00CF349D" w:rsidRPr="0006134B">
        <w:rPr>
          <w:lang w:val="hr-HR"/>
        </w:rPr>
        <w:t>,</w:t>
      </w:r>
    </w:p>
    <w:p w14:paraId="402399D7" w14:textId="58830A83" w:rsidR="00665BB3" w:rsidRPr="0006134B" w:rsidRDefault="00665BB3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>LLD obrazac</w:t>
      </w:r>
      <w:r w:rsidR="00CF349D" w:rsidRPr="0006134B">
        <w:rPr>
          <w:lang w:val="hr-HR"/>
        </w:rPr>
        <w:t>,</w:t>
      </w:r>
    </w:p>
    <w:p w14:paraId="30D1A7B2" w14:textId="05BF96D1" w:rsidR="00665BB3" w:rsidRPr="0006134B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>F</w:t>
      </w:r>
      <w:r w:rsidR="00665BB3" w:rsidRPr="0006134B">
        <w:rPr>
          <w:lang w:val="hr-HR"/>
        </w:rPr>
        <w:t>unkcionaln</w:t>
      </w:r>
      <w:r w:rsidRPr="0006134B">
        <w:rPr>
          <w:lang w:val="hr-HR"/>
        </w:rPr>
        <w:t>u</w:t>
      </w:r>
      <w:r w:rsidR="00665BB3" w:rsidRPr="0006134B">
        <w:rPr>
          <w:lang w:val="hr-HR"/>
        </w:rPr>
        <w:t xml:space="preserve"> specifikacij</w:t>
      </w:r>
      <w:r w:rsidRPr="0006134B">
        <w:rPr>
          <w:lang w:val="hr-HR"/>
        </w:rPr>
        <w:t>u</w:t>
      </w:r>
      <w:r w:rsidR="00CF349D" w:rsidRPr="0006134B">
        <w:rPr>
          <w:lang w:val="hr-HR"/>
        </w:rPr>
        <w:t>,</w:t>
      </w:r>
    </w:p>
    <w:p w14:paraId="761B224A" w14:textId="773E1442" w:rsidR="007A2423" w:rsidRPr="0006134B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>p</w:t>
      </w:r>
      <w:r w:rsidR="007A2423" w:rsidRPr="0006134B">
        <w:rPr>
          <w:lang w:val="hr-HR"/>
        </w:rPr>
        <w:t>rocedure za testiranje</w:t>
      </w:r>
      <w:r w:rsidR="00CF349D" w:rsidRPr="0006134B">
        <w:rPr>
          <w:lang w:val="hr-HR"/>
        </w:rPr>
        <w:t>,</w:t>
      </w:r>
    </w:p>
    <w:p w14:paraId="349DF366" w14:textId="1753ADE5" w:rsidR="002802FA" w:rsidRPr="0006134B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>postupke i procedure za prelazak s testnog sustava na produkcijski,</w:t>
      </w:r>
    </w:p>
    <w:p w14:paraId="09FF6DCB" w14:textId="15BDA291" w:rsidR="00665BB3" w:rsidRPr="0006134B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>K</w:t>
      </w:r>
      <w:r w:rsidR="00665BB3" w:rsidRPr="0006134B">
        <w:rPr>
          <w:lang w:val="hr-HR"/>
        </w:rPr>
        <w:t>orisničk</w:t>
      </w:r>
      <w:r w:rsidRPr="0006134B">
        <w:rPr>
          <w:lang w:val="hr-HR"/>
        </w:rPr>
        <w:t>u</w:t>
      </w:r>
      <w:r w:rsidR="00665BB3" w:rsidRPr="0006134B">
        <w:rPr>
          <w:lang w:val="hr-HR"/>
        </w:rPr>
        <w:t xml:space="preserve"> dokumentacij</w:t>
      </w:r>
      <w:r w:rsidRPr="0006134B">
        <w:rPr>
          <w:lang w:val="hr-HR"/>
        </w:rPr>
        <w:t>u</w:t>
      </w:r>
      <w:r w:rsidR="00CF349D" w:rsidRPr="0006134B">
        <w:rPr>
          <w:lang w:val="hr-HR"/>
        </w:rPr>
        <w:t>,</w:t>
      </w:r>
    </w:p>
    <w:p w14:paraId="2723B06E" w14:textId="3B1E2323" w:rsidR="00665BB3" w:rsidRPr="0006134B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lastRenderedPageBreak/>
        <w:t>d</w:t>
      </w:r>
      <w:r w:rsidR="00665BB3" w:rsidRPr="0006134B">
        <w:rPr>
          <w:lang w:val="hr-HR"/>
        </w:rPr>
        <w:t>okumentacij</w:t>
      </w:r>
      <w:r w:rsidRPr="0006134B">
        <w:rPr>
          <w:lang w:val="hr-HR"/>
        </w:rPr>
        <w:t>u</w:t>
      </w:r>
      <w:r w:rsidR="00665BB3" w:rsidRPr="0006134B">
        <w:rPr>
          <w:lang w:val="hr-HR"/>
        </w:rPr>
        <w:t xml:space="preserve"> za administratore/operatere sustava</w:t>
      </w:r>
      <w:r w:rsidR="00CF349D" w:rsidRPr="0006134B">
        <w:rPr>
          <w:lang w:val="hr-HR"/>
        </w:rPr>
        <w:t>,</w:t>
      </w:r>
    </w:p>
    <w:p w14:paraId="5108ED46" w14:textId="675C5515" w:rsidR="002802FA" w:rsidRPr="0006134B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 xml:space="preserve">procedure za provođenje i testiranje backup-a i </w:t>
      </w:r>
      <w:proofErr w:type="spellStart"/>
      <w:r w:rsidRPr="0006134B">
        <w:rPr>
          <w:lang w:val="hr-HR"/>
        </w:rPr>
        <w:t>restore</w:t>
      </w:r>
      <w:proofErr w:type="spellEnd"/>
      <w:r w:rsidRPr="0006134B">
        <w:rPr>
          <w:lang w:val="hr-HR"/>
        </w:rPr>
        <w:t>-a.</w:t>
      </w:r>
    </w:p>
    <w:p w14:paraId="1F3441D5" w14:textId="6C47968A" w:rsidR="006B6BAD" w:rsidRPr="0006134B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>i</w:t>
      </w:r>
      <w:r w:rsidR="006B6BAD" w:rsidRPr="0006134B">
        <w:rPr>
          <w:lang w:val="hr-HR"/>
        </w:rPr>
        <w:t>sporuk</w:t>
      </w:r>
      <w:r w:rsidRPr="0006134B">
        <w:rPr>
          <w:lang w:val="hr-HR"/>
        </w:rPr>
        <w:t>u</w:t>
      </w:r>
      <w:r w:rsidR="006B6BAD" w:rsidRPr="0006134B">
        <w:rPr>
          <w:lang w:val="hr-HR"/>
        </w:rPr>
        <w:t xml:space="preserve"> izvornog koda</w:t>
      </w:r>
      <w:r w:rsidR="00D14A5A" w:rsidRPr="0006134B">
        <w:rPr>
          <w:lang w:val="hr-HR"/>
        </w:rPr>
        <w:t xml:space="preserve"> </w:t>
      </w:r>
      <w:r w:rsidR="002951EC" w:rsidRPr="0006134B">
        <w:rPr>
          <w:lang w:val="hr-HR"/>
        </w:rPr>
        <w:t xml:space="preserve">u direktorij na serveru koji se dogovara s Naručiteljem </w:t>
      </w:r>
      <w:r w:rsidR="00D14A5A" w:rsidRPr="0006134B">
        <w:rPr>
          <w:lang w:val="hr-HR"/>
        </w:rPr>
        <w:t xml:space="preserve">u </w:t>
      </w:r>
      <w:proofErr w:type="spellStart"/>
      <w:r w:rsidR="00D14A5A" w:rsidRPr="0006134B">
        <w:rPr>
          <w:lang w:val="hr-HR"/>
        </w:rPr>
        <w:t>nekompajliranom</w:t>
      </w:r>
      <w:proofErr w:type="spellEnd"/>
      <w:r w:rsidR="00D14A5A" w:rsidRPr="0006134B">
        <w:rPr>
          <w:lang w:val="hr-HR"/>
        </w:rPr>
        <w:t xml:space="preserve"> obliku, uključujući sve komentare i u skladu s pravilima struke, zajedno s Izjavom o trajnom, neotuđivom i neisključivom pravu iskorištavanja implementiranog programskog rješenja</w:t>
      </w:r>
      <w:r w:rsidR="008D5F07" w:rsidRPr="0006134B">
        <w:rPr>
          <w:lang w:val="hr-HR"/>
        </w:rPr>
        <w:t xml:space="preserve"> te</w:t>
      </w:r>
      <w:r w:rsidR="002951EC" w:rsidRPr="0006134B">
        <w:rPr>
          <w:lang w:val="hr-HR"/>
        </w:rPr>
        <w:t xml:space="preserve"> </w:t>
      </w:r>
      <w:r w:rsidR="008D5F07" w:rsidRPr="0006134B">
        <w:rPr>
          <w:lang w:val="hr-HR"/>
        </w:rPr>
        <w:t>naziv i verziju sustava</w:t>
      </w:r>
      <w:r w:rsidR="002951EC" w:rsidRPr="0006134B">
        <w:rPr>
          <w:lang w:val="hr-HR"/>
        </w:rPr>
        <w:t xml:space="preserve"> (tehnologije)</w:t>
      </w:r>
      <w:r w:rsidR="008D5F07" w:rsidRPr="0006134B">
        <w:rPr>
          <w:lang w:val="hr-HR"/>
        </w:rPr>
        <w:t xml:space="preserve"> u kojem je programsko rješenje napravljeno</w:t>
      </w:r>
      <w:r w:rsidR="00CF349D" w:rsidRPr="0006134B">
        <w:rPr>
          <w:lang w:val="hr-HR"/>
        </w:rPr>
        <w:t>,</w:t>
      </w:r>
    </w:p>
    <w:p w14:paraId="6370AF4C" w14:textId="165366F1" w:rsidR="002951EC" w:rsidRPr="00884000" w:rsidRDefault="002951EC" w:rsidP="002951EC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 xml:space="preserve">uz isporuku izvornog koda (engl. </w:t>
      </w:r>
      <w:proofErr w:type="spellStart"/>
      <w:r w:rsidRPr="0006134B">
        <w:rPr>
          <w:lang w:val="hr-HR"/>
        </w:rPr>
        <w:t>source</w:t>
      </w:r>
      <w:proofErr w:type="spellEnd"/>
      <w:r w:rsidRPr="0006134B">
        <w:rPr>
          <w:lang w:val="hr-HR"/>
        </w:rPr>
        <w:t xml:space="preserve"> </w:t>
      </w:r>
      <w:proofErr w:type="spellStart"/>
      <w:r w:rsidRPr="0006134B">
        <w:rPr>
          <w:lang w:val="hr-HR"/>
        </w:rPr>
        <w:t>code</w:t>
      </w:r>
      <w:proofErr w:type="spellEnd"/>
      <w:r w:rsidRPr="0006134B">
        <w:rPr>
          <w:lang w:val="hr-HR"/>
        </w:rPr>
        <w:t xml:space="preserve">) u </w:t>
      </w:r>
      <w:proofErr w:type="spellStart"/>
      <w:r w:rsidRPr="0006134B">
        <w:rPr>
          <w:lang w:val="hr-HR"/>
        </w:rPr>
        <w:t>nekompajliranom</w:t>
      </w:r>
      <w:proofErr w:type="spellEnd"/>
      <w:r w:rsidRPr="0006134B">
        <w:rPr>
          <w:lang w:val="hr-HR"/>
        </w:rPr>
        <w:t xml:space="preserve"> (izvornom) obliku, uključujući sve komentare i u skladu s pravilima struke, Ponuditelj je dužan dostaviti Izjavu o trajnom, neotuđivom i neisključivom pravu iskorištavanja implementiranog programskog rješenja</w:t>
      </w:r>
      <w:r w:rsidRPr="00884000">
        <w:rPr>
          <w:lang w:val="hr-HR"/>
        </w:rPr>
        <w:t>.</w:t>
      </w:r>
    </w:p>
    <w:p w14:paraId="32CE4200" w14:textId="3A25FE9F" w:rsidR="003C354B" w:rsidRPr="0006134B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>opis s</w:t>
      </w:r>
      <w:r w:rsidR="006B6BAD" w:rsidRPr="0006134B">
        <w:rPr>
          <w:lang w:val="hr-HR"/>
        </w:rPr>
        <w:t>trukture baze podataka</w:t>
      </w:r>
      <w:r w:rsidR="003C354B" w:rsidRPr="0006134B">
        <w:rPr>
          <w:lang w:val="hr-HR"/>
        </w:rPr>
        <w:t xml:space="preserve"> i procedur</w:t>
      </w:r>
      <w:r w:rsidRPr="0006134B">
        <w:rPr>
          <w:lang w:val="hr-HR"/>
        </w:rPr>
        <w:t>u</w:t>
      </w:r>
      <w:r w:rsidR="003C354B" w:rsidRPr="0006134B">
        <w:rPr>
          <w:lang w:val="hr-HR"/>
        </w:rPr>
        <w:t xml:space="preserve"> za "data </w:t>
      </w:r>
      <w:proofErr w:type="spellStart"/>
      <w:r w:rsidR="003C354B" w:rsidRPr="0006134B">
        <w:rPr>
          <w:lang w:val="hr-HR"/>
        </w:rPr>
        <w:t>dump</w:t>
      </w:r>
      <w:proofErr w:type="spellEnd"/>
      <w:r w:rsidR="003C354B" w:rsidRPr="0006134B">
        <w:rPr>
          <w:lang w:val="hr-HR"/>
        </w:rPr>
        <w:t>" baze</w:t>
      </w:r>
      <w:r w:rsidR="00EC4196" w:rsidRPr="0006134B">
        <w:rPr>
          <w:lang w:val="hr-HR"/>
        </w:rPr>
        <w:t xml:space="preserve"> u cijelosti i u strojno čitljivom formatu</w:t>
      </w:r>
      <w:r w:rsidR="00CF349D" w:rsidRPr="0006134B">
        <w:rPr>
          <w:lang w:val="hr-HR"/>
        </w:rPr>
        <w:t>,</w:t>
      </w:r>
    </w:p>
    <w:p w14:paraId="2DC6C7A1" w14:textId="1E799863" w:rsidR="006B6BAD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>s</w:t>
      </w:r>
      <w:r w:rsidR="006B6BAD" w:rsidRPr="0006134B">
        <w:rPr>
          <w:lang w:val="hr-HR"/>
        </w:rPr>
        <w:t>pecifikacij</w:t>
      </w:r>
      <w:r w:rsidR="003C354B" w:rsidRPr="0006134B">
        <w:rPr>
          <w:lang w:val="hr-HR"/>
        </w:rPr>
        <w:t>e</w:t>
      </w:r>
      <w:r w:rsidR="006B6BAD" w:rsidRPr="0006134B">
        <w:rPr>
          <w:lang w:val="hr-HR"/>
        </w:rPr>
        <w:t xml:space="preserve"> API-ja</w:t>
      </w:r>
      <w:r w:rsidR="00CF349D" w:rsidRPr="0006134B">
        <w:rPr>
          <w:lang w:val="hr-HR"/>
        </w:rPr>
        <w:t>,</w:t>
      </w:r>
    </w:p>
    <w:p w14:paraId="63A3D02C" w14:textId="1773113A" w:rsidR="001A4478" w:rsidRPr="00FC6EDF" w:rsidRDefault="00FC6EDF" w:rsidP="00FC6EDF">
      <w:pPr>
        <w:pStyle w:val="Odlomakpopisa"/>
        <w:numPr>
          <w:ilvl w:val="0"/>
          <w:numId w:val="9"/>
        </w:numPr>
        <w:rPr>
          <w:lang w:val="hr-HR"/>
        </w:rPr>
      </w:pPr>
      <w:r w:rsidRPr="00FC6EDF">
        <w:rPr>
          <w:lang w:val="hr-HR"/>
        </w:rPr>
        <w:t>administratorske pristupne podatke za testnu i produkcijsku okolinu za sve dijelove Sustava uključujući i bazu podataka s pravima na sve akcije nad sustavom i bazom podataka,</w:t>
      </w:r>
    </w:p>
    <w:p w14:paraId="3DE525DC" w14:textId="254BC473" w:rsidR="00EA0CC1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6134B">
        <w:rPr>
          <w:lang w:val="hr-HR"/>
        </w:rPr>
        <w:t>P</w:t>
      </w:r>
      <w:r w:rsidR="00EA0CC1" w:rsidRPr="0006134B">
        <w:rPr>
          <w:lang w:val="hr-HR"/>
        </w:rPr>
        <w:t>rimopredajni zapisni</w:t>
      </w:r>
      <w:r w:rsidR="00C27419" w:rsidRPr="0006134B">
        <w:rPr>
          <w:lang w:val="hr-HR"/>
        </w:rPr>
        <w:t>ci</w:t>
      </w:r>
    </w:p>
    <w:p w14:paraId="5D36688A" w14:textId="04E240D0" w:rsidR="005804A0" w:rsidRPr="0006134B" w:rsidRDefault="005804A0" w:rsidP="00665BB3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Izjava o zatvaranju projekta.</w:t>
      </w:r>
    </w:p>
    <w:p w14:paraId="1AEA2F82" w14:textId="0F45E7A0" w:rsidR="0051260D" w:rsidRPr="0006134B" w:rsidRDefault="0051260D" w:rsidP="00A70108">
      <w:r w:rsidRPr="0006134B">
        <w:t xml:space="preserve">Ponuditelj je dužan, osim isporuke korisničke dokumentacije, prezentirati sustav korisnicima i </w:t>
      </w:r>
      <w:r w:rsidR="002951EC" w:rsidRPr="0006134B">
        <w:t>administratorima</w:t>
      </w:r>
      <w:r w:rsidRPr="0006134B">
        <w:t xml:space="preserve"> sustava te ih </w:t>
      </w:r>
      <w:r w:rsidRPr="0006134B">
        <w:rPr>
          <w:b/>
        </w:rPr>
        <w:t>educirati</w:t>
      </w:r>
      <w:r w:rsidRPr="0006134B">
        <w:t xml:space="preserve"> u mjeri koliko je potrebno da su </w:t>
      </w:r>
      <w:r w:rsidR="003B1630" w:rsidRPr="0006134B">
        <w:t>u mogućnosti</w:t>
      </w:r>
      <w:r w:rsidRPr="0006134B">
        <w:t xml:space="preserve"> samostalno koristiti i administrirati sustav.</w:t>
      </w:r>
    </w:p>
    <w:p w14:paraId="252D45C0" w14:textId="77777777" w:rsidR="008B2C01" w:rsidRPr="0006134B" w:rsidRDefault="008B2C01" w:rsidP="00A70108">
      <w:r w:rsidRPr="0006134B">
        <w:t>Naručitelj stječe trajno, neotuđivo i neisključivo pravo iskorištavanja implementiran</w:t>
      </w:r>
      <w:r w:rsidR="00D14A5A" w:rsidRPr="0006134B">
        <w:t xml:space="preserve">og programskog rješenja </w:t>
      </w:r>
      <w:r w:rsidRPr="0006134B">
        <w:t xml:space="preserve">za sve djelatnike, prostorno neograničeno na teritoriju </w:t>
      </w:r>
      <w:r w:rsidR="00D14A5A" w:rsidRPr="0006134B">
        <w:t>Europske Unije</w:t>
      </w:r>
      <w:r w:rsidRPr="0006134B">
        <w:t>.</w:t>
      </w:r>
    </w:p>
    <w:p w14:paraId="54D9A114" w14:textId="77777777" w:rsidR="008B2C01" w:rsidRPr="0006134B" w:rsidRDefault="008B2C01" w:rsidP="00A70108">
      <w:r w:rsidRPr="0006134B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06134B" w:rsidRDefault="008B2C01" w:rsidP="00A70108">
      <w:r w:rsidRPr="0006134B">
        <w:t xml:space="preserve">Podaci u bazama podataka ovog programskog rješenja vlasništvo su Naručitelja. </w:t>
      </w:r>
    </w:p>
    <w:p w14:paraId="34D90F11" w14:textId="01C0643B" w:rsidR="008B2C01" w:rsidRPr="0006134B" w:rsidRDefault="008B2C01" w:rsidP="00A70108">
      <w:r w:rsidRPr="0006134B">
        <w:rPr>
          <w:b/>
        </w:rPr>
        <w:t>U slučaju raskida</w:t>
      </w:r>
      <w:r w:rsidRPr="0006134B">
        <w:t xml:space="preserve"> </w:t>
      </w:r>
      <w:r w:rsidR="00884000">
        <w:rPr>
          <w:b/>
        </w:rPr>
        <w:t>ugovorene obveze</w:t>
      </w:r>
      <w:r w:rsidRPr="0006134B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50473A32" w:rsidR="008B2C01" w:rsidRPr="0006134B" w:rsidRDefault="00EC4196" w:rsidP="00A70108">
      <w:r w:rsidRPr="0006134B">
        <w:t>Ponuditelj</w:t>
      </w:r>
      <w:r w:rsidR="008B2C01" w:rsidRPr="0006134B">
        <w:t xml:space="preserve">, nakon raskida </w:t>
      </w:r>
      <w:r w:rsidR="00884000">
        <w:t>ugovorene obveze</w:t>
      </w:r>
      <w:r w:rsidR="008B2C01" w:rsidRPr="0006134B">
        <w:t xml:space="preserve"> i nakon potvrde Naručitelja o urednom preuzimanju i interpretaciji podataka, </w:t>
      </w:r>
      <w:r w:rsidRPr="0006134B">
        <w:t>mora obrisati podatke</w:t>
      </w:r>
      <w:r w:rsidR="008B2C01" w:rsidRPr="0006134B">
        <w:t xml:space="preserve"> sa svih medija na kojima su pohranjeni. To se odnosi na transakcijske baze podataka, pomoćne datoteke te na sigurnosne kopije kod </w:t>
      </w:r>
      <w:r w:rsidRPr="0006134B">
        <w:t>Ponuditelja</w:t>
      </w:r>
      <w:r w:rsidR="008B2C01" w:rsidRPr="0006134B">
        <w:t>.</w:t>
      </w:r>
    </w:p>
    <w:p w14:paraId="266C1598" w14:textId="77777777" w:rsidR="008B2C01" w:rsidRPr="0006134B" w:rsidRDefault="008B2C01" w:rsidP="00A70108">
      <w:r w:rsidRPr="0006134B">
        <w:t>Sve odredbe navedene u ovom članku projektnog zadatka odnose se na sve eventualne podizvođače koji mogu biti angažirani u realizaciji projekta.</w:t>
      </w:r>
    </w:p>
    <w:p w14:paraId="1B853B2B" w14:textId="41D0B998" w:rsidR="008B2C01" w:rsidRPr="0006134B" w:rsidRDefault="004B7027" w:rsidP="001B5091">
      <w:pPr>
        <w:pStyle w:val="Naslov1"/>
      </w:pPr>
      <w:bookmarkStart w:id="9" w:name="_Toc148342339"/>
      <w:r w:rsidRPr="0006134B">
        <w:lastRenderedPageBreak/>
        <w:t>Jamstvo</w:t>
      </w:r>
      <w:bookmarkEnd w:id="9"/>
    </w:p>
    <w:p w14:paraId="613B9704" w14:textId="77777777" w:rsidR="008B2C01" w:rsidRPr="0006134B" w:rsidRDefault="008B2C01" w:rsidP="00A70108">
      <w:r w:rsidRPr="0006134B">
        <w:t>Jamstveni rok za uspostavu novi</w:t>
      </w:r>
      <w:r w:rsidR="00F4472E" w:rsidRPr="0006134B">
        <w:t xml:space="preserve">h sustava i nadogradnje iznosi </w:t>
      </w:r>
      <w:r w:rsidRPr="0006134B">
        <w:t>12 mjeseci.</w:t>
      </w:r>
    </w:p>
    <w:p w14:paraId="461D6FB6" w14:textId="77777777" w:rsidR="008B2C01" w:rsidRPr="0006134B" w:rsidRDefault="008B2C01" w:rsidP="00A70108">
      <w:r w:rsidRPr="0006134B">
        <w:t>Jamstveni rok počinje teći i formalno se računa od idućeg kalendarskog dana nakon datuma potpisa</w:t>
      </w:r>
      <w:r w:rsidR="00F4472E" w:rsidRPr="0006134B">
        <w:t xml:space="preserve"> Primopredajnog zapisnika</w:t>
      </w:r>
      <w:r w:rsidR="00AB58C5" w:rsidRPr="0006134B">
        <w:t xml:space="preserve"> kompletnog sustava</w:t>
      </w:r>
      <w:r w:rsidRPr="0006134B">
        <w:t>.</w:t>
      </w:r>
    </w:p>
    <w:p w14:paraId="72536B3C" w14:textId="77777777" w:rsidR="008B2C01" w:rsidRPr="0006134B" w:rsidRDefault="008B2C01" w:rsidP="00A70108">
      <w:r w:rsidRPr="0006134B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06134B" w:rsidRDefault="008B2C01" w:rsidP="00A70108">
      <w:r w:rsidRPr="0006134B">
        <w:t>Za vrijeme jamstvenog roka Ponuditelj se obvezuje:</w:t>
      </w:r>
    </w:p>
    <w:p w14:paraId="64AF1592" w14:textId="77777777" w:rsidR="008B2C01" w:rsidRPr="0006134B" w:rsidRDefault="007912FC" w:rsidP="00AB58C5">
      <w:pPr>
        <w:pStyle w:val="tockica"/>
      </w:pPr>
      <w:r w:rsidRPr="0006134B">
        <w:t xml:space="preserve">da </w:t>
      </w:r>
      <w:r w:rsidR="008B2C01" w:rsidRPr="0006134B">
        <w:t>će implementirani sustav besprijekorno funkcionirati, uz uvjet da se isti koristi u skladu s njegovom namjenom i uputama za upotrebu;</w:t>
      </w:r>
    </w:p>
    <w:p w14:paraId="2BDB7D5F" w14:textId="77777777" w:rsidR="00A96CE6" w:rsidRPr="0006134B" w:rsidRDefault="007912FC" w:rsidP="00A96CE6">
      <w:pPr>
        <w:pStyle w:val="tockica"/>
      </w:pPr>
      <w:r w:rsidRPr="0006134B">
        <w:t xml:space="preserve">da </w:t>
      </w:r>
      <w:r w:rsidR="008B2C01" w:rsidRPr="0006134B">
        <w:t xml:space="preserve">će na zahtjev Naručitelja o svom trošku ukloniti nedostatak </w:t>
      </w:r>
      <w:r w:rsidR="00A96CE6" w:rsidRPr="0006134B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06134B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134B">
              <w:rPr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134B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134B">
              <w:rPr>
                <w:b/>
                <w:sz w:val="20"/>
                <w:szCs w:val="20"/>
              </w:rPr>
              <w:t>Inicijalno</w:t>
            </w:r>
            <w:r w:rsidR="00811152" w:rsidRPr="0006134B">
              <w:rPr>
                <w:b/>
                <w:sz w:val="20"/>
                <w:szCs w:val="20"/>
              </w:rPr>
              <w:t xml:space="preserve"> </w:t>
            </w:r>
            <w:r w:rsidRPr="0006134B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134B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134B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06134B" w14:paraId="32C4A6A5" w14:textId="77777777" w:rsidTr="006A652F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6134B">
              <w:rPr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06134B" w14:paraId="2A22CAB5" w14:textId="77777777" w:rsidTr="006A652F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6134B">
              <w:rPr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06134B" w14:paraId="38B9C9AA" w14:textId="77777777" w:rsidTr="006A652F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b/>
                <w:sz w:val="20"/>
                <w:szCs w:val="20"/>
              </w:rPr>
              <w:t>Prioritet nivoa C</w:t>
            </w:r>
            <w:r w:rsidRPr="0006134B">
              <w:rPr>
                <w:sz w:val="20"/>
                <w:szCs w:val="20"/>
              </w:rPr>
              <w:t xml:space="preserve">  </w:t>
            </w:r>
            <w:r w:rsidRPr="0006134B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6A11C653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 xml:space="preserve">Poslovni proces je ugrožen, ali </w:t>
            </w:r>
            <w:r w:rsidR="000653BB">
              <w:rPr>
                <w:sz w:val="20"/>
                <w:szCs w:val="20"/>
              </w:rPr>
              <w:t xml:space="preserve">je </w:t>
            </w:r>
            <w:r w:rsidRPr="0006134B">
              <w:rPr>
                <w:sz w:val="20"/>
                <w:szCs w:val="20"/>
              </w:rPr>
              <w:t>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 xml:space="preserve">manje od </w:t>
            </w:r>
            <w:r w:rsidRPr="0006134B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06134B" w14:paraId="0F211421" w14:textId="77777777" w:rsidTr="006A652F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b/>
                <w:sz w:val="20"/>
                <w:szCs w:val="20"/>
              </w:rPr>
              <w:t>Prioritet nivoa D</w:t>
            </w:r>
            <w:r w:rsidRPr="0006134B">
              <w:rPr>
                <w:sz w:val="20"/>
                <w:szCs w:val="20"/>
              </w:rPr>
              <w:t xml:space="preserve"> </w:t>
            </w:r>
            <w:r w:rsidRPr="0006134B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06134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34B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77777777" w:rsidR="008B2C01" w:rsidRPr="0006134B" w:rsidRDefault="008B2C01" w:rsidP="001B5091">
      <w:pPr>
        <w:pStyle w:val="Naslov1"/>
      </w:pPr>
      <w:r w:rsidRPr="0006134B">
        <w:tab/>
      </w:r>
      <w:bookmarkStart w:id="10" w:name="_Toc148342340"/>
      <w:r w:rsidR="003A7166" w:rsidRPr="0006134B">
        <w:t>Poslovna tajna</w:t>
      </w:r>
      <w:bookmarkEnd w:id="10"/>
    </w:p>
    <w:p w14:paraId="48EA5E95" w14:textId="77777777" w:rsidR="008B2C01" w:rsidRPr="0006134B" w:rsidRDefault="008B2C01" w:rsidP="00A70108">
      <w:r w:rsidRPr="0006134B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06134B" w:rsidRDefault="008B2C01" w:rsidP="00A70108">
      <w:r w:rsidRPr="0006134B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</w:t>
      </w:r>
      <w:r w:rsidRPr="0006134B">
        <w:lastRenderedPageBreak/>
        <w:t xml:space="preserve">poslovne tajne. U slučaju sukoba između odredbi tih nadopuna i prvotnih odredbi ovog projektnog zadatka, primjenjivat će se odredbe tih nadopuna. </w:t>
      </w:r>
    </w:p>
    <w:p w14:paraId="18A11ED1" w14:textId="77777777" w:rsidR="006E5F8C" w:rsidRPr="00557660" w:rsidRDefault="008B2C01" w:rsidP="00A70108">
      <w:r w:rsidRPr="0006134B">
        <w:t>U slučaju izravnog ili neizravnog otkrivanja podataka tehničkog i poslovnog značaja od strane Ponuditelja projekta, Ponuditelj se obvezuje na</w:t>
      </w:r>
      <w:r w:rsidR="005F5FA0" w:rsidRPr="0006134B">
        <w:t>do</w:t>
      </w:r>
      <w:r w:rsidRPr="0006134B">
        <w:t>knaditi Naručitelju svaku štetu koju Naručitelj može trpjeti kao rezultat neovlaštene uporabe ili otkrivanja spomenutih podataka ovog projektnog zadatka od strane Ponuditelja.</w:t>
      </w:r>
    </w:p>
    <w:sectPr w:rsidR="006E5F8C" w:rsidRPr="00557660" w:rsidSect="00AE389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0D35" w14:textId="77777777" w:rsidR="007470D3" w:rsidRDefault="007470D3" w:rsidP="00817F12">
      <w:pPr>
        <w:spacing w:before="0" w:after="0" w:line="240" w:lineRule="auto"/>
      </w:pPr>
      <w:r>
        <w:separator/>
      </w:r>
    </w:p>
  </w:endnote>
  <w:endnote w:type="continuationSeparator" w:id="0">
    <w:p w14:paraId="0CC0B8B5" w14:textId="77777777" w:rsidR="007470D3" w:rsidRDefault="007470D3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77777777" w:rsidR="001F35C9" w:rsidRDefault="001F35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E6">
          <w:rPr>
            <w:noProof/>
          </w:rPr>
          <w:t>5</w:t>
        </w:r>
        <w:r>
          <w:fldChar w:fldCharType="end"/>
        </w:r>
      </w:p>
    </w:sdtContent>
  </w:sdt>
  <w:p w14:paraId="4CDA28FD" w14:textId="77777777" w:rsidR="001F35C9" w:rsidRDefault="001F35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3006" w14:textId="77777777" w:rsidR="007470D3" w:rsidRDefault="007470D3" w:rsidP="00817F12">
      <w:pPr>
        <w:spacing w:before="0" w:after="0" w:line="240" w:lineRule="auto"/>
      </w:pPr>
      <w:r>
        <w:separator/>
      </w:r>
    </w:p>
  </w:footnote>
  <w:footnote w:type="continuationSeparator" w:id="0">
    <w:p w14:paraId="698A05A0" w14:textId="77777777" w:rsidR="007470D3" w:rsidRDefault="007470D3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EC5" w14:textId="571F39A4" w:rsidR="00817F12" w:rsidRDefault="00817F12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45B5">
          <w:t>2023_euribarstvo.hr</w:t>
        </w:r>
      </w:sdtContent>
    </w:sdt>
  </w:p>
  <w:p w14:paraId="18EF709D" w14:textId="77777777" w:rsidR="00817F12" w:rsidRDefault="00817F12" w:rsidP="00817F12">
    <w:pPr>
      <w:tabs>
        <w:tab w:val="left" w:pos="3890"/>
      </w:tabs>
    </w:pPr>
    <w:r>
      <w:tab/>
    </w:r>
  </w:p>
  <w:p w14:paraId="34BFF0BB" w14:textId="77777777" w:rsidR="00817F12" w:rsidRDefault="00817F1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584" w14:textId="77777777" w:rsidR="003A7166" w:rsidRDefault="003A716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49E6"/>
    <w:multiLevelType w:val="hybridMultilevel"/>
    <w:tmpl w:val="62A2591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249CD"/>
    <w:multiLevelType w:val="hybridMultilevel"/>
    <w:tmpl w:val="99E69C18"/>
    <w:lvl w:ilvl="0" w:tplc="C0A4FF44">
      <w:numFmt w:val="bulle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5008271">
    <w:abstractNumId w:val="7"/>
  </w:num>
  <w:num w:numId="2" w16cid:durableId="1186136143">
    <w:abstractNumId w:val="10"/>
  </w:num>
  <w:num w:numId="3" w16cid:durableId="1156066309">
    <w:abstractNumId w:val="13"/>
  </w:num>
  <w:num w:numId="4" w16cid:durableId="472678077">
    <w:abstractNumId w:val="11"/>
  </w:num>
  <w:num w:numId="5" w16cid:durableId="280499239">
    <w:abstractNumId w:val="6"/>
  </w:num>
  <w:num w:numId="6" w16cid:durableId="73865299">
    <w:abstractNumId w:val="14"/>
  </w:num>
  <w:num w:numId="7" w16cid:durableId="1079524509">
    <w:abstractNumId w:val="0"/>
  </w:num>
  <w:num w:numId="8" w16cid:durableId="1347563597">
    <w:abstractNumId w:val="9"/>
  </w:num>
  <w:num w:numId="9" w16cid:durableId="1476333685">
    <w:abstractNumId w:val="4"/>
  </w:num>
  <w:num w:numId="10" w16cid:durableId="992030882">
    <w:abstractNumId w:val="3"/>
  </w:num>
  <w:num w:numId="11" w16cid:durableId="1634552683">
    <w:abstractNumId w:val="12"/>
  </w:num>
  <w:num w:numId="12" w16cid:durableId="831412218">
    <w:abstractNumId w:val="2"/>
  </w:num>
  <w:num w:numId="13" w16cid:durableId="2003199111">
    <w:abstractNumId w:val="16"/>
  </w:num>
  <w:num w:numId="14" w16cid:durableId="587009056">
    <w:abstractNumId w:val="15"/>
  </w:num>
  <w:num w:numId="15" w16cid:durableId="922839063">
    <w:abstractNumId w:val="15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968269721">
    <w:abstractNumId w:val="17"/>
  </w:num>
  <w:num w:numId="17" w16cid:durableId="1339238921">
    <w:abstractNumId w:val="1"/>
  </w:num>
  <w:num w:numId="18" w16cid:durableId="1810900365">
    <w:abstractNumId w:val="5"/>
  </w:num>
  <w:num w:numId="19" w16cid:durableId="11824286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02E0D"/>
    <w:rsid w:val="000527CE"/>
    <w:rsid w:val="0006134B"/>
    <w:rsid w:val="000653BB"/>
    <w:rsid w:val="0007775C"/>
    <w:rsid w:val="00084709"/>
    <w:rsid w:val="00097769"/>
    <w:rsid w:val="000A45B5"/>
    <w:rsid w:val="000A7E19"/>
    <w:rsid w:val="000B3EC5"/>
    <w:rsid w:val="000F51CB"/>
    <w:rsid w:val="00102381"/>
    <w:rsid w:val="00126222"/>
    <w:rsid w:val="00126540"/>
    <w:rsid w:val="00163081"/>
    <w:rsid w:val="00175298"/>
    <w:rsid w:val="00195E3B"/>
    <w:rsid w:val="001A4478"/>
    <w:rsid w:val="001A4C73"/>
    <w:rsid w:val="001B5091"/>
    <w:rsid w:val="001D27D9"/>
    <w:rsid w:val="001D340A"/>
    <w:rsid w:val="001D3C88"/>
    <w:rsid w:val="001F35C9"/>
    <w:rsid w:val="001F536B"/>
    <w:rsid w:val="0020323C"/>
    <w:rsid w:val="002266A3"/>
    <w:rsid w:val="00234D24"/>
    <w:rsid w:val="0025310F"/>
    <w:rsid w:val="002802FA"/>
    <w:rsid w:val="00283123"/>
    <w:rsid w:val="002951EC"/>
    <w:rsid w:val="002A5F9E"/>
    <w:rsid w:val="002A6B96"/>
    <w:rsid w:val="002B6765"/>
    <w:rsid w:val="002C15E9"/>
    <w:rsid w:val="002C2EBD"/>
    <w:rsid w:val="002D5222"/>
    <w:rsid w:val="002E6AAC"/>
    <w:rsid w:val="002F7C8D"/>
    <w:rsid w:val="00322B63"/>
    <w:rsid w:val="00326ABD"/>
    <w:rsid w:val="00331FFB"/>
    <w:rsid w:val="00333913"/>
    <w:rsid w:val="00343642"/>
    <w:rsid w:val="00351E14"/>
    <w:rsid w:val="00371268"/>
    <w:rsid w:val="00371933"/>
    <w:rsid w:val="0039594B"/>
    <w:rsid w:val="003A7166"/>
    <w:rsid w:val="003B1630"/>
    <w:rsid w:val="003B650B"/>
    <w:rsid w:val="003C354B"/>
    <w:rsid w:val="003E14FC"/>
    <w:rsid w:val="003E3315"/>
    <w:rsid w:val="003E7680"/>
    <w:rsid w:val="003E7AB7"/>
    <w:rsid w:val="00403FFD"/>
    <w:rsid w:val="00414B87"/>
    <w:rsid w:val="0042244C"/>
    <w:rsid w:val="0043116B"/>
    <w:rsid w:val="004375C4"/>
    <w:rsid w:val="004434DF"/>
    <w:rsid w:val="004972FA"/>
    <w:rsid w:val="004A1229"/>
    <w:rsid w:val="004B7027"/>
    <w:rsid w:val="0051260D"/>
    <w:rsid w:val="00541AFD"/>
    <w:rsid w:val="00544EB0"/>
    <w:rsid w:val="005525E0"/>
    <w:rsid w:val="00557660"/>
    <w:rsid w:val="00557F77"/>
    <w:rsid w:val="00570E37"/>
    <w:rsid w:val="00576DBA"/>
    <w:rsid w:val="005804A0"/>
    <w:rsid w:val="00580DF6"/>
    <w:rsid w:val="00582AB8"/>
    <w:rsid w:val="00584219"/>
    <w:rsid w:val="005C5A66"/>
    <w:rsid w:val="005E0AD4"/>
    <w:rsid w:val="005F5FA0"/>
    <w:rsid w:val="00621AE6"/>
    <w:rsid w:val="00624F38"/>
    <w:rsid w:val="0063260A"/>
    <w:rsid w:val="00640814"/>
    <w:rsid w:val="00652A66"/>
    <w:rsid w:val="00660258"/>
    <w:rsid w:val="00665BB3"/>
    <w:rsid w:val="00682782"/>
    <w:rsid w:val="006836DF"/>
    <w:rsid w:val="006A00B8"/>
    <w:rsid w:val="006B6BAD"/>
    <w:rsid w:val="006E5F8C"/>
    <w:rsid w:val="006F7703"/>
    <w:rsid w:val="0070020E"/>
    <w:rsid w:val="007436BE"/>
    <w:rsid w:val="007470D3"/>
    <w:rsid w:val="007912FC"/>
    <w:rsid w:val="007A2423"/>
    <w:rsid w:val="007B2FC6"/>
    <w:rsid w:val="007D3784"/>
    <w:rsid w:val="007D494C"/>
    <w:rsid w:val="007D4CF9"/>
    <w:rsid w:val="007E2C45"/>
    <w:rsid w:val="007E384E"/>
    <w:rsid w:val="00811152"/>
    <w:rsid w:val="00817F12"/>
    <w:rsid w:val="00820A3F"/>
    <w:rsid w:val="00826A81"/>
    <w:rsid w:val="00827E32"/>
    <w:rsid w:val="00842619"/>
    <w:rsid w:val="00844D6C"/>
    <w:rsid w:val="0085269B"/>
    <w:rsid w:val="00860113"/>
    <w:rsid w:val="00862308"/>
    <w:rsid w:val="0087212A"/>
    <w:rsid w:val="00874356"/>
    <w:rsid w:val="00881E5C"/>
    <w:rsid w:val="00884000"/>
    <w:rsid w:val="008866AC"/>
    <w:rsid w:val="00896AFE"/>
    <w:rsid w:val="008B2C01"/>
    <w:rsid w:val="008B700C"/>
    <w:rsid w:val="008C31B8"/>
    <w:rsid w:val="008D2882"/>
    <w:rsid w:val="008D5F07"/>
    <w:rsid w:val="009164F3"/>
    <w:rsid w:val="00935C79"/>
    <w:rsid w:val="0093676B"/>
    <w:rsid w:val="00972A6D"/>
    <w:rsid w:val="00983967"/>
    <w:rsid w:val="009C2145"/>
    <w:rsid w:val="009E0BFD"/>
    <w:rsid w:val="009E18A0"/>
    <w:rsid w:val="00A1741D"/>
    <w:rsid w:val="00A630CA"/>
    <w:rsid w:val="00A70108"/>
    <w:rsid w:val="00A74B66"/>
    <w:rsid w:val="00A944CE"/>
    <w:rsid w:val="00A96CE6"/>
    <w:rsid w:val="00AB1E7E"/>
    <w:rsid w:val="00AB58C5"/>
    <w:rsid w:val="00AC1F0E"/>
    <w:rsid w:val="00AC40C0"/>
    <w:rsid w:val="00AC5879"/>
    <w:rsid w:val="00AD52AF"/>
    <w:rsid w:val="00AD7C8D"/>
    <w:rsid w:val="00AE3895"/>
    <w:rsid w:val="00AE7510"/>
    <w:rsid w:val="00AF319A"/>
    <w:rsid w:val="00AF61AD"/>
    <w:rsid w:val="00B3749A"/>
    <w:rsid w:val="00B62F93"/>
    <w:rsid w:val="00B72D86"/>
    <w:rsid w:val="00BA1173"/>
    <w:rsid w:val="00BA6C64"/>
    <w:rsid w:val="00BD1793"/>
    <w:rsid w:val="00BF3A3F"/>
    <w:rsid w:val="00C2336B"/>
    <w:rsid w:val="00C27419"/>
    <w:rsid w:val="00C35F2F"/>
    <w:rsid w:val="00C43AC7"/>
    <w:rsid w:val="00C841BF"/>
    <w:rsid w:val="00CA125B"/>
    <w:rsid w:val="00CA1767"/>
    <w:rsid w:val="00CB36E5"/>
    <w:rsid w:val="00CB3A2E"/>
    <w:rsid w:val="00CB3C04"/>
    <w:rsid w:val="00CD477B"/>
    <w:rsid w:val="00CE53AC"/>
    <w:rsid w:val="00CF349D"/>
    <w:rsid w:val="00D021C5"/>
    <w:rsid w:val="00D14A5A"/>
    <w:rsid w:val="00D234BB"/>
    <w:rsid w:val="00D47575"/>
    <w:rsid w:val="00D47C39"/>
    <w:rsid w:val="00D6159D"/>
    <w:rsid w:val="00D9745B"/>
    <w:rsid w:val="00DA36F8"/>
    <w:rsid w:val="00DD7531"/>
    <w:rsid w:val="00DF1ADF"/>
    <w:rsid w:val="00E24534"/>
    <w:rsid w:val="00E420AA"/>
    <w:rsid w:val="00E50682"/>
    <w:rsid w:val="00E60D1D"/>
    <w:rsid w:val="00E76AFC"/>
    <w:rsid w:val="00E80976"/>
    <w:rsid w:val="00E85958"/>
    <w:rsid w:val="00EA0CC1"/>
    <w:rsid w:val="00EA2816"/>
    <w:rsid w:val="00EC0784"/>
    <w:rsid w:val="00EC4196"/>
    <w:rsid w:val="00EE0D95"/>
    <w:rsid w:val="00EE57E9"/>
    <w:rsid w:val="00EF4ACE"/>
    <w:rsid w:val="00F07856"/>
    <w:rsid w:val="00F141AC"/>
    <w:rsid w:val="00F30D0E"/>
    <w:rsid w:val="00F4472E"/>
    <w:rsid w:val="00F47649"/>
    <w:rsid w:val="00F55999"/>
    <w:rsid w:val="00F5610C"/>
    <w:rsid w:val="00F648B2"/>
    <w:rsid w:val="00FA4C19"/>
    <w:rsid w:val="00FC37E4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E0D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E0D9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E0D95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0D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0D95"/>
    <w:rPr>
      <w:rFonts w:ascii="Times New Roman" w:hAnsi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6308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112933"/>
    <w:rsid w:val="00260CA1"/>
    <w:rsid w:val="00261E3E"/>
    <w:rsid w:val="00262D16"/>
    <w:rsid w:val="003A2CE8"/>
    <w:rsid w:val="00415F67"/>
    <w:rsid w:val="004516F6"/>
    <w:rsid w:val="00492B12"/>
    <w:rsid w:val="00495E12"/>
    <w:rsid w:val="00505D59"/>
    <w:rsid w:val="005B365C"/>
    <w:rsid w:val="005C4DFA"/>
    <w:rsid w:val="006117C7"/>
    <w:rsid w:val="00614E87"/>
    <w:rsid w:val="0065525C"/>
    <w:rsid w:val="006856D6"/>
    <w:rsid w:val="007C060C"/>
    <w:rsid w:val="007F2E5E"/>
    <w:rsid w:val="00836BC4"/>
    <w:rsid w:val="0092652C"/>
    <w:rsid w:val="00A729E6"/>
    <w:rsid w:val="00B55B44"/>
    <w:rsid w:val="00C21DCE"/>
    <w:rsid w:val="00C75F20"/>
    <w:rsid w:val="00D478B6"/>
    <w:rsid w:val="00E444CC"/>
    <w:rsid w:val="00EB5620"/>
    <w:rsid w:val="00F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5" ma:contentTypeDescription="Create a new document." ma:contentTypeScope="" ma:versionID="dcf7a11a3618bb8a3d084e4651b95f62">
  <xsd:schema xmlns:xsd="http://www.w3.org/2001/XMLSchema" xmlns:xs="http://www.w3.org/2001/XMLSchema" xmlns:p="http://schemas.microsoft.com/office/2006/metadata/properties" xmlns:ns3="d426250c-1963-40d8-a50b-ea17868c29b3" xmlns:ns4="2ed4399d-aeab-44dc-86b2-bcd3daa5fcb3" targetNamespace="http://schemas.microsoft.com/office/2006/metadata/properties" ma:root="true" ma:fieldsID="a13be0af2662e7bbdb516dcfac728252" ns3:_="" ns4:_="">
    <xsd:import namespace="d426250c-1963-40d8-a50b-ea17868c29b3"/>
    <xsd:import namespace="2ed4399d-aeab-44dc-86b2-bcd3daa5fc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250c-1963-40d8-a50b-ea17868c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B0DB9-71ED-4676-801F-56B01D41C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BC6272-F653-4C01-BE4B-6C64D7594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6250c-1963-40d8-a50b-ea17868c29b3"/>
    <ds:schemaRef ds:uri="2ed4399d-aeab-44dc-86b2-bcd3daa5f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23A86-1596-4052-AFF2-D9029F881441}">
  <ds:schemaRefs>
    <ds:schemaRef ds:uri="http://schemas.microsoft.com/office/2006/documentManagement/types"/>
    <ds:schemaRef ds:uri="http://purl.org/dc/elements/1.1/"/>
    <ds:schemaRef ds:uri="2ed4399d-aeab-44dc-86b2-bcd3daa5fcb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426250c-1963-40d8-a50b-ea17868c29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A7F4C5-7BED-456E-B08C-EB81AF86D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2982</Words>
  <Characters>16999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2023_euribarstvo.hr</vt:lpstr>
      <vt:lpstr>21_NPOO</vt:lpstr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2023_euribarstvo.hr</dc:title>
  <dc:subject>PROJEKTNI ZADATAK</dc:subject>
  <dc:creator>Vanda Čuljat</dc:creator>
  <cp:keywords/>
  <dc:description/>
  <cp:lastModifiedBy>Marijana Herman</cp:lastModifiedBy>
  <cp:revision>3</cp:revision>
  <dcterms:created xsi:type="dcterms:W3CDTF">2023-12-05T09:47:00Z</dcterms:created>
  <dcterms:modified xsi:type="dcterms:W3CDTF">2023-12-05T10:42:00Z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0x010100D51F35DAB2B9914896A9E6180321FE0E</vt:lpwstr>
  </property>
</Properties>
</file>