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B606" w14:textId="77777777" w:rsidR="00837D3C" w:rsidRPr="00693A29" w:rsidRDefault="00837D3C" w:rsidP="00837D3C">
      <w:pPr>
        <w:spacing w:before="120" w:after="120" w:line="300" w:lineRule="atLeast"/>
        <w:ind w:firstLine="357"/>
        <w:jc w:val="both"/>
        <w:rPr>
          <w:rFonts w:ascii="Times New Roman" w:eastAsia="Calibri" w:hAnsi="Times New Roman" w:cs="Times New Roman"/>
          <w:sz w:val="24"/>
        </w:rPr>
      </w:pPr>
      <w:r w:rsidRPr="00693A29">
        <w:rPr>
          <w:rFonts w:ascii="Times New Roman" w:eastAsia="Calibri" w:hAnsi="Times New Roman" w:cs="Times New Roman"/>
          <w:noProof/>
          <w:sz w:val="24"/>
          <w:lang w:eastAsia="hr-HR"/>
        </w:rPr>
        <w:drawing>
          <wp:inline distT="0" distB="0" distL="0" distR="0" wp14:anchorId="6F5DB772" wp14:editId="6F5DB773">
            <wp:extent cx="2011680" cy="13411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1341120"/>
                    </a:xfrm>
                    <a:prstGeom prst="rect">
                      <a:avLst/>
                    </a:prstGeom>
                    <a:noFill/>
                  </pic:spPr>
                </pic:pic>
              </a:graphicData>
            </a:graphic>
          </wp:inline>
        </w:drawing>
      </w:r>
    </w:p>
    <w:p w14:paraId="6F5DB607" w14:textId="77777777" w:rsidR="00837D3C" w:rsidRPr="00693A29" w:rsidRDefault="00837D3C" w:rsidP="00837D3C">
      <w:pPr>
        <w:spacing w:before="120" w:after="120" w:line="300" w:lineRule="atLeast"/>
        <w:ind w:firstLine="357"/>
        <w:jc w:val="both"/>
        <w:rPr>
          <w:rFonts w:ascii="Times New Roman" w:eastAsia="Calibri" w:hAnsi="Times New Roman" w:cs="Times New Roman"/>
          <w:sz w:val="24"/>
        </w:rPr>
      </w:pPr>
    </w:p>
    <w:p w14:paraId="6F5DB608" w14:textId="730C73C9" w:rsidR="00837D3C" w:rsidRPr="00693A29" w:rsidRDefault="00837D3C" w:rsidP="00A743AD">
      <w:pPr>
        <w:spacing w:before="120" w:after="120" w:line="300" w:lineRule="atLeast"/>
        <w:jc w:val="both"/>
        <w:rPr>
          <w:rFonts w:ascii="Times New Roman" w:eastAsia="Calibri" w:hAnsi="Times New Roman" w:cs="Times New Roman"/>
          <w:sz w:val="24"/>
        </w:rPr>
      </w:pPr>
    </w:p>
    <w:bookmarkStart w:id="0" w:name="_Hlk90556329" w:displacedByCustomXml="next"/>
    <w:sdt>
      <w:sdtPr>
        <w:rPr>
          <w:rFonts w:ascii="Times New Roman" w:eastAsia="Times New Roman" w:hAnsi="Times New Roman" w:cs="Times New Roman"/>
          <w:b/>
          <w:caps/>
          <w:color w:val="0E5092"/>
          <w:kern w:val="22"/>
          <w:sz w:val="52"/>
          <w:szCs w:val="52"/>
          <w:lang w:eastAsia="ja-JP"/>
          <w14:ligatures w14:val="standard"/>
        </w:rPr>
        <w:alias w:val="Predmet"/>
        <w:tag w:val=""/>
        <w:id w:val="1314759940"/>
        <w:placeholder>
          <w:docPart w:val="57C2DD3A1A834A1682076B7D5019491C"/>
        </w:placeholder>
        <w:dataBinding w:prefixMappings="xmlns:ns0='http://purl.org/dc/elements/1.1/' xmlns:ns1='http://schemas.openxmlformats.org/package/2006/metadata/core-properties' " w:xpath="/ns1:coreProperties[1]/ns0:subject[1]" w:storeItemID="{6C3C8BC8-F283-45AE-878A-BAB7291924A1}"/>
        <w:text/>
      </w:sdtPr>
      <w:sdtEndPr/>
      <w:sdtContent>
        <w:p w14:paraId="6F5DB609" w14:textId="77777777" w:rsidR="00191CFC" w:rsidRPr="00693A29" w:rsidRDefault="00C1057B" w:rsidP="00191CFC">
          <w:pPr>
            <w:spacing w:before="120" w:after="120" w:line="276" w:lineRule="auto"/>
            <w:ind w:firstLine="357"/>
            <w:jc w:val="right"/>
            <w:rPr>
              <w:rFonts w:ascii="Times New Roman" w:eastAsia="Times New Roman" w:hAnsi="Times New Roman" w:cs="Times New Roman"/>
              <w:b/>
              <w:caps/>
              <w:color w:val="0E5092"/>
              <w:kern w:val="22"/>
              <w:sz w:val="52"/>
              <w:szCs w:val="52"/>
              <w:lang w:eastAsia="ja-JP"/>
              <w14:ligatures w14:val="standard"/>
            </w:rPr>
          </w:pPr>
          <w:r w:rsidRPr="00693A29">
            <w:rPr>
              <w:rFonts w:ascii="Times New Roman" w:eastAsia="Times New Roman" w:hAnsi="Times New Roman" w:cs="Times New Roman"/>
              <w:b/>
              <w:caps/>
              <w:color w:val="0E5092"/>
              <w:kern w:val="22"/>
              <w:sz w:val="52"/>
              <w:szCs w:val="52"/>
              <w:lang w:eastAsia="ja-JP"/>
              <w14:ligatures w14:val="standard"/>
            </w:rPr>
            <w:t>PROJEKTNI ZADATAK</w:t>
          </w:r>
        </w:p>
      </w:sdtContent>
    </w:sdt>
    <w:p w14:paraId="6F5DB60A" w14:textId="445764EB" w:rsidR="00191CFC" w:rsidRPr="00693A29" w:rsidRDefault="00191CFC" w:rsidP="00191CFC">
      <w:pPr>
        <w:spacing w:before="120" w:after="120" w:line="300" w:lineRule="atLeast"/>
        <w:ind w:firstLine="340"/>
        <w:jc w:val="right"/>
        <w:rPr>
          <w:rFonts w:ascii="Times New Roman" w:eastAsia="Calibri" w:hAnsi="Times New Roman" w:cs="Times New Roman"/>
          <w:sz w:val="24"/>
        </w:rPr>
      </w:pPr>
      <w:r w:rsidRPr="00693A29">
        <w:rPr>
          <w:rFonts w:ascii="Times New Roman" w:eastAsia="Calibri" w:hAnsi="Times New Roman" w:cs="Times New Roman"/>
          <w:color w:val="0E5092"/>
          <w:sz w:val="28"/>
          <w:szCs w:val="28"/>
        </w:rPr>
        <w:t>Prilog I</w:t>
      </w:r>
      <w:r w:rsidR="00905C40">
        <w:rPr>
          <w:rFonts w:ascii="Times New Roman" w:eastAsia="Calibri" w:hAnsi="Times New Roman" w:cs="Times New Roman"/>
          <w:color w:val="0E5092"/>
          <w:sz w:val="28"/>
          <w:szCs w:val="28"/>
        </w:rPr>
        <w:t>I</w:t>
      </w:r>
    </w:p>
    <w:p w14:paraId="6F5DB60B" w14:textId="77777777" w:rsidR="00191CFC" w:rsidRPr="00693A29" w:rsidRDefault="00191CFC" w:rsidP="00191CFC">
      <w:pPr>
        <w:spacing w:before="120" w:after="120" w:line="300" w:lineRule="atLeast"/>
        <w:ind w:firstLine="340"/>
        <w:jc w:val="right"/>
        <w:rPr>
          <w:rFonts w:ascii="Times New Roman" w:eastAsia="Calibri" w:hAnsi="Times New Roman" w:cs="Times New Roman"/>
          <w:sz w:val="24"/>
        </w:rPr>
      </w:pPr>
    </w:p>
    <w:bookmarkEnd w:id="0"/>
    <w:p w14:paraId="6F5DB60C" w14:textId="77777777" w:rsidR="00837D3C" w:rsidRPr="00693A29" w:rsidRDefault="00837D3C" w:rsidP="00837D3C">
      <w:pPr>
        <w:spacing w:before="360" w:after="120"/>
        <w:ind w:firstLine="340"/>
        <w:jc w:val="both"/>
        <w:rPr>
          <w:rFonts w:ascii="Times New Roman" w:eastAsia="Times New Roman" w:hAnsi="Times New Roman" w:cs="Times New Roman"/>
          <w:b/>
          <w:color w:val="0E5092"/>
          <w:sz w:val="28"/>
          <w:szCs w:val="32"/>
        </w:rPr>
      </w:pPr>
    </w:p>
    <w:p w14:paraId="6F5DB60D" w14:textId="77777777" w:rsidR="00837D3C" w:rsidRPr="00693A29" w:rsidRDefault="00837D3C" w:rsidP="0054047A">
      <w:pPr>
        <w:spacing w:before="360" w:after="120"/>
        <w:ind w:firstLine="340"/>
        <w:jc w:val="both"/>
        <w:rPr>
          <w:rFonts w:ascii="Times New Roman" w:eastAsia="Times New Roman" w:hAnsi="Times New Roman" w:cs="Times New Roman"/>
          <w:b/>
          <w:color w:val="0E5092"/>
          <w:sz w:val="28"/>
          <w:szCs w:val="32"/>
        </w:rPr>
      </w:pPr>
      <w:r w:rsidRPr="00693A29">
        <w:rPr>
          <w:rFonts w:ascii="Times New Roman" w:eastAsia="Times New Roman" w:hAnsi="Times New Roman" w:cs="Times New Roman"/>
          <w:b/>
          <w:color w:val="0E5092"/>
          <w:sz w:val="28"/>
          <w:szCs w:val="32"/>
        </w:rPr>
        <w:t xml:space="preserve">PROJEKT </w:t>
      </w:r>
    </w:p>
    <w:p w14:paraId="6F5DB60E" w14:textId="56070FA4" w:rsidR="00837D3C" w:rsidRPr="00693A29" w:rsidRDefault="00837D3C" w:rsidP="0054047A">
      <w:pPr>
        <w:spacing w:before="120" w:after="120" w:line="300" w:lineRule="atLeast"/>
        <w:ind w:firstLine="357"/>
        <w:jc w:val="both"/>
        <w:rPr>
          <w:rFonts w:ascii="Times New Roman" w:eastAsia="Calibri" w:hAnsi="Times New Roman" w:cs="Times New Roman"/>
          <w:sz w:val="24"/>
        </w:rPr>
      </w:pPr>
      <w:r w:rsidRPr="00C43B62">
        <w:rPr>
          <w:rFonts w:ascii="Times New Roman" w:eastAsia="Calibri" w:hAnsi="Times New Roman" w:cs="Times New Roman"/>
          <w:sz w:val="24"/>
        </w:rPr>
        <w:t>Ev. br. nabave:</w:t>
      </w:r>
      <w:r w:rsidRPr="00693A29">
        <w:rPr>
          <w:rFonts w:ascii="Times New Roman" w:eastAsia="Calibri" w:hAnsi="Times New Roman" w:cs="Times New Roman"/>
          <w:sz w:val="24"/>
        </w:rPr>
        <w:t xml:space="preserve"> </w:t>
      </w:r>
      <w:r w:rsidR="00A969A0" w:rsidRPr="00A969A0">
        <w:rPr>
          <w:rFonts w:ascii="Times New Roman" w:eastAsia="Times New Roman" w:hAnsi="Times New Roman" w:cs="Times New Roman"/>
          <w:sz w:val="24"/>
          <w:szCs w:val="24"/>
          <w:lang w:eastAsia="hr-HR"/>
        </w:rPr>
        <w:t>194/2023/JN</w:t>
      </w:r>
    </w:p>
    <w:p w14:paraId="5B99BED4" w14:textId="0C70F616" w:rsidR="0054047A" w:rsidRPr="0054047A" w:rsidRDefault="0054047A" w:rsidP="0054047A">
      <w:pPr>
        <w:spacing w:after="120" w:line="240" w:lineRule="auto"/>
        <w:jc w:val="both"/>
        <w:rPr>
          <w:rFonts w:ascii="Times New Roman" w:hAnsi="Times New Roman" w:cs="Times New Roman"/>
          <w:bCs/>
          <w:sz w:val="24"/>
          <w:szCs w:val="24"/>
        </w:rPr>
      </w:pPr>
      <w:r w:rsidRPr="0054047A">
        <w:rPr>
          <w:rFonts w:ascii="Times New Roman" w:hAnsi="Times New Roman" w:cs="Times New Roman"/>
          <w:bCs/>
          <w:sz w:val="24"/>
          <w:szCs w:val="24"/>
        </w:rPr>
        <w:t xml:space="preserve">      Izrada S</w:t>
      </w:r>
      <w:r w:rsidR="00825A97">
        <w:rPr>
          <w:rFonts w:ascii="Times New Roman" w:hAnsi="Times New Roman" w:cs="Times New Roman"/>
          <w:bCs/>
          <w:sz w:val="24"/>
          <w:szCs w:val="24"/>
        </w:rPr>
        <w:t>trateške s</w:t>
      </w:r>
      <w:r w:rsidRPr="0054047A">
        <w:rPr>
          <w:rFonts w:ascii="Times New Roman" w:hAnsi="Times New Roman" w:cs="Times New Roman"/>
          <w:bCs/>
          <w:sz w:val="24"/>
          <w:szCs w:val="24"/>
        </w:rPr>
        <w:t xml:space="preserve">tudije o utjecaju </w:t>
      </w:r>
      <w:r w:rsidR="00A969A0" w:rsidRPr="0054047A">
        <w:rPr>
          <w:rFonts w:ascii="Times New Roman" w:hAnsi="Times New Roman" w:cs="Times New Roman"/>
          <w:bCs/>
          <w:sz w:val="24"/>
          <w:szCs w:val="24"/>
        </w:rPr>
        <w:t>Strategije biogospodarstva do 2035.</w:t>
      </w:r>
      <w:r w:rsidR="00A969A0">
        <w:rPr>
          <w:rFonts w:ascii="Times New Roman" w:hAnsi="Times New Roman" w:cs="Times New Roman"/>
          <w:bCs/>
          <w:sz w:val="24"/>
          <w:szCs w:val="24"/>
        </w:rPr>
        <w:t xml:space="preserve"> </w:t>
      </w:r>
      <w:r w:rsidRPr="0054047A">
        <w:rPr>
          <w:rFonts w:ascii="Times New Roman" w:hAnsi="Times New Roman" w:cs="Times New Roman"/>
          <w:bCs/>
          <w:sz w:val="24"/>
          <w:szCs w:val="24"/>
        </w:rPr>
        <w:t xml:space="preserve">na okoliš </w:t>
      </w:r>
    </w:p>
    <w:p w14:paraId="6F5DB610" w14:textId="77777777" w:rsidR="00837D3C" w:rsidRPr="00693A29" w:rsidRDefault="00837D3C" w:rsidP="00837D3C">
      <w:pPr>
        <w:spacing w:before="360" w:after="120"/>
        <w:ind w:firstLine="340"/>
        <w:jc w:val="both"/>
        <w:rPr>
          <w:rFonts w:ascii="Times New Roman" w:eastAsia="Times New Roman" w:hAnsi="Times New Roman" w:cs="Times New Roman"/>
          <w:b/>
          <w:color w:val="0E5092"/>
          <w:sz w:val="28"/>
          <w:szCs w:val="32"/>
        </w:rPr>
      </w:pPr>
      <w:r w:rsidRPr="00693A29">
        <w:rPr>
          <w:rFonts w:ascii="Times New Roman" w:eastAsia="Times New Roman" w:hAnsi="Times New Roman" w:cs="Times New Roman"/>
          <w:b/>
          <w:color w:val="0E5092"/>
          <w:sz w:val="28"/>
          <w:szCs w:val="32"/>
        </w:rPr>
        <w:t>POSLOVNI KORISNIK</w:t>
      </w:r>
    </w:p>
    <w:p w14:paraId="6F5DB611" w14:textId="77777777" w:rsidR="00837D3C" w:rsidRPr="00693A29" w:rsidRDefault="00837D3C" w:rsidP="00837D3C">
      <w:pPr>
        <w:spacing w:before="120" w:after="120" w:line="300" w:lineRule="atLeast"/>
        <w:ind w:firstLine="357"/>
        <w:jc w:val="both"/>
        <w:rPr>
          <w:rFonts w:ascii="Times New Roman" w:eastAsia="Calibri" w:hAnsi="Times New Roman" w:cs="Times New Roman"/>
          <w:sz w:val="24"/>
        </w:rPr>
      </w:pPr>
      <w:bookmarkStart w:id="1" w:name="_Hlk84509280"/>
      <w:r w:rsidRPr="00693A29">
        <w:rPr>
          <w:rFonts w:ascii="Times New Roman" w:eastAsia="Calibri" w:hAnsi="Times New Roman" w:cs="Times New Roman"/>
          <w:sz w:val="24"/>
        </w:rPr>
        <w:t xml:space="preserve">Uprava za poljoprivrednu politiku, EU i međunarodnu suradnju </w:t>
      </w:r>
    </w:p>
    <w:p w14:paraId="6F5DB612" w14:textId="77777777" w:rsidR="00837D3C" w:rsidRPr="00693A29" w:rsidRDefault="00837D3C" w:rsidP="00837D3C">
      <w:pPr>
        <w:spacing w:before="120" w:after="120" w:line="300" w:lineRule="atLeast"/>
        <w:ind w:firstLine="357"/>
        <w:jc w:val="both"/>
        <w:rPr>
          <w:rFonts w:ascii="Times New Roman" w:eastAsia="Calibri" w:hAnsi="Times New Roman" w:cs="Times New Roman"/>
          <w:sz w:val="24"/>
        </w:rPr>
      </w:pPr>
      <w:r w:rsidRPr="00693A29">
        <w:rPr>
          <w:rFonts w:ascii="Times New Roman" w:eastAsia="Calibri" w:hAnsi="Times New Roman" w:cs="Times New Roman"/>
          <w:sz w:val="24"/>
        </w:rPr>
        <w:t>Sektor za EU poslove i međunarodnu suradnju</w:t>
      </w:r>
    </w:p>
    <w:p w14:paraId="6F5DB613" w14:textId="77777777" w:rsidR="00837D3C" w:rsidRPr="00693A29" w:rsidRDefault="00837D3C" w:rsidP="00837D3C">
      <w:pPr>
        <w:spacing w:before="120" w:after="120" w:line="300" w:lineRule="atLeast"/>
        <w:ind w:firstLine="357"/>
        <w:jc w:val="both"/>
        <w:rPr>
          <w:rFonts w:ascii="Times New Roman" w:eastAsia="Calibri" w:hAnsi="Times New Roman" w:cs="Times New Roman"/>
          <w:sz w:val="24"/>
        </w:rPr>
      </w:pPr>
      <w:r w:rsidRPr="00693A29">
        <w:rPr>
          <w:rFonts w:ascii="Times New Roman" w:eastAsia="Calibri" w:hAnsi="Times New Roman" w:cs="Times New Roman"/>
          <w:sz w:val="24"/>
        </w:rPr>
        <w:t>Služba za usklađivanje s EU strategijama i međunarodnim obavezama</w:t>
      </w:r>
    </w:p>
    <w:bookmarkEnd w:id="1"/>
    <w:p w14:paraId="6F5DB614" w14:textId="77777777" w:rsidR="00837D3C" w:rsidRPr="00693A29" w:rsidRDefault="00837D3C" w:rsidP="00837D3C">
      <w:pPr>
        <w:spacing w:before="360" w:after="120"/>
        <w:ind w:firstLine="340"/>
        <w:jc w:val="both"/>
        <w:rPr>
          <w:rFonts w:ascii="Times New Roman" w:eastAsia="Times New Roman" w:hAnsi="Times New Roman" w:cs="Times New Roman"/>
          <w:b/>
          <w:color w:val="0E5092"/>
          <w:sz w:val="28"/>
          <w:szCs w:val="32"/>
        </w:rPr>
      </w:pPr>
      <w:r w:rsidRPr="00693A29">
        <w:rPr>
          <w:rFonts w:ascii="Times New Roman" w:eastAsia="Times New Roman" w:hAnsi="Times New Roman" w:cs="Times New Roman"/>
          <w:b/>
          <w:color w:val="0E5092"/>
          <w:sz w:val="28"/>
          <w:szCs w:val="32"/>
        </w:rPr>
        <w:t>NOSITELJ PROJEKTA</w:t>
      </w:r>
    </w:p>
    <w:p w14:paraId="6F5DB617" w14:textId="27902D5A" w:rsidR="00837D3C" w:rsidRPr="00693A29" w:rsidRDefault="00BC1B12" w:rsidP="00837D3C">
      <w:pPr>
        <w:spacing w:before="120" w:after="120" w:line="300" w:lineRule="atLeast"/>
        <w:ind w:firstLine="357"/>
        <w:jc w:val="both"/>
        <w:rPr>
          <w:rFonts w:ascii="Times New Roman" w:eastAsia="Calibri" w:hAnsi="Times New Roman" w:cs="Times New Roman"/>
          <w:sz w:val="24"/>
        </w:rPr>
      </w:pPr>
      <w:r w:rsidRPr="00BC1B12">
        <w:rPr>
          <w:rFonts w:ascii="Times New Roman" w:eastAsia="Calibri" w:hAnsi="Times New Roman" w:cs="Times New Roman"/>
          <w:sz w:val="24"/>
        </w:rPr>
        <w:t xml:space="preserve">Uprava za poljoprivrednu politiku, EU i međunarodnu suradnju </w:t>
      </w:r>
      <w:r w:rsidR="00837D3C" w:rsidRPr="00693A29">
        <w:rPr>
          <w:rFonts w:ascii="Times New Roman" w:eastAsia="Calibri" w:hAnsi="Times New Roman" w:cs="Times New Roman"/>
          <w:sz w:val="24"/>
        </w:rPr>
        <w:br w:type="page"/>
      </w:r>
    </w:p>
    <w:sdt>
      <w:sdtPr>
        <w:rPr>
          <w:rFonts w:ascii="Times New Roman" w:eastAsia="Calibri" w:hAnsi="Times New Roman" w:cs="Times New Roman"/>
          <w:sz w:val="24"/>
        </w:rPr>
        <w:id w:val="-983240739"/>
        <w:docPartObj>
          <w:docPartGallery w:val="Table of Contents"/>
          <w:docPartUnique/>
        </w:docPartObj>
      </w:sdtPr>
      <w:sdtEndPr>
        <w:rPr>
          <w:b/>
          <w:bCs/>
        </w:rPr>
      </w:sdtEndPr>
      <w:sdtContent>
        <w:p w14:paraId="6F5DB618" w14:textId="77777777" w:rsidR="00837D3C" w:rsidRPr="00693A29" w:rsidRDefault="00837D3C" w:rsidP="00837D3C">
          <w:pPr>
            <w:spacing w:before="120" w:after="120" w:line="300" w:lineRule="atLeast"/>
            <w:jc w:val="both"/>
            <w:rPr>
              <w:rFonts w:ascii="Times New Roman" w:eastAsia="Calibri" w:hAnsi="Times New Roman" w:cs="Times New Roman"/>
              <w:b/>
              <w:color w:val="0E5092"/>
              <w:sz w:val="28"/>
              <w:szCs w:val="28"/>
            </w:rPr>
          </w:pPr>
          <w:r w:rsidRPr="00693A29">
            <w:rPr>
              <w:rFonts w:ascii="Times New Roman" w:eastAsia="Calibri" w:hAnsi="Times New Roman" w:cs="Times New Roman"/>
              <w:b/>
              <w:color w:val="0E5092"/>
              <w:sz w:val="28"/>
              <w:szCs w:val="28"/>
            </w:rPr>
            <w:t>SADRŽAJ</w:t>
          </w:r>
        </w:p>
        <w:p w14:paraId="6F5DB619" w14:textId="77777777" w:rsidR="00837D3C" w:rsidRPr="00693A29" w:rsidRDefault="00837D3C" w:rsidP="00837D3C">
          <w:pPr>
            <w:spacing w:before="120" w:after="120" w:line="300" w:lineRule="atLeast"/>
            <w:ind w:firstLine="357"/>
            <w:jc w:val="both"/>
            <w:rPr>
              <w:rFonts w:ascii="Times New Roman" w:eastAsia="Calibri" w:hAnsi="Times New Roman" w:cs="Times New Roman"/>
              <w:b/>
              <w:color w:val="0E5092"/>
              <w:sz w:val="28"/>
              <w:szCs w:val="28"/>
            </w:rPr>
          </w:pPr>
        </w:p>
        <w:p w14:paraId="27FDD24E" w14:textId="61A1BD28" w:rsidR="000E05AB" w:rsidRDefault="00837D3C">
          <w:pPr>
            <w:pStyle w:val="Sadraj1"/>
            <w:tabs>
              <w:tab w:val="left" w:pos="440"/>
              <w:tab w:val="right" w:leader="dot" w:pos="9062"/>
            </w:tabs>
            <w:rPr>
              <w:rFonts w:eastAsiaTheme="minorEastAsia"/>
              <w:noProof/>
              <w:lang w:eastAsia="hr-HR"/>
            </w:rPr>
          </w:pPr>
          <w:r w:rsidRPr="00380B1A">
            <w:rPr>
              <w:rFonts w:ascii="Times New Roman" w:eastAsia="Calibri" w:hAnsi="Times New Roman" w:cs="Times New Roman"/>
              <w:bCs/>
              <w:sz w:val="24"/>
            </w:rPr>
            <w:fldChar w:fldCharType="begin"/>
          </w:r>
          <w:r w:rsidRPr="00380B1A">
            <w:rPr>
              <w:rFonts w:ascii="Times New Roman" w:eastAsia="Calibri" w:hAnsi="Times New Roman" w:cs="Times New Roman"/>
              <w:bCs/>
              <w:sz w:val="24"/>
            </w:rPr>
            <w:instrText xml:space="preserve"> TOC \o "1-3" \h \z \u </w:instrText>
          </w:r>
          <w:r w:rsidRPr="00380B1A">
            <w:rPr>
              <w:rFonts w:ascii="Times New Roman" w:eastAsia="Calibri" w:hAnsi="Times New Roman" w:cs="Times New Roman"/>
              <w:bCs/>
              <w:sz w:val="24"/>
            </w:rPr>
            <w:fldChar w:fldCharType="separate"/>
          </w:r>
          <w:hyperlink w:anchor="_Toc133242983" w:history="1">
            <w:r w:rsidR="000E05AB" w:rsidRPr="003F42F5">
              <w:rPr>
                <w:rStyle w:val="Hiperveza"/>
                <w:rFonts w:ascii="Times New Roman" w:eastAsia="Times New Roman" w:hAnsi="Times New Roman" w:cs="Times New Roman"/>
                <w:b/>
                <w:caps/>
                <w:noProof/>
              </w:rPr>
              <w:t>1.</w:t>
            </w:r>
            <w:r w:rsidR="000E05AB">
              <w:rPr>
                <w:rFonts w:eastAsiaTheme="minorEastAsia"/>
                <w:noProof/>
                <w:lang w:eastAsia="hr-HR"/>
              </w:rPr>
              <w:tab/>
            </w:r>
            <w:r w:rsidR="000E05AB" w:rsidRPr="003F42F5">
              <w:rPr>
                <w:rStyle w:val="Hiperveza"/>
                <w:rFonts w:ascii="Times New Roman" w:eastAsia="Times New Roman" w:hAnsi="Times New Roman" w:cs="Times New Roman"/>
                <w:b/>
                <w:caps/>
                <w:noProof/>
              </w:rPr>
              <w:t>Uvod</w:t>
            </w:r>
            <w:r w:rsidR="000E05AB">
              <w:rPr>
                <w:noProof/>
                <w:webHidden/>
              </w:rPr>
              <w:tab/>
            </w:r>
            <w:r w:rsidR="000E05AB">
              <w:rPr>
                <w:noProof/>
                <w:webHidden/>
              </w:rPr>
              <w:fldChar w:fldCharType="begin"/>
            </w:r>
            <w:r w:rsidR="000E05AB">
              <w:rPr>
                <w:noProof/>
                <w:webHidden/>
              </w:rPr>
              <w:instrText xml:space="preserve"> PAGEREF _Toc133242983 \h </w:instrText>
            </w:r>
            <w:r w:rsidR="000E05AB">
              <w:rPr>
                <w:noProof/>
                <w:webHidden/>
              </w:rPr>
            </w:r>
            <w:r w:rsidR="000E05AB">
              <w:rPr>
                <w:noProof/>
                <w:webHidden/>
              </w:rPr>
              <w:fldChar w:fldCharType="separate"/>
            </w:r>
            <w:r w:rsidR="000E05AB">
              <w:rPr>
                <w:noProof/>
                <w:webHidden/>
              </w:rPr>
              <w:t>3</w:t>
            </w:r>
            <w:r w:rsidR="000E05AB">
              <w:rPr>
                <w:noProof/>
                <w:webHidden/>
              </w:rPr>
              <w:fldChar w:fldCharType="end"/>
            </w:r>
          </w:hyperlink>
        </w:p>
        <w:p w14:paraId="4F79CAA9" w14:textId="2CAA30D7" w:rsidR="000E05AB" w:rsidRDefault="00A743AD">
          <w:pPr>
            <w:pStyle w:val="Sadraj1"/>
            <w:tabs>
              <w:tab w:val="left" w:pos="440"/>
              <w:tab w:val="right" w:leader="dot" w:pos="9062"/>
            </w:tabs>
            <w:rPr>
              <w:rFonts w:eastAsiaTheme="minorEastAsia"/>
              <w:noProof/>
              <w:lang w:eastAsia="hr-HR"/>
            </w:rPr>
          </w:pPr>
          <w:hyperlink w:anchor="_Toc133242984" w:history="1">
            <w:r w:rsidR="000E05AB" w:rsidRPr="003F42F5">
              <w:rPr>
                <w:rStyle w:val="Hiperveza"/>
                <w:rFonts w:ascii="Times New Roman" w:eastAsia="Times New Roman" w:hAnsi="Times New Roman" w:cs="Times New Roman"/>
                <w:b/>
                <w:caps/>
                <w:noProof/>
              </w:rPr>
              <w:t>2.</w:t>
            </w:r>
            <w:r w:rsidR="000E05AB">
              <w:rPr>
                <w:rFonts w:eastAsiaTheme="minorEastAsia"/>
                <w:noProof/>
                <w:lang w:eastAsia="hr-HR"/>
              </w:rPr>
              <w:tab/>
            </w:r>
            <w:r w:rsidR="000E05AB" w:rsidRPr="003F42F5">
              <w:rPr>
                <w:rStyle w:val="Hiperveza"/>
                <w:rFonts w:ascii="Times New Roman" w:eastAsia="Times New Roman" w:hAnsi="Times New Roman" w:cs="Times New Roman"/>
                <w:b/>
                <w:caps/>
                <w:noProof/>
              </w:rPr>
              <w:t>Poslovna potreba</w:t>
            </w:r>
            <w:r w:rsidR="000E05AB">
              <w:rPr>
                <w:noProof/>
                <w:webHidden/>
              </w:rPr>
              <w:tab/>
            </w:r>
            <w:r w:rsidR="000E05AB">
              <w:rPr>
                <w:noProof/>
                <w:webHidden/>
              </w:rPr>
              <w:fldChar w:fldCharType="begin"/>
            </w:r>
            <w:r w:rsidR="000E05AB">
              <w:rPr>
                <w:noProof/>
                <w:webHidden/>
              </w:rPr>
              <w:instrText xml:space="preserve"> PAGEREF _Toc133242984 \h </w:instrText>
            </w:r>
            <w:r w:rsidR="000E05AB">
              <w:rPr>
                <w:noProof/>
                <w:webHidden/>
              </w:rPr>
            </w:r>
            <w:r w:rsidR="000E05AB">
              <w:rPr>
                <w:noProof/>
                <w:webHidden/>
              </w:rPr>
              <w:fldChar w:fldCharType="separate"/>
            </w:r>
            <w:r w:rsidR="000E05AB">
              <w:rPr>
                <w:noProof/>
                <w:webHidden/>
              </w:rPr>
              <w:t>3</w:t>
            </w:r>
            <w:r w:rsidR="000E05AB">
              <w:rPr>
                <w:noProof/>
                <w:webHidden/>
              </w:rPr>
              <w:fldChar w:fldCharType="end"/>
            </w:r>
          </w:hyperlink>
        </w:p>
        <w:p w14:paraId="0E608472" w14:textId="6137C3B5" w:rsidR="000E05AB" w:rsidRDefault="00A743AD">
          <w:pPr>
            <w:pStyle w:val="Sadraj1"/>
            <w:tabs>
              <w:tab w:val="left" w:pos="440"/>
              <w:tab w:val="right" w:leader="dot" w:pos="9062"/>
            </w:tabs>
            <w:rPr>
              <w:rFonts w:eastAsiaTheme="minorEastAsia"/>
              <w:noProof/>
              <w:lang w:eastAsia="hr-HR"/>
            </w:rPr>
          </w:pPr>
          <w:hyperlink w:anchor="_Toc133242985" w:history="1">
            <w:r w:rsidR="000E05AB" w:rsidRPr="003F42F5">
              <w:rPr>
                <w:rStyle w:val="Hiperveza"/>
                <w:rFonts w:ascii="Times New Roman" w:eastAsia="Times New Roman" w:hAnsi="Times New Roman" w:cs="Times New Roman"/>
                <w:b/>
                <w:caps/>
                <w:noProof/>
              </w:rPr>
              <w:t>3.</w:t>
            </w:r>
            <w:r w:rsidR="000E05AB">
              <w:rPr>
                <w:rFonts w:eastAsiaTheme="minorEastAsia"/>
                <w:noProof/>
                <w:lang w:eastAsia="hr-HR"/>
              </w:rPr>
              <w:tab/>
            </w:r>
            <w:r w:rsidR="000E05AB" w:rsidRPr="003F42F5">
              <w:rPr>
                <w:rStyle w:val="Hiperveza"/>
                <w:rFonts w:ascii="Times New Roman" w:eastAsia="Times New Roman" w:hAnsi="Times New Roman" w:cs="Times New Roman"/>
                <w:b/>
                <w:caps/>
                <w:noProof/>
              </w:rPr>
              <w:t>Opis predmeta nabave</w:t>
            </w:r>
            <w:r w:rsidR="000E05AB">
              <w:rPr>
                <w:noProof/>
                <w:webHidden/>
              </w:rPr>
              <w:tab/>
            </w:r>
            <w:r w:rsidR="000E05AB">
              <w:rPr>
                <w:noProof/>
                <w:webHidden/>
              </w:rPr>
              <w:fldChar w:fldCharType="begin"/>
            </w:r>
            <w:r w:rsidR="000E05AB">
              <w:rPr>
                <w:noProof/>
                <w:webHidden/>
              </w:rPr>
              <w:instrText xml:space="preserve"> PAGEREF _Toc133242985 \h </w:instrText>
            </w:r>
            <w:r w:rsidR="000E05AB">
              <w:rPr>
                <w:noProof/>
                <w:webHidden/>
              </w:rPr>
            </w:r>
            <w:r w:rsidR="000E05AB">
              <w:rPr>
                <w:noProof/>
                <w:webHidden/>
              </w:rPr>
              <w:fldChar w:fldCharType="separate"/>
            </w:r>
            <w:r w:rsidR="000E05AB">
              <w:rPr>
                <w:noProof/>
                <w:webHidden/>
              </w:rPr>
              <w:t>3</w:t>
            </w:r>
            <w:r w:rsidR="000E05AB">
              <w:rPr>
                <w:noProof/>
                <w:webHidden/>
              </w:rPr>
              <w:fldChar w:fldCharType="end"/>
            </w:r>
          </w:hyperlink>
        </w:p>
        <w:p w14:paraId="27C5D518" w14:textId="7162D451" w:rsidR="000E05AB" w:rsidRDefault="00A743AD">
          <w:pPr>
            <w:pStyle w:val="Sadraj1"/>
            <w:tabs>
              <w:tab w:val="left" w:pos="440"/>
              <w:tab w:val="right" w:leader="dot" w:pos="9062"/>
            </w:tabs>
            <w:rPr>
              <w:rFonts w:eastAsiaTheme="minorEastAsia"/>
              <w:noProof/>
              <w:lang w:eastAsia="hr-HR"/>
            </w:rPr>
          </w:pPr>
          <w:hyperlink w:anchor="_Toc133242986" w:history="1">
            <w:r w:rsidR="000E05AB" w:rsidRPr="003F42F5">
              <w:rPr>
                <w:rStyle w:val="Hiperveza"/>
                <w:rFonts w:ascii="Times New Roman" w:eastAsia="Times New Roman" w:hAnsi="Times New Roman" w:cs="Times New Roman"/>
                <w:b/>
                <w:caps/>
                <w:noProof/>
              </w:rPr>
              <w:t>4.</w:t>
            </w:r>
            <w:r w:rsidR="000E05AB">
              <w:rPr>
                <w:rFonts w:eastAsiaTheme="minorEastAsia"/>
                <w:noProof/>
                <w:lang w:eastAsia="hr-HR"/>
              </w:rPr>
              <w:tab/>
            </w:r>
            <w:r w:rsidR="000E05AB" w:rsidRPr="003F42F5">
              <w:rPr>
                <w:rStyle w:val="Hiperveza"/>
                <w:rFonts w:ascii="Times New Roman" w:eastAsia="Times New Roman" w:hAnsi="Times New Roman" w:cs="Times New Roman"/>
                <w:b/>
                <w:caps/>
                <w:noProof/>
              </w:rPr>
              <w:t>Upravljanje projektom</w:t>
            </w:r>
            <w:r w:rsidR="000E05AB">
              <w:rPr>
                <w:noProof/>
                <w:webHidden/>
              </w:rPr>
              <w:tab/>
            </w:r>
            <w:r w:rsidR="000E05AB">
              <w:rPr>
                <w:noProof/>
                <w:webHidden/>
              </w:rPr>
              <w:fldChar w:fldCharType="begin"/>
            </w:r>
            <w:r w:rsidR="000E05AB">
              <w:rPr>
                <w:noProof/>
                <w:webHidden/>
              </w:rPr>
              <w:instrText xml:space="preserve"> PAGEREF _Toc133242986 \h </w:instrText>
            </w:r>
            <w:r w:rsidR="000E05AB">
              <w:rPr>
                <w:noProof/>
                <w:webHidden/>
              </w:rPr>
            </w:r>
            <w:r w:rsidR="000E05AB">
              <w:rPr>
                <w:noProof/>
                <w:webHidden/>
              </w:rPr>
              <w:fldChar w:fldCharType="separate"/>
            </w:r>
            <w:r w:rsidR="000E05AB">
              <w:rPr>
                <w:noProof/>
                <w:webHidden/>
              </w:rPr>
              <w:t>4</w:t>
            </w:r>
            <w:r w:rsidR="000E05AB">
              <w:rPr>
                <w:noProof/>
                <w:webHidden/>
              </w:rPr>
              <w:fldChar w:fldCharType="end"/>
            </w:r>
          </w:hyperlink>
        </w:p>
        <w:p w14:paraId="6B8CBEBA" w14:textId="2E950283" w:rsidR="000E05AB" w:rsidRDefault="00A743AD">
          <w:pPr>
            <w:pStyle w:val="Sadraj1"/>
            <w:tabs>
              <w:tab w:val="left" w:pos="440"/>
              <w:tab w:val="right" w:leader="dot" w:pos="9062"/>
            </w:tabs>
            <w:rPr>
              <w:rFonts w:eastAsiaTheme="minorEastAsia"/>
              <w:noProof/>
              <w:lang w:eastAsia="hr-HR"/>
            </w:rPr>
          </w:pPr>
          <w:hyperlink w:anchor="_Toc133242987" w:history="1">
            <w:r w:rsidR="000E05AB" w:rsidRPr="003F42F5">
              <w:rPr>
                <w:rStyle w:val="Hiperveza"/>
                <w:rFonts w:ascii="Times New Roman" w:eastAsia="Times New Roman" w:hAnsi="Times New Roman" w:cs="Times New Roman"/>
                <w:b/>
                <w:caps/>
                <w:noProof/>
              </w:rPr>
              <w:t>5.</w:t>
            </w:r>
            <w:r w:rsidR="000E05AB">
              <w:rPr>
                <w:rFonts w:eastAsiaTheme="minorEastAsia"/>
                <w:noProof/>
                <w:lang w:eastAsia="hr-HR"/>
              </w:rPr>
              <w:tab/>
            </w:r>
            <w:r w:rsidR="000E05AB" w:rsidRPr="003F42F5">
              <w:rPr>
                <w:rStyle w:val="Hiperveza"/>
                <w:rFonts w:ascii="Times New Roman" w:eastAsia="Times New Roman" w:hAnsi="Times New Roman" w:cs="Times New Roman"/>
                <w:b/>
                <w:caps/>
                <w:noProof/>
              </w:rPr>
              <w:t>Obveze naručitelja</w:t>
            </w:r>
            <w:r w:rsidR="000E05AB">
              <w:rPr>
                <w:noProof/>
                <w:webHidden/>
              </w:rPr>
              <w:tab/>
            </w:r>
            <w:r w:rsidR="000E05AB">
              <w:rPr>
                <w:noProof/>
                <w:webHidden/>
              </w:rPr>
              <w:fldChar w:fldCharType="begin"/>
            </w:r>
            <w:r w:rsidR="000E05AB">
              <w:rPr>
                <w:noProof/>
                <w:webHidden/>
              </w:rPr>
              <w:instrText xml:space="preserve"> PAGEREF _Toc133242987 \h </w:instrText>
            </w:r>
            <w:r w:rsidR="000E05AB">
              <w:rPr>
                <w:noProof/>
                <w:webHidden/>
              </w:rPr>
            </w:r>
            <w:r w:rsidR="000E05AB">
              <w:rPr>
                <w:noProof/>
                <w:webHidden/>
              </w:rPr>
              <w:fldChar w:fldCharType="separate"/>
            </w:r>
            <w:r w:rsidR="000E05AB">
              <w:rPr>
                <w:noProof/>
                <w:webHidden/>
              </w:rPr>
              <w:t>5</w:t>
            </w:r>
            <w:r w:rsidR="000E05AB">
              <w:rPr>
                <w:noProof/>
                <w:webHidden/>
              </w:rPr>
              <w:fldChar w:fldCharType="end"/>
            </w:r>
          </w:hyperlink>
        </w:p>
        <w:p w14:paraId="117DCA94" w14:textId="023A922B" w:rsidR="000E05AB" w:rsidRDefault="00A743AD">
          <w:pPr>
            <w:pStyle w:val="Sadraj1"/>
            <w:tabs>
              <w:tab w:val="left" w:pos="440"/>
              <w:tab w:val="right" w:leader="dot" w:pos="9062"/>
            </w:tabs>
            <w:rPr>
              <w:rFonts w:eastAsiaTheme="minorEastAsia"/>
              <w:noProof/>
              <w:lang w:eastAsia="hr-HR"/>
            </w:rPr>
          </w:pPr>
          <w:hyperlink w:anchor="_Toc133242988" w:history="1">
            <w:r w:rsidR="000E05AB" w:rsidRPr="003F42F5">
              <w:rPr>
                <w:rStyle w:val="Hiperveza"/>
                <w:rFonts w:ascii="Times New Roman" w:eastAsia="Times New Roman" w:hAnsi="Times New Roman" w:cs="Times New Roman"/>
                <w:b/>
                <w:caps/>
                <w:noProof/>
              </w:rPr>
              <w:t>6.</w:t>
            </w:r>
            <w:r w:rsidR="000E05AB">
              <w:rPr>
                <w:rFonts w:eastAsiaTheme="minorEastAsia"/>
                <w:noProof/>
                <w:lang w:eastAsia="hr-HR"/>
              </w:rPr>
              <w:tab/>
            </w:r>
            <w:r w:rsidR="000E05AB" w:rsidRPr="003F42F5">
              <w:rPr>
                <w:rStyle w:val="Hiperveza"/>
                <w:rFonts w:ascii="Times New Roman" w:eastAsia="Times New Roman" w:hAnsi="Times New Roman" w:cs="Times New Roman"/>
                <w:b/>
                <w:caps/>
                <w:noProof/>
              </w:rPr>
              <w:t>Obveze izvršitelja</w:t>
            </w:r>
            <w:r w:rsidR="000E05AB">
              <w:rPr>
                <w:noProof/>
                <w:webHidden/>
              </w:rPr>
              <w:tab/>
            </w:r>
            <w:r w:rsidR="000E05AB">
              <w:rPr>
                <w:noProof/>
                <w:webHidden/>
              </w:rPr>
              <w:fldChar w:fldCharType="begin"/>
            </w:r>
            <w:r w:rsidR="000E05AB">
              <w:rPr>
                <w:noProof/>
                <w:webHidden/>
              </w:rPr>
              <w:instrText xml:space="preserve"> PAGEREF _Toc133242988 \h </w:instrText>
            </w:r>
            <w:r w:rsidR="000E05AB">
              <w:rPr>
                <w:noProof/>
                <w:webHidden/>
              </w:rPr>
            </w:r>
            <w:r w:rsidR="000E05AB">
              <w:rPr>
                <w:noProof/>
                <w:webHidden/>
              </w:rPr>
              <w:fldChar w:fldCharType="separate"/>
            </w:r>
            <w:r w:rsidR="000E05AB">
              <w:rPr>
                <w:noProof/>
                <w:webHidden/>
              </w:rPr>
              <w:t>5</w:t>
            </w:r>
            <w:r w:rsidR="000E05AB">
              <w:rPr>
                <w:noProof/>
                <w:webHidden/>
              </w:rPr>
              <w:fldChar w:fldCharType="end"/>
            </w:r>
          </w:hyperlink>
        </w:p>
        <w:p w14:paraId="21D13D8D" w14:textId="2F9B4211" w:rsidR="000E05AB" w:rsidRDefault="00A743AD">
          <w:pPr>
            <w:pStyle w:val="Sadraj1"/>
            <w:tabs>
              <w:tab w:val="left" w:pos="440"/>
              <w:tab w:val="right" w:leader="dot" w:pos="9062"/>
            </w:tabs>
            <w:rPr>
              <w:rFonts w:eastAsiaTheme="minorEastAsia"/>
              <w:noProof/>
              <w:lang w:eastAsia="hr-HR"/>
            </w:rPr>
          </w:pPr>
          <w:hyperlink w:anchor="_Toc133242989" w:history="1">
            <w:r w:rsidR="000E05AB" w:rsidRPr="003F42F5">
              <w:rPr>
                <w:rStyle w:val="Hiperveza"/>
                <w:rFonts w:ascii="Times New Roman" w:eastAsia="Times New Roman" w:hAnsi="Times New Roman" w:cs="Times New Roman"/>
                <w:b/>
                <w:caps/>
                <w:noProof/>
              </w:rPr>
              <w:t>7.</w:t>
            </w:r>
            <w:r w:rsidR="000E05AB">
              <w:rPr>
                <w:rFonts w:eastAsiaTheme="minorEastAsia"/>
                <w:noProof/>
                <w:lang w:eastAsia="hr-HR"/>
              </w:rPr>
              <w:tab/>
            </w:r>
            <w:r w:rsidR="000E05AB" w:rsidRPr="003F42F5">
              <w:rPr>
                <w:rStyle w:val="Hiperveza"/>
                <w:rFonts w:ascii="Times New Roman" w:eastAsia="Times New Roman" w:hAnsi="Times New Roman" w:cs="Times New Roman"/>
                <w:b/>
                <w:caps/>
                <w:noProof/>
              </w:rPr>
              <w:t>Jamstvo</w:t>
            </w:r>
            <w:r w:rsidR="000E05AB">
              <w:rPr>
                <w:noProof/>
                <w:webHidden/>
              </w:rPr>
              <w:tab/>
            </w:r>
            <w:r w:rsidR="000E05AB">
              <w:rPr>
                <w:noProof/>
                <w:webHidden/>
              </w:rPr>
              <w:fldChar w:fldCharType="begin"/>
            </w:r>
            <w:r w:rsidR="000E05AB">
              <w:rPr>
                <w:noProof/>
                <w:webHidden/>
              </w:rPr>
              <w:instrText xml:space="preserve"> PAGEREF _Toc133242989 \h </w:instrText>
            </w:r>
            <w:r w:rsidR="000E05AB">
              <w:rPr>
                <w:noProof/>
                <w:webHidden/>
              </w:rPr>
            </w:r>
            <w:r w:rsidR="000E05AB">
              <w:rPr>
                <w:noProof/>
                <w:webHidden/>
              </w:rPr>
              <w:fldChar w:fldCharType="separate"/>
            </w:r>
            <w:r w:rsidR="000E05AB">
              <w:rPr>
                <w:noProof/>
                <w:webHidden/>
              </w:rPr>
              <w:t>6</w:t>
            </w:r>
            <w:r w:rsidR="000E05AB">
              <w:rPr>
                <w:noProof/>
                <w:webHidden/>
              </w:rPr>
              <w:fldChar w:fldCharType="end"/>
            </w:r>
          </w:hyperlink>
        </w:p>
        <w:p w14:paraId="7332FD05" w14:textId="32366B2A" w:rsidR="000E05AB" w:rsidRDefault="00A743AD">
          <w:pPr>
            <w:pStyle w:val="Sadraj1"/>
            <w:tabs>
              <w:tab w:val="left" w:pos="440"/>
              <w:tab w:val="right" w:leader="dot" w:pos="9062"/>
            </w:tabs>
            <w:rPr>
              <w:rFonts w:eastAsiaTheme="minorEastAsia"/>
              <w:noProof/>
              <w:lang w:eastAsia="hr-HR"/>
            </w:rPr>
          </w:pPr>
          <w:hyperlink w:anchor="_Toc133242990" w:history="1">
            <w:r w:rsidR="000E05AB" w:rsidRPr="003F42F5">
              <w:rPr>
                <w:rStyle w:val="Hiperveza"/>
                <w:rFonts w:ascii="Times New Roman" w:eastAsia="Times New Roman" w:hAnsi="Times New Roman" w:cs="Times New Roman"/>
                <w:b/>
                <w:caps/>
                <w:noProof/>
              </w:rPr>
              <w:t>8.</w:t>
            </w:r>
            <w:r w:rsidR="000E05AB">
              <w:rPr>
                <w:rFonts w:eastAsiaTheme="minorEastAsia"/>
                <w:noProof/>
                <w:lang w:eastAsia="hr-HR"/>
              </w:rPr>
              <w:tab/>
            </w:r>
            <w:r w:rsidR="000E05AB" w:rsidRPr="003F42F5">
              <w:rPr>
                <w:rStyle w:val="Hiperveza"/>
                <w:rFonts w:ascii="Times New Roman" w:eastAsia="Times New Roman" w:hAnsi="Times New Roman" w:cs="Times New Roman"/>
                <w:b/>
                <w:caps/>
                <w:noProof/>
              </w:rPr>
              <w:t>Rok, način i uvjeti plaćanja</w:t>
            </w:r>
            <w:r w:rsidR="000E05AB">
              <w:rPr>
                <w:noProof/>
                <w:webHidden/>
              </w:rPr>
              <w:tab/>
            </w:r>
            <w:r w:rsidR="000E05AB">
              <w:rPr>
                <w:noProof/>
                <w:webHidden/>
              </w:rPr>
              <w:fldChar w:fldCharType="begin"/>
            </w:r>
            <w:r w:rsidR="000E05AB">
              <w:rPr>
                <w:noProof/>
                <w:webHidden/>
              </w:rPr>
              <w:instrText xml:space="preserve"> PAGEREF _Toc133242990 \h </w:instrText>
            </w:r>
            <w:r w:rsidR="000E05AB">
              <w:rPr>
                <w:noProof/>
                <w:webHidden/>
              </w:rPr>
            </w:r>
            <w:r w:rsidR="000E05AB">
              <w:rPr>
                <w:noProof/>
                <w:webHidden/>
              </w:rPr>
              <w:fldChar w:fldCharType="separate"/>
            </w:r>
            <w:r w:rsidR="000E05AB">
              <w:rPr>
                <w:noProof/>
                <w:webHidden/>
              </w:rPr>
              <w:t>6</w:t>
            </w:r>
            <w:r w:rsidR="000E05AB">
              <w:rPr>
                <w:noProof/>
                <w:webHidden/>
              </w:rPr>
              <w:fldChar w:fldCharType="end"/>
            </w:r>
          </w:hyperlink>
        </w:p>
        <w:p w14:paraId="7B7E4FDE" w14:textId="4D3D1624" w:rsidR="006E4E76" w:rsidRPr="00380B1A" w:rsidRDefault="00837D3C" w:rsidP="00837D3C">
          <w:pPr>
            <w:spacing w:before="120" w:after="120" w:line="300" w:lineRule="atLeast"/>
            <w:ind w:firstLine="357"/>
            <w:jc w:val="both"/>
            <w:rPr>
              <w:rFonts w:ascii="Times New Roman" w:eastAsia="Calibri" w:hAnsi="Times New Roman" w:cs="Times New Roman"/>
              <w:bCs/>
              <w:sz w:val="24"/>
            </w:rPr>
          </w:pPr>
          <w:r w:rsidRPr="00380B1A">
            <w:rPr>
              <w:rFonts w:ascii="Times New Roman" w:eastAsia="Calibri" w:hAnsi="Times New Roman" w:cs="Times New Roman"/>
              <w:bCs/>
              <w:sz w:val="24"/>
            </w:rPr>
            <w:fldChar w:fldCharType="end"/>
          </w:r>
        </w:p>
        <w:p w14:paraId="7E1514A6" w14:textId="77777777" w:rsidR="006E4E76" w:rsidRDefault="006E4E76" w:rsidP="00837D3C">
          <w:pPr>
            <w:spacing w:before="120" w:after="120" w:line="300" w:lineRule="atLeast"/>
            <w:ind w:firstLine="357"/>
            <w:jc w:val="both"/>
            <w:rPr>
              <w:rFonts w:ascii="Times New Roman" w:eastAsia="Calibri" w:hAnsi="Times New Roman" w:cs="Times New Roman"/>
              <w:sz w:val="24"/>
            </w:rPr>
          </w:pPr>
        </w:p>
        <w:p w14:paraId="6F5DB62D" w14:textId="37CAE738" w:rsidR="00837D3C" w:rsidRPr="00693A29" w:rsidRDefault="00A743AD" w:rsidP="00837D3C">
          <w:pPr>
            <w:spacing w:before="120" w:after="120" w:line="300" w:lineRule="atLeast"/>
            <w:ind w:firstLine="357"/>
            <w:jc w:val="both"/>
            <w:rPr>
              <w:rFonts w:ascii="Times New Roman" w:eastAsia="Calibri" w:hAnsi="Times New Roman" w:cs="Times New Roman"/>
              <w:sz w:val="24"/>
            </w:rPr>
          </w:pPr>
        </w:p>
      </w:sdtContent>
    </w:sdt>
    <w:p w14:paraId="03519FEC" w14:textId="77777777" w:rsidR="00C161FC" w:rsidRDefault="00C161FC" w:rsidP="006E4E76">
      <w:pPr>
        <w:spacing w:before="120" w:after="120" w:line="300" w:lineRule="atLeast"/>
        <w:ind w:firstLine="357"/>
        <w:jc w:val="both"/>
        <w:rPr>
          <w:rFonts w:ascii="Times New Roman" w:eastAsia="Calibri" w:hAnsi="Times New Roman" w:cs="Times New Roman"/>
          <w:sz w:val="24"/>
        </w:rPr>
      </w:pPr>
    </w:p>
    <w:p w14:paraId="5974AB1E" w14:textId="666D1F2B" w:rsidR="006E4E76" w:rsidRPr="006E4E76" w:rsidRDefault="00837D3C" w:rsidP="006E4E76">
      <w:pPr>
        <w:spacing w:before="120" w:after="120" w:line="300" w:lineRule="atLeast"/>
        <w:ind w:firstLine="357"/>
        <w:jc w:val="both"/>
        <w:rPr>
          <w:rFonts w:ascii="Times New Roman" w:eastAsia="Calibri" w:hAnsi="Times New Roman" w:cs="Times New Roman"/>
          <w:sz w:val="24"/>
        </w:rPr>
      </w:pPr>
      <w:r w:rsidRPr="00693A29">
        <w:rPr>
          <w:rFonts w:ascii="Times New Roman" w:eastAsia="Calibri" w:hAnsi="Times New Roman" w:cs="Times New Roman"/>
          <w:sz w:val="24"/>
        </w:rPr>
        <w:br w:type="page"/>
      </w:r>
    </w:p>
    <w:p w14:paraId="2BD2E6D7" w14:textId="41271600" w:rsidR="0005332F" w:rsidRDefault="00837D3C" w:rsidP="003D2F42">
      <w:pPr>
        <w:pStyle w:val="Odlomakpopisa"/>
        <w:keepNext/>
        <w:keepLines/>
        <w:numPr>
          <w:ilvl w:val="0"/>
          <w:numId w:val="18"/>
        </w:numPr>
        <w:pBdr>
          <w:top w:val="single" w:sz="4" w:space="1" w:color="0E5092"/>
        </w:pBdr>
        <w:spacing w:before="480" w:after="0" w:line="300" w:lineRule="atLeast"/>
        <w:jc w:val="both"/>
        <w:outlineLvl w:val="0"/>
        <w:rPr>
          <w:rFonts w:ascii="Times New Roman" w:eastAsia="Times New Roman" w:hAnsi="Times New Roman" w:cs="Times New Roman"/>
          <w:b/>
          <w:caps/>
          <w:color w:val="0E5092"/>
          <w:sz w:val="28"/>
          <w:szCs w:val="32"/>
        </w:rPr>
      </w:pPr>
      <w:bookmarkStart w:id="2" w:name="_Toc133242983"/>
      <w:r w:rsidRPr="00693A29">
        <w:rPr>
          <w:rFonts w:ascii="Times New Roman" w:eastAsia="Times New Roman" w:hAnsi="Times New Roman" w:cs="Times New Roman"/>
          <w:b/>
          <w:caps/>
          <w:color w:val="0E5092"/>
          <w:sz w:val="28"/>
          <w:szCs w:val="32"/>
        </w:rPr>
        <w:lastRenderedPageBreak/>
        <w:t>Uvod</w:t>
      </w:r>
      <w:bookmarkEnd w:id="2"/>
    </w:p>
    <w:p w14:paraId="6E776528" w14:textId="77777777" w:rsidR="00DE52B7" w:rsidRDefault="00DE52B7" w:rsidP="00571D6E">
      <w:pPr>
        <w:jc w:val="both"/>
        <w:rPr>
          <w:rFonts w:ascii="Times New Roman" w:hAnsi="Times New Roman" w:cs="Times New Roman"/>
          <w:b/>
          <w:sz w:val="24"/>
          <w:szCs w:val="24"/>
        </w:rPr>
      </w:pPr>
    </w:p>
    <w:p w14:paraId="4D7B2229" w14:textId="02861F9C" w:rsidR="0005332F" w:rsidRPr="00C3317F" w:rsidRDefault="0005332F" w:rsidP="00571D6E">
      <w:pPr>
        <w:jc w:val="both"/>
        <w:rPr>
          <w:rFonts w:ascii="Times New Roman" w:hAnsi="Times New Roman" w:cs="Times New Roman"/>
          <w:sz w:val="24"/>
          <w:szCs w:val="24"/>
        </w:rPr>
      </w:pPr>
      <w:r w:rsidRPr="00C3317F">
        <w:rPr>
          <w:rFonts w:ascii="Times New Roman" w:hAnsi="Times New Roman" w:cs="Times New Roman"/>
          <w:b/>
          <w:sz w:val="24"/>
          <w:szCs w:val="24"/>
        </w:rPr>
        <w:t>Strateška procjena utjecaja na okoliš (SPUO)</w:t>
      </w:r>
      <w:r w:rsidRPr="00C3317F">
        <w:rPr>
          <w:rFonts w:ascii="Times New Roman" w:hAnsi="Times New Roman" w:cs="Times New Roman"/>
          <w:sz w:val="24"/>
          <w:szCs w:val="24"/>
        </w:rPr>
        <w:t xml:space="preserve"> je postupak kojim se izrađuje </w:t>
      </w:r>
      <w:r w:rsidR="00571D6E">
        <w:rPr>
          <w:rFonts w:ascii="Times New Roman" w:hAnsi="Times New Roman" w:cs="Times New Roman"/>
          <w:b/>
          <w:bCs/>
          <w:sz w:val="24"/>
          <w:szCs w:val="24"/>
        </w:rPr>
        <w:t>s</w:t>
      </w:r>
      <w:r w:rsidRPr="00D174B9">
        <w:rPr>
          <w:rFonts w:ascii="Times New Roman" w:hAnsi="Times New Roman" w:cs="Times New Roman"/>
          <w:b/>
          <w:bCs/>
          <w:sz w:val="24"/>
          <w:szCs w:val="24"/>
        </w:rPr>
        <w:t>trateška studija o utjecaju na okoliš</w:t>
      </w:r>
      <w:r w:rsidRPr="00C3317F">
        <w:rPr>
          <w:rFonts w:ascii="Times New Roman" w:hAnsi="Times New Roman" w:cs="Times New Roman"/>
          <w:sz w:val="24"/>
          <w:szCs w:val="24"/>
        </w:rPr>
        <w:t>, odnosno stručna</w:t>
      </w:r>
      <w:r w:rsidRPr="00C3317F">
        <w:rPr>
          <w:rFonts w:ascii="Times New Roman" w:hAnsi="Times New Roman" w:cs="Times New Roman"/>
          <w:spacing w:val="-4"/>
          <w:sz w:val="24"/>
          <w:szCs w:val="24"/>
        </w:rPr>
        <w:t xml:space="preserve"> </w:t>
      </w:r>
      <w:r w:rsidRPr="00C3317F">
        <w:rPr>
          <w:rFonts w:ascii="Times New Roman" w:hAnsi="Times New Roman" w:cs="Times New Roman"/>
          <w:sz w:val="24"/>
          <w:szCs w:val="24"/>
        </w:rPr>
        <w:t>podloga kojom se određuju,</w:t>
      </w:r>
      <w:r w:rsidRPr="00C3317F">
        <w:rPr>
          <w:rFonts w:ascii="Times New Roman" w:hAnsi="Times New Roman" w:cs="Times New Roman"/>
          <w:spacing w:val="-13"/>
          <w:sz w:val="24"/>
          <w:szCs w:val="24"/>
        </w:rPr>
        <w:t xml:space="preserve"> </w:t>
      </w:r>
      <w:r w:rsidRPr="00C3317F">
        <w:rPr>
          <w:rFonts w:ascii="Times New Roman" w:hAnsi="Times New Roman" w:cs="Times New Roman"/>
          <w:sz w:val="24"/>
          <w:szCs w:val="24"/>
        </w:rPr>
        <w:t>opisuju</w:t>
      </w:r>
      <w:r w:rsidRPr="00C3317F">
        <w:rPr>
          <w:rFonts w:ascii="Times New Roman" w:hAnsi="Times New Roman" w:cs="Times New Roman"/>
          <w:spacing w:val="-12"/>
          <w:sz w:val="24"/>
          <w:szCs w:val="24"/>
        </w:rPr>
        <w:t xml:space="preserve"> </w:t>
      </w:r>
      <w:r w:rsidRPr="00C3317F">
        <w:rPr>
          <w:rFonts w:ascii="Times New Roman" w:hAnsi="Times New Roman" w:cs="Times New Roman"/>
          <w:sz w:val="24"/>
          <w:szCs w:val="24"/>
        </w:rPr>
        <w:t>i</w:t>
      </w:r>
      <w:r w:rsidRPr="00C3317F">
        <w:rPr>
          <w:rFonts w:ascii="Times New Roman" w:hAnsi="Times New Roman" w:cs="Times New Roman"/>
          <w:spacing w:val="-14"/>
          <w:sz w:val="24"/>
          <w:szCs w:val="24"/>
        </w:rPr>
        <w:t xml:space="preserve"> </w:t>
      </w:r>
      <w:r w:rsidRPr="00C3317F">
        <w:rPr>
          <w:rFonts w:ascii="Times New Roman" w:hAnsi="Times New Roman" w:cs="Times New Roman"/>
          <w:sz w:val="24"/>
          <w:szCs w:val="24"/>
        </w:rPr>
        <w:t>procjenjuju</w:t>
      </w:r>
      <w:r w:rsidRPr="00C3317F">
        <w:rPr>
          <w:rFonts w:ascii="Times New Roman" w:hAnsi="Times New Roman" w:cs="Times New Roman"/>
          <w:spacing w:val="-12"/>
          <w:sz w:val="24"/>
          <w:szCs w:val="24"/>
        </w:rPr>
        <w:t xml:space="preserve"> </w:t>
      </w:r>
      <w:r w:rsidRPr="00C3317F">
        <w:rPr>
          <w:rFonts w:ascii="Times New Roman" w:hAnsi="Times New Roman" w:cs="Times New Roman"/>
          <w:sz w:val="24"/>
          <w:szCs w:val="24"/>
        </w:rPr>
        <w:t>vjerojatno</w:t>
      </w:r>
      <w:r w:rsidRPr="00C3317F">
        <w:rPr>
          <w:rFonts w:ascii="Times New Roman" w:hAnsi="Times New Roman" w:cs="Times New Roman"/>
          <w:spacing w:val="-12"/>
          <w:sz w:val="24"/>
          <w:szCs w:val="24"/>
        </w:rPr>
        <w:t xml:space="preserve"> </w:t>
      </w:r>
      <w:r w:rsidRPr="00C3317F">
        <w:rPr>
          <w:rFonts w:ascii="Times New Roman" w:hAnsi="Times New Roman" w:cs="Times New Roman"/>
          <w:sz w:val="24"/>
          <w:szCs w:val="24"/>
        </w:rPr>
        <w:t>značajni</w:t>
      </w:r>
      <w:r w:rsidRPr="00C3317F">
        <w:rPr>
          <w:rFonts w:ascii="Times New Roman" w:hAnsi="Times New Roman" w:cs="Times New Roman"/>
          <w:spacing w:val="-15"/>
          <w:sz w:val="24"/>
          <w:szCs w:val="24"/>
        </w:rPr>
        <w:t xml:space="preserve"> </w:t>
      </w:r>
      <w:r w:rsidRPr="00C3317F">
        <w:rPr>
          <w:rFonts w:ascii="Times New Roman" w:hAnsi="Times New Roman" w:cs="Times New Roman"/>
          <w:sz w:val="24"/>
          <w:szCs w:val="24"/>
        </w:rPr>
        <w:t>utjecaji</w:t>
      </w:r>
      <w:r w:rsidRPr="00C3317F">
        <w:rPr>
          <w:rFonts w:ascii="Times New Roman" w:hAnsi="Times New Roman" w:cs="Times New Roman"/>
          <w:spacing w:val="-11"/>
          <w:sz w:val="24"/>
          <w:szCs w:val="24"/>
        </w:rPr>
        <w:t xml:space="preserve"> </w:t>
      </w:r>
      <w:r w:rsidRPr="00C3317F">
        <w:rPr>
          <w:rFonts w:ascii="Times New Roman" w:hAnsi="Times New Roman" w:cs="Times New Roman"/>
          <w:sz w:val="24"/>
          <w:szCs w:val="24"/>
        </w:rPr>
        <w:t>na</w:t>
      </w:r>
      <w:r w:rsidRPr="00C3317F">
        <w:rPr>
          <w:rFonts w:ascii="Times New Roman" w:hAnsi="Times New Roman" w:cs="Times New Roman"/>
          <w:spacing w:val="-13"/>
          <w:sz w:val="24"/>
          <w:szCs w:val="24"/>
        </w:rPr>
        <w:t xml:space="preserve"> </w:t>
      </w:r>
      <w:r w:rsidRPr="00C3317F">
        <w:rPr>
          <w:rFonts w:ascii="Times New Roman" w:hAnsi="Times New Roman" w:cs="Times New Roman"/>
          <w:sz w:val="24"/>
          <w:szCs w:val="24"/>
        </w:rPr>
        <w:t>okoliš</w:t>
      </w:r>
      <w:r w:rsidRPr="00C3317F">
        <w:rPr>
          <w:rFonts w:ascii="Times New Roman" w:hAnsi="Times New Roman" w:cs="Times New Roman"/>
          <w:spacing w:val="-15"/>
          <w:sz w:val="24"/>
          <w:szCs w:val="24"/>
        </w:rPr>
        <w:t xml:space="preserve"> </w:t>
      </w:r>
      <w:r w:rsidRPr="00C3317F">
        <w:rPr>
          <w:rFonts w:ascii="Times New Roman" w:hAnsi="Times New Roman" w:cs="Times New Roman"/>
          <w:sz w:val="24"/>
          <w:szCs w:val="24"/>
        </w:rPr>
        <w:t>i</w:t>
      </w:r>
      <w:r w:rsidRPr="00C3317F">
        <w:rPr>
          <w:rFonts w:ascii="Times New Roman" w:hAnsi="Times New Roman" w:cs="Times New Roman"/>
          <w:spacing w:val="-12"/>
          <w:sz w:val="24"/>
          <w:szCs w:val="24"/>
        </w:rPr>
        <w:t xml:space="preserve"> </w:t>
      </w:r>
      <w:r w:rsidRPr="00C3317F">
        <w:rPr>
          <w:rFonts w:ascii="Times New Roman" w:hAnsi="Times New Roman" w:cs="Times New Roman"/>
          <w:sz w:val="24"/>
          <w:szCs w:val="24"/>
        </w:rPr>
        <w:t>zdravlje</w:t>
      </w:r>
      <w:r w:rsidRPr="00C3317F">
        <w:rPr>
          <w:rFonts w:ascii="Times New Roman" w:hAnsi="Times New Roman" w:cs="Times New Roman"/>
          <w:spacing w:val="-12"/>
          <w:sz w:val="24"/>
          <w:szCs w:val="24"/>
        </w:rPr>
        <w:t xml:space="preserve"> </w:t>
      </w:r>
      <w:r w:rsidRPr="00C3317F">
        <w:rPr>
          <w:rFonts w:ascii="Times New Roman" w:hAnsi="Times New Roman" w:cs="Times New Roman"/>
          <w:sz w:val="24"/>
          <w:szCs w:val="24"/>
        </w:rPr>
        <w:t>ljudi</w:t>
      </w:r>
      <w:r w:rsidRPr="00C3317F">
        <w:rPr>
          <w:rFonts w:ascii="Times New Roman" w:hAnsi="Times New Roman" w:cs="Times New Roman"/>
          <w:spacing w:val="-15"/>
          <w:sz w:val="24"/>
          <w:szCs w:val="24"/>
        </w:rPr>
        <w:t xml:space="preserve"> </w:t>
      </w:r>
      <w:r w:rsidRPr="00C3317F">
        <w:rPr>
          <w:rFonts w:ascii="Times New Roman" w:hAnsi="Times New Roman" w:cs="Times New Roman"/>
          <w:sz w:val="24"/>
          <w:szCs w:val="24"/>
        </w:rPr>
        <w:t>koji</w:t>
      </w:r>
      <w:r w:rsidRPr="00C3317F">
        <w:rPr>
          <w:rFonts w:ascii="Times New Roman" w:hAnsi="Times New Roman" w:cs="Times New Roman"/>
          <w:spacing w:val="-12"/>
          <w:sz w:val="24"/>
          <w:szCs w:val="24"/>
        </w:rPr>
        <w:t xml:space="preserve"> </w:t>
      </w:r>
      <w:r w:rsidRPr="00C3317F">
        <w:rPr>
          <w:rFonts w:ascii="Times New Roman" w:hAnsi="Times New Roman" w:cs="Times New Roman"/>
          <w:sz w:val="24"/>
          <w:szCs w:val="24"/>
        </w:rPr>
        <w:t>mogu</w:t>
      </w:r>
      <w:r w:rsidRPr="00C3317F">
        <w:rPr>
          <w:rFonts w:ascii="Times New Roman" w:hAnsi="Times New Roman" w:cs="Times New Roman"/>
          <w:spacing w:val="-13"/>
          <w:sz w:val="24"/>
          <w:szCs w:val="24"/>
        </w:rPr>
        <w:t xml:space="preserve"> </w:t>
      </w:r>
      <w:r w:rsidRPr="00C3317F">
        <w:rPr>
          <w:rFonts w:ascii="Times New Roman" w:hAnsi="Times New Roman" w:cs="Times New Roman"/>
          <w:sz w:val="24"/>
          <w:szCs w:val="24"/>
        </w:rPr>
        <w:t>nastati</w:t>
      </w:r>
      <w:r w:rsidRPr="00C3317F">
        <w:rPr>
          <w:rFonts w:ascii="Times New Roman" w:hAnsi="Times New Roman" w:cs="Times New Roman"/>
          <w:spacing w:val="-11"/>
          <w:sz w:val="24"/>
          <w:szCs w:val="24"/>
        </w:rPr>
        <w:t xml:space="preserve"> </w:t>
      </w:r>
      <w:r w:rsidRPr="00C3317F">
        <w:rPr>
          <w:rFonts w:ascii="Times New Roman" w:hAnsi="Times New Roman" w:cs="Times New Roman"/>
          <w:sz w:val="24"/>
          <w:szCs w:val="24"/>
        </w:rPr>
        <w:t xml:space="preserve">provedbom </w:t>
      </w:r>
      <w:r w:rsidRPr="00D174B9">
        <w:rPr>
          <w:rFonts w:ascii="Times New Roman" w:hAnsi="Times New Roman" w:cs="Times New Roman"/>
          <w:b/>
          <w:bCs/>
          <w:sz w:val="24"/>
          <w:szCs w:val="24"/>
        </w:rPr>
        <w:t>Strategije biogospodarstva do 2035</w:t>
      </w:r>
      <w:r w:rsidRPr="00C3317F">
        <w:rPr>
          <w:rFonts w:ascii="Times New Roman" w:hAnsi="Times New Roman" w:cs="Times New Roman"/>
          <w:sz w:val="24"/>
          <w:szCs w:val="24"/>
        </w:rPr>
        <w:t xml:space="preserve">. (u daljnjem tekstu: Strategija). </w:t>
      </w:r>
    </w:p>
    <w:p w14:paraId="07DA6EFE" w14:textId="77777777" w:rsidR="0005332F" w:rsidRPr="00C3317F" w:rsidRDefault="0005332F" w:rsidP="00571D6E">
      <w:pPr>
        <w:jc w:val="both"/>
        <w:rPr>
          <w:rFonts w:ascii="Times New Roman" w:hAnsi="Times New Roman" w:cs="Times New Roman"/>
          <w:sz w:val="24"/>
          <w:szCs w:val="24"/>
        </w:rPr>
      </w:pPr>
      <w:r w:rsidRPr="00C3317F">
        <w:rPr>
          <w:rFonts w:ascii="Times New Roman" w:hAnsi="Times New Roman" w:cs="Times New Roman"/>
          <w:bCs/>
          <w:sz w:val="24"/>
          <w:szCs w:val="24"/>
        </w:rPr>
        <w:t>Svrha postupka SPUO</w:t>
      </w:r>
      <w:r w:rsidRPr="00C3317F">
        <w:rPr>
          <w:rFonts w:ascii="Times New Roman" w:hAnsi="Times New Roman" w:cs="Times New Roman"/>
          <w:sz w:val="24"/>
          <w:szCs w:val="24"/>
        </w:rPr>
        <w:t xml:space="preserve"> je osigurati da posljedice po okoliš i zdravlje ljudi budu ocijenjene za vrijeme izrade</w:t>
      </w:r>
      <w:r w:rsidRPr="00C3317F">
        <w:rPr>
          <w:rFonts w:ascii="Times New Roman" w:hAnsi="Times New Roman" w:cs="Times New Roman"/>
          <w:spacing w:val="-14"/>
          <w:sz w:val="24"/>
          <w:szCs w:val="24"/>
        </w:rPr>
        <w:t xml:space="preserve"> </w:t>
      </w:r>
      <w:r w:rsidRPr="00C3317F">
        <w:rPr>
          <w:rFonts w:ascii="Times New Roman" w:hAnsi="Times New Roman" w:cs="Times New Roman"/>
          <w:sz w:val="24"/>
          <w:szCs w:val="24"/>
        </w:rPr>
        <w:t>Strategije,</w:t>
      </w:r>
      <w:r w:rsidRPr="00C3317F">
        <w:rPr>
          <w:rFonts w:ascii="Times New Roman" w:hAnsi="Times New Roman" w:cs="Times New Roman"/>
          <w:spacing w:val="-11"/>
          <w:sz w:val="24"/>
          <w:szCs w:val="24"/>
        </w:rPr>
        <w:t xml:space="preserve"> </w:t>
      </w:r>
      <w:r w:rsidRPr="00C3317F">
        <w:rPr>
          <w:rFonts w:ascii="Times New Roman" w:hAnsi="Times New Roman" w:cs="Times New Roman"/>
          <w:sz w:val="24"/>
          <w:szCs w:val="24"/>
        </w:rPr>
        <w:t>prije</w:t>
      </w:r>
      <w:r w:rsidRPr="00C3317F">
        <w:rPr>
          <w:rFonts w:ascii="Times New Roman" w:hAnsi="Times New Roman" w:cs="Times New Roman"/>
          <w:spacing w:val="-10"/>
          <w:sz w:val="24"/>
          <w:szCs w:val="24"/>
        </w:rPr>
        <w:t xml:space="preserve"> </w:t>
      </w:r>
      <w:r w:rsidRPr="00C3317F">
        <w:rPr>
          <w:rFonts w:ascii="Times New Roman" w:hAnsi="Times New Roman" w:cs="Times New Roman"/>
          <w:sz w:val="24"/>
          <w:szCs w:val="24"/>
        </w:rPr>
        <w:t>utvrđivanja</w:t>
      </w:r>
      <w:r w:rsidRPr="00C3317F">
        <w:rPr>
          <w:rFonts w:ascii="Times New Roman" w:hAnsi="Times New Roman" w:cs="Times New Roman"/>
          <w:spacing w:val="-14"/>
          <w:sz w:val="24"/>
          <w:szCs w:val="24"/>
        </w:rPr>
        <w:t xml:space="preserve"> </w:t>
      </w:r>
      <w:r w:rsidRPr="00C3317F">
        <w:rPr>
          <w:rFonts w:ascii="Times New Roman" w:hAnsi="Times New Roman" w:cs="Times New Roman"/>
          <w:sz w:val="24"/>
          <w:szCs w:val="24"/>
        </w:rPr>
        <w:t>konačnog</w:t>
      </w:r>
      <w:r w:rsidRPr="00C3317F">
        <w:rPr>
          <w:rFonts w:ascii="Times New Roman" w:hAnsi="Times New Roman" w:cs="Times New Roman"/>
          <w:spacing w:val="-10"/>
          <w:sz w:val="24"/>
          <w:szCs w:val="24"/>
        </w:rPr>
        <w:t xml:space="preserve"> </w:t>
      </w:r>
      <w:r w:rsidRPr="00C3317F">
        <w:rPr>
          <w:rFonts w:ascii="Times New Roman" w:hAnsi="Times New Roman" w:cs="Times New Roman"/>
          <w:sz w:val="24"/>
          <w:szCs w:val="24"/>
        </w:rPr>
        <w:t>prijedloga Strategije</w:t>
      </w:r>
      <w:r w:rsidRPr="00C3317F">
        <w:rPr>
          <w:rFonts w:ascii="Times New Roman" w:hAnsi="Times New Roman" w:cs="Times New Roman"/>
          <w:spacing w:val="-11"/>
          <w:sz w:val="24"/>
          <w:szCs w:val="24"/>
        </w:rPr>
        <w:t xml:space="preserve"> </w:t>
      </w:r>
      <w:r w:rsidRPr="00C3317F">
        <w:rPr>
          <w:rFonts w:ascii="Times New Roman" w:hAnsi="Times New Roman" w:cs="Times New Roman"/>
          <w:sz w:val="24"/>
          <w:szCs w:val="24"/>
        </w:rPr>
        <w:t>i</w:t>
      </w:r>
      <w:r w:rsidRPr="00C3317F">
        <w:rPr>
          <w:rFonts w:ascii="Times New Roman" w:hAnsi="Times New Roman" w:cs="Times New Roman"/>
          <w:spacing w:val="-10"/>
          <w:sz w:val="24"/>
          <w:szCs w:val="24"/>
        </w:rPr>
        <w:t xml:space="preserve"> </w:t>
      </w:r>
      <w:r w:rsidRPr="00C3317F">
        <w:rPr>
          <w:rFonts w:ascii="Times New Roman" w:hAnsi="Times New Roman" w:cs="Times New Roman"/>
          <w:sz w:val="24"/>
          <w:szCs w:val="24"/>
        </w:rPr>
        <w:t>upućivanja</w:t>
      </w:r>
      <w:r w:rsidRPr="00C3317F">
        <w:rPr>
          <w:rFonts w:ascii="Times New Roman" w:hAnsi="Times New Roman" w:cs="Times New Roman"/>
          <w:spacing w:val="-11"/>
          <w:sz w:val="24"/>
          <w:szCs w:val="24"/>
        </w:rPr>
        <w:t xml:space="preserve"> </w:t>
      </w:r>
      <w:r w:rsidRPr="00C3317F">
        <w:rPr>
          <w:rFonts w:ascii="Times New Roman" w:hAnsi="Times New Roman" w:cs="Times New Roman"/>
          <w:sz w:val="24"/>
          <w:szCs w:val="24"/>
        </w:rPr>
        <w:t>u</w:t>
      </w:r>
      <w:r w:rsidRPr="00C3317F">
        <w:rPr>
          <w:rFonts w:ascii="Times New Roman" w:hAnsi="Times New Roman" w:cs="Times New Roman"/>
          <w:spacing w:val="-13"/>
          <w:sz w:val="24"/>
          <w:szCs w:val="24"/>
        </w:rPr>
        <w:t xml:space="preserve"> </w:t>
      </w:r>
      <w:r w:rsidRPr="00C3317F">
        <w:rPr>
          <w:rFonts w:ascii="Times New Roman" w:hAnsi="Times New Roman" w:cs="Times New Roman"/>
          <w:sz w:val="24"/>
          <w:szCs w:val="24"/>
        </w:rPr>
        <w:t>postupak</w:t>
      </w:r>
      <w:r w:rsidRPr="00C3317F">
        <w:rPr>
          <w:rFonts w:ascii="Times New Roman" w:hAnsi="Times New Roman" w:cs="Times New Roman"/>
          <w:spacing w:val="-11"/>
          <w:sz w:val="24"/>
          <w:szCs w:val="24"/>
        </w:rPr>
        <w:t xml:space="preserve"> </w:t>
      </w:r>
      <w:r w:rsidRPr="00C3317F">
        <w:rPr>
          <w:rFonts w:ascii="Times New Roman" w:hAnsi="Times New Roman" w:cs="Times New Roman"/>
          <w:sz w:val="24"/>
          <w:szCs w:val="24"/>
        </w:rPr>
        <w:t>donošenja.</w:t>
      </w:r>
      <w:r w:rsidRPr="00C3317F">
        <w:rPr>
          <w:rFonts w:ascii="Times New Roman" w:hAnsi="Times New Roman" w:cs="Times New Roman"/>
          <w:spacing w:val="-10"/>
          <w:sz w:val="24"/>
          <w:szCs w:val="24"/>
        </w:rPr>
        <w:t xml:space="preserve"> </w:t>
      </w:r>
    </w:p>
    <w:p w14:paraId="61E0AF8F" w14:textId="52D5A89A" w:rsidR="0005332F" w:rsidRPr="00C3317F" w:rsidRDefault="0005332F" w:rsidP="00571D6E">
      <w:pPr>
        <w:jc w:val="both"/>
        <w:rPr>
          <w:rFonts w:ascii="Times New Roman" w:hAnsi="Times New Roman" w:cs="Times New Roman"/>
          <w:sz w:val="24"/>
          <w:szCs w:val="24"/>
        </w:rPr>
      </w:pPr>
      <w:r w:rsidRPr="00C3317F">
        <w:rPr>
          <w:rFonts w:ascii="Times New Roman" w:hAnsi="Times New Roman" w:cs="Times New Roman"/>
          <w:sz w:val="24"/>
          <w:szCs w:val="24"/>
        </w:rPr>
        <w:t>Postupak SPUO  se provodi u skladu s odredbama Zakona o zaštiti okoliša („Narodne novine“, broj 80/13, 153/13, 78/15, 12/18 i 118/18), Zakona o zaštiti prirode („Narodne novine“, broj 80/13, 15/18, 14/19, 127/19), Uredbe o strateškoj procjeni utjecaja strategije, plana i programa na okoliš („Narodne novine“, broj 3/17) i Uredbe o informiranju i sudjelovanju javnosti i zainteresirane javnosti u pitanjima zaštite okoliša („Narodne novine“, broj 64/08).</w:t>
      </w:r>
    </w:p>
    <w:p w14:paraId="714783F8" w14:textId="77777777" w:rsidR="00C3317F" w:rsidRPr="0005332F" w:rsidRDefault="00C3317F" w:rsidP="00C3317F">
      <w:pPr>
        <w:pStyle w:val="Odlomakpopisa"/>
        <w:jc w:val="both"/>
        <w:rPr>
          <w:sz w:val="24"/>
          <w:szCs w:val="24"/>
        </w:rPr>
      </w:pPr>
    </w:p>
    <w:p w14:paraId="14E5B544" w14:textId="53A03DC0" w:rsidR="0087757F" w:rsidRDefault="00837D3C" w:rsidP="003D2F42">
      <w:pPr>
        <w:pStyle w:val="Odlomakpopisa"/>
        <w:keepNext/>
        <w:keepLines/>
        <w:numPr>
          <w:ilvl w:val="0"/>
          <w:numId w:val="18"/>
        </w:numPr>
        <w:pBdr>
          <w:top w:val="single" w:sz="4" w:space="1" w:color="0E5092"/>
        </w:pBdr>
        <w:spacing w:before="480" w:after="0" w:line="300" w:lineRule="atLeast"/>
        <w:jc w:val="both"/>
        <w:outlineLvl w:val="0"/>
        <w:rPr>
          <w:rFonts w:ascii="Times New Roman" w:eastAsia="Times New Roman" w:hAnsi="Times New Roman" w:cs="Times New Roman"/>
          <w:b/>
          <w:caps/>
          <w:color w:val="0E5092"/>
          <w:sz w:val="28"/>
          <w:szCs w:val="32"/>
        </w:rPr>
      </w:pPr>
      <w:bookmarkStart w:id="3" w:name="_Toc133242984"/>
      <w:r w:rsidRPr="00693A29">
        <w:rPr>
          <w:rFonts w:ascii="Times New Roman" w:eastAsia="Times New Roman" w:hAnsi="Times New Roman" w:cs="Times New Roman"/>
          <w:b/>
          <w:caps/>
          <w:color w:val="0E5092"/>
          <w:sz w:val="28"/>
          <w:szCs w:val="32"/>
        </w:rPr>
        <w:t>Poslovna potreba</w:t>
      </w:r>
      <w:bookmarkEnd w:id="3"/>
    </w:p>
    <w:p w14:paraId="5493ABAE" w14:textId="77777777" w:rsidR="00DB7EB2" w:rsidRDefault="00DB7EB2" w:rsidP="00E61405">
      <w:pPr>
        <w:spacing w:after="120" w:line="240" w:lineRule="auto"/>
        <w:jc w:val="both"/>
        <w:rPr>
          <w:rFonts w:ascii="Times New Roman" w:hAnsi="Times New Roman" w:cs="Times New Roman"/>
          <w:sz w:val="24"/>
          <w:szCs w:val="24"/>
          <w:lang w:eastAsia="ar-SA"/>
        </w:rPr>
      </w:pPr>
    </w:p>
    <w:p w14:paraId="112807FB" w14:textId="5467CE7C" w:rsidR="0087757F" w:rsidRDefault="00E84462" w:rsidP="00E61405">
      <w:pPr>
        <w:spacing w:after="120" w:line="240" w:lineRule="auto"/>
        <w:jc w:val="both"/>
        <w:rPr>
          <w:rFonts w:ascii="Times New Roman" w:hAnsi="Times New Roman" w:cs="Times New Roman"/>
          <w:sz w:val="24"/>
          <w:szCs w:val="24"/>
          <w:lang w:eastAsia="ar-SA"/>
        </w:rPr>
      </w:pPr>
      <w:r w:rsidRPr="0087757F">
        <w:rPr>
          <w:rFonts w:ascii="Times New Roman" w:hAnsi="Times New Roman" w:cs="Times New Roman"/>
          <w:sz w:val="24"/>
          <w:szCs w:val="24"/>
          <w:lang w:eastAsia="ar-SA"/>
        </w:rPr>
        <w:t xml:space="preserve">Cilj ove </w:t>
      </w:r>
      <w:r w:rsidR="00DB7EB2">
        <w:rPr>
          <w:rFonts w:ascii="Times New Roman" w:hAnsi="Times New Roman" w:cs="Times New Roman"/>
          <w:sz w:val="24"/>
          <w:szCs w:val="24"/>
          <w:lang w:eastAsia="ar-SA"/>
        </w:rPr>
        <w:t>SPUO</w:t>
      </w:r>
      <w:r w:rsidRPr="0087757F">
        <w:rPr>
          <w:rFonts w:ascii="Times New Roman" w:hAnsi="Times New Roman" w:cs="Times New Roman"/>
          <w:sz w:val="24"/>
          <w:szCs w:val="24"/>
          <w:lang w:eastAsia="ar-SA"/>
        </w:rPr>
        <w:t xml:space="preserve"> je pružiti relevantne informacije za procjenu utjecaja na okoliš, </w:t>
      </w:r>
      <w:r w:rsidRPr="004D709B">
        <w:rPr>
          <w:rFonts w:ascii="Times New Roman" w:hAnsi="Times New Roman" w:cs="Times New Roman"/>
          <w:sz w:val="24"/>
          <w:szCs w:val="24"/>
          <w:lang w:eastAsia="ar-SA"/>
        </w:rPr>
        <w:t xml:space="preserve">ekoloških izazova i razmatranja u vezi s </w:t>
      </w:r>
      <w:r w:rsidRPr="004D709B">
        <w:rPr>
          <w:rFonts w:ascii="Times New Roman" w:hAnsi="Times New Roman" w:cs="Times New Roman"/>
          <w:sz w:val="24"/>
          <w:szCs w:val="24"/>
          <w:lang w:eastAsia="en-GB"/>
        </w:rPr>
        <w:t>Strategijom</w:t>
      </w:r>
      <w:r w:rsidR="00314C8A" w:rsidRPr="004D709B">
        <w:rPr>
          <w:rFonts w:ascii="Times New Roman" w:hAnsi="Times New Roman" w:cs="Times New Roman"/>
          <w:sz w:val="24"/>
          <w:szCs w:val="24"/>
          <w:lang w:eastAsia="en-GB"/>
        </w:rPr>
        <w:t xml:space="preserve"> biogospodarstva do 2035</w:t>
      </w:r>
      <w:r w:rsidRPr="004D709B">
        <w:rPr>
          <w:rFonts w:ascii="Times New Roman" w:hAnsi="Times New Roman" w:cs="Times New Roman"/>
          <w:sz w:val="24"/>
          <w:szCs w:val="24"/>
          <w:lang w:eastAsia="en-GB"/>
        </w:rPr>
        <w:t>.</w:t>
      </w:r>
      <w:r w:rsidRPr="004D709B">
        <w:rPr>
          <w:rFonts w:ascii="Times New Roman" w:hAnsi="Times New Roman" w:cs="Times New Roman"/>
          <w:sz w:val="24"/>
          <w:szCs w:val="24"/>
          <w:lang w:eastAsia="ar-SA"/>
        </w:rPr>
        <w:t xml:space="preserve"> Te bi informacije trebale pomoći da se pitanja zaštite okoliša na odgovarajući način integriraju u navedeni dokument.</w:t>
      </w:r>
      <w:r w:rsidRPr="0087757F">
        <w:rPr>
          <w:rFonts w:ascii="Times New Roman" w:hAnsi="Times New Roman" w:cs="Times New Roman"/>
          <w:sz w:val="24"/>
          <w:szCs w:val="24"/>
          <w:lang w:eastAsia="ar-SA"/>
        </w:rPr>
        <w:t xml:space="preserve"> </w:t>
      </w:r>
    </w:p>
    <w:p w14:paraId="3591D54A" w14:textId="77777777" w:rsidR="0087757F" w:rsidRPr="00E84462" w:rsidRDefault="0087757F" w:rsidP="00E84462">
      <w:pPr>
        <w:pStyle w:val="Odlomakpopisa"/>
        <w:spacing w:after="120" w:line="240" w:lineRule="auto"/>
        <w:jc w:val="both"/>
        <w:rPr>
          <w:rFonts w:ascii="Times New Roman" w:hAnsi="Times New Roman" w:cs="Times New Roman"/>
          <w:sz w:val="24"/>
          <w:szCs w:val="24"/>
          <w:lang w:eastAsia="ar-SA"/>
        </w:rPr>
      </w:pPr>
    </w:p>
    <w:p w14:paraId="5E760209" w14:textId="1503A902" w:rsidR="00A24B1B" w:rsidRPr="00BC2933" w:rsidRDefault="008E5E30" w:rsidP="003D2F42">
      <w:pPr>
        <w:pStyle w:val="Odlomakpopisa"/>
        <w:keepNext/>
        <w:keepLines/>
        <w:numPr>
          <w:ilvl w:val="0"/>
          <w:numId w:val="18"/>
        </w:numPr>
        <w:pBdr>
          <w:top w:val="single" w:sz="4" w:space="1" w:color="0E5092"/>
        </w:pBdr>
        <w:spacing w:before="480" w:after="0" w:line="300" w:lineRule="atLeast"/>
        <w:jc w:val="both"/>
        <w:outlineLvl w:val="0"/>
        <w:rPr>
          <w:rFonts w:ascii="Times New Roman" w:eastAsia="Times New Roman" w:hAnsi="Times New Roman" w:cs="Times New Roman"/>
          <w:b/>
          <w:caps/>
          <w:color w:val="0E5092"/>
          <w:sz w:val="28"/>
          <w:szCs w:val="32"/>
        </w:rPr>
      </w:pPr>
      <w:bookmarkStart w:id="4" w:name="_Toc133242985"/>
      <w:r w:rsidRPr="00BC2933">
        <w:rPr>
          <w:rFonts w:ascii="Times New Roman" w:eastAsia="Times New Roman" w:hAnsi="Times New Roman" w:cs="Times New Roman"/>
          <w:b/>
          <w:caps/>
          <w:color w:val="0E5092"/>
          <w:sz w:val="28"/>
          <w:szCs w:val="32"/>
        </w:rPr>
        <w:t>Opis predmeta nabave</w:t>
      </w:r>
      <w:bookmarkEnd w:id="4"/>
    </w:p>
    <w:p w14:paraId="39599796" w14:textId="77777777" w:rsidR="00DB7EB2" w:rsidRPr="00BC2933" w:rsidRDefault="00DB7EB2" w:rsidP="006E4E76">
      <w:pPr>
        <w:jc w:val="both"/>
        <w:rPr>
          <w:rFonts w:ascii="Times New Roman" w:hAnsi="Times New Roman" w:cs="Times New Roman"/>
          <w:sz w:val="24"/>
          <w:szCs w:val="24"/>
          <w:lang w:eastAsia="en-GB"/>
        </w:rPr>
      </w:pPr>
    </w:p>
    <w:p w14:paraId="183958D5" w14:textId="50942259" w:rsidR="00A24B1B" w:rsidRPr="00BC2933" w:rsidRDefault="00A24B1B" w:rsidP="006E4E76">
      <w:pPr>
        <w:jc w:val="both"/>
        <w:rPr>
          <w:rFonts w:ascii="Times New Roman" w:hAnsi="Times New Roman" w:cs="Times New Roman"/>
          <w:sz w:val="24"/>
          <w:szCs w:val="24"/>
          <w:lang w:eastAsia="en-GB"/>
        </w:rPr>
      </w:pPr>
      <w:r w:rsidRPr="00BC2933">
        <w:rPr>
          <w:rFonts w:ascii="Times New Roman" w:hAnsi="Times New Roman" w:cs="Times New Roman"/>
          <w:sz w:val="24"/>
          <w:szCs w:val="24"/>
          <w:lang w:eastAsia="en-GB"/>
        </w:rPr>
        <w:t>Predmet nabave je izrada S</w:t>
      </w:r>
      <w:r w:rsidR="00AF301B" w:rsidRPr="00BC2933">
        <w:rPr>
          <w:rFonts w:ascii="Times New Roman" w:hAnsi="Times New Roman" w:cs="Times New Roman"/>
          <w:sz w:val="24"/>
          <w:szCs w:val="24"/>
          <w:lang w:eastAsia="en-GB"/>
        </w:rPr>
        <w:t>trateške s</w:t>
      </w:r>
      <w:r w:rsidRPr="00BC2933">
        <w:rPr>
          <w:rFonts w:ascii="Times New Roman" w:hAnsi="Times New Roman" w:cs="Times New Roman"/>
          <w:sz w:val="24"/>
          <w:szCs w:val="24"/>
          <w:lang w:eastAsia="en-GB"/>
        </w:rPr>
        <w:t xml:space="preserve">tudije o utjecaju na okoliš Strategije biogospodarstva do 2035. (u daljnjem tekstu: </w:t>
      </w:r>
      <w:r w:rsidRPr="00BC2933">
        <w:rPr>
          <w:rFonts w:ascii="Times New Roman" w:hAnsi="Times New Roman" w:cs="Times New Roman"/>
          <w:b/>
          <w:bCs/>
          <w:sz w:val="24"/>
          <w:szCs w:val="24"/>
          <w:lang w:eastAsia="en-GB"/>
        </w:rPr>
        <w:t>Strateška studija</w:t>
      </w:r>
      <w:r w:rsidRPr="00BC2933">
        <w:rPr>
          <w:rFonts w:ascii="Times New Roman" w:hAnsi="Times New Roman" w:cs="Times New Roman"/>
          <w:sz w:val="24"/>
          <w:szCs w:val="24"/>
          <w:lang w:eastAsia="en-GB"/>
        </w:rPr>
        <w:t xml:space="preserve">) i u svezi s tim povezane usluge sudjelovanja </w:t>
      </w:r>
      <w:r w:rsidR="00CC6F5F" w:rsidRPr="00BC2933">
        <w:rPr>
          <w:rFonts w:ascii="Times New Roman" w:hAnsi="Times New Roman" w:cs="Times New Roman"/>
          <w:sz w:val="24"/>
          <w:szCs w:val="24"/>
          <w:lang w:eastAsia="en-GB"/>
        </w:rPr>
        <w:t>Izvršitelja</w:t>
      </w:r>
      <w:r w:rsidRPr="00BC2933">
        <w:rPr>
          <w:rFonts w:ascii="Times New Roman" w:hAnsi="Times New Roman" w:cs="Times New Roman"/>
          <w:sz w:val="24"/>
          <w:szCs w:val="24"/>
          <w:lang w:eastAsia="en-GB"/>
        </w:rPr>
        <w:t xml:space="preserve"> u propisanom postupku vezano uz daljnje dorade studije i obveze u postupku </w:t>
      </w:r>
      <w:r w:rsidR="00DB7EB2" w:rsidRPr="00BC2933">
        <w:rPr>
          <w:rFonts w:ascii="Times New Roman" w:hAnsi="Times New Roman" w:cs="Times New Roman"/>
          <w:sz w:val="24"/>
          <w:szCs w:val="24"/>
          <w:lang w:eastAsia="en-GB"/>
        </w:rPr>
        <w:t>SPUO</w:t>
      </w:r>
      <w:r w:rsidRPr="00BC2933">
        <w:rPr>
          <w:rFonts w:ascii="Times New Roman" w:hAnsi="Times New Roman" w:cs="Times New Roman"/>
          <w:sz w:val="24"/>
          <w:szCs w:val="24"/>
          <w:lang w:eastAsia="en-GB"/>
        </w:rPr>
        <w:t>, a prema specifikaciji zadataka i zadanim uvjetima u dokumentaciji za nadmetanje.</w:t>
      </w:r>
    </w:p>
    <w:p w14:paraId="5C290888" w14:textId="77777777" w:rsidR="00165DB6" w:rsidRPr="00453474" w:rsidRDefault="00165DB6" w:rsidP="00165DB6">
      <w:pPr>
        <w:widowControl w:val="0"/>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BC2933">
        <w:rPr>
          <w:rFonts w:ascii="Times New Roman" w:eastAsia="Times New Roman" w:hAnsi="Times New Roman" w:cs="Times New Roman"/>
          <w:sz w:val="24"/>
          <w:szCs w:val="24"/>
          <w:lang w:eastAsia="en-GB"/>
        </w:rPr>
        <w:t>Oznaka i naziv iz Jedinstvenog rječnika javne nabave CPV-a: 90711000-4 Procjena utjecaja na okoliš, osim za graditeljstvo, 90711400-8 Usluge procjene utjecaja na okoliš (PUO), osim za graditeljstvo.</w:t>
      </w:r>
    </w:p>
    <w:p w14:paraId="04195D9D" w14:textId="14323F5F" w:rsidR="00165DB6" w:rsidRPr="00165DB6" w:rsidRDefault="00165DB6" w:rsidP="00165DB6">
      <w:pPr>
        <w:widowControl w:val="0"/>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4604C9">
        <w:rPr>
          <w:rFonts w:ascii="Times New Roman" w:eastAsia="Times New Roman" w:hAnsi="Times New Roman" w:cs="Times New Roman"/>
          <w:sz w:val="24"/>
          <w:szCs w:val="24"/>
          <w:lang w:eastAsia="en-GB"/>
        </w:rPr>
        <w:t>Dopušteno je nuditi isključivo cjelokupan predmet nabave.</w:t>
      </w:r>
    </w:p>
    <w:p w14:paraId="2654C795" w14:textId="21809813" w:rsidR="00E42955" w:rsidRPr="00E42955" w:rsidRDefault="006A06D5" w:rsidP="00E42955">
      <w:pPr>
        <w:widowControl w:val="0"/>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lang w:eastAsia="en-GB"/>
        </w:rPr>
        <w:t>Izvršitelj</w:t>
      </w:r>
      <w:r w:rsidR="00E42955" w:rsidRPr="004604C9">
        <w:rPr>
          <w:rFonts w:ascii="Times New Roman" w:eastAsia="Times New Roman" w:hAnsi="Times New Roman" w:cs="Times New Roman"/>
          <w:sz w:val="24"/>
          <w:szCs w:val="24"/>
          <w:lang w:eastAsia="en-GB"/>
        </w:rPr>
        <w:t xml:space="preserve"> se obvezuje na sudjelovanje u cjelokupnom postupku </w:t>
      </w:r>
      <w:r w:rsidR="00E42955">
        <w:rPr>
          <w:rFonts w:ascii="Times New Roman" w:eastAsia="Times New Roman" w:hAnsi="Times New Roman" w:cs="Times New Roman"/>
          <w:sz w:val="24"/>
          <w:szCs w:val="24"/>
          <w:lang w:eastAsia="en-GB"/>
        </w:rPr>
        <w:t>SPUO</w:t>
      </w:r>
      <w:r w:rsidR="00E42955" w:rsidRPr="004604C9">
        <w:rPr>
          <w:rFonts w:ascii="Times New Roman" w:eastAsia="Times New Roman" w:hAnsi="Times New Roman" w:cs="Times New Roman"/>
          <w:sz w:val="24"/>
          <w:szCs w:val="24"/>
          <w:lang w:eastAsia="en-GB"/>
        </w:rPr>
        <w:t xml:space="preserve"> u skladu s odredbama Uredbe o strateškoj procjeni utjecaja strategije, plana i programa na okoliš („Narodne novine“</w:t>
      </w:r>
      <w:r w:rsidR="00945F7A">
        <w:rPr>
          <w:rFonts w:ascii="Times New Roman" w:eastAsia="Times New Roman" w:hAnsi="Times New Roman" w:cs="Times New Roman"/>
          <w:sz w:val="24"/>
          <w:szCs w:val="24"/>
          <w:lang w:eastAsia="en-GB"/>
        </w:rPr>
        <w:t xml:space="preserve">, </w:t>
      </w:r>
      <w:r w:rsidR="00E42955" w:rsidRPr="004604C9">
        <w:rPr>
          <w:rFonts w:ascii="Times New Roman" w:eastAsia="Times New Roman" w:hAnsi="Times New Roman" w:cs="Times New Roman"/>
          <w:sz w:val="24"/>
          <w:szCs w:val="24"/>
          <w:lang w:eastAsia="en-GB"/>
        </w:rPr>
        <w:t>br. 3/17), Uredbe o informiranju i sudjelovanju javnosti i zainteresirane javnosti u pitanjima zaštite okoliša („Narodne novine“</w:t>
      </w:r>
      <w:r w:rsidR="00945F7A">
        <w:rPr>
          <w:rFonts w:ascii="Times New Roman" w:eastAsia="Times New Roman" w:hAnsi="Times New Roman" w:cs="Times New Roman"/>
          <w:sz w:val="24"/>
          <w:szCs w:val="24"/>
          <w:lang w:eastAsia="en-GB"/>
        </w:rPr>
        <w:t>,</w:t>
      </w:r>
      <w:r w:rsidR="00E42955" w:rsidRPr="004604C9">
        <w:rPr>
          <w:rFonts w:ascii="Times New Roman" w:eastAsia="Times New Roman" w:hAnsi="Times New Roman" w:cs="Times New Roman"/>
          <w:sz w:val="24"/>
          <w:szCs w:val="24"/>
          <w:lang w:eastAsia="en-GB"/>
        </w:rPr>
        <w:t xml:space="preserve"> br. 64/08) i Pravilnika o povjerenstvu za stratešku procjenu („Narodne novine“ </w:t>
      </w:r>
      <w:r w:rsidR="0011232A">
        <w:rPr>
          <w:rFonts w:ascii="Times New Roman" w:eastAsia="Times New Roman" w:hAnsi="Times New Roman" w:cs="Times New Roman"/>
          <w:sz w:val="24"/>
          <w:szCs w:val="24"/>
          <w:lang w:eastAsia="en-GB"/>
        </w:rPr>
        <w:t>,</w:t>
      </w:r>
      <w:r w:rsidR="00E42955" w:rsidRPr="004604C9">
        <w:rPr>
          <w:rFonts w:ascii="Times New Roman" w:eastAsia="Times New Roman" w:hAnsi="Times New Roman" w:cs="Times New Roman"/>
          <w:sz w:val="24"/>
          <w:szCs w:val="24"/>
          <w:lang w:eastAsia="en-GB"/>
        </w:rPr>
        <w:t>br. 70/08), a što uključuje i sve možebitne potrebe dorade sadržaja strateške studije</w:t>
      </w:r>
      <w:r w:rsidR="00BB57EA">
        <w:rPr>
          <w:rFonts w:ascii="Times New Roman" w:eastAsia="Times New Roman" w:hAnsi="Times New Roman" w:cs="Times New Roman"/>
          <w:sz w:val="24"/>
          <w:szCs w:val="24"/>
          <w:lang w:eastAsia="en-GB"/>
        </w:rPr>
        <w:t>.</w:t>
      </w:r>
    </w:p>
    <w:p w14:paraId="3DF0C55B" w14:textId="68562544" w:rsidR="00CA50A9" w:rsidRPr="00CA50A9" w:rsidRDefault="00B200F0" w:rsidP="00CA50A9">
      <w:pPr>
        <w:pStyle w:val="StandardWeb"/>
        <w:spacing w:before="0" w:beforeAutospacing="0" w:after="120" w:afterAutospacing="0" w:line="240" w:lineRule="auto"/>
        <w:rPr>
          <w:rFonts w:ascii="Times New Roman" w:hAnsi="Times New Roman"/>
          <w:sz w:val="24"/>
        </w:rPr>
      </w:pPr>
      <w:r w:rsidRPr="004604C9">
        <w:rPr>
          <w:rFonts w:ascii="Times New Roman" w:hAnsi="Times New Roman"/>
          <w:sz w:val="24"/>
        </w:rPr>
        <w:t>Sadržaj svake pojedine strateške studije, ovisno o planu ili programu za čije se potrebe izrađuje, određuje tijelo nadležno za provedbu strateške procjene sukladno obveznom sadržaju i postupku propisanom Uredbom o strateškoj procjeni utjecaja strategije, plana i programa na okoliš („Narodne novine“</w:t>
      </w:r>
      <w:r w:rsidR="00945F7A">
        <w:rPr>
          <w:rFonts w:ascii="Times New Roman" w:hAnsi="Times New Roman"/>
          <w:sz w:val="24"/>
        </w:rPr>
        <w:t>,</w:t>
      </w:r>
      <w:r w:rsidRPr="004604C9">
        <w:rPr>
          <w:rFonts w:ascii="Times New Roman" w:hAnsi="Times New Roman"/>
          <w:sz w:val="24"/>
        </w:rPr>
        <w:t xml:space="preserve"> broj 3/17). Strateška studija sadrži poglavlja propisana u Prilogu I. </w:t>
      </w:r>
      <w:r w:rsidRPr="004604C9">
        <w:rPr>
          <w:rFonts w:ascii="Times New Roman" w:hAnsi="Times New Roman"/>
          <w:sz w:val="24"/>
        </w:rPr>
        <w:lastRenderedPageBreak/>
        <w:t>Uredbe o strateškoj procjeni utjecaja strategije, plana i programa na okoliš („Narodne novine“</w:t>
      </w:r>
      <w:r w:rsidR="00945F7A">
        <w:rPr>
          <w:rFonts w:ascii="Times New Roman" w:hAnsi="Times New Roman"/>
          <w:sz w:val="24"/>
        </w:rPr>
        <w:t>,</w:t>
      </w:r>
      <w:r w:rsidRPr="004604C9">
        <w:rPr>
          <w:rFonts w:ascii="Times New Roman" w:hAnsi="Times New Roman"/>
          <w:sz w:val="24"/>
        </w:rPr>
        <w:t xml:space="preserve"> broj 3/17). </w:t>
      </w:r>
    </w:p>
    <w:p w14:paraId="4AC2880A" w14:textId="14059F8C" w:rsidR="00121E7B" w:rsidRPr="00453474" w:rsidRDefault="00CA50A9" w:rsidP="00453474">
      <w:pPr>
        <w:spacing w:after="120" w:line="240" w:lineRule="auto"/>
        <w:jc w:val="both"/>
        <w:rPr>
          <w:rFonts w:ascii="Times New Roman" w:hAnsi="Times New Roman" w:cs="Times New Roman"/>
          <w:sz w:val="24"/>
          <w:szCs w:val="24"/>
          <w:lang w:eastAsia="ar-SA"/>
        </w:rPr>
      </w:pPr>
      <w:r w:rsidRPr="004B298C">
        <w:rPr>
          <w:rFonts w:ascii="Times New Roman" w:hAnsi="Times New Roman"/>
          <w:sz w:val="24"/>
          <w:szCs w:val="24"/>
        </w:rPr>
        <w:t xml:space="preserve">U sklopu studije potrebno je predložiti i potrebne mjere zaštite okoliša kako bi se eventualni negativni utjecaji na okoliš sveli na najmanju moguću mjeru čime bi se postigla najveća moguća očuvanost sastavnica okoliša </w:t>
      </w:r>
      <w:r w:rsidRPr="004B298C">
        <w:rPr>
          <w:rFonts w:ascii="Times New Roman" w:hAnsi="Times New Roman"/>
          <w:color w:val="000000"/>
          <w:sz w:val="24"/>
          <w:szCs w:val="24"/>
        </w:rPr>
        <w:t>(tlo, zrak, vod</w:t>
      </w:r>
      <w:r w:rsidR="00DB7EB2">
        <w:rPr>
          <w:rFonts w:ascii="Times New Roman" w:hAnsi="Times New Roman"/>
          <w:color w:val="000000"/>
          <w:sz w:val="24"/>
          <w:szCs w:val="24"/>
        </w:rPr>
        <w:t>a</w:t>
      </w:r>
      <w:r w:rsidRPr="004B298C">
        <w:rPr>
          <w:rFonts w:ascii="Times New Roman" w:hAnsi="Times New Roman"/>
          <w:color w:val="000000"/>
          <w:sz w:val="24"/>
          <w:szCs w:val="24"/>
        </w:rPr>
        <w:t>, klima, biljni i životinjski svijet, ljudi, i dr.).</w:t>
      </w:r>
      <w:r w:rsidR="004B298C" w:rsidRPr="004B298C">
        <w:rPr>
          <w:rFonts w:ascii="Times New Roman" w:hAnsi="Times New Roman" w:cs="Times New Roman"/>
          <w:sz w:val="24"/>
          <w:szCs w:val="24"/>
          <w:lang w:eastAsia="ar-SA"/>
        </w:rPr>
        <w:t xml:space="preserve"> </w:t>
      </w:r>
      <w:r w:rsidR="004B298C">
        <w:rPr>
          <w:rFonts w:ascii="Times New Roman" w:hAnsi="Times New Roman" w:cs="Times New Roman"/>
          <w:sz w:val="24"/>
          <w:szCs w:val="24"/>
          <w:lang w:eastAsia="ar-SA"/>
        </w:rPr>
        <w:t xml:space="preserve">Ukoliko je potrebno, </w:t>
      </w:r>
      <w:r w:rsidR="00C520E5">
        <w:rPr>
          <w:rFonts w:ascii="Times New Roman" w:hAnsi="Times New Roman" w:cs="Times New Roman"/>
          <w:sz w:val="24"/>
          <w:szCs w:val="24"/>
          <w:lang w:eastAsia="en-GB"/>
        </w:rPr>
        <w:t>Izvršitelj</w:t>
      </w:r>
      <w:r w:rsidR="004B298C">
        <w:rPr>
          <w:rFonts w:ascii="Times New Roman" w:hAnsi="Times New Roman" w:cs="Times New Roman"/>
          <w:sz w:val="24"/>
          <w:szCs w:val="24"/>
          <w:lang w:eastAsia="ar-SA"/>
        </w:rPr>
        <w:t xml:space="preserve"> </w:t>
      </w:r>
      <w:r w:rsidR="00EB5F0A">
        <w:rPr>
          <w:rFonts w:ascii="Times New Roman" w:hAnsi="Times New Roman" w:cs="Times New Roman"/>
          <w:sz w:val="24"/>
          <w:szCs w:val="24"/>
          <w:lang w:eastAsia="ar-SA"/>
        </w:rPr>
        <w:t xml:space="preserve">će </w:t>
      </w:r>
      <w:r w:rsidR="004B298C" w:rsidRPr="004B298C">
        <w:rPr>
          <w:rFonts w:ascii="Times New Roman" w:hAnsi="Times New Roman" w:cs="Times New Roman"/>
          <w:sz w:val="24"/>
          <w:szCs w:val="24"/>
          <w:lang w:eastAsia="ar-SA"/>
        </w:rPr>
        <w:t xml:space="preserve">u sklopu postupka </w:t>
      </w:r>
      <w:r w:rsidR="00DB7EB2">
        <w:rPr>
          <w:rFonts w:ascii="Times New Roman" w:hAnsi="Times New Roman" w:cs="Times New Roman"/>
          <w:sz w:val="24"/>
          <w:szCs w:val="24"/>
          <w:lang w:eastAsia="ar-SA"/>
        </w:rPr>
        <w:t>SPUO</w:t>
      </w:r>
      <w:r w:rsidR="00150E15">
        <w:rPr>
          <w:rFonts w:ascii="Times New Roman" w:hAnsi="Times New Roman" w:cs="Times New Roman"/>
          <w:sz w:val="24"/>
          <w:szCs w:val="24"/>
          <w:lang w:eastAsia="ar-SA"/>
        </w:rPr>
        <w:t xml:space="preserve"> </w:t>
      </w:r>
      <w:r w:rsidR="004B298C" w:rsidRPr="004B298C">
        <w:rPr>
          <w:rFonts w:ascii="Times New Roman" w:hAnsi="Times New Roman" w:cs="Times New Roman"/>
          <w:sz w:val="24"/>
          <w:szCs w:val="24"/>
          <w:lang w:eastAsia="ar-SA"/>
        </w:rPr>
        <w:t xml:space="preserve">provesti </w:t>
      </w:r>
      <w:r w:rsidR="00150E15">
        <w:rPr>
          <w:rFonts w:ascii="Times New Roman" w:hAnsi="Times New Roman" w:cs="Times New Roman"/>
          <w:sz w:val="24"/>
          <w:szCs w:val="24"/>
          <w:lang w:eastAsia="ar-SA"/>
        </w:rPr>
        <w:t xml:space="preserve">i </w:t>
      </w:r>
      <w:r w:rsidR="00121E7B">
        <w:rPr>
          <w:rFonts w:ascii="Times New Roman" w:hAnsi="Times New Roman" w:cs="Times New Roman"/>
          <w:sz w:val="24"/>
          <w:szCs w:val="24"/>
          <w:lang w:eastAsia="ar-SA"/>
        </w:rPr>
        <w:t>O</w:t>
      </w:r>
      <w:r w:rsidR="004B298C" w:rsidRPr="004B298C">
        <w:rPr>
          <w:rFonts w:ascii="Times New Roman" w:hAnsi="Times New Roman" w:cs="Times New Roman"/>
          <w:sz w:val="24"/>
          <w:szCs w:val="24"/>
          <w:lang w:eastAsia="ar-SA"/>
        </w:rPr>
        <w:t>cjenu prihvatljivosti za ekološku mrežu</w:t>
      </w:r>
      <w:r w:rsidR="00150E15">
        <w:rPr>
          <w:rFonts w:ascii="Times New Roman" w:hAnsi="Times New Roman" w:cs="Times New Roman"/>
          <w:sz w:val="24"/>
          <w:szCs w:val="24"/>
          <w:lang w:eastAsia="ar-SA"/>
        </w:rPr>
        <w:t>.</w:t>
      </w:r>
    </w:p>
    <w:p w14:paraId="4DC276C1" w14:textId="0467C83D" w:rsidR="001929A0" w:rsidRPr="00A453F1" w:rsidRDefault="001929A0" w:rsidP="001929A0">
      <w:pPr>
        <w:jc w:val="both"/>
        <w:rPr>
          <w:rFonts w:ascii="Times New Roman" w:hAnsi="Times New Roman" w:cs="Times New Roman"/>
          <w:sz w:val="24"/>
          <w:szCs w:val="24"/>
        </w:rPr>
      </w:pPr>
      <w:r w:rsidRPr="00A453F1">
        <w:rPr>
          <w:rFonts w:ascii="Times New Roman" w:hAnsi="Times New Roman" w:cs="Times New Roman"/>
          <w:sz w:val="24"/>
          <w:szCs w:val="24"/>
        </w:rPr>
        <w:t xml:space="preserve">Strategija biogospodarstva do 2035. će identificirati potencijal biomase u Republici Hrvatskoj, postojeće dionike i inicijative u lancima vrijednosti u biogospodarstvu te definirati prioritete daljnjeg razvoja biogospodarstva. Pri tome će se uzeti u obzir smjernice iz odgovarajućih nacionalnih i EU strateških i sektorskih dokumenata relevantnih za ovo područje. U Strategiji </w:t>
      </w:r>
      <w:r w:rsidR="00E46045">
        <w:rPr>
          <w:rFonts w:ascii="Times New Roman" w:hAnsi="Times New Roman" w:cs="Times New Roman"/>
          <w:sz w:val="24"/>
          <w:szCs w:val="24"/>
        </w:rPr>
        <w:t>će se</w:t>
      </w:r>
      <w:r w:rsidRPr="00A453F1">
        <w:rPr>
          <w:rFonts w:ascii="Times New Roman" w:hAnsi="Times New Roman" w:cs="Times New Roman"/>
          <w:sz w:val="24"/>
          <w:szCs w:val="24"/>
        </w:rPr>
        <w:t xml:space="preserve"> propisat</w:t>
      </w:r>
      <w:r w:rsidR="00E46045">
        <w:rPr>
          <w:rFonts w:ascii="Times New Roman" w:hAnsi="Times New Roman" w:cs="Times New Roman"/>
          <w:sz w:val="24"/>
          <w:szCs w:val="24"/>
        </w:rPr>
        <w:t>i</w:t>
      </w:r>
      <w:r w:rsidRPr="00A453F1">
        <w:rPr>
          <w:rFonts w:ascii="Times New Roman" w:hAnsi="Times New Roman" w:cs="Times New Roman"/>
          <w:sz w:val="24"/>
          <w:szCs w:val="24"/>
        </w:rPr>
        <w:t xml:space="preserve"> strateški ciljevi, ključni pokazatelji učinka i ciljane vrijednosti pokazatelja, te okvir za praćenje i vrednovanje Strategije.</w:t>
      </w:r>
    </w:p>
    <w:p w14:paraId="12951F12" w14:textId="77777777" w:rsidR="00F03B98" w:rsidRDefault="001929A0" w:rsidP="00F03B98">
      <w:pPr>
        <w:spacing w:after="120" w:line="288" w:lineRule="auto"/>
        <w:jc w:val="both"/>
        <w:rPr>
          <w:rFonts w:ascii="Times New Roman" w:hAnsi="Times New Roman" w:cs="Times New Roman"/>
          <w:sz w:val="24"/>
          <w:szCs w:val="24"/>
        </w:rPr>
      </w:pPr>
      <w:r w:rsidRPr="00A453F1">
        <w:rPr>
          <w:rFonts w:ascii="Times New Roman" w:hAnsi="Times New Roman" w:cs="Times New Roman"/>
          <w:sz w:val="24"/>
          <w:szCs w:val="24"/>
        </w:rPr>
        <w:t>Strategija će obuhvatiti javne politike iz svih sektora relevantnih za područje biogospodarstva, definirati viziju i strateške ciljeve razvoja biogospodarstva i odrediti mehanizme za provedbu ciljeva: (1) povećanje produktivnosti poljoprivrede i ribarstva i njihove otpornosti na klimatske promjene na okolišno prihvatljiv i održiv način, (2) jačanje konkurentnosti i inovativnosti u poljoprivredi i akvakulturi i (3) oživljavanje ruralnih područja i unaprjeđenje kvalitete života u ruralnim i obalnim područjima.</w:t>
      </w:r>
    </w:p>
    <w:p w14:paraId="21E91E29" w14:textId="4FB2CC11" w:rsidR="0087757F" w:rsidRPr="00165DB6" w:rsidRDefault="001929A0" w:rsidP="00165DB6">
      <w:pPr>
        <w:spacing w:after="120" w:line="288" w:lineRule="auto"/>
        <w:jc w:val="both"/>
        <w:rPr>
          <w:rFonts w:ascii="Times New Roman" w:hAnsi="Times New Roman" w:cs="Times New Roman"/>
          <w:sz w:val="24"/>
          <w:szCs w:val="24"/>
        </w:rPr>
      </w:pPr>
      <w:r w:rsidRPr="00F03B98">
        <w:rPr>
          <w:rFonts w:ascii="Times New Roman" w:hAnsi="Times New Roman" w:cs="Times New Roman"/>
          <w:sz w:val="24"/>
          <w:szCs w:val="24"/>
        </w:rPr>
        <w:t>Ispunjavanjem navedenih ciljeva ostvarit će se vizija ubrzanog razvoja biogospodarstva kao dinamične i diverzificirane djelatnosti, koja daje značajan doprinos ukupnih gospodarskih aktivnosti u Hrvatskoj, a osobito u njezinim ruralnim područjima, kao i doprinos smanjenju ovisnosti Hrvatske o sirovinama iz neobnovljivih izvora.</w:t>
      </w:r>
    </w:p>
    <w:p w14:paraId="6F5DB708" w14:textId="713CC67D" w:rsidR="00837D3C" w:rsidRDefault="00837D3C" w:rsidP="00D9770E">
      <w:pPr>
        <w:pStyle w:val="Odlomakpopisa"/>
        <w:keepNext/>
        <w:keepLines/>
        <w:numPr>
          <w:ilvl w:val="0"/>
          <w:numId w:val="18"/>
        </w:numPr>
        <w:pBdr>
          <w:top w:val="single" w:sz="4" w:space="1" w:color="0E5092"/>
        </w:pBdr>
        <w:spacing w:before="480" w:after="0" w:line="300" w:lineRule="atLeast"/>
        <w:jc w:val="both"/>
        <w:outlineLvl w:val="0"/>
        <w:rPr>
          <w:rFonts w:ascii="Times New Roman" w:eastAsia="Times New Roman" w:hAnsi="Times New Roman" w:cs="Times New Roman"/>
          <w:b/>
          <w:caps/>
          <w:color w:val="0E5092"/>
          <w:sz w:val="28"/>
          <w:szCs w:val="32"/>
        </w:rPr>
      </w:pPr>
      <w:bookmarkStart w:id="5" w:name="_Toc133242986"/>
      <w:r w:rsidRPr="00693A29">
        <w:rPr>
          <w:rFonts w:ascii="Times New Roman" w:eastAsia="Times New Roman" w:hAnsi="Times New Roman" w:cs="Times New Roman"/>
          <w:b/>
          <w:caps/>
          <w:color w:val="0E5092"/>
          <w:sz w:val="28"/>
          <w:szCs w:val="32"/>
        </w:rPr>
        <w:t>Upravljanje projektom</w:t>
      </w:r>
      <w:bookmarkEnd w:id="5"/>
    </w:p>
    <w:p w14:paraId="754769CD" w14:textId="77777777" w:rsidR="00DB7EB2" w:rsidRDefault="00DB7EB2" w:rsidP="00D9770E">
      <w:pPr>
        <w:spacing w:before="120" w:after="120" w:line="300" w:lineRule="atLeast"/>
        <w:jc w:val="both"/>
        <w:rPr>
          <w:rFonts w:ascii="Times New Roman" w:eastAsia="Calibri" w:hAnsi="Times New Roman" w:cs="Times New Roman"/>
          <w:sz w:val="24"/>
        </w:rPr>
      </w:pPr>
    </w:p>
    <w:p w14:paraId="6F5DB709" w14:textId="36C66CC4" w:rsidR="00837D3C" w:rsidRPr="00693A29" w:rsidRDefault="00837D3C" w:rsidP="00D9770E">
      <w:pPr>
        <w:spacing w:before="120" w:after="120" w:line="300" w:lineRule="atLeast"/>
        <w:jc w:val="both"/>
        <w:rPr>
          <w:rFonts w:ascii="Times New Roman" w:eastAsia="Calibri" w:hAnsi="Times New Roman" w:cs="Times New Roman"/>
          <w:sz w:val="24"/>
        </w:rPr>
      </w:pPr>
      <w:r w:rsidRPr="00693A29">
        <w:rPr>
          <w:rFonts w:ascii="Times New Roman" w:eastAsia="Calibri" w:hAnsi="Times New Roman" w:cs="Times New Roman"/>
          <w:sz w:val="24"/>
        </w:rPr>
        <w:t>Nakon potpisivanja Ugovora i Izjave o povjerljivosti (NDA) održat će se inicijalni sastanak.</w:t>
      </w:r>
    </w:p>
    <w:p w14:paraId="6F5DB70A" w14:textId="77777777" w:rsidR="00837D3C" w:rsidRPr="00693A29" w:rsidRDefault="00837D3C" w:rsidP="00D9770E">
      <w:pPr>
        <w:spacing w:before="120" w:after="120" w:line="300" w:lineRule="atLeast"/>
        <w:jc w:val="both"/>
        <w:rPr>
          <w:rFonts w:ascii="Times New Roman" w:eastAsia="Calibri" w:hAnsi="Times New Roman" w:cs="Times New Roman"/>
          <w:sz w:val="24"/>
        </w:rPr>
      </w:pPr>
      <w:r w:rsidRPr="00693A29">
        <w:rPr>
          <w:rFonts w:ascii="Times New Roman" w:eastAsia="Calibri" w:hAnsi="Times New Roman" w:cs="Times New Roman"/>
          <w:sz w:val="24"/>
        </w:rPr>
        <w:t>Na inicijalnom sastanku:</w:t>
      </w:r>
    </w:p>
    <w:p w14:paraId="6F5DB70B" w14:textId="5DF78C1F" w:rsidR="00837D3C" w:rsidRPr="00693A29" w:rsidRDefault="00C520E5" w:rsidP="00D9770E">
      <w:pPr>
        <w:spacing w:before="120" w:after="120" w:line="300" w:lineRule="atLeast"/>
        <w:jc w:val="both"/>
        <w:rPr>
          <w:rFonts w:ascii="Times New Roman" w:eastAsia="Calibri" w:hAnsi="Times New Roman" w:cs="Times New Roman"/>
          <w:sz w:val="24"/>
        </w:rPr>
      </w:pPr>
      <w:r>
        <w:rPr>
          <w:rFonts w:ascii="Times New Roman" w:hAnsi="Times New Roman" w:cs="Times New Roman"/>
          <w:sz w:val="24"/>
          <w:szCs w:val="24"/>
          <w:lang w:eastAsia="en-GB"/>
        </w:rPr>
        <w:t>Izvršitelj</w:t>
      </w:r>
      <w:r w:rsidR="00837D3C" w:rsidRPr="00693A29">
        <w:rPr>
          <w:rFonts w:ascii="Times New Roman" w:eastAsia="Calibri" w:hAnsi="Times New Roman" w:cs="Times New Roman"/>
          <w:sz w:val="24"/>
        </w:rPr>
        <w:t xml:space="preserve"> prezentira projektni plan aktivnosti predstavnicima Naručitelja</w:t>
      </w:r>
      <w:r w:rsidR="008657ED">
        <w:rPr>
          <w:rFonts w:ascii="Times New Roman" w:eastAsia="Calibri" w:hAnsi="Times New Roman" w:cs="Times New Roman"/>
          <w:sz w:val="24"/>
        </w:rPr>
        <w:t>.</w:t>
      </w:r>
    </w:p>
    <w:p w14:paraId="6F5DB70E" w14:textId="183B816C" w:rsidR="00837D3C" w:rsidRPr="00693A29" w:rsidRDefault="00C520E5" w:rsidP="00E26675">
      <w:pPr>
        <w:spacing w:before="120" w:after="120" w:line="300" w:lineRule="atLeast"/>
        <w:jc w:val="both"/>
        <w:rPr>
          <w:rFonts w:ascii="Times New Roman" w:eastAsia="Calibri" w:hAnsi="Times New Roman" w:cs="Times New Roman"/>
          <w:sz w:val="24"/>
        </w:rPr>
      </w:pPr>
      <w:r>
        <w:rPr>
          <w:rFonts w:ascii="Times New Roman" w:hAnsi="Times New Roman" w:cs="Times New Roman"/>
          <w:sz w:val="24"/>
          <w:szCs w:val="24"/>
          <w:lang w:eastAsia="en-GB"/>
        </w:rPr>
        <w:t>Izvršitelj</w:t>
      </w:r>
      <w:r w:rsidR="00837D3C" w:rsidRPr="00693A29">
        <w:rPr>
          <w:rFonts w:ascii="Times New Roman" w:eastAsia="Calibri" w:hAnsi="Times New Roman" w:cs="Times New Roman"/>
          <w:sz w:val="24"/>
        </w:rPr>
        <w:t xml:space="preserve"> i Naručitelj dogovaraju voditelje projekta i projektne timove</w:t>
      </w:r>
      <w:r w:rsidR="00E26675">
        <w:rPr>
          <w:rFonts w:ascii="Times New Roman" w:eastAsia="Calibri" w:hAnsi="Times New Roman" w:cs="Times New Roman"/>
          <w:sz w:val="24"/>
        </w:rPr>
        <w:t>. V</w:t>
      </w:r>
      <w:r w:rsidR="00837D3C" w:rsidRPr="00693A29">
        <w:rPr>
          <w:rFonts w:ascii="Times New Roman" w:eastAsia="Calibri" w:hAnsi="Times New Roman" w:cs="Times New Roman"/>
          <w:sz w:val="24"/>
        </w:rPr>
        <w:t>oditelji projekta obiju strana osnovni su kanal komunikacije te moraju biti uključeni u sve aktivnosti na projektu</w:t>
      </w:r>
      <w:r w:rsidR="00E26675">
        <w:rPr>
          <w:rFonts w:ascii="Times New Roman" w:eastAsia="Calibri" w:hAnsi="Times New Roman" w:cs="Times New Roman"/>
          <w:sz w:val="24"/>
        </w:rPr>
        <w:t>.</w:t>
      </w:r>
    </w:p>
    <w:p w14:paraId="6F5DB70F" w14:textId="015D1E67" w:rsidR="00D9770E" w:rsidRPr="00693A29" w:rsidRDefault="00C520E5" w:rsidP="00D9770E">
      <w:pPr>
        <w:spacing w:before="120" w:after="120" w:line="300" w:lineRule="atLeast"/>
        <w:jc w:val="both"/>
        <w:rPr>
          <w:rFonts w:ascii="Times New Roman" w:eastAsia="Calibri" w:hAnsi="Times New Roman" w:cs="Times New Roman"/>
          <w:sz w:val="24"/>
        </w:rPr>
      </w:pPr>
      <w:r>
        <w:rPr>
          <w:rFonts w:ascii="Times New Roman" w:hAnsi="Times New Roman" w:cs="Times New Roman"/>
          <w:sz w:val="24"/>
          <w:szCs w:val="24"/>
          <w:lang w:eastAsia="en-GB"/>
        </w:rPr>
        <w:t>Izvršitelj</w:t>
      </w:r>
      <w:r w:rsidR="00837D3C" w:rsidRPr="00693A29">
        <w:rPr>
          <w:rFonts w:ascii="Times New Roman" w:eastAsia="Calibri" w:hAnsi="Times New Roman" w:cs="Times New Roman"/>
          <w:sz w:val="24"/>
        </w:rPr>
        <w:t xml:space="preserve"> i Naručitelj dogovaraju dinamiku i ključne faze provedbe projekta koj</w:t>
      </w:r>
      <w:r w:rsidR="00DB7EB2">
        <w:rPr>
          <w:rFonts w:ascii="Times New Roman" w:eastAsia="Calibri" w:hAnsi="Times New Roman" w:cs="Times New Roman"/>
          <w:sz w:val="24"/>
        </w:rPr>
        <w:t>e</w:t>
      </w:r>
      <w:r w:rsidR="00837D3C" w:rsidRPr="00693A29">
        <w:rPr>
          <w:rFonts w:ascii="Times New Roman" w:eastAsia="Calibri" w:hAnsi="Times New Roman" w:cs="Times New Roman"/>
          <w:sz w:val="24"/>
        </w:rPr>
        <w:t xml:space="preserve"> su temelj za praćenje izvršavanja ugovora</w:t>
      </w:r>
      <w:r w:rsidR="00E26675">
        <w:rPr>
          <w:rFonts w:ascii="Times New Roman" w:eastAsia="Calibri" w:hAnsi="Times New Roman" w:cs="Times New Roman"/>
          <w:sz w:val="24"/>
        </w:rPr>
        <w:t>.</w:t>
      </w:r>
    </w:p>
    <w:p w14:paraId="6F5DB710" w14:textId="72585896" w:rsidR="00837D3C" w:rsidRPr="00693A29" w:rsidRDefault="00C520E5" w:rsidP="00D9770E">
      <w:pPr>
        <w:spacing w:before="120" w:after="120" w:line="300" w:lineRule="atLeast"/>
        <w:jc w:val="both"/>
        <w:rPr>
          <w:rFonts w:ascii="Times New Roman" w:eastAsia="Calibri" w:hAnsi="Times New Roman" w:cs="Times New Roman"/>
          <w:sz w:val="24"/>
        </w:rPr>
      </w:pPr>
      <w:r>
        <w:rPr>
          <w:rFonts w:ascii="Times New Roman" w:hAnsi="Times New Roman" w:cs="Times New Roman"/>
          <w:sz w:val="24"/>
          <w:szCs w:val="24"/>
          <w:lang w:eastAsia="en-GB"/>
        </w:rPr>
        <w:t>Izvršitelj</w:t>
      </w:r>
      <w:r w:rsidR="00837D3C" w:rsidRPr="00693A29">
        <w:rPr>
          <w:rFonts w:ascii="Times New Roman" w:eastAsia="Calibri" w:hAnsi="Times New Roman" w:cs="Times New Roman"/>
          <w:sz w:val="24"/>
        </w:rPr>
        <w:t xml:space="preserve"> i Naručitelj dogovaraju dinamiku izvještavanja o statusu projekta</w:t>
      </w:r>
      <w:r w:rsidR="00050900">
        <w:rPr>
          <w:rFonts w:ascii="Times New Roman" w:eastAsia="Calibri" w:hAnsi="Times New Roman" w:cs="Times New Roman"/>
          <w:sz w:val="24"/>
        </w:rPr>
        <w:t>.</w:t>
      </w:r>
    </w:p>
    <w:p w14:paraId="6F5DB711" w14:textId="2711040D" w:rsidR="00837D3C" w:rsidRPr="00693A29" w:rsidRDefault="00C520E5" w:rsidP="00D9770E">
      <w:pPr>
        <w:spacing w:before="120" w:after="120" w:line="300" w:lineRule="atLeast"/>
        <w:jc w:val="both"/>
        <w:rPr>
          <w:rFonts w:ascii="Times New Roman" w:eastAsia="Calibri" w:hAnsi="Times New Roman" w:cs="Times New Roman"/>
          <w:sz w:val="24"/>
        </w:rPr>
      </w:pPr>
      <w:r>
        <w:rPr>
          <w:rFonts w:ascii="Times New Roman" w:hAnsi="Times New Roman" w:cs="Times New Roman"/>
          <w:sz w:val="24"/>
          <w:szCs w:val="24"/>
          <w:lang w:eastAsia="en-GB"/>
        </w:rPr>
        <w:t>Izvršitelj i</w:t>
      </w:r>
      <w:r w:rsidR="00837D3C" w:rsidRPr="00693A29">
        <w:rPr>
          <w:rFonts w:ascii="Times New Roman" w:eastAsia="Calibri" w:hAnsi="Times New Roman" w:cs="Times New Roman"/>
          <w:sz w:val="24"/>
        </w:rPr>
        <w:t xml:space="preserve"> Naručitelj definiraju rizike i plan upravljanja rizicima.</w:t>
      </w:r>
    </w:p>
    <w:p w14:paraId="6F5DB712" w14:textId="5962AE43" w:rsidR="00837D3C" w:rsidRPr="00693A29" w:rsidRDefault="00837D3C" w:rsidP="00050900">
      <w:pPr>
        <w:spacing w:before="120" w:after="120" w:line="300" w:lineRule="atLeast"/>
        <w:jc w:val="both"/>
        <w:rPr>
          <w:rFonts w:ascii="Times New Roman" w:eastAsia="Calibri" w:hAnsi="Times New Roman" w:cs="Times New Roman"/>
          <w:sz w:val="24"/>
        </w:rPr>
      </w:pPr>
      <w:r w:rsidRPr="00693A29">
        <w:rPr>
          <w:rFonts w:ascii="Times New Roman" w:eastAsia="Calibri" w:hAnsi="Times New Roman" w:cs="Times New Roman"/>
          <w:sz w:val="24"/>
        </w:rPr>
        <w:t xml:space="preserve">Nakon izvršene isporuke voditelji projekta Naručitelja i </w:t>
      </w:r>
      <w:r w:rsidR="00C520E5">
        <w:rPr>
          <w:rFonts w:ascii="Times New Roman" w:hAnsi="Times New Roman" w:cs="Times New Roman"/>
          <w:sz w:val="24"/>
          <w:szCs w:val="24"/>
          <w:lang w:eastAsia="en-GB"/>
        </w:rPr>
        <w:t>Izvršitelj</w:t>
      </w:r>
      <w:r w:rsidRPr="00693A29">
        <w:rPr>
          <w:rFonts w:ascii="Times New Roman" w:eastAsia="Calibri" w:hAnsi="Times New Roman" w:cs="Times New Roman"/>
          <w:sz w:val="24"/>
        </w:rPr>
        <w:t xml:space="preserve"> potpisuju Primopredajni zapisnik. Potpisom Primopredajnog zapisnika zatvara se projekt. Potpisani Primopredajni zapisnik temelj je za ispostavljanje računa. </w:t>
      </w:r>
    </w:p>
    <w:p w14:paraId="0B4E7335" w14:textId="30D4261B" w:rsidR="003F745E" w:rsidRDefault="00837D3C" w:rsidP="003F745E">
      <w:pPr>
        <w:pStyle w:val="Odlomakpopisa"/>
        <w:keepNext/>
        <w:keepLines/>
        <w:numPr>
          <w:ilvl w:val="0"/>
          <w:numId w:val="18"/>
        </w:numPr>
        <w:pBdr>
          <w:top w:val="single" w:sz="4" w:space="1" w:color="0E5092"/>
        </w:pBdr>
        <w:spacing w:before="480" w:after="0" w:line="300" w:lineRule="atLeast"/>
        <w:jc w:val="both"/>
        <w:outlineLvl w:val="0"/>
        <w:rPr>
          <w:rFonts w:ascii="Times New Roman" w:eastAsia="Times New Roman" w:hAnsi="Times New Roman" w:cs="Times New Roman"/>
          <w:b/>
          <w:caps/>
          <w:color w:val="0E5092"/>
          <w:sz w:val="28"/>
          <w:szCs w:val="32"/>
        </w:rPr>
      </w:pPr>
      <w:bookmarkStart w:id="6" w:name="_Toc133242987"/>
      <w:r w:rsidRPr="00693A29">
        <w:rPr>
          <w:rFonts w:ascii="Times New Roman" w:eastAsia="Times New Roman" w:hAnsi="Times New Roman" w:cs="Times New Roman"/>
          <w:b/>
          <w:caps/>
          <w:color w:val="0E5092"/>
          <w:sz w:val="28"/>
          <w:szCs w:val="32"/>
        </w:rPr>
        <w:lastRenderedPageBreak/>
        <w:t>Obveze naručitelja</w:t>
      </w:r>
      <w:bookmarkEnd w:id="6"/>
    </w:p>
    <w:p w14:paraId="57063039" w14:textId="77777777" w:rsidR="00DB7EB2" w:rsidRDefault="00DB7EB2" w:rsidP="001F7A2C">
      <w:pPr>
        <w:spacing w:after="120" w:line="240" w:lineRule="auto"/>
        <w:jc w:val="both"/>
        <w:rPr>
          <w:rFonts w:ascii="Times New Roman" w:hAnsi="Times New Roman" w:cs="Times New Roman"/>
          <w:sz w:val="24"/>
          <w:szCs w:val="24"/>
        </w:rPr>
      </w:pPr>
    </w:p>
    <w:p w14:paraId="2407F753" w14:textId="6C641854" w:rsidR="001F7A2C" w:rsidRDefault="008E348D" w:rsidP="001F7A2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Naručitelj se obvezuje da će:</w:t>
      </w:r>
    </w:p>
    <w:p w14:paraId="0A8D2BD6" w14:textId="4AF84AAB" w:rsidR="008E193C" w:rsidRPr="008E193C" w:rsidRDefault="008E193C" w:rsidP="008E193C">
      <w:pPr>
        <w:pStyle w:val="Odlomakpopisa"/>
        <w:numPr>
          <w:ilvl w:val="0"/>
          <w:numId w:val="12"/>
        </w:numPr>
        <w:spacing w:after="120" w:line="240" w:lineRule="auto"/>
        <w:jc w:val="both"/>
        <w:rPr>
          <w:rFonts w:ascii="Times New Roman" w:hAnsi="Times New Roman" w:cs="Times New Roman"/>
          <w:sz w:val="24"/>
          <w:szCs w:val="24"/>
        </w:rPr>
      </w:pPr>
      <w:r w:rsidRPr="008E193C">
        <w:rPr>
          <w:rFonts w:ascii="Times New Roman" w:hAnsi="Times New Roman" w:cs="Times New Roman"/>
          <w:sz w:val="24"/>
          <w:szCs w:val="24"/>
        </w:rPr>
        <w:t xml:space="preserve">imenovati </w:t>
      </w:r>
      <w:r w:rsidR="002F62E2">
        <w:rPr>
          <w:rFonts w:ascii="Times New Roman" w:hAnsi="Times New Roman" w:cs="Times New Roman"/>
          <w:sz w:val="24"/>
          <w:szCs w:val="24"/>
        </w:rPr>
        <w:t xml:space="preserve">voditelja projekta odnosno </w:t>
      </w:r>
      <w:bookmarkStart w:id="7" w:name="_Hlk133503864"/>
      <w:r w:rsidRPr="008E193C">
        <w:rPr>
          <w:rFonts w:ascii="Times New Roman" w:hAnsi="Times New Roman" w:cs="Times New Roman"/>
          <w:sz w:val="24"/>
          <w:szCs w:val="24"/>
        </w:rPr>
        <w:t xml:space="preserve">osobu zaduženu za koordinaciju izvršenja ugovora </w:t>
      </w:r>
      <w:bookmarkEnd w:id="7"/>
      <w:r w:rsidRPr="008E193C">
        <w:rPr>
          <w:rFonts w:ascii="Times New Roman" w:hAnsi="Times New Roman" w:cs="Times New Roman"/>
          <w:sz w:val="24"/>
          <w:szCs w:val="24"/>
        </w:rPr>
        <w:t xml:space="preserve">s </w:t>
      </w:r>
      <w:r w:rsidR="00C520E5">
        <w:rPr>
          <w:rFonts w:ascii="Times New Roman" w:hAnsi="Times New Roman" w:cs="Times New Roman"/>
          <w:sz w:val="24"/>
          <w:szCs w:val="24"/>
          <w:lang w:eastAsia="en-GB"/>
        </w:rPr>
        <w:t>Izvršiteljem</w:t>
      </w:r>
    </w:p>
    <w:p w14:paraId="7371FFDB" w14:textId="54F685ED" w:rsidR="00AD2687" w:rsidRPr="00C47950" w:rsidRDefault="00AD2687" w:rsidP="00AD2687">
      <w:pPr>
        <w:numPr>
          <w:ilvl w:val="0"/>
          <w:numId w:val="12"/>
        </w:num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 xml:space="preserve">osigurati potrebne djelatnike koji će stručno surađivati s </w:t>
      </w:r>
      <w:r w:rsidR="00C520E5">
        <w:rPr>
          <w:rFonts w:ascii="Times New Roman" w:hAnsi="Times New Roman" w:cs="Times New Roman"/>
          <w:sz w:val="24"/>
          <w:szCs w:val="24"/>
          <w:lang w:eastAsia="en-GB"/>
        </w:rPr>
        <w:t>Izvršiteljem</w:t>
      </w:r>
      <w:r w:rsidRPr="00C47950">
        <w:rPr>
          <w:rFonts w:ascii="Times New Roman" w:hAnsi="Times New Roman" w:cs="Times New Roman"/>
          <w:sz w:val="24"/>
          <w:szCs w:val="24"/>
        </w:rPr>
        <w:t xml:space="preserve"> i angažiranim stručnjacima</w:t>
      </w:r>
    </w:p>
    <w:p w14:paraId="7771659F" w14:textId="107CB5D5" w:rsidR="00AD2687" w:rsidRPr="00C47950" w:rsidRDefault="00AD2687" w:rsidP="00AD2687">
      <w:pPr>
        <w:numPr>
          <w:ilvl w:val="0"/>
          <w:numId w:val="12"/>
        </w:num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 xml:space="preserve">staviti </w:t>
      </w:r>
      <w:r w:rsidR="00C520E5">
        <w:rPr>
          <w:rFonts w:ascii="Times New Roman" w:hAnsi="Times New Roman" w:cs="Times New Roman"/>
          <w:sz w:val="24"/>
          <w:szCs w:val="24"/>
          <w:lang w:eastAsia="en-GB"/>
        </w:rPr>
        <w:t>Izvršitelju</w:t>
      </w:r>
      <w:r w:rsidRPr="00C47950">
        <w:rPr>
          <w:rFonts w:ascii="Times New Roman" w:hAnsi="Times New Roman" w:cs="Times New Roman"/>
          <w:sz w:val="24"/>
          <w:szCs w:val="24"/>
        </w:rPr>
        <w:t xml:space="preserve"> na raspolaganje svu dokumentaciju na koju ima pravo raspolaganja (zakone, propise, analize, i sl.) te osigurati pristup potrebnim podacima nužnima za provedbu aktivnosti</w:t>
      </w:r>
    </w:p>
    <w:p w14:paraId="545488B6" w14:textId="6A8B1993" w:rsidR="00AD2687" w:rsidRPr="00C47950" w:rsidRDefault="00AD2687" w:rsidP="00AD2687">
      <w:pPr>
        <w:numPr>
          <w:ilvl w:val="0"/>
          <w:numId w:val="12"/>
        </w:num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 xml:space="preserve">pružati pomoć pri rješavanju problema s kojima bi se </w:t>
      </w:r>
      <w:r w:rsidR="00C520E5">
        <w:rPr>
          <w:rFonts w:ascii="Times New Roman" w:hAnsi="Times New Roman" w:cs="Times New Roman"/>
          <w:sz w:val="24"/>
          <w:szCs w:val="24"/>
          <w:lang w:eastAsia="en-GB"/>
        </w:rPr>
        <w:t>Izvršitelj</w:t>
      </w:r>
      <w:r w:rsidRPr="00C47950">
        <w:rPr>
          <w:rFonts w:ascii="Times New Roman" w:hAnsi="Times New Roman" w:cs="Times New Roman"/>
          <w:sz w:val="24"/>
          <w:szCs w:val="24"/>
        </w:rPr>
        <w:t xml:space="preserve"> mogao suočiti tijekom pružanja usluge</w:t>
      </w:r>
    </w:p>
    <w:p w14:paraId="4A0D8303" w14:textId="75610A3F" w:rsidR="00AD2687" w:rsidRPr="00C47950" w:rsidRDefault="00AD2687" w:rsidP="00AD2687">
      <w:pPr>
        <w:numPr>
          <w:ilvl w:val="0"/>
          <w:numId w:val="12"/>
        </w:num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 xml:space="preserve">u dogovorenim rokovima davati </w:t>
      </w:r>
      <w:r w:rsidR="00C520E5">
        <w:rPr>
          <w:rFonts w:ascii="Times New Roman" w:hAnsi="Times New Roman" w:cs="Times New Roman"/>
          <w:sz w:val="24"/>
          <w:szCs w:val="24"/>
          <w:lang w:eastAsia="en-GB"/>
        </w:rPr>
        <w:t>Izvršitelju</w:t>
      </w:r>
      <w:r w:rsidRPr="00C47950">
        <w:rPr>
          <w:rFonts w:ascii="Times New Roman" w:hAnsi="Times New Roman" w:cs="Times New Roman"/>
          <w:sz w:val="24"/>
          <w:szCs w:val="24"/>
        </w:rPr>
        <w:t>, odnosno angažiranim stručnjacima potrebna mišljenja, očitovanja, upute i sl. vezano uz izrađene materijale, pripremljene aktivnosti i ostale rezultate</w:t>
      </w:r>
    </w:p>
    <w:p w14:paraId="57F8E480" w14:textId="26D2F7AB" w:rsidR="00590335" w:rsidRPr="00693A29" w:rsidRDefault="00590335" w:rsidP="00590335">
      <w:pPr>
        <w:numPr>
          <w:ilvl w:val="0"/>
          <w:numId w:val="12"/>
        </w:numPr>
        <w:spacing w:before="120" w:after="120" w:line="300" w:lineRule="atLeast"/>
        <w:contextualSpacing/>
        <w:jc w:val="both"/>
        <w:rPr>
          <w:rFonts w:ascii="Times New Roman" w:eastAsia="Calibri" w:hAnsi="Times New Roman" w:cs="Times New Roman"/>
          <w:sz w:val="24"/>
        </w:rPr>
      </w:pPr>
      <w:r w:rsidRPr="00693A29">
        <w:rPr>
          <w:rFonts w:ascii="Times New Roman" w:eastAsia="Calibri" w:hAnsi="Times New Roman" w:cs="Times New Roman"/>
          <w:sz w:val="24"/>
        </w:rPr>
        <w:t>omogućiti prihvat isporuka na vrijeme prema projektnom planu</w:t>
      </w:r>
    </w:p>
    <w:p w14:paraId="0262D6E0" w14:textId="06741A70" w:rsidR="00590335" w:rsidRPr="00693A29" w:rsidRDefault="00590335" w:rsidP="00590335">
      <w:pPr>
        <w:numPr>
          <w:ilvl w:val="0"/>
          <w:numId w:val="12"/>
        </w:numPr>
        <w:spacing w:before="120" w:after="120" w:line="300" w:lineRule="atLeast"/>
        <w:contextualSpacing/>
        <w:jc w:val="both"/>
        <w:rPr>
          <w:rFonts w:ascii="Times New Roman" w:eastAsia="Calibri" w:hAnsi="Times New Roman" w:cs="Times New Roman"/>
          <w:sz w:val="24"/>
        </w:rPr>
      </w:pPr>
      <w:r w:rsidRPr="00693A29">
        <w:rPr>
          <w:rFonts w:ascii="Times New Roman" w:eastAsia="Calibri" w:hAnsi="Times New Roman" w:cs="Times New Roman"/>
          <w:sz w:val="24"/>
        </w:rPr>
        <w:t xml:space="preserve">eskalirati uočene rizike koji ugrožavaju provedbu projekta prema voditelju projekta </w:t>
      </w:r>
      <w:r w:rsidR="00C520E5">
        <w:rPr>
          <w:rFonts w:ascii="Times New Roman" w:hAnsi="Times New Roman" w:cs="Times New Roman"/>
          <w:sz w:val="24"/>
          <w:szCs w:val="24"/>
          <w:lang w:eastAsia="en-GB"/>
        </w:rPr>
        <w:t>Izvršitelj</w:t>
      </w:r>
      <w:r w:rsidRPr="00693A29">
        <w:rPr>
          <w:rFonts w:ascii="Times New Roman" w:eastAsia="Calibri" w:hAnsi="Times New Roman" w:cs="Times New Roman"/>
          <w:sz w:val="24"/>
        </w:rPr>
        <w:t>a, bez odlaganja</w:t>
      </w:r>
    </w:p>
    <w:p w14:paraId="24E82ABB" w14:textId="46375877" w:rsidR="00AD2687" w:rsidRPr="00693A29" w:rsidRDefault="00590335" w:rsidP="00590335">
      <w:pPr>
        <w:numPr>
          <w:ilvl w:val="0"/>
          <w:numId w:val="12"/>
        </w:numPr>
        <w:spacing w:before="120" w:after="120" w:line="300" w:lineRule="atLeast"/>
        <w:contextualSpacing/>
        <w:jc w:val="both"/>
        <w:rPr>
          <w:rFonts w:ascii="Times New Roman" w:eastAsia="Calibri" w:hAnsi="Times New Roman" w:cs="Times New Roman"/>
          <w:sz w:val="24"/>
        </w:rPr>
      </w:pPr>
      <w:r w:rsidRPr="00693A29">
        <w:rPr>
          <w:rFonts w:ascii="Times New Roman" w:eastAsia="Calibri" w:hAnsi="Times New Roman" w:cs="Times New Roman"/>
          <w:sz w:val="24"/>
        </w:rPr>
        <w:t>izvršiti plaćanje temeljem ispostavljenog računa, a nakon isporuke</w:t>
      </w:r>
      <w:r w:rsidR="00CB2641">
        <w:rPr>
          <w:rFonts w:ascii="Times New Roman" w:eastAsia="Calibri" w:hAnsi="Times New Roman" w:cs="Times New Roman"/>
          <w:sz w:val="24"/>
        </w:rPr>
        <w:t xml:space="preserve"> </w:t>
      </w:r>
      <w:r w:rsidR="00CB2641" w:rsidRPr="00693A29">
        <w:rPr>
          <w:rFonts w:ascii="Times New Roman" w:eastAsia="Calibri" w:hAnsi="Times New Roman" w:cs="Times New Roman"/>
          <w:sz w:val="24"/>
        </w:rPr>
        <w:t>izvršene</w:t>
      </w:r>
      <w:r w:rsidR="00531FC0">
        <w:rPr>
          <w:rFonts w:ascii="Times New Roman" w:eastAsia="Calibri" w:hAnsi="Times New Roman" w:cs="Times New Roman"/>
          <w:sz w:val="24"/>
        </w:rPr>
        <w:t xml:space="preserve"> </w:t>
      </w:r>
      <w:r w:rsidR="00CB2641">
        <w:rPr>
          <w:rFonts w:ascii="Times New Roman" w:eastAsia="Calibri" w:hAnsi="Times New Roman" w:cs="Times New Roman"/>
          <w:sz w:val="24"/>
        </w:rPr>
        <w:t xml:space="preserve">u skladu s Ugovorom </w:t>
      </w:r>
      <w:r w:rsidRPr="00693A29">
        <w:rPr>
          <w:rFonts w:ascii="Times New Roman" w:eastAsia="Calibri" w:hAnsi="Times New Roman" w:cs="Times New Roman"/>
          <w:sz w:val="24"/>
        </w:rPr>
        <w:t>i potpisivanja primopredajnog zapisnika.</w:t>
      </w:r>
    </w:p>
    <w:p w14:paraId="62A57D73" w14:textId="146EFC6B" w:rsidR="00531FC0" w:rsidRDefault="00837D3C" w:rsidP="00531FC0">
      <w:pPr>
        <w:pStyle w:val="Odlomakpopisa"/>
        <w:keepNext/>
        <w:keepLines/>
        <w:numPr>
          <w:ilvl w:val="0"/>
          <w:numId w:val="18"/>
        </w:numPr>
        <w:pBdr>
          <w:top w:val="single" w:sz="4" w:space="1" w:color="0E5092"/>
        </w:pBdr>
        <w:spacing w:before="480" w:after="0" w:line="300" w:lineRule="atLeast"/>
        <w:jc w:val="both"/>
        <w:outlineLvl w:val="0"/>
        <w:rPr>
          <w:rFonts w:ascii="Times New Roman" w:eastAsia="Times New Roman" w:hAnsi="Times New Roman" w:cs="Times New Roman"/>
          <w:b/>
          <w:caps/>
          <w:color w:val="0E5092"/>
          <w:sz w:val="28"/>
          <w:szCs w:val="32"/>
        </w:rPr>
      </w:pPr>
      <w:bookmarkStart w:id="8" w:name="_Toc133242988"/>
      <w:r w:rsidRPr="00693A29">
        <w:rPr>
          <w:rFonts w:ascii="Times New Roman" w:eastAsia="Times New Roman" w:hAnsi="Times New Roman" w:cs="Times New Roman"/>
          <w:b/>
          <w:caps/>
          <w:color w:val="0E5092"/>
          <w:sz w:val="28"/>
          <w:szCs w:val="32"/>
        </w:rPr>
        <w:t xml:space="preserve">Obveze </w:t>
      </w:r>
      <w:r w:rsidR="00DE52B7">
        <w:rPr>
          <w:rFonts w:ascii="Times New Roman" w:eastAsia="Times New Roman" w:hAnsi="Times New Roman" w:cs="Times New Roman"/>
          <w:b/>
          <w:caps/>
          <w:color w:val="0E5092"/>
          <w:sz w:val="28"/>
          <w:szCs w:val="32"/>
        </w:rPr>
        <w:t>izvršitelja</w:t>
      </w:r>
      <w:bookmarkEnd w:id="8"/>
    </w:p>
    <w:p w14:paraId="065752BB" w14:textId="77777777" w:rsidR="00F12EAD" w:rsidRDefault="00F12EAD" w:rsidP="00F40366">
      <w:pPr>
        <w:spacing w:after="120" w:line="240" w:lineRule="auto"/>
        <w:jc w:val="both"/>
        <w:rPr>
          <w:rFonts w:ascii="Times New Roman" w:hAnsi="Times New Roman" w:cs="Times New Roman"/>
          <w:sz w:val="24"/>
          <w:szCs w:val="24"/>
          <w:lang w:eastAsia="hr-HR"/>
        </w:rPr>
      </w:pPr>
    </w:p>
    <w:p w14:paraId="173C3C48" w14:textId="66990899" w:rsidR="00F40366" w:rsidRDefault="00884966" w:rsidP="00F40366">
      <w:pPr>
        <w:spacing w:after="12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en-GB"/>
        </w:rPr>
        <w:t>Izvršitelj</w:t>
      </w:r>
      <w:r w:rsidR="00F40366" w:rsidRPr="00C47950">
        <w:rPr>
          <w:rFonts w:ascii="Times New Roman" w:hAnsi="Times New Roman" w:cs="Times New Roman"/>
          <w:sz w:val="24"/>
          <w:szCs w:val="24"/>
          <w:lang w:eastAsia="hr-HR"/>
        </w:rPr>
        <w:t xml:space="preserve"> </w:t>
      </w:r>
      <w:r w:rsidR="00F12EAD">
        <w:rPr>
          <w:rFonts w:ascii="Times New Roman" w:hAnsi="Times New Roman" w:cs="Times New Roman"/>
          <w:sz w:val="24"/>
          <w:szCs w:val="24"/>
          <w:lang w:eastAsia="hr-HR"/>
        </w:rPr>
        <w:t>s</w:t>
      </w:r>
      <w:r w:rsidR="00F40366" w:rsidRPr="00C47950">
        <w:rPr>
          <w:rFonts w:ascii="Times New Roman" w:hAnsi="Times New Roman" w:cs="Times New Roman"/>
          <w:sz w:val="24"/>
          <w:szCs w:val="24"/>
          <w:lang w:eastAsia="hr-HR"/>
        </w:rPr>
        <w:t>e ob</w:t>
      </w:r>
      <w:r w:rsidR="00F12EAD">
        <w:rPr>
          <w:rFonts w:ascii="Times New Roman" w:hAnsi="Times New Roman" w:cs="Times New Roman"/>
          <w:sz w:val="24"/>
          <w:szCs w:val="24"/>
          <w:lang w:eastAsia="hr-HR"/>
        </w:rPr>
        <w:t>vezuje da će</w:t>
      </w:r>
      <w:r w:rsidR="00F40366" w:rsidRPr="00C47950">
        <w:rPr>
          <w:rFonts w:ascii="Times New Roman" w:hAnsi="Times New Roman" w:cs="Times New Roman"/>
          <w:sz w:val="24"/>
          <w:szCs w:val="24"/>
          <w:lang w:eastAsia="hr-HR"/>
        </w:rPr>
        <w:t>:</w:t>
      </w:r>
    </w:p>
    <w:p w14:paraId="78759D8E" w14:textId="1CEB136B" w:rsidR="00136839" w:rsidRPr="00136839" w:rsidRDefault="00136839" w:rsidP="00136839">
      <w:pPr>
        <w:pStyle w:val="Odlomakpopisa"/>
        <w:numPr>
          <w:ilvl w:val="0"/>
          <w:numId w:val="24"/>
        </w:numPr>
        <w:spacing w:after="120" w:line="240" w:lineRule="auto"/>
        <w:jc w:val="both"/>
        <w:rPr>
          <w:rFonts w:ascii="Times New Roman" w:hAnsi="Times New Roman" w:cs="Times New Roman"/>
          <w:sz w:val="24"/>
          <w:szCs w:val="24"/>
          <w:lang w:eastAsia="hr-HR"/>
        </w:rPr>
      </w:pPr>
      <w:r w:rsidRPr="00C47950">
        <w:rPr>
          <w:rFonts w:ascii="Times New Roman" w:hAnsi="Times New Roman" w:cs="Times New Roman"/>
          <w:sz w:val="24"/>
          <w:szCs w:val="24"/>
        </w:rPr>
        <w:t xml:space="preserve">imenovati </w:t>
      </w:r>
      <w:r>
        <w:rPr>
          <w:rFonts w:ascii="Times New Roman" w:hAnsi="Times New Roman" w:cs="Times New Roman"/>
          <w:sz w:val="24"/>
          <w:szCs w:val="24"/>
        </w:rPr>
        <w:t xml:space="preserve">voditelja projekta </w:t>
      </w:r>
      <w:r w:rsidR="009C4DAB">
        <w:rPr>
          <w:rFonts w:ascii="Times New Roman" w:hAnsi="Times New Roman" w:cs="Times New Roman"/>
          <w:sz w:val="24"/>
          <w:szCs w:val="24"/>
        </w:rPr>
        <w:t xml:space="preserve">odnosno </w:t>
      </w:r>
      <w:r w:rsidR="009C4DAB" w:rsidRPr="008E193C">
        <w:rPr>
          <w:rFonts w:ascii="Times New Roman" w:hAnsi="Times New Roman" w:cs="Times New Roman"/>
          <w:sz w:val="24"/>
          <w:szCs w:val="24"/>
        </w:rPr>
        <w:t>osobu zaduženu za koordinaciju izvršenja ugovora</w:t>
      </w:r>
      <w:r w:rsidR="009C4DAB" w:rsidRPr="00C47950">
        <w:rPr>
          <w:rFonts w:ascii="Times New Roman" w:hAnsi="Times New Roman" w:cs="Times New Roman"/>
          <w:sz w:val="24"/>
          <w:szCs w:val="24"/>
        </w:rPr>
        <w:t xml:space="preserve"> </w:t>
      </w:r>
      <w:r w:rsidR="009C4DAB">
        <w:rPr>
          <w:rFonts w:ascii="Times New Roman" w:hAnsi="Times New Roman" w:cs="Times New Roman"/>
          <w:sz w:val="24"/>
          <w:szCs w:val="24"/>
        </w:rPr>
        <w:t>i</w:t>
      </w:r>
      <w:r w:rsidRPr="00C47950">
        <w:rPr>
          <w:rFonts w:ascii="Times New Roman" w:hAnsi="Times New Roman" w:cs="Times New Roman"/>
          <w:sz w:val="24"/>
          <w:szCs w:val="24"/>
        </w:rPr>
        <w:t xml:space="preserve"> provedbe usluge, koji će biti zadužen za sve aspekte komunikacije i koordinacije s Naručiteljem</w:t>
      </w:r>
    </w:p>
    <w:p w14:paraId="2B038B53" w14:textId="49FD19A7" w:rsidR="00701846" w:rsidRDefault="00701846" w:rsidP="00F40366">
      <w:pPr>
        <w:pStyle w:val="Odlomakpopisa"/>
        <w:numPr>
          <w:ilvl w:val="0"/>
          <w:numId w:val="20"/>
        </w:numPr>
        <w:spacing w:after="120" w:line="240" w:lineRule="auto"/>
        <w:contextualSpacing w:val="0"/>
        <w:jc w:val="both"/>
        <w:rPr>
          <w:rFonts w:ascii="Times New Roman" w:hAnsi="Times New Roman"/>
          <w:sz w:val="24"/>
        </w:rPr>
      </w:pPr>
      <w:r w:rsidRPr="00C47950">
        <w:rPr>
          <w:rFonts w:ascii="Times New Roman" w:hAnsi="Times New Roman"/>
          <w:sz w:val="24"/>
        </w:rPr>
        <w:t>tijekom izrade Strateške studije redovito surađivati s Naručiteljem te ostalim relevantnim dionicima</w:t>
      </w:r>
    </w:p>
    <w:p w14:paraId="73E75568" w14:textId="10CB4F34" w:rsidR="00BC06AF" w:rsidRPr="00C47950" w:rsidRDefault="00BC06AF" w:rsidP="00BC06AF">
      <w:pPr>
        <w:pStyle w:val="Default"/>
        <w:numPr>
          <w:ilvl w:val="0"/>
          <w:numId w:val="20"/>
        </w:numPr>
        <w:spacing w:after="120"/>
        <w:jc w:val="both"/>
        <w:rPr>
          <w:color w:val="auto"/>
        </w:rPr>
      </w:pPr>
      <w:r w:rsidRPr="00C47950">
        <w:rPr>
          <w:color w:val="auto"/>
        </w:rPr>
        <w:t xml:space="preserve">po pozivu Naručitelja putem svojih predstavnika – voditelja izrade </w:t>
      </w:r>
      <w:r>
        <w:rPr>
          <w:color w:val="auto"/>
        </w:rPr>
        <w:t>S</w:t>
      </w:r>
      <w:r w:rsidRPr="00C47950">
        <w:rPr>
          <w:color w:val="auto"/>
        </w:rPr>
        <w:t xml:space="preserve">trateške studije i po potrebi drugih suradnika u izradi </w:t>
      </w:r>
      <w:r>
        <w:rPr>
          <w:color w:val="auto"/>
        </w:rPr>
        <w:t>S</w:t>
      </w:r>
      <w:r w:rsidRPr="00C47950">
        <w:rPr>
          <w:color w:val="auto"/>
        </w:rPr>
        <w:t>trateške studije nazoči</w:t>
      </w:r>
      <w:r w:rsidR="00A505CF">
        <w:rPr>
          <w:color w:val="auto"/>
        </w:rPr>
        <w:t>ti</w:t>
      </w:r>
      <w:r w:rsidRPr="00C47950">
        <w:rPr>
          <w:color w:val="auto"/>
        </w:rPr>
        <w:t xml:space="preserve"> sjednicama </w:t>
      </w:r>
      <w:r>
        <w:rPr>
          <w:color w:val="auto"/>
        </w:rPr>
        <w:t>Radne skupine za izradu Strategije biogospodarstva do 2035.</w:t>
      </w:r>
    </w:p>
    <w:p w14:paraId="034B1EC0" w14:textId="0DCDFC7B" w:rsidR="00BC06AF" w:rsidRPr="00BC06AF" w:rsidRDefault="00BC06AF" w:rsidP="00BC06AF">
      <w:pPr>
        <w:pStyle w:val="Default"/>
        <w:numPr>
          <w:ilvl w:val="0"/>
          <w:numId w:val="20"/>
        </w:numPr>
        <w:spacing w:after="120"/>
        <w:jc w:val="both"/>
        <w:rPr>
          <w:color w:val="auto"/>
        </w:rPr>
      </w:pPr>
      <w:r w:rsidRPr="00C47950">
        <w:rPr>
          <w:color w:val="auto"/>
        </w:rPr>
        <w:t>na zahtjev Naručitelja sudjel</w:t>
      </w:r>
      <w:r w:rsidR="00A505CF">
        <w:rPr>
          <w:color w:val="auto"/>
        </w:rPr>
        <w:t>ovati</w:t>
      </w:r>
      <w:r w:rsidRPr="00C47950">
        <w:rPr>
          <w:color w:val="auto"/>
        </w:rPr>
        <w:t xml:space="preserve"> u postupku javne rasprave </w:t>
      </w:r>
    </w:p>
    <w:p w14:paraId="7CE1588A" w14:textId="0164C563" w:rsidR="00F40366" w:rsidRPr="00C47950" w:rsidRDefault="00F40366" w:rsidP="00F40366">
      <w:pPr>
        <w:pStyle w:val="Odlomakpopisa"/>
        <w:numPr>
          <w:ilvl w:val="0"/>
          <w:numId w:val="20"/>
        </w:numPr>
        <w:spacing w:after="120" w:line="240" w:lineRule="auto"/>
        <w:contextualSpacing w:val="0"/>
        <w:jc w:val="both"/>
        <w:rPr>
          <w:rFonts w:ascii="Times New Roman" w:hAnsi="Times New Roman"/>
          <w:sz w:val="24"/>
        </w:rPr>
      </w:pPr>
      <w:r w:rsidRPr="00C47950">
        <w:rPr>
          <w:rFonts w:ascii="Times New Roman" w:hAnsi="Times New Roman"/>
          <w:sz w:val="24"/>
        </w:rPr>
        <w:t xml:space="preserve">izraditi nacrt Strateške studije te ga dostaviti Naručitelju na </w:t>
      </w:r>
      <w:r w:rsidR="00A969A0">
        <w:rPr>
          <w:rFonts w:ascii="Times New Roman" w:hAnsi="Times New Roman"/>
          <w:sz w:val="24"/>
        </w:rPr>
        <w:t>mišljenje</w:t>
      </w:r>
      <w:r w:rsidRPr="00C47950">
        <w:rPr>
          <w:rFonts w:ascii="Times New Roman" w:hAnsi="Times New Roman"/>
          <w:sz w:val="24"/>
        </w:rPr>
        <w:t xml:space="preserve">, a koje se može odnositi i na zahtjeve za dopunama ili izmjenama nacrta (pisano ili usmeno) </w:t>
      </w:r>
    </w:p>
    <w:p w14:paraId="62E76625" w14:textId="2F24DB0E" w:rsidR="00A308B1" w:rsidRDefault="00F40366" w:rsidP="00F40366">
      <w:pPr>
        <w:pStyle w:val="Odlomakpopisa"/>
        <w:numPr>
          <w:ilvl w:val="0"/>
          <w:numId w:val="20"/>
        </w:numPr>
        <w:spacing w:after="120" w:line="240" w:lineRule="auto"/>
        <w:contextualSpacing w:val="0"/>
        <w:jc w:val="both"/>
        <w:rPr>
          <w:rFonts w:ascii="Times New Roman" w:hAnsi="Times New Roman"/>
          <w:sz w:val="24"/>
        </w:rPr>
      </w:pPr>
      <w:r w:rsidRPr="00C47950">
        <w:rPr>
          <w:rFonts w:ascii="Times New Roman" w:hAnsi="Times New Roman"/>
          <w:sz w:val="24"/>
        </w:rPr>
        <w:t>nakon usuglašavanja sa zahtjevima Naručitelja (kroz radne sastanke</w:t>
      </w:r>
      <w:r>
        <w:rPr>
          <w:rFonts w:ascii="Times New Roman" w:hAnsi="Times New Roman"/>
          <w:sz w:val="24"/>
        </w:rPr>
        <w:t xml:space="preserve"> Stručne radne skupine za izradu Strategije biogospodarstva do 2035.</w:t>
      </w:r>
      <w:r w:rsidR="0083665B">
        <w:rPr>
          <w:rFonts w:ascii="Times New Roman" w:hAnsi="Times New Roman"/>
          <w:sz w:val="24"/>
        </w:rPr>
        <w:t xml:space="preserve">) </w:t>
      </w:r>
      <w:r w:rsidRPr="00C47950">
        <w:rPr>
          <w:rFonts w:ascii="Times New Roman" w:hAnsi="Times New Roman"/>
          <w:sz w:val="24"/>
        </w:rPr>
        <w:t>izraditi i dostaviti konačnu verziju</w:t>
      </w:r>
      <w:r w:rsidR="0059472A">
        <w:rPr>
          <w:rFonts w:ascii="Times New Roman" w:hAnsi="Times New Roman"/>
          <w:sz w:val="24"/>
        </w:rPr>
        <w:t xml:space="preserve"> potpisan</w:t>
      </w:r>
      <w:r w:rsidR="00B652A8">
        <w:rPr>
          <w:rFonts w:ascii="Times New Roman" w:hAnsi="Times New Roman"/>
          <w:sz w:val="24"/>
        </w:rPr>
        <w:t>e</w:t>
      </w:r>
      <w:r w:rsidR="0059472A">
        <w:rPr>
          <w:rFonts w:ascii="Times New Roman" w:hAnsi="Times New Roman"/>
          <w:sz w:val="24"/>
        </w:rPr>
        <w:t xml:space="preserve"> i ovjeren</w:t>
      </w:r>
      <w:r w:rsidR="00B652A8">
        <w:rPr>
          <w:rFonts w:ascii="Times New Roman" w:hAnsi="Times New Roman"/>
          <w:sz w:val="24"/>
        </w:rPr>
        <w:t>e</w:t>
      </w:r>
      <w:r w:rsidRPr="00C47950">
        <w:rPr>
          <w:rFonts w:ascii="Times New Roman" w:hAnsi="Times New Roman"/>
          <w:sz w:val="24"/>
        </w:rPr>
        <w:t xml:space="preserve"> Stratešk</w:t>
      </w:r>
      <w:r w:rsidR="00B652A8">
        <w:rPr>
          <w:rFonts w:ascii="Times New Roman" w:hAnsi="Times New Roman"/>
          <w:sz w:val="24"/>
        </w:rPr>
        <w:t>e</w:t>
      </w:r>
      <w:r w:rsidRPr="00C47950">
        <w:rPr>
          <w:rFonts w:ascii="Times New Roman" w:hAnsi="Times New Roman"/>
          <w:sz w:val="24"/>
        </w:rPr>
        <w:t xml:space="preserve"> studij</w:t>
      </w:r>
      <w:r w:rsidR="00B652A8">
        <w:rPr>
          <w:rFonts w:ascii="Times New Roman" w:hAnsi="Times New Roman"/>
          <w:sz w:val="24"/>
        </w:rPr>
        <w:t>e</w:t>
      </w:r>
      <w:r w:rsidR="0059472A">
        <w:rPr>
          <w:rFonts w:ascii="Times New Roman" w:hAnsi="Times New Roman"/>
          <w:sz w:val="24"/>
        </w:rPr>
        <w:t xml:space="preserve"> i </w:t>
      </w:r>
      <w:r w:rsidR="0054768B">
        <w:rPr>
          <w:rFonts w:ascii="Times New Roman" w:hAnsi="Times New Roman"/>
          <w:sz w:val="24"/>
        </w:rPr>
        <w:t>Netehničk</w:t>
      </w:r>
      <w:r w:rsidR="00B652A8">
        <w:rPr>
          <w:rFonts w:ascii="Times New Roman" w:hAnsi="Times New Roman"/>
          <w:sz w:val="24"/>
        </w:rPr>
        <w:t>og</w:t>
      </w:r>
      <w:r w:rsidR="0054768B">
        <w:rPr>
          <w:rFonts w:ascii="Times New Roman" w:hAnsi="Times New Roman"/>
          <w:sz w:val="24"/>
        </w:rPr>
        <w:t xml:space="preserve"> sažetk</w:t>
      </w:r>
      <w:r w:rsidR="00B652A8">
        <w:rPr>
          <w:rFonts w:ascii="Times New Roman" w:hAnsi="Times New Roman"/>
          <w:sz w:val="24"/>
        </w:rPr>
        <w:t>a</w:t>
      </w:r>
      <w:r w:rsidR="0054768B">
        <w:rPr>
          <w:rFonts w:ascii="Times New Roman" w:hAnsi="Times New Roman"/>
          <w:sz w:val="24"/>
        </w:rPr>
        <w:t xml:space="preserve">, a </w:t>
      </w:r>
      <w:r w:rsidRPr="00C47950">
        <w:rPr>
          <w:rFonts w:ascii="Times New Roman" w:hAnsi="Times New Roman"/>
          <w:sz w:val="24"/>
        </w:rPr>
        <w:t xml:space="preserve"> prema odredbama o obveznom sadržaju strateške studije, vodeći računa o </w:t>
      </w:r>
      <w:r w:rsidR="00A969A0">
        <w:rPr>
          <w:rFonts w:ascii="Times New Roman" w:hAnsi="Times New Roman"/>
          <w:sz w:val="24"/>
        </w:rPr>
        <w:t>zakonskom</w:t>
      </w:r>
      <w:r w:rsidR="00A969A0" w:rsidRPr="00C47950">
        <w:rPr>
          <w:rFonts w:ascii="Times New Roman" w:hAnsi="Times New Roman"/>
          <w:sz w:val="24"/>
        </w:rPr>
        <w:t xml:space="preserve"> </w:t>
      </w:r>
      <w:r w:rsidRPr="00C47950">
        <w:rPr>
          <w:rFonts w:ascii="Times New Roman" w:hAnsi="Times New Roman"/>
          <w:sz w:val="24"/>
        </w:rPr>
        <w:t xml:space="preserve">okviru te smjernicama </w:t>
      </w:r>
      <w:r w:rsidR="00CB3CFF">
        <w:rPr>
          <w:rFonts w:ascii="Times New Roman" w:hAnsi="Times New Roman"/>
          <w:sz w:val="24"/>
        </w:rPr>
        <w:t xml:space="preserve">u procesu SPUO </w:t>
      </w:r>
      <w:r w:rsidRPr="00C47950">
        <w:rPr>
          <w:rFonts w:ascii="Times New Roman" w:hAnsi="Times New Roman"/>
          <w:sz w:val="24"/>
        </w:rPr>
        <w:t xml:space="preserve"> kao i o svim daljnjim pojašnjenjima/ažuriranjima/uputama </w:t>
      </w:r>
      <w:r w:rsidR="00A969A0" w:rsidRPr="00C47950">
        <w:rPr>
          <w:rFonts w:ascii="Times New Roman" w:hAnsi="Times New Roman"/>
          <w:sz w:val="24"/>
        </w:rPr>
        <w:t>dobiveni</w:t>
      </w:r>
      <w:r w:rsidR="00A969A0">
        <w:rPr>
          <w:rFonts w:ascii="Times New Roman" w:hAnsi="Times New Roman"/>
          <w:sz w:val="24"/>
        </w:rPr>
        <w:t>m</w:t>
      </w:r>
      <w:r w:rsidR="00A969A0" w:rsidRPr="00C47950">
        <w:rPr>
          <w:rFonts w:ascii="Times New Roman" w:hAnsi="Times New Roman"/>
          <w:sz w:val="24"/>
        </w:rPr>
        <w:t xml:space="preserve"> </w:t>
      </w:r>
      <w:r w:rsidRPr="00C47950">
        <w:rPr>
          <w:rFonts w:ascii="Times New Roman" w:hAnsi="Times New Roman"/>
          <w:sz w:val="24"/>
        </w:rPr>
        <w:t xml:space="preserve">od nadležnih tijela u djelokrugu </w:t>
      </w:r>
      <w:r w:rsidR="00A969A0" w:rsidRPr="00C47950">
        <w:rPr>
          <w:rFonts w:ascii="Times New Roman" w:hAnsi="Times New Roman"/>
          <w:sz w:val="24"/>
        </w:rPr>
        <w:t>obuhvaćen</w:t>
      </w:r>
      <w:r w:rsidR="00A969A0">
        <w:rPr>
          <w:rFonts w:ascii="Times New Roman" w:hAnsi="Times New Roman"/>
          <w:sz w:val="24"/>
        </w:rPr>
        <w:t>o</w:t>
      </w:r>
      <w:r w:rsidR="00A969A0" w:rsidRPr="00C47950">
        <w:rPr>
          <w:rFonts w:ascii="Times New Roman" w:hAnsi="Times New Roman"/>
          <w:sz w:val="24"/>
        </w:rPr>
        <w:t xml:space="preserve">m </w:t>
      </w:r>
      <w:r w:rsidR="00A969A0">
        <w:rPr>
          <w:rFonts w:ascii="Times New Roman" w:hAnsi="Times New Roman"/>
          <w:sz w:val="24"/>
        </w:rPr>
        <w:t>stručnom studijom</w:t>
      </w:r>
    </w:p>
    <w:p w14:paraId="4CF558FC" w14:textId="27DFBA00" w:rsidR="00EC588F" w:rsidRPr="00EC588F" w:rsidRDefault="00884966" w:rsidP="00EC588F">
      <w:pPr>
        <w:pStyle w:val="Odlomakpopisa"/>
        <w:numPr>
          <w:ilvl w:val="0"/>
          <w:numId w:val="20"/>
        </w:numPr>
        <w:spacing w:after="12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en-GB"/>
        </w:rPr>
        <w:lastRenderedPageBreak/>
        <w:t>Izvršitelj</w:t>
      </w:r>
      <w:r w:rsidR="00EC588F" w:rsidRPr="00655C17">
        <w:rPr>
          <w:rFonts w:ascii="Times New Roman" w:hAnsi="Times New Roman" w:cs="Times New Roman"/>
          <w:sz w:val="24"/>
          <w:szCs w:val="24"/>
          <w:lang w:eastAsia="ar-SA"/>
        </w:rPr>
        <w:t xml:space="preserve"> će u sklopu postupka strateške procjene, </w:t>
      </w:r>
      <w:r w:rsidR="00EC588F">
        <w:rPr>
          <w:rFonts w:ascii="Times New Roman" w:hAnsi="Times New Roman" w:cs="Times New Roman"/>
          <w:sz w:val="24"/>
          <w:szCs w:val="24"/>
          <w:lang w:eastAsia="ar-SA"/>
        </w:rPr>
        <w:t xml:space="preserve">po potrebi </w:t>
      </w:r>
      <w:r w:rsidR="00EC588F" w:rsidRPr="00655C17">
        <w:rPr>
          <w:rFonts w:ascii="Times New Roman" w:hAnsi="Times New Roman" w:cs="Times New Roman"/>
          <w:sz w:val="24"/>
          <w:szCs w:val="24"/>
          <w:lang w:eastAsia="ar-SA"/>
        </w:rPr>
        <w:t xml:space="preserve">provesti </w:t>
      </w:r>
      <w:r w:rsidR="00EC588F">
        <w:rPr>
          <w:rFonts w:ascii="Times New Roman" w:hAnsi="Times New Roman" w:cs="Times New Roman"/>
          <w:sz w:val="24"/>
          <w:szCs w:val="24"/>
          <w:lang w:eastAsia="ar-SA"/>
        </w:rPr>
        <w:t>i O</w:t>
      </w:r>
      <w:r w:rsidR="00EC588F" w:rsidRPr="00655C17">
        <w:rPr>
          <w:rFonts w:ascii="Times New Roman" w:hAnsi="Times New Roman" w:cs="Times New Roman"/>
          <w:sz w:val="24"/>
          <w:szCs w:val="24"/>
          <w:lang w:eastAsia="ar-SA"/>
        </w:rPr>
        <w:t xml:space="preserve">cjenu prihvatljivosti za ekološku mrežu </w:t>
      </w:r>
      <w:r w:rsidR="00EC588F">
        <w:rPr>
          <w:rFonts w:ascii="Times New Roman" w:hAnsi="Times New Roman" w:cs="Times New Roman"/>
          <w:sz w:val="24"/>
          <w:szCs w:val="24"/>
          <w:lang w:eastAsia="ar-SA"/>
        </w:rPr>
        <w:t>što će biti poznato nakon okončanja postupka Prethodne ocjene prihvatljivosti za ekološku mrežu. Navedeno</w:t>
      </w:r>
      <w:r w:rsidR="00EC588F" w:rsidRPr="00655C17">
        <w:rPr>
          <w:rFonts w:ascii="Times New Roman" w:hAnsi="Times New Roman" w:cs="Times New Roman"/>
          <w:sz w:val="24"/>
          <w:szCs w:val="24"/>
          <w:lang w:eastAsia="ar-SA"/>
        </w:rPr>
        <w:t xml:space="preserve"> treba imati u vidu</w:t>
      </w:r>
      <w:r w:rsidR="00EC588F">
        <w:rPr>
          <w:rFonts w:ascii="Times New Roman" w:hAnsi="Times New Roman" w:cs="Times New Roman"/>
          <w:sz w:val="24"/>
          <w:szCs w:val="24"/>
          <w:lang w:eastAsia="ar-SA"/>
        </w:rPr>
        <w:t xml:space="preserve"> prilikom</w:t>
      </w:r>
      <w:r w:rsidR="00EC588F" w:rsidRPr="00655C17">
        <w:rPr>
          <w:rFonts w:ascii="Times New Roman" w:hAnsi="Times New Roman" w:cs="Times New Roman"/>
          <w:sz w:val="24"/>
          <w:szCs w:val="24"/>
          <w:lang w:eastAsia="ar-SA"/>
        </w:rPr>
        <w:t xml:space="preserve"> formiranja cijene u ponudi</w:t>
      </w:r>
    </w:p>
    <w:p w14:paraId="53EDA352" w14:textId="4CEF4926" w:rsidR="00495482" w:rsidRDefault="00495482" w:rsidP="00495482">
      <w:pPr>
        <w:pStyle w:val="Default"/>
        <w:numPr>
          <w:ilvl w:val="0"/>
          <w:numId w:val="20"/>
        </w:numPr>
        <w:spacing w:after="120"/>
        <w:jc w:val="both"/>
        <w:rPr>
          <w:color w:val="auto"/>
        </w:rPr>
      </w:pPr>
      <w:r w:rsidRPr="00C47950">
        <w:rPr>
          <w:color w:val="auto"/>
        </w:rPr>
        <w:t>na zahtjev Naručitelja osigurava</w:t>
      </w:r>
      <w:r w:rsidR="006F37BC">
        <w:rPr>
          <w:color w:val="auto"/>
        </w:rPr>
        <w:t>ti</w:t>
      </w:r>
      <w:r w:rsidRPr="00C47950">
        <w:rPr>
          <w:color w:val="auto"/>
        </w:rPr>
        <w:t xml:space="preserve"> odgovarajuće sažetke, stručne podloge i sl. koje se odnose na materiju u svezi sa sadržajem </w:t>
      </w:r>
      <w:r>
        <w:rPr>
          <w:color w:val="auto"/>
        </w:rPr>
        <w:t>S</w:t>
      </w:r>
      <w:r w:rsidRPr="00C47950">
        <w:rPr>
          <w:color w:val="auto"/>
        </w:rPr>
        <w:t xml:space="preserve">trateške studije i u svezi sa strateškom procjenom te osigurava dostatan broj primjeraka Strateške studije odnosno sažetaka kao posebnih dijelova </w:t>
      </w:r>
      <w:r>
        <w:rPr>
          <w:color w:val="auto"/>
        </w:rPr>
        <w:t>S</w:t>
      </w:r>
      <w:r w:rsidRPr="00C47950">
        <w:rPr>
          <w:color w:val="auto"/>
        </w:rPr>
        <w:t>trateške studije</w:t>
      </w:r>
    </w:p>
    <w:p w14:paraId="69DCC28D" w14:textId="57645E8D" w:rsidR="009A5C7B" w:rsidRPr="009A5C7B" w:rsidRDefault="009A5C7B" w:rsidP="009A5C7B">
      <w:pPr>
        <w:numPr>
          <w:ilvl w:val="0"/>
          <w:numId w:val="20"/>
        </w:numPr>
        <w:spacing w:before="120" w:after="120" w:line="300" w:lineRule="atLeast"/>
        <w:contextualSpacing/>
        <w:jc w:val="both"/>
        <w:rPr>
          <w:rFonts w:ascii="Times New Roman" w:eastAsia="Calibri" w:hAnsi="Times New Roman" w:cs="Times New Roman"/>
          <w:sz w:val="24"/>
        </w:rPr>
      </w:pPr>
      <w:r w:rsidRPr="00693A29">
        <w:rPr>
          <w:rFonts w:ascii="Times New Roman" w:eastAsia="Calibri" w:hAnsi="Times New Roman" w:cs="Times New Roman"/>
          <w:sz w:val="24"/>
        </w:rPr>
        <w:t>eskalirati uočene rizike koji ugrožavaju provedbu projekta prema voditelju projekta Naručitelja, bez odlaganja</w:t>
      </w:r>
    </w:p>
    <w:p w14:paraId="0750B856" w14:textId="0DC201DA" w:rsidR="00F40366" w:rsidRPr="00C47950" w:rsidRDefault="00F40366" w:rsidP="00F40366">
      <w:pPr>
        <w:pStyle w:val="Default"/>
        <w:numPr>
          <w:ilvl w:val="0"/>
          <w:numId w:val="21"/>
        </w:numPr>
        <w:spacing w:after="120"/>
        <w:jc w:val="both"/>
        <w:rPr>
          <w:color w:val="auto"/>
        </w:rPr>
      </w:pPr>
      <w:r>
        <w:rPr>
          <w:color w:val="auto"/>
        </w:rPr>
        <w:t>po potrebi izvršava</w:t>
      </w:r>
      <w:r w:rsidR="00EC588F">
        <w:rPr>
          <w:color w:val="auto"/>
        </w:rPr>
        <w:t>ti</w:t>
      </w:r>
      <w:r>
        <w:rPr>
          <w:color w:val="auto"/>
        </w:rPr>
        <w:t xml:space="preserve"> </w:t>
      </w:r>
      <w:r w:rsidRPr="00C47950">
        <w:rPr>
          <w:color w:val="auto"/>
        </w:rPr>
        <w:t>ostal</w:t>
      </w:r>
      <w:r>
        <w:rPr>
          <w:color w:val="auto"/>
        </w:rPr>
        <w:t xml:space="preserve">e aktivnosti u postupku strateške procjene </w:t>
      </w:r>
      <w:r w:rsidRPr="00C47950">
        <w:rPr>
          <w:color w:val="auto"/>
        </w:rPr>
        <w:t>u skladu s odredbama nacionalnog zakonodavstva.</w:t>
      </w:r>
    </w:p>
    <w:p w14:paraId="3EBC711E" w14:textId="45498A59" w:rsidR="00F40366" w:rsidRPr="00C47950" w:rsidRDefault="00F40366" w:rsidP="00F40366">
      <w:pPr>
        <w:spacing w:after="120" w:line="240" w:lineRule="auto"/>
        <w:jc w:val="both"/>
        <w:rPr>
          <w:rFonts w:ascii="Times New Roman" w:hAnsi="Times New Roman" w:cs="Times New Roman"/>
          <w:sz w:val="24"/>
          <w:szCs w:val="24"/>
        </w:rPr>
      </w:pPr>
    </w:p>
    <w:p w14:paraId="529B9A12" w14:textId="42288588" w:rsidR="00463716" w:rsidRPr="00C47950" w:rsidRDefault="00463716" w:rsidP="00463716">
      <w:p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 xml:space="preserve">Komunikacija između Naručitelja i </w:t>
      </w:r>
      <w:r w:rsidR="00884966">
        <w:rPr>
          <w:rFonts w:ascii="Times New Roman" w:hAnsi="Times New Roman" w:cs="Times New Roman"/>
          <w:sz w:val="24"/>
          <w:szCs w:val="24"/>
          <w:lang w:eastAsia="en-GB"/>
        </w:rPr>
        <w:t>Izvršitelja</w:t>
      </w:r>
      <w:r w:rsidRPr="00C47950">
        <w:rPr>
          <w:rFonts w:ascii="Times New Roman" w:hAnsi="Times New Roman" w:cs="Times New Roman"/>
          <w:sz w:val="24"/>
          <w:szCs w:val="24"/>
        </w:rPr>
        <w:t xml:space="preserve"> odnosno angažiranih stručnjaka, odvijat će se na hrvatskom jeziku te traženi rezultati aktivnosti moraju biti dostavljeni na hrvatskom jeziku. Sve potencijalne troškove prijevoda na hrvatski jezik (npr. u slučaju da angažirani stručnjak nema aktivno znanje hrvatskog jezika) ili na engleski jezik u sklopu pružanja usluge </w:t>
      </w:r>
      <w:r w:rsidR="00B64EC5">
        <w:rPr>
          <w:rFonts w:ascii="Times New Roman" w:hAnsi="Times New Roman" w:cs="Times New Roman"/>
          <w:sz w:val="24"/>
          <w:szCs w:val="24"/>
          <w:lang w:eastAsia="en-GB"/>
        </w:rPr>
        <w:t>Izvršitelj</w:t>
      </w:r>
      <w:r w:rsidR="00E76D6D">
        <w:rPr>
          <w:rFonts w:ascii="Times New Roman" w:hAnsi="Times New Roman" w:cs="Times New Roman"/>
          <w:sz w:val="24"/>
          <w:szCs w:val="24"/>
        </w:rPr>
        <w:t xml:space="preserve"> </w:t>
      </w:r>
      <w:r w:rsidRPr="00C47950">
        <w:rPr>
          <w:rFonts w:ascii="Times New Roman" w:hAnsi="Times New Roman" w:cs="Times New Roman"/>
          <w:sz w:val="24"/>
          <w:szCs w:val="24"/>
        </w:rPr>
        <w:t>će snositi sam u sklopu ponuđene cijene.</w:t>
      </w:r>
    </w:p>
    <w:p w14:paraId="1D7EFC73" w14:textId="63624B6F" w:rsidR="00764AFF" w:rsidRPr="00C47950" w:rsidRDefault="00463716" w:rsidP="00463716">
      <w:p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 xml:space="preserve">Sve potencijalne troškove dolaska i boravka (ako je primjenjivo) angažiranih stručnjaka na lokaciju izvršavanja aktivnosti, kao i na lokaciju Naručitelja snosi </w:t>
      </w:r>
      <w:r w:rsidR="00884966">
        <w:rPr>
          <w:rFonts w:ascii="Times New Roman" w:hAnsi="Times New Roman" w:cs="Times New Roman"/>
          <w:sz w:val="24"/>
          <w:szCs w:val="24"/>
          <w:lang w:eastAsia="en-GB"/>
        </w:rPr>
        <w:t>Izvršitelj</w:t>
      </w:r>
      <w:r w:rsidR="00E76D6D">
        <w:rPr>
          <w:rFonts w:ascii="Times New Roman" w:hAnsi="Times New Roman" w:cs="Times New Roman"/>
          <w:sz w:val="24"/>
          <w:szCs w:val="24"/>
        </w:rPr>
        <w:t>.</w:t>
      </w:r>
    </w:p>
    <w:p w14:paraId="02FD9601" w14:textId="66802C1D" w:rsidR="00463716" w:rsidRPr="00C47950" w:rsidRDefault="00884966" w:rsidP="00463716">
      <w:pPr>
        <w:spacing w:after="120" w:line="240" w:lineRule="auto"/>
        <w:jc w:val="both"/>
        <w:rPr>
          <w:rFonts w:ascii="Times New Roman" w:hAnsi="Times New Roman" w:cs="Times New Roman"/>
          <w:sz w:val="24"/>
          <w:szCs w:val="24"/>
        </w:rPr>
      </w:pPr>
      <w:r>
        <w:rPr>
          <w:rFonts w:ascii="Times New Roman" w:hAnsi="Times New Roman" w:cs="Times New Roman"/>
          <w:sz w:val="24"/>
          <w:szCs w:val="24"/>
          <w:lang w:eastAsia="en-GB"/>
        </w:rPr>
        <w:t>Izvršitelj</w:t>
      </w:r>
      <w:r w:rsidR="00463716" w:rsidRPr="00C47950">
        <w:rPr>
          <w:rFonts w:ascii="Times New Roman" w:hAnsi="Times New Roman" w:cs="Times New Roman"/>
          <w:sz w:val="24"/>
          <w:szCs w:val="24"/>
        </w:rPr>
        <w:t xml:space="preserve"> je odgovoran za poštovanje svih relevantnih propisa Republike Hrvatske pri izvršenju usluge. U cijenu ponude moraju biti uračunati svi troškovi koji su povezani s obavezama iz tih propisa.  </w:t>
      </w:r>
    </w:p>
    <w:p w14:paraId="6F5DB722" w14:textId="75042C00" w:rsidR="00837D3C" w:rsidRPr="00693A29" w:rsidRDefault="00DE52B7" w:rsidP="00D9770E">
      <w:pPr>
        <w:pStyle w:val="Odlomakpopisa"/>
        <w:keepNext/>
        <w:keepLines/>
        <w:numPr>
          <w:ilvl w:val="0"/>
          <w:numId w:val="18"/>
        </w:numPr>
        <w:pBdr>
          <w:top w:val="single" w:sz="4" w:space="1" w:color="0E5092"/>
        </w:pBdr>
        <w:spacing w:before="480" w:after="0" w:line="300" w:lineRule="atLeast"/>
        <w:jc w:val="both"/>
        <w:outlineLvl w:val="0"/>
        <w:rPr>
          <w:rFonts w:ascii="Times New Roman" w:eastAsia="Times New Roman" w:hAnsi="Times New Roman" w:cs="Times New Roman"/>
          <w:b/>
          <w:caps/>
          <w:color w:val="0E5092"/>
          <w:sz w:val="28"/>
          <w:szCs w:val="32"/>
        </w:rPr>
      </w:pPr>
      <w:bookmarkStart w:id="9" w:name="_Toc133242989"/>
      <w:r>
        <w:rPr>
          <w:rFonts w:ascii="Times New Roman" w:eastAsia="Times New Roman" w:hAnsi="Times New Roman" w:cs="Times New Roman"/>
          <w:b/>
          <w:caps/>
          <w:color w:val="0E5092"/>
          <w:sz w:val="28"/>
          <w:szCs w:val="32"/>
        </w:rPr>
        <w:t>Jamstvo</w:t>
      </w:r>
      <w:bookmarkEnd w:id="9"/>
    </w:p>
    <w:p w14:paraId="53D0B4D9" w14:textId="64748C78" w:rsidR="003D2F42" w:rsidRDefault="003D2F42" w:rsidP="00837D3C">
      <w:pPr>
        <w:rPr>
          <w:rFonts w:ascii="Times New Roman" w:hAnsi="Times New Roman" w:cs="Times New Roman"/>
        </w:rPr>
      </w:pPr>
    </w:p>
    <w:p w14:paraId="749B9D87" w14:textId="00E5636C" w:rsidR="00DE52B7" w:rsidRPr="001E0904" w:rsidRDefault="00DE52B7" w:rsidP="001E0904">
      <w:pPr>
        <w:spacing w:after="240"/>
        <w:jc w:val="both"/>
        <w:rPr>
          <w:rFonts w:ascii="Times New Roman" w:eastAsia="Times New Roman" w:hAnsi="Times New Roman" w:cs="Times New Roman"/>
          <w:sz w:val="24"/>
          <w:szCs w:val="24"/>
          <w:lang w:eastAsia="hr-HR"/>
        </w:rPr>
      </w:pPr>
      <w:r w:rsidRPr="00DE52B7">
        <w:rPr>
          <w:rFonts w:ascii="Times New Roman" w:hAnsi="Times New Roman"/>
          <w:sz w:val="24"/>
        </w:rPr>
        <w:t xml:space="preserve">Pružatelj usluga dostavit će Naručitelju jamstvo za uredno ispunjenje ugovora </w:t>
      </w:r>
      <w:r w:rsidR="00B249DB" w:rsidRPr="00B249DB">
        <w:rPr>
          <w:rFonts w:ascii="Times New Roman" w:eastAsia="Times New Roman" w:hAnsi="Times New Roman" w:cs="Times New Roman"/>
          <w:sz w:val="24"/>
          <w:szCs w:val="24"/>
          <w:lang w:eastAsia="hr-HR"/>
        </w:rPr>
        <w:t xml:space="preserve">u obliku zadužnice ili bjanko zadužnice, u visini 10% (deset posto) iznosa Ugovora bez PDV-a, s rokom važenja 30 dana nakon isteka Ugovora. </w:t>
      </w:r>
      <w:r w:rsidRPr="00DE52B7">
        <w:rPr>
          <w:rFonts w:ascii="Times New Roman" w:hAnsi="Times New Roman"/>
          <w:sz w:val="24"/>
        </w:rPr>
        <w:t xml:space="preserve"> </w:t>
      </w:r>
    </w:p>
    <w:p w14:paraId="3B12864A" w14:textId="456A5A49" w:rsidR="00DE52B7" w:rsidRPr="00693A29" w:rsidRDefault="00DE52B7" w:rsidP="00DE52B7">
      <w:pPr>
        <w:pStyle w:val="Odlomakpopisa"/>
        <w:keepNext/>
        <w:keepLines/>
        <w:numPr>
          <w:ilvl w:val="0"/>
          <w:numId w:val="18"/>
        </w:numPr>
        <w:pBdr>
          <w:top w:val="single" w:sz="4" w:space="1" w:color="0E5092"/>
        </w:pBdr>
        <w:spacing w:before="480" w:after="0" w:line="300" w:lineRule="atLeast"/>
        <w:jc w:val="both"/>
        <w:outlineLvl w:val="0"/>
        <w:rPr>
          <w:rFonts w:ascii="Times New Roman" w:eastAsia="Times New Roman" w:hAnsi="Times New Roman" w:cs="Times New Roman"/>
          <w:b/>
          <w:caps/>
          <w:color w:val="0E5092"/>
          <w:sz w:val="28"/>
          <w:szCs w:val="32"/>
        </w:rPr>
      </w:pPr>
      <w:bookmarkStart w:id="10" w:name="_Toc133242990"/>
      <w:r>
        <w:rPr>
          <w:rFonts w:ascii="Times New Roman" w:eastAsia="Times New Roman" w:hAnsi="Times New Roman" w:cs="Times New Roman"/>
          <w:b/>
          <w:caps/>
          <w:color w:val="0E5092"/>
          <w:sz w:val="28"/>
          <w:szCs w:val="32"/>
        </w:rPr>
        <w:t>Rok, način i uvjeti plaćanja</w:t>
      </w:r>
      <w:bookmarkEnd w:id="10"/>
    </w:p>
    <w:p w14:paraId="663DC882" w14:textId="77777777" w:rsidR="00DE52B7" w:rsidRPr="00693A29" w:rsidRDefault="00DE52B7" w:rsidP="00837D3C">
      <w:pPr>
        <w:rPr>
          <w:rFonts w:ascii="Times New Roman" w:hAnsi="Times New Roman" w:cs="Times New Roman"/>
        </w:rPr>
      </w:pPr>
    </w:p>
    <w:p w14:paraId="4FFE394E" w14:textId="2806D32D" w:rsidR="00AC353E" w:rsidRPr="006C2515" w:rsidRDefault="00AC353E" w:rsidP="00AC353E">
      <w:pPr>
        <w:spacing w:after="120" w:line="240" w:lineRule="auto"/>
        <w:jc w:val="both"/>
        <w:rPr>
          <w:rFonts w:ascii="Times New Roman" w:hAnsi="Times New Roman"/>
          <w:sz w:val="24"/>
        </w:rPr>
      </w:pPr>
      <w:r w:rsidRPr="006C2515">
        <w:rPr>
          <w:rFonts w:ascii="Times New Roman" w:hAnsi="Times New Roman"/>
          <w:sz w:val="24"/>
        </w:rPr>
        <w:t xml:space="preserve">Strateška studija i ostali dokumenti tijekom izvršavanja usluge moraju biti dostavljeni na hrvatskom jeziku u elektronskom obliku na </w:t>
      </w:r>
      <w:r w:rsidR="00146FE7">
        <w:rPr>
          <w:rFonts w:ascii="Times New Roman" w:hAnsi="Times New Roman"/>
          <w:sz w:val="24"/>
        </w:rPr>
        <w:t>digitalnom mediju u standardiziranim formatima</w:t>
      </w:r>
      <w:r w:rsidR="00325BFE">
        <w:rPr>
          <w:rFonts w:ascii="Times New Roman" w:hAnsi="Times New Roman"/>
          <w:sz w:val="24"/>
        </w:rPr>
        <w:t xml:space="preserve"> (.pdf)</w:t>
      </w:r>
      <w:r w:rsidR="00146FE7">
        <w:rPr>
          <w:rFonts w:ascii="Times New Roman" w:hAnsi="Times New Roman"/>
          <w:sz w:val="24"/>
        </w:rPr>
        <w:t xml:space="preserve">, </w:t>
      </w:r>
      <w:r w:rsidRPr="006C2515">
        <w:rPr>
          <w:rFonts w:ascii="Times New Roman" w:hAnsi="Times New Roman"/>
          <w:sz w:val="24"/>
        </w:rPr>
        <w:t>a konačna verzija i u tiskanom obliku.</w:t>
      </w:r>
    </w:p>
    <w:p w14:paraId="66E9416C" w14:textId="6208EE36" w:rsidR="00AC353E" w:rsidRPr="000E05AB" w:rsidRDefault="00AC353E" w:rsidP="00AC353E">
      <w:pPr>
        <w:spacing w:after="120" w:line="240" w:lineRule="auto"/>
        <w:jc w:val="both"/>
        <w:rPr>
          <w:rFonts w:ascii="Times New Roman" w:hAnsi="Times New Roman" w:cs="Times New Roman"/>
          <w:sz w:val="24"/>
          <w:szCs w:val="24"/>
        </w:rPr>
      </w:pPr>
      <w:r w:rsidRPr="000E05AB">
        <w:rPr>
          <w:rFonts w:ascii="Times New Roman" w:hAnsi="Times New Roman" w:cs="Times New Roman"/>
          <w:sz w:val="24"/>
          <w:szCs w:val="24"/>
        </w:rPr>
        <w:t xml:space="preserve">Mjesto pružanja usluge je </w:t>
      </w:r>
      <w:r w:rsidR="000E05AB" w:rsidRPr="000E05AB">
        <w:rPr>
          <w:rFonts w:ascii="Times New Roman" w:eastAsia="Times New Roman" w:hAnsi="Times New Roman" w:cs="Times New Roman"/>
        </w:rPr>
        <w:t>teritorij Republike Hrvatske</w:t>
      </w:r>
      <w:r w:rsidRPr="000E05AB">
        <w:rPr>
          <w:rFonts w:ascii="Times New Roman" w:hAnsi="Times New Roman" w:cs="Times New Roman"/>
          <w:sz w:val="24"/>
          <w:szCs w:val="24"/>
        </w:rPr>
        <w:t>.</w:t>
      </w:r>
    </w:p>
    <w:p w14:paraId="743AE2C5" w14:textId="55BDCFF1" w:rsidR="000E05AB" w:rsidRDefault="00AC353E" w:rsidP="000E05AB">
      <w:pPr>
        <w:pStyle w:val="Naslov1"/>
        <w:rPr>
          <w:rFonts w:cs="Times New Roman"/>
          <w:color w:val="000000" w:themeColor="text1"/>
        </w:rPr>
      </w:pPr>
      <w:r w:rsidRPr="000E05AB">
        <w:rPr>
          <w:rFonts w:eastAsiaTheme="minorHAnsi" w:cs="Times New Roman"/>
          <w:b w:val="0"/>
          <w:bCs w:val="0"/>
          <w:caps w:val="0"/>
          <w:color w:val="000000" w:themeColor="text1"/>
          <w:kern w:val="0"/>
          <w:lang w:eastAsia="en-US"/>
        </w:rPr>
        <w:t xml:space="preserve">Rok za izvršenje usluge je maksimalno </w:t>
      </w:r>
      <w:r w:rsidR="00C43B62" w:rsidRPr="000E05AB">
        <w:rPr>
          <w:rFonts w:eastAsiaTheme="minorHAnsi" w:cs="Times New Roman"/>
          <w:b w:val="0"/>
          <w:bCs w:val="0"/>
          <w:caps w:val="0"/>
          <w:color w:val="000000" w:themeColor="text1"/>
          <w:kern w:val="0"/>
          <w:lang w:eastAsia="en-US"/>
        </w:rPr>
        <w:t>9</w:t>
      </w:r>
      <w:r w:rsidRPr="000E05AB">
        <w:rPr>
          <w:rFonts w:eastAsiaTheme="minorHAnsi" w:cs="Times New Roman"/>
          <w:b w:val="0"/>
          <w:bCs w:val="0"/>
          <w:caps w:val="0"/>
          <w:color w:val="000000" w:themeColor="text1"/>
          <w:kern w:val="0"/>
          <w:lang w:eastAsia="en-US"/>
        </w:rPr>
        <w:t xml:space="preserve">0 dana od </w:t>
      </w:r>
      <w:r w:rsidR="005125DB">
        <w:rPr>
          <w:rFonts w:eastAsiaTheme="minorHAnsi" w:cs="Times New Roman"/>
          <w:b w:val="0"/>
          <w:bCs w:val="0"/>
          <w:caps w:val="0"/>
          <w:color w:val="000000" w:themeColor="text1"/>
          <w:kern w:val="0"/>
          <w:lang w:eastAsia="en-US"/>
        </w:rPr>
        <w:t>dana obostranog potpisa</w:t>
      </w:r>
      <w:r w:rsidRPr="000E05AB">
        <w:rPr>
          <w:rFonts w:eastAsiaTheme="minorHAnsi" w:cs="Times New Roman"/>
          <w:b w:val="0"/>
          <w:bCs w:val="0"/>
          <w:caps w:val="0"/>
          <w:color w:val="000000" w:themeColor="text1"/>
          <w:kern w:val="0"/>
          <w:lang w:eastAsia="en-US"/>
        </w:rPr>
        <w:t xml:space="preserve"> </w:t>
      </w:r>
      <w:r w:rsidR="00F4585A">
        <w:rPr>
          <w:rFonts w:eastAsiaTheme="minorHAnsi" w:cs="Times New Roman"/>
          <w:b w:val="0"/>
          <w:bCs w:val="0"/>
          <w:caps w:val="0"/>
          <w:color w:val="000000" w:themeColor="text1"/>
          <w:kern w:val="0"/>
          <w:lang w:eastAsia="en-US"/>
        </w:rPr>
        <w:t>U</w:t>
      </w:r>
      <w:r w:rsidRPr="000E05AB">
        <w:rPr>
          <w:rFonts w:eastAsiaTheme="minorHAnsi" w:cs="Times New Roman"/>
          <w:b w:val="0"/>
          <w:bCs w:val="0"/>
          <w:caps w:val="0"/>
          <w:color w:val="000000" w:themeColor="text1"/>
          <w:kern w:val="0"/>
          <w:lang w:eastAsia="en-US"/>
        </w:rPr>
        <w:t>govora.</w:t>
      </w:r>
      <w:r w:rsidRPr="00C43B62">
        <w:rPr>
          <w:rFonts w:cs="Times New Roman"/>
          <w:color w:val="000000" w:themeColor="text1"/>
        </w:rPr>
        <w:t xml:space="preserve"> </w:t>
      </w:r>
      <w:bookmarkStart w:id="11" w:name="_Toc126747492"/>
      <w:bookmarkStart w:id="12" w:name="_Toc133242991"/>
    </w:p>
    <w:p w14:paraId="4C7EC07D" w14:textId="40CF8555" w:rsidR="000E05AB" w:rsidRPr="00F12EAD" w:rsidRDefault="000E05AB" w:rsidP="000E05AB">
      <w:pPr>
        <w:pStyle w:val="Naslov1"/>
        <w:rPr>
          <w:rFonts w:eastAsiaTheme="minorHAnsi" w:cs="Times New Roman"/>
          <w:b w:val="0"/>
          <w:bCs w:val="0"/>
          <w:caps w:val="0"/>
          <w:color w:val="000000" w:themeColor="text1"/>
          <w:kern w:val="0"/>
          <w:lang w:eastAsia="en-US"/>
        </w:rPr>
      </w:pPr>
      <w:r w:rsidRPr="00C43B62">
        <w:rPr>
          <w:rFonts w:eastAsiaTheme="minorHAnsi" w:cs="Times New Roman"/>
          <w:b w:val="0"/>
          <w:bCs w:val="0"/>
          <w:caps w:val="0"/>
          <w:color w:val="000000" w:themeColor="text1"/>
          <w:kern w:val="0"/>
          <w:lang w:eastAsia="en-US"/>
        </w:rPr>
        <w:t>Naručitelj će platiti račun za isporučenu uslugu u roku od 30 dana od dana zaprimanja računa Izvršitelja</w:t>
      </w:r>
      <w:bookmarkEnd w:id="11"/>
      <w:r w:rsidRPr="00C43B62">
        <w:rPr>
          <w:rFonts w:eastAsiaTheme="minorHAnsi" w:cs="Times New Roman"/>
          <w:b w:val="0"/>
          <w:bCs w:val="0"/>
          <w:caps w:val="0"/>
          <w:color w:val="000000" w:themeColor="text1"/>
          <w:kern w:val="0"/>
          <w:lang w:eastAsia="en-US"/>
        </w:rPr>
        <w:t>.</w:t>
      </w:r>
      <w:bookmarkEnd w:id="12"/>
    </w:p>
    <w:p w14:paraId="466EC8ED" w14:textId="35AB601D" w:rsidR="00AC353E" w:rsidRPr="00C43B62" w:rsidRDefault="00AC353E" w:rsidP="0004112F">
      <w:pPr>
        <w:spacing w:after="120" w:line="240" w:lineRule="auto"/>
        <w:jc w:val="both"/>
        <w:rPr>
          <w:rFonts w:ascii="Times New Roman" w:hAnsi="Times New Roman" w:cs="Times New Roman"/>
          <w:color w:val="000000" w:themeColor="text1"/>
          <w:sz w:val="24"/>
          <w:szCs w:val="24"/>
        </w:rPr>
      </w:pPr>
    </w:p>
    <w:p w14:paraId="3CF5DBE9" w14:textId="77777777" w:rsidR="00AC353E" w:rsidRPr="00CA13FD" w:rsidRDefault="00AC353E" w:rsidP="00AC353E">
      <w:pPr>
        <w:rPr>
          <w:lang w:eastAsia="hr-HR"/>
        </w:rPr>
      </w:pPr>
    </w:p>
    <w:p w14:paraId="3F02597A" w14:textId="77777777" w:rsidR="00AC353E" w:rsidRPr="00C47950" w:rsidRDefault="00AC353E" w:rsidP="00AC353E">
      <w:pPr>
        <w:pStyle w:val="Naslov1"/>
        <w:rPr>
          <w:rFonts w:cs="Times New Roman"/>
          <w:caps w:val="0"/>
        </w:rPr>
      </w:pPr>
      <w:bookmarkStart w:id="13" w:name="_Toc133242992"/>
      <w:r w:rsidRPr="00C47950">
        <w:rPr>
          <w:rFonts w:cs="Times New Roman"/>
          <w:caps w:val="0"/>
        </w:rPr>
        <w:lastRenderedPageBreak/>
        <w:t>Prilog 1. Sadržaj Strateške studije</w:t>
      </w:r>
      <w:bookmarkEnd w:id="13"/>
    </w:p>
    <w:p w14:paraId="582F835F" w14:textId="77777777" w:rsidR="00AC353E" w:rsidRPr="00C47950" w:rsidRDefault="00AC353E" w:rsidP="00AC353E">
      <w:p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 xml:space="preserve">Strateška studija sadrži osobito: </w:t>
      </w:r>
    </w:p>
    <w:p w14:paraId="31CFBC7D" w14:textId="22877EBC" w:rsidR="00AC353E" w:rsidRPr="00C47950" w:rsidRDefault="00AC353E" w:rsidP="00AC353E">
      <w:pPr>
        <w:pStyle w:val="Odlomakpopisa"/>
        <w:numPr>
          <w:ilvl w:val="0"/>
          <w:numId w:val="20"/>
        </w:numPr>
        <w:spacing w:after="120" w:line="240" w:lineRule="auto"/>
        <w:contextualSpacing w:val="0"/>
        <w:jc w:val="both"/>
        <w:rPr>
          <w:rFonts w:ascii="Times New Roman" w:hAnsi="Times New Roman"/>
          <w:sz w:val="24"/>
        </w:rPr>
      </w:pPr>
      <w:r w:rsidRPr="00C47950">
        <w:rPr>
          <w:rFonts w:ascii="Times New Roman" w:hAnsi="Times New Roman"/>
          <w:sz w:val="24"/>
        </w:rPr>
        <w:t xml:space="preserve">kratki pregled sadržaja i glavnih ciljeva </w:t>
      </w:r>
      <w:r w:rsidR="00C12917">
        <w:rPr>
          <w:rFonts w:ascii="Times New Roman" w:hAnsi="Times New Roman"/>
          <w:sz w:val="24"/>
        </w:rPr>
        <w:t>Strategije</w:t>
      </w:r>
      <w:r w:rsidRPr="00C47950">
        <w:rPr>
          <w:rFonts w:ascii="Times New Roman" w:hAnsi="Times New Roman"/>
          <w:sz w:val="24"/>
        </w:rPr>
        <w:t xml:space="preserve"> i odnosa s drugim odgovarajućim </w:t>
      </w:r>
      <w:r w:rsidR="00C12917">
        <w:rPr>
          <w:rFonts w:ascii="Times New Roman" w:hAnsi="Times New Roman"/>
          <w:sz w:val="24"/>
        </w:rPr>
        <w:t>strateškim aktima</w:t>
      </w:r>
    </w:p>
    <w:p w14:paraId="097ECD3F" w14:textId="434DBA68" w:rsidR="00AC353E" w:rsidRPr="00C47950" w:rsidRDefault="00AC353E" w:rsidP="00AC353E">
      <w:pPr>
        <w:pStyle w:val="Odlomakpopisa"/>
        <w:numPr>
          <w:ilvl w:val="0"/>
          <w:numId w:val="20"/>
        </w:numPr>
        <w:spacing w:after="120" w:line="240" w:lineRule="auto"/>
        <w:contextualSpacing w:val="0"/>
        <w:jc w:val="both"/>
        <w:rPr>
          <w:rFonts w:ascii="Times New Roman" w:hAnsi="Times New Roman"/>
          <w:sz w:val="24"/>
        </w:rPr>
      </w:pPr>
      <w:r w:rsidRPr="00C47950">
        <w:rPr>
          <w:rFonts w:ascii="Times New Roman" w:hAnsi="Times New Roman"/>
          <w:sz w:val="24"/>
        </w:rPr>
        <w:t xml:space="preserve">podatke o postojećem stanju okoliša i mogući razvoj okoliša bez provedbe </w:t>
      </w:r>
      <w:r w:rsidR="00C12917">
        <w:rPr>
          <w:rFonts w:ascii="Times New Roman" w:hAnsi="Times New Roman"/>
          <w:sz w:val="24"/>
        </w:rPr>
        <w:t>Strategije</w:t>
      </w:r>
    </w:p>
    <w:p w14:paraId="6094A873" w14:textId="1B13FE1D" w:rsidR="00AC353E" w:rsidRPr="00C47950" w:rsidRDefault="00AC353E" w:rsidP="00AC353E">
      <w:pPr>
        <w:pStyle w:val="Odlomakpopisa"/>
        <w:numPr>
          <w:ilvl w:val="0"/>
          <w:numId w:val="20"/>
        </w:numPr>
        <w:spacing w:after="120" w:line="240" w:lineRule="auto"/>
        <w:contextualSpacing w:val="0"/>
        <w:jc w:val="both"/>
        <w:rPr>
          <w:rFonts w:ascii="Times New Roman" w:hAnsi="Times New Roman"/>
          <w:sz w:val="24"/>
        </w:rPr>
      </w:pPr>
      <w:r w:rsidRPr="00C47950">
        <w:rPr>
          <w:rFonts w:ascii="Times New Roman" w:hAnsi="Times New Roman"/>
          <w:sz w:val="24"/>
        </w:rPr>
        <w:t xml:space="preserve">okolišne značajke područja na koja provedba </w:t>
      </w:r>
      <w:r w:rsidR="00C12917">
        <w:rPr>
          <w:rFonts w:ascii="Times New Roman" w:hAnsi="Times New Roman"/>
          <w:sz w:val="24"/>
        </w:rPr>
        <w:t>Strategije</w:t>
      </w:r>
      <w:r w:rsidRPr="00C47950">
        <w:rPr>
          <w:rFonts w:ascii="Times New Roman" w:hAnsi="Times New Roman"/>
          <w:sz w:val="24"/>
        </w:rPr>
        <w:t xml:space="preserve"> može značajno utjecati </w:t>
      </w:r>
    </w:p>
    <w:p w14:paraId="420F3751" w14:textId="1BEFDB05" w:rsidR="00AC353E" w:rsidRPr="00C47950" w:rsidRDefault="00AC353E" w:rsidP="00AC353E">
      <w:pPr>
        <w:pStyle w:val="Odlomakpopisa"/>
        <w:numPr>
          <w:ilvl w:val="0"/>
          <w:numId w:val="20"/>
        </w:numPr>
        <w:spacing w:after="120" w:line="240" w:lineRule="auto"/>
        <w:contextualSpacing w:val="0"/>
        <w:jc w:val="both"/>
        <w:rPr>
          <w:rFonts w:ascii="Times New Roman" w:hAnsi="Times New Roman"/>
          <w:sz w:val="24"/>
        </w:rPr>
      </w:pPr>
      <w:r w:rsidRPr="00C47950">
        <w:rPr>
          <w:rFonts w:ascii="Times New Roman" w:hAnsi="Times New Roman"/>
          <w:sz w:val="24"/>
        </w:rPr>
        <w:t xml:space="preserve">postojeće okolišne probleme koji su važni za </w:t>
      </w:r>
      <w:r w:rsidR="00C12917">
        <w:rPr>
          <w:rFonts w:ascii="Times New Roman" w:hAnsi="Times New Roman"/>
          <w:sz w:val="24"/>
        </w:rPr>
        <w:t>Strategiju</w:t>
      </w:r>
      <w:r w:rsidRPr="00C47950">
        <w:rPr>
          <w:rFonts w:ascii="Times New Roman" w:hAnsi="Times New Roman"/>
          <w:sz w:val="24"/>
        </w:rPr>
        <w:t>, posebno uključujući one koji se odnose na područja posebnog ekološkog značaja, primjerice područja određena u skladu s posebnim propisima o zaštiti prirode</w:t>
      </w:r>
    </w:p>
    <w:p w14:paraId="5CC9FBB6" w14:textId="1CA57636" w:rsidR="00AC353E" w:rsidRPr="00C47950" w:rsidRDefault="00AC353E" w:rsidP="00AC353E">
      <w:pPr>
        <w:pStyle w:val="Odlomakpopisa"/>
        <w:numPr>
          <w:ilvl w:val="0"/>
          <w:numId w:val="20"/>
        </w:numPr>
        <w:spacing w:after="120" w:line="240" w:lineRule="auto"/>
        <w:contextualSpacing w:val="0"/>
        <w:jc w:val="both"/>
        <w:rPr>
          <w:rFonts w:ascii="Times New Roman" w:hAnsi="Times New Roman"/>
          <w:sz w:val="24"/>
        </w:rPr>
      </w:pPr>
      <w:r w:rsidRPr="00C47950">
        <w:rPr>
          <w:rFonts w:ascii="Times New Roman" w:hAnsi="Times New Roman"/>
          <w:sz w:val="24"/>
        </w:rPr>
        <w:t xml:space="preserve">ciljeve zaštite okoliša uspostavljene po zaključivanju međunarodnih ugovora i sporazuma,  koji se odnose na </w:t>
      </w:r>
      <w:r w:rsidR="00C12917">
        <w:rPr>
          <w:rFonts w:ascii="Times New Roman" w:hAnsi="Times New Roman"/>
          <w:sz w:val="24"/>
        </w:rPr>
        <w:t>Strategiju</w:t>
      </w:r>
      <w:r w:rsidRPr="00C47950">
        <w:rPr>
          <w:rFonts w:ascii="Times New Roman" w:hAnsi="Times New Roman"/>
          <w:sz w:val="24"/>
        </w:rPr>
        <w:t xml:space="preserve">, te način na koji su ti ciljevi i druga pitanja zaštite okoliša uzeti u obzir tijekom izrade </w:t>
      </w:r>
      <w:r w:rsidR="00C12917">
        <w:rPr>
          <w:rFonts w:ascii="Times New Roman" w:hAnsi="Times New Roman"/>
          <w:sz w:val="24"/>
        </w:rPr>
        <w:t>Strategije</w:t>
      </w:r>
    </w:p>
    <w:p w14:paraId="4BCA546D" w14:textId="77777777" w:rsidR="00AC353E" w:rsidRPr="00C47950" w:rsidRDefault="00AC353E" w:rsidP="00AC353E">
      <w:pPr>
        <w:pStyle w:val="Odlomakpopisa"/>
        <w:numPr>
          <w:ilvl w:val="0"/>
          <w:numId w:val="20"/>
        </w:numPr>
        <w:spacing w:after="120" w:line="240" w:lineRule="auto"/>
        <w:contextualSpacing w:val="0"/>
        <w:jc w:val="both"/>
        <w:rPr>
          <w:rFonts w:ascii="Times New Roman" w:hAnsi="Times New Roman"/>
          <w:sz w:val="24"/>
        </w:rPr>
      </w:pPr>
      <w:r w:rsidRPr="00C47950">
        <w:rPr>
          <w:rFonts w:ascii="Times New Roman" w:hAnsi="Times New Roman"/>
          <w:sz w:val="24"/>
        </w:rPr>
        <w:t>vjerojatno značajne utjecaje (sekundarne, kumulativne, sinergijske, kratkoročne, srednjoročne i dugoročne, stalne i privremene, pozitivne i negativne) na okoliš, uključujući biološku raznolikost, ljude, biljni i životinjski svijet, tlo, vodu, zrak, klimu, materijalnu imovinu, kulturno-povijesnu baštinu, krajobraz, uzimajući u obzir njihove međuodnose</w:t>
      </w:r>
    </w:p>
    <w:p w14:paraId="2C15B53D" w14:textId="1048C955" w:rsidR="00AC353E" w:rsidRPr="00C47950" w:rsidRDefault="00AC353E" w:rsidP="00AC353E">
      <w:pPr>
        <w:pStyle w:val="Odlomakpopisa"/>
        <w:numPr>
          <w:ilvl w:val="0"/>
          <w:numId w:val="20"/>
        </w:numPr>
        <w:spacing w:after="120" w:line="240" w:lineRule="auto"/>
        <w:contextualSpacing w:val="0"/>
        <w:jc w:val="both"/>
        <w:rPr>
          <w:rFonts w:ascii="Times New Roman" w:hAnsi="Times New Roman"/>
          <w:sz w:val="24"/>
        </w:rPr>
      </w:pPr>
      <w:r w:rsidRPr="00C47950">
        <w:rPr>
          <w:rFonts w:ascii="Times New Roman" w:hAnsi="Times New Roman"/>
          <w:sz w:val="24"/>
        </w:rPr>
        <w:t xml:space="preserve">mjere zaštite okoliša uključujući mjere sprječavanja, smanjenja, ublažavanja i kompenzacije nepovoljnih utjecaja provedbe </w:t>
      </w:r>
      <w:r w:rsidR="00C12917">
        <w:rPr>
          <w:rFonts w:ascii="Times New Roman" w:hAnsi="Times New Roman"/>
          <w:sz w:val="24"/>
        </w:rPr>
        <w:t>Strategije</w:t>
      </w:r>
      <w:r w:rsidRPr="00C47950">
        <w:rPr>
          <w:rFonts w:ascii="Times New Roman" w:hAnsi="Times New Roman"/>
          <w:sz w:val="24"/>
        </w:rPr>
        <w:t xml:space="preserve"> na okoliš</w:t>
      </w:r>
    </w:p>
    <w:p w14:paraId="57D69E41" w14:textId="1B18636A" w:rsidR="00AC353E" w:rsidRPr="00C47950" w:rsidRDefault="00AC353E" w:rsidP="00AC353E">
      <w:pPr>
        <w:pStyle w:val="Odlomakpopisa"/>
        <w:numPr>
          <w:ilvl w:val="0"/>
          <w:numId w:val="20"/>
        </w:numPr>
        <w:spacing w:after="120" w:line="240" w:lineRule="auto"/>
        <w:contextualSpacing w:val="0"/>
        <w:jc w:val="both"/>
        <w:rPr>
          <w:rFonts w:ascii="Times New Roman" w:hAnsi="Times New Roman"/>
          <w:sz w:val="24"/>
        </w:rPr>
      </w:pPr>
      <w:r w:rsidRPr="00C47950">
        <w:rPr>
          <w:rFonts w:ascii="Times New Roman" w:hAnsi="Times New Roman"/>
          <w:sz w:val="24"/>
        </w:rPr>
        <w:t xml:space="preserve">kratki prikaz razloga za odabir razmotrenih varijantnih rješenja, obrazloženje najprihvatljivijeg varijantnog rješenja </w:t>
      </w:r>
      <w:r w:rsidR="00C12917">
        <w:rPr>
          <w:rFonts w:ascii="Times New Roman" w:hAnsi="Times New Roman"/>
          <w:sz w:val="24"/>
        </w:rPr>
        <w:t>Strategije</w:t>
      </w:r>
      <w:r w:rsidRPr="00C47950">
        <w:rPr>
          <w:rFonts w:ascii="Times New Roman" w:hAnsi="Times New Roman"/>
          <w:sz w:val="24"/>
        </w:rPr>
        <w:t xml:space="preserve"> na okoliš i opis provedene procjene, uključujući i poteškoće (primjerice tehničke nedostatke ili nedostatke znanja i iskustva) pri prikupljanju potrebnih podataka</w:t>
      </w:r>
    </w:p>
    <w:p w14:paraId="5F820D30" w14:textId="77777777" w:rsidR="00AC353E" w:rsidRPr="00C47950" w:rsidRDefault="00AC353E" w:rsidP="00AC353E">
      <w:pPr>
        <w:pStyle w:val="Odlomakpopisa"/>
        <w:numPr>
          <w:ilvl w:val="0"/>
          <w:numId w:val="20"/>
        </w:numPr>
        <w:spacing w:after="120" w:line="240" w:lineRule="auto"/>
        <w:contextualSpacing w:val="0"/>
        <w:jc w:val="both"/>
        <w:rPr>
          <w:rFonts w:ascii="Times New Roman" w:hAnsi="Times New Roman"/>
          <w:sz w:val="24"/>
        </w:rPr>
      </w:pPr>
      <w:r w:rsidRPr="00C47950">
        <w:rPr>
          <w:rFonts w:ascii="Times New Roman" w:hAnsi="Times New Roman"/>
          <w:sz w:val="24"/>
        </w:rPr>
        <w:t>opis predviđenih mjera praćenja</w:t>
      </w:r>
    </w:p>
    <w:p w14:paraId="1B40C1A8" w14:textId="112AC5E4" w:rsidR="00AC353E" w:rsidRPr="00C47950" w:rsidRDefault="00AC353E" w:rsidP="00AC353E">
      <w:pPr>
        <w:pStyle w:val="Odlomakpopisa"/>
        <w:numPr>
          <w:ilvl w:val="0"/>
          <w:numId w:val="20"/>
        </w:numPr>
        <w:spacing w:after="120" w:line="240" w:lineRule="auto"/>
        <w:contextualSpacing w:val="0"/>
        <w:jc w:val="both"/>
        <w:rPr>
          <w:rFonts w:ascii="Times New Roman" w:hAnsi="Times New Roman"/>
          <w:color w:val="666666"/>
          <w:sz w:val="24"/>
          <w:lang w:eastAsia="en-GB"/>
        </w:rPr>
      </w:pPr>
      <w:r w:rsidRPr="00C47950">
        <w:rPr>
          <w:rFonts w:ascii="Times New Roman" w:hAnsi="Times New Roman"/>
          <w:sz w:val="24"/>
        </w:rPr>
        <w:t xml:space="preserve">ostale podatke i zahtjeve kako se utvrdi prilikom određivanja sadržaja strateške studije u posebnom postupku prema Uredbi o strateškoj procjeni utjecaja </w:t>
      </w:r>
      <w:r w:rsidR="00C12917">
        <w:rPr>
          <w:rFonts w:ascii="Times New Roman" w:hAnsi="Times New Roman"/>
          <w:sz w:val="24"/>
        </w:rPr>
        <w:t>S</w:t>
      </w:r>
      <w:r w:rsidRPr="00C47950">
        <w:rPr>
          <w:rFonts w:ascii="Times New Roman" w:hAnsi="Times New Roman"/>
          <w:sz w:val="24"/>
        </w:rPr>
        <w:t>trategije na okoliš („Narodne novine“ br. 3/17)</w:t>
      </w:r>
    </w:p>
    <w:p w14:paraId="1E520DFE" w14:textId="18ED4E78" w:rsidR="00AC353E" w:rsidRPr="00F921FC" w:rsidRDefault="00AC353E" w:rsidP="00AC353E">
      <w:pPr>
        <w:pStyle w:val="Odlomakpopisa"/>
        <w:numPr>
          <w:ilvl w:val="0"/>
          <w:numId w:val="20"/>
        </w:numPr>
        <w:spacing w:after="120" w:line="240" w:lineRule="auto"/>
        <w:contextualSpacing w:val="0"/>
        <w:jc w:val="both"/>
        <w:rPr>
          <w:rFonts w:ascii="Times New Roman" w:hAnsi="Times New Roman"/>
          <w:sz w:val="24"/>
        </w:rPr>
      </w:pPr>
      <w:r>
        <w:rPr>
          <w:rFonts w:ascii="Times New Roman" w:hAnsi="Times New Roman"/>
          <w:sz w:val="24"/>
          <w:lang w:eastAsia="en-GB"/>
        </w:rPr>
        <w:t>p</w:t>
      </w:r>
      <w:r w:rsidRPr="00F921FC">
        <w:rPr>
          <w:rFonts w:ascii="Times New Roman" w:hAnsi="Times New Roman"/>
          <w:sz w:val="24"/>
          <w:lang w:eastAsia="en-GB"/>
        </w:rPr>
        <w:t xml:space="preserve">oglavlje glavna ocjena prihvatljivosti </w:t>
      </w:r>
      <w:r w:rsidR="00C12917">
        <w:rPr>
          <w:rFonts w:ascii="Times New Roman" w:hAnsi="Times New Roman"/>
          <w:sz w:val="24"/>
          <w:lang w:eastAsia="en-GB"/>
        </w:rPr>
        <w:t>S</w:t>
      </w:r>
      <w:r w:rsidRPr="00F921FC">
        <w:rPr>
          <w:rFonts w:ascii="Times New Roman" w:hAnsi="Times New Roman"/>
          <w:sz w:val="24"/>
          <w:lang w:eastAsia="en-GB"/>
        </w:rPr>
        <w:t>trategij</w:t>
      </w:r>
      <w:r w:rsidR="00C12917">
        <w:rPr>
          <w:rFonts w:ascii="Times New Roman" w:hAnsi="Times New Roman"/>
          <w:sz w:val="24"/>
          <w:lang w:eastAsia="en-GB"/>
        </w:rPr>
        <w:t>e</w:t>
      </w:r>
      <w:r w:rsidRPr="00F921FC">
        <w:rPr>
          <w:rFonts w:ascii="Times New Roman" w:hAnsi="Times New Roman"/>
          <w:sz w:val="24"/>
          <w:lang w:eastAsia="en-GB"/>
        </w:rPr>
        <w:t xml:space="preserve"> za ekološku mrežu ukoliko se ista provodi u okviru postupka strateške procjene:</w:t>
      </w:r>
    </w:p>
    <w:p w14:paraId="4CEF9972" w14:textId="77777777" w:rsidR="00AC353E" w:rsidRPr="00F921FC" w:rsidRDefault="00AC353E" w:rsidP="00C12917">
      <w:pPr>
        <w:pStyle w:val="Odlomakpopisa"/>
        <w:spacing w:after="120" w:line="240" w:lineRule="auto"/>
        <w:ind w:left="1416"/>
        <w:rPr>
          <w:rFonts w:ascii="Times New Roman" w:hAnsi="Times New Roman"/>
          <w:sz w:val="24"/>
          <w:lang w:eastAsia="en-GB"/>
        </w:rPr>
      </w:pPr>
      <w:r w:rsidRPr="00F921FC">
        <w:rPr>
          <w:rFonts w:ascii="Times New Roman" w:hAnsi="Times New Roman"/>
          <w:sz w:val="24"/>
          <w:lang w:eastAsia="en-GB"/>
        </w:rPr>
        <w:t>1. podaci o ekološkoj mreži</w:t>
      </w:r>
    </w:p>
    <w:p w14:paraId="1EDE91E4" w14:textId="2507C24C" w:rsidR="00AC353E" w:rsidRPr="00F921FC" w:rsidRDefault="00AC353E" w:rsidP="00C12917">
      <w:pPr>
        <w:pStyle w:val="Odlomakpopisa"/>
        <w:spacing w:after="120" w:line="240" w:lineRule="auto"/>
        <w:ind w:left="1416"/>
        <w:rPr>
          <w:rFonts w:ascii="Times New Roman" w:hAnsi="Times New Roman"/>
          <w:sz w:val="24"/>
          <w:lang w:eastAsia="en-GB"/>
        </w:rPr>
      </w:pPr>
      <w:r w:rsidRPr="00F921FC">
        <w:rPr>
          <w:rFonts w:ascii="Times New Roman" w:hAnsi="Times New Roman"/>
          <w:sz w:val="24"/>
          <w:lang w:eastAsia="en-GB"/>
        </w:rPr>
        <w:t xml:space="preserve">2. opis mogućih značajnih utjecaja provedbe </w:t>
      </w:r>
      <w:r w:rsidR="00C12917">
        <w:rPr>
          <w:rFonts w:ascii="Times New Roman" w:hAnsi="Times New Roman"/>
          <w:sz w:val="24"/>
          <w:lang w:eastAsia="en-GB"/>
        </w:rPr>
        <w:t>S</w:t>
      </w:r>
      <w:r w:rsidRPr="00F921FC">
        <w:rPr>
          <w:rFonts w:ascii="Times New Roman" w:hAnsi="Times New Roman"/>
          <w:sz w:val="24"/>
          <w:lang w:eastAsia="en-GB"/>
        </w:rPr>
        <w:t>trategije</w:t>
      </w:r>
      <w:r w:rsidR="00C12917">
        <w:rPr>
          <w:rFonts w:ascii="Times New Roman" w:hAnsi="Times New Roman"/>
          <w:sz w:val="24"/>
          <w:lang w:eastAsia="en-GB"/>
        </w:rPr>
        <w:t xml:space="preserve"> </w:t>
      </w:r>
      <w:r w:rsidRPr="00F921FC">
        <w:rPr>
          <w:rFonts w:ascii="Times New Roman" w:hAnsi="Times New Roman"/>
          <w:sz w:val="24"/>
          <w:lang w:eastAsia="en-GB"/>
        </w:rPr>
        <w:t>na ekološku mrežu</w:t>
      </w:r>
    </w:p>
    <w:p w14:paraId="5B8FABBF" w14:textId="7309CAE9" w:rsidR="00AC353E" w:rsidRPr="00F921FC" w:rsidRDefault="00AC353E" w:rsidP="00C12917">
      <w:pPr>
        <w:pStyle w:val="Odlomakpopisa"/>
        <w:spacing w:after="120" w:line="240" w:lineRule="auto"/>
        <w:ind w:left="1416"/>
        <w:rPr>
          <w:rFonts w:ascii="Times New Roman" w:hAnsi="Times New Roman"/>
          <w:sz w:val="24"/>
          <w:lang w:eastAsia="en-GB"/>
        </w:rPr>
      </w:pPr>
      <w:r w:rsidRPr="00F921FC">
        <w:rPr>
          <w:rFonts w:ascii="Times New Roman" w:hAnsi="Times New Roman"/>
          <w:sz w:val="24"/>
          <w:lang w:eastAsia="en-GB"/>
        </w:rPr>
        <w:t xml:space="preserve">3. prijedlog mjera ublažavanja negativnih utjecaja provedbe </w:t>
      </w:r>
      <w:r w:rsidR="00C12917">
        <w:rPr>
          <w:rFonts w:ascii="Times New Roman" w:hAnsi="Times New Roman"/>
          <w:sz w:val="24"/>
          <w:lang w:eastAsia="en-GB"/>
        </w:rPr>
        <w:t>S</w:t>
      </w:r>
      <w:r w:rsidRPr="00F921FC">
        <w:rPr>
          <w:rFonts w:ascii="Times New Roman" w:hAnsi="Times New Roman"/>
          <w:sz w:val="24"/>
          <w:lang w:eastAsia="en-GB"/>
        </w:rPr>
        <w:t>trategije</w:t>
      </w:r>
      <w:r w:rsidR="00C12917">
        <w:rPr>
          <w:rFonts w:ascii="Times New Roman" w:hAnsi="Times New Roman"/>
          <w:sz w:val="24"/>
          <w:lang w:eastAsia="en-GB"/>
        </w:rPr>
        <w:t xml:space="preserve"> </w:t>
      </w:r>
      <w:r w:rsidRPr="00F921FC">
        <w:rPr>
          <w:rFonts w:ascii="Times New Roman" w:hAnsi="Times New Roman"/>
          <w:sz w:val="24"/>
          <w:lang w:eastAsia="en-GB"/>
        </w:rPr>
        <w:t>na ekološku mrežu</w:t>
      </w:r>
    </w:p>
    <w:p w14:paraId="31BCA903" w14:textId="77777777" w:rsidR="00AC353E" w:rsidRPr="00F921FC" w:rsidRDefault="00AC353E" w:rsidP="00C12917">
      <w:pPr>
        <w:pStyle w:val="Odlomakpopisa"/>
        <w:tabs>
          <w:tab w:val="left" w:pos="1134"/>
        </w:tabs>
        <w:spacing w:after="120" w:line="240" w:lineRule="auto"/>
        <w:ind w:left="1416"/>
        <w:rPr>
          <w:rFonts w:ascii="Times New Roman" w:hAnsi="Times New Roman"/>
          <w:sz w:val="24"/>
          <w:lang w:eastAsia="en-GB"/>
        </w:rPr>
      </w:pPr>
      <w:r w:rsidRPr="00F921FC">
        <w:rPr>
          <w:rFonts w:ascii="Times New Roman" w:hAnsi="Times New Roman"/>
          <w:sz w:val="24"/>
          <w:lang w:eastAsia="en-GB"/>
        </w:rPr>
        <w:t>4. zaključak</w:t>
      </w:r>
    </w:p>
    <w:p w14:paraId="2DAC9DC6" w14:textId="77777777" w:rsidR="00AC353E" w:rsidRPr="00C47950" w:rsidRDefault="00AC353E" w:rsidP="00AC353E">
      <w:pPr>
        <w:pStyle w:val="Odlomakpopisa"/>
        <w:numPr>
          <w:ilvl w:val="0"/>
          <w:numId w:val="20"/>
        </w:numPr>
        <w:spacing w:after="120" w:line="240" w:lineRule="auto"/>
        <w:contextualSpacing w:val="0"/>
        <w:jc w:val="both"/>
        <w:rPr>
          <w:rFonts w:ascii="Times New Roman" w:hAnsi="Times New Roman"/>
          <w:sz w:val="24"/>
          <w:lang w:eastAsia="en-GB"/>
        </w:rPr>
      </w:pPr>
      <w:r w:rsidRPr="00C47950">
        <w:rPr>
          <w:rFonts w:ascii="Times New Roman" w:hAnsi="Times New Roman"/>
          <w:sz w:val="24"/>
        </w:rPr>
        <w:t>netehnički sažetak podataka iz prethodnih točki</w:t>
      </w:r>
      <w:r>
        <w:rPr>
          <w:rFonts w:ascii="Times New Roman" w:hAnsi="Times New Roman"/>
          <w:sz w:val="24"/>
        </w:rPr>
        <w:t>.</w:t>
      </w:r>
    </w:p>
    <w:p w14:paraId="6F5DB771" w14:textId="77777777" w:rsidR="003B485C" w:rsidRPr="00693A29" w:rsidRDefault="003B485C">
      <w:pPr>
        <w:rPr>
          <w:rFonts w:ascii="Times New Roman" w:hAnsi="Times New Roman" w:cs="Times New Roman"/>
        </w:rPr>
      </w:pPr>
    </w:p>
    <w:sectPr w:rsidR="003B485C" w:rsidRPr="00693A29" w:rsidSect="006F5138">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925D" w14:textId="77777777" w:rsidR="00061535" w:rsidRDefault="00061535">
      <w:pPr>
        <w:spacing w:after="0" w:line="240" w:lineRule="auto"/>
      </w:pPr>
      <w:r>
        <w:separator/>
      </w:r>
    </w:p>
  </w:endnote>
  <w:endnote w:type="continuationSeparator" w:id="0">
    <w:p w14:paraId="4A49DDA5" w14:textId="77777777" w:rsidR="00061535" w:rsidRDefault="0006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07518"/>
      <w:docPartObj>
        <w:docPartGallery w:val="Page Numbers (Bottom of Page)"/>
        <w:docPartUnique/>
      </w:docPartObj>
    </w:sdtPr>
    <w:sdtEndPr>
      <w:rPr>
        <w:rFonts w:ascii="Cambria" w:hAnsi="Cambria"/>
      </w:rPr>
    </w:sdtEndPr>
    <w:sdtContent>
      <w:p w14:paraId="6F5DB782" w14:textId="58FC964B" w:rsidR="006F5138" w:rsidRPr="00B35545" w:rsidRDefault="002D17EE">
        <w:pPr>
          <w:pStyle w:val="Podnoje"/>
          <w:jc w:val="right"/>
          <w:rPr>
            <w:rFonts w:ascii="Cambria" w:hAnsi="Cambria"/>
          </w:rPr>
        </w:pPr>
        <w:r w:rsidRPr="00B35545">
          <w:rPr>
            <w:rFonts w:ascii="Cambria" w:hAnsi="Cambria"/>
          </w:rPr>
          <w:fldChar w:fldCharType="begin"/>
        </w:r>
        <w:r w:rsidRPr="00B35545">
          <w:rPr>
            <w:rFonts w:ascii="Cambria" w:hAnsi="Cambria"/>
          </w:rPr>
          <w:instrText>PAGE   \* MERGEFORMAT</w:instrText>
        </w:r>
        <w:r w:rsidRPr="00B35545">
          <w:rPr>
            <w:rFonts w:ascii="Cambria" w:hAnsi="Cambria"/>
          </w:rPr>
          <w:fldChar w:fldCharType="separate"/>
        </w:r>
        <w:r w:rsidR="00DE52B7">
          <w:rPr>
            <w:rFonts w:ascii="Cambria" w:hAnsi="Cambria"/>
            <w:noProof/>
          </w:rPr>
          <w:t>4</w:t>
        </w:r>
        <w:r w:rsidRPr="00B35545">
          <w:rPr>
            <w:rFonts w:ascii="Cambria" w:hAnsi="Cambria"/>
          </w:rPr>
          <w:fldChar w:fldCharType="end"/>
        </w:r>
      </w:p>
    </w:sdtContent>
  </w:sdt>
  <w:p w14:paraId="6F5DB783" w14:textId="77777777" w:rsidR="006F5138" w:rsidRDefault="00A743A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9A0D" w14:textId="77777777" w:rsidR="00061535" w:rsidRDefault="00061535">
      <w:pPr>
        <w:spacing w:after="0" w:line="240" w:lineRule="auto"/>
      </w:pPr>
      <w:r>
        <w:separator/>
      </w:r>
    </w:p>
  </w:footnote>
  <w:footnote w:type="continuationSeparator" w:id="0">
    <w:p w14:paraId="1444977F" w14:textId="77777777" w:rsidR="00061535" w:rsidRDefault="00061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B780" w14:textId="77777777" w:rsidR="006F5138" w:rsidRPr="005D0891" w:rsidRDefault="00A743AD" w:rsidP="006F5138">
    <w:pPr>
      <w:jc w:val="right"/>
      <w:rPr>
        <w:rFonts w:ascii="Cambria" w:hAnsi="Cambria"/>
      </w:rPr>
    </w:pPr>
    <w:sdt>
      <w:sdtPr>
        <w:rPr>
          <w:rFonts w:cs="Times New Roman"/>
          <w:sz w:val="20"/>
          <w:szCs w:val="20"/>
        </w:rPr>
        <w:alias w:val="Naslov"/>
        <w:tag w:val=""/>
        <w:id w:val="1629053675"/>
        <w:showingPlcHdr/>
        <w:dataBinding w:prefixMappings="xmlns:ns0='http://purl.org/dc/elements/1.1/' xmlns:ns1='http://schemas.openxmlformats.org/package/2006/metadata/core-properties' " w:xpath="/ns1:coreProperties[1]/ns0:title[1]" w:storeItemID="{6C3C8BC8-F283-45AE-878A-BAB7291924A1}"/>
        <w:text/>
      </w:sdtPr>
      <w:sdtEndPr/>
      <w:sdtContent>
        <w:r w:rsidR="00191CFC">
          <w:rPr>
            <w:rFonts w:cs="Times New Roman"/>
            <w:sz w:val="20"/>
            <w:szCs w:val="20"/>
          </w:rPr>
          <w:t xml:space="preserve">     </w:t>
        </w:r>
      </w:sdtContent>
    </w:sdt>
    <w:r w:rsidR="00191CFC">
      <w:rPr>
        <w:noProof/>
        <w:lang w:eastAsia="hr-HR"/>
      </w:rPr>
      <w:t xml:space="preserve"> </w:t>
    </w:r>
    <w:r w:rsidR="002D17EE">
      <w:rPr>
        <w:noProof/>
        <w:lang w:eastAsia="hr-HR"/>
      </w:rPr>
      <w:drawing>
        <wp:anchor distT="0" distB="0" distL="114300" distR="114300" simplePos="0" relativeHeight="251659264" behindDoc="0" locked="0" layoutInCell="1" allowOverlap="1" wp14:anchorId="6F5DB785" wp14:editId="6F5DB786">
          <wp:simplePos x="0" y="0"/>
          <wp:positionH relativeFrom="margin">
            <wp:align>left</wp:align>
          </wp:positionH>
          <wp:positionV relativeFrom="paragraph">
            <wp:posOffset>-129425</wp:posOffset>
          </wp:positionV>
          <wp:extent cx="733425" cy="488950"/>
          <wp:effectExtent l="0" t="0" r="0" b="635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488950"/>
                  </a:xfrm>
                  <a:prstGeom prst="rect">
                    <a:avLst/>
                  </a:prstGeom>
                </pic:spPr>
              </pic:pic>
            </a:graphicData>
          </a:graphic>
          <wp14:sizeRelH relativeFrom="page">
            <wp14:pctWidth>0</wp14:pctWidth>
          </wp14:sizeRelH>
          <wp14:sizeRelV relativeFrom="page">
            <wp14:pctHeight>0</wp14:pctHeight>
          </wp14:sizeRelV>
        </wp:anchor>
      </w:drawing>
    </w:r>
    <w:r w:rsidR="002D17EE">
      <w:tab/>
    </w:r>
    <w:r w:rsidR="00191CFC" w:rsidRPr="00191CFC">
      <w:rPr>
        <w:rFonts w:ascii="Times New Roman" w:hAnsi="Times New Roman" w:cs="Times New Roman"/>
      </w:rPr>
      <w:t xml:space="preserve">Prilog I </w:t>
    </w:r>
    <w:sdt>
      <w:sdtPr>
        <w:rPr>
          <w:rFonts w:ascii="Times New Roman" w:hAnsi="Times New Roman" w:cs="Times New Roman"/>
          <w:sz w:val="20"/>
          <w:szCs w:val="20"/>
        </w:rPr>
        <w:alias w:val="Naslov"/>
        <w:tag w:val=""/>
        <w:id w:val="-2045428545"/>
        <w:showingPlcHdr/>
        <w:dataBinding w:prefixMappings="xmlns:ns0='http://purl.org/dc/elements/1.1/' xmlns:ns1='http://schemas.openxmlformats.org/package/2006/metadata/core-properties' " w:xpath="/ns1:coreProperties[1]/ns0:title[1]" w:storeItemID="{6C3C8BC8-F283-45AE-878A-BAB7291924A1}"/>
        <w:text/>
      </w:sdtPr>
      <w:sdtEndPr/>
      <w:sdtContent>
        <w:r w:rsidR="002D17EE" w:rsidRPr="00191CFC">
          <w:rPr>
            <w:rFonts w:ascii="Times New Roman" w:hAnsi="Times New Roman" w:cs="Times New Roman"/>
            <w:sz w:val="20"/>
            <w:szCs w:val="20"/>
          </w:rPr>
          <w:t xml:space="preserve">     </w:t>
        </w:r>
      </w:sdtContent>
    </w:sdt>
  </w:p>
  <w:p w14:paraId="6F5DB781" w14:textId="77777777" w:rsidR="006F5138" w:rsidRDefault="002D17EE" w:rsidP="006F5138">
    <w:pPr>
      <w:tabs>
        <w:tab w:val="left" w:pos="38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B784" w14:textId="77777777" w:rsidR="006F5138" w:rsidRDefault="002D17EE">
    <w:pPr>
      <w:pStyle w:val="Zaglavlje"/>
    </w:pPr>
    <w:r>
      <w:rPr>
        <w:noProof/>
        <w:lang w:eastAsia="hr-HR"/>
      </w:rPr>
      <w:drawing>
        <wp:anchor distT="0" distB="0" distL="114300" distR="114300" simplePos="0" relativeHeight="251660288" behindDoc="0" locked="0" layoutInCell="1" allowOverlap="1" wp14:anchorId="6F5DB787" wp14:editId="6F5DB788">
          <wp:simplePos x="0" y="0"/>
          <wp:positionH relativeFrom="column">
            <wp:posOffset>-525970</wp:posOffset>
          </wp:positionH>
          <wp:positionV relativeFrom="paragraph">
            <wp:posOffset>73025</wp:posOffset>
          </wp:positionV>
          <wp:extent cx="201295" cy="9718040"/>
          <wp:effectExtent l="0" t="0" r="825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 cy="9718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E6D"/>
    <w:multiLevelType w:val="hybridMultilevel"/>
    <w:tmpl w:val="AD681238"/>
    <w:lvl w:ilvl="0" w:tplc="91FE27F6">
      <w:start w:val="1"/>
      <w:numFmt w:val="bullet"/>
      <w:lvlText w:val="­"/>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D2004A"/>
    <w:multiLevelType w:val="hybridMultilevel"/>
    <w:tmpl w:val="AF7A57A6"/>
    <w:lvl w:ilvl="0" w:tplc="4D0E9AB4">
      <w:start w:val="1"/>
      <w:numFmt w:val="bullet"/>
      <w:lvlText w:val="o"/>
      <w:lvlJc w:val="left"/>
      <w:pPr>
        <w:ind w:left="700" w:hanging="360"/>
      </w:pPr>
      <w:rPr>
        <w:rFonts w:ascii="Courier New" w:hAnsi="Courier New" w:cs="Courier New" w:hint="default"/>
        <w:sz w:val="16"/>
        <w:szCs w:val="16"/>
      </w:rPr>
    </w:lvl>
    <w:lvl w:ilvl="1" w:tplc="041A0003" w:tentative="1">
      <w:start w:val="1"/>
      <w:numFmt w:val="bullet"/>
      <w:lvlText w:val="o"/>
      <w:lvlJc w:val="left"/>
      <w:pPr>
        <w:ind w:left="1072" w:hanging="360"/>
      </w:pPr>
      <w:rPr>
        <w:rFonts w:ascii="Courier New" w:hAnsi="Courier New" w:cs="Courier New" w:hint="default"/>
      </w:rPr>
    </w:lvl>
    <w:lvl w:ilvl="2" w:tplc="041A0005" w:tentative="1">
      <w:start w:val="1"/>
      <w:numFmt w:val="bullet"/>
      <w:lvlText w:val=""/>
      <w:lvlJc w:val="left"/>
      <w:pPr>
        <w:ind w:left="1792" w:hanging="360"/>
      </w:pPr>
      <w:rPr>
        <w:rFonts w:ascii="Wingdings" w:hAnsi="Wingdings" w:hint="default"/>
      </w:rPr>
    </w:lvl>
    <w:lvl w:ilvl="3" w:tplc="041A0001" w:tentative="1">
      <w:start w:val="1"/>
      <w:numFmt w:val="bullet"/>
      <w:lvlText w:val=""/>
      <w:lvlJc w:val="left"/>
      <w:pPr>
        <w:ind w:left="2512" w:hanging="360"/>
      </w:pPr>
      <w:rPr>
        <w:rFonts w:ascii="Symbol" w:hAnsi="Symbol" w:hint="default"/>
      </w:rPr>
    </w:lvl>
    <w:lvl w:ilvl="4" w:tplc="041A0003" w:tentative="1">
      <w:start w:val="1"/>
      <w:numFmt w:val="bullet"/>
      <w:lvlText w:val="o"/>
      <w:lvlJc w:val="left"/>
      <w:pPr>
        <w:ind w:left="3232" w:hanging="360"/>
      </w:pPr>
      <w:rPr>
        <w:rFonts w:ascii="Courier New" w:hAnsi="Courier New" w:cs="Courier New" w:hint="default"/>
      </w:rPr>
    </w:lvl>
    <w:lvl w:ilvl="5" w:tplc="041A0005" w:tentative="1">
      <w:start w:val="1"/>
      <w:numFmt w:val="bullet"/>
      <w:lvlText w:val=""/>
      <w:lvlJc w:val="left"/>
      <w:pPr>
        <w:ind w:left="3952" w:hanging="360"/>
      </w:pPr>
      <w:rPr>
        <w:rFonts w:ascii="Wingdings" w:hAnsi="Wingdings" w:hint="default"/>
      </w:rPr>
    </w:lvl>
    <w:lvl w:ilvl="6" w:tplc="041A0001" w:tentative="1">
      <w:start w:val="1"/>
      <w:numFmt w:val="bullet"/>
      <w:lvlText w:val=""/>
      <w:lvlJc w:val="left"/>
      <w:pPr>
        <w:ind w:left="4672" w:hanging="360"/>
      </w:pPr>
      <w:rPr>
        <w:rFonts w:ascii="Symbol" w:hAnsi="Symbol" w:hint="default"/>
      </w:rPr>
    </w:lvl>
    <w:lvl w:ilvl="7" w:tplc="041A0003" w:tentative="1">
      <w:start w:val="1"/>
      <w:numFmt w:val="bullet"/>
      <w:lvlText w:val="o"/>
      <w:lvlJc w:val="left"/>
      <w:pPr>
        <w:ind w:left="5392" w:hanging="360"/>
      </w:pPr>
      <w:rPr>
        <w:rFonts w:ascii="Courier New" w:hAnsi="Courier New" w:cs="Courier New" w:hint="default"/>
      </w:rPr>
    </w:lvl>
    <w:lvl w:ilvl="8" w:tplc="041A0005" w:tentative="1">
      <w:start w:val="1"/>
      <w:numFmt w:val="bullet"/>
      <w:lvlText w:val=""/>
      <w:lvlJc w:val="left"/>
      <w:pPr>
        <w:ind w:left="6112" w:hanging="360"/>
      </w:pPr>
      <w:rPr>
        <w:rFonts w:ascii="Wingdings" w:hAnsi="Wingdings" w:hint="default"/>
      </w:rPr>
    </w:lvl>
  </w:abstractNum>
  <w:abstractNum w:abstractNumId="2" w15:restartNumberingAfterBreak="0">
    <w:nsid w:val="06AB7256"/>
    <w:multiLevelType w:val="hybridMultilevel"/>
    <w:tmpl w:val="3E943304"/>
    <w:lvl w:ilvl="0" w:tplc="C3FC1FBE">
      <w:start w:val="1"/>
      <w:numFmt w:val="bullet"/>
      <w:pStyle w:val="tockica"/>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002697"/>
    <w:multiLevelType w:val="hybridMultilevel"/>
    <w:tmpl w:val="64825732"/>
    <w:lvl w:ilvl="0" w:tplc="44806680">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9D3670"/>
    <w:multiLevelType w:val="hybridMultilevel"/>
    <w:tmpl w:val="506A4C6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5" w15:restartNumberingAfterBreak="0">
    <w:nsid w:val="128642E1"/>
    <w:multiLevelType w:val="hybridMultilevel"/>
    <w:tmpl w:val="C6180FB4"/>
    <w:lvl w:ilvl="0" w:tplc="041A0001">
      <w:start w:val="1"/>
      <w:numFmt w:val="bullet"/>
      <w:lvlText w:val=""/>
      <w:lvlJc w:val="left"/>
      <w:pPr>
        <w:ind w:left="700" w:hanging="360"/>
      </w:pPr>
      <w:rPr>
        <w:rFonts w:ascii="Symbol" w:hAnsi="Symbol"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6" w15:restartNumberingAfterBreak="0">
    <w:nsid w:val="12AE5159"/>
    <w:multiLevelType w:val="hybridMultilevel"/>
    <w:tmpl w:val="F1A6F65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42E69F6"/>
    <w:multiLevelType w:val="hybridMultilevel"/>
    <w:tmpl w:val="85B27556"/>
    <w:lvl w:ilvl="0" w:tplc="D860857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205183"/>
    <w:multiLevelType w:val="hybridMultilevel"/>
    <w:tmpl w:val="538480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98292D"/>
    <w:multiLevelType w:val="hybridMultilevel"/>
    <w:tmpl w:val="B8B800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DF5E77"/>
    <w:multiLevelType w:val="hybridMultilevel"/>
    <w:tmpl w:val="70D079BE"/>
    <w:lvl w:ilvl="0" w:tplc="7B3651A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92756F"/>
    <w:multiLevelType w:val="hybridMultilevel"/>
    <w:tmpl w:val="CE1A5EC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9F0692"/>
    <w:multiLevelType w:val="hybridMultilevel"/>
    <w:tmpl w:val="7340CD7E"/>
    <w:lvl w:ilvl="0" w:tplc="4D0E9AB4">
      <w:start w:val="1"/>
      <w:numFmt w:val="bullet"/>
      <w:lvlText w:val="o"/>
      <w:lvlJc w:val="left"/>
      <w:pPr>
        <w:ind w:left="700" w:hanging="360"/>
      </w:pPr>
      <w:rPr>
        <w:rFonts w:ascii="Courier New" w:hAnsi="Courier New" w:cs="Courier New" w:hint="default"/>
        <w:sz w:val="16"/>
        <w:szCs w:val="16"/>
      </w:rPr>
    </w:lvl>
    <w:lvl w:ilvl="1" w:tplc="73EC9B52">
      <w:numFmt w:val="bullet"/>
      <w:lvlText w:val="•"/>
      <w:lvlJc w:val="left"/>
      <w:pPr>
        <w:ind w:left="1420" w:hanging="360"/>
      </w:pPr>
      <w:rPr>
        <w:rFonts w:ascii="Cambria" w:eastAsia="Calibri" w:hAnsi="Cambria" w:cs="Times New Roman"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13" w15:restartNumberingAfterBreak="0">
    <w:nsid w:val="32535E16"/>
    <w:multiLevelType w:val="multilevel"/>
    <w:tmpl w:val="9A9CE05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E0E4F6F"/>
    <w:multiLevelType w:val="hybridMultilevel"/>
    <w:tmpl w:val="5B88CA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F0D6446"/>
    <w:multiLevelType w:val="hybridMultilevel"/>
    <w:tmpl w:val="B3EE676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5161307B"/>
    <w:multiLevelType w:val="hybridMultilevel"/>
    <w:tmpl w:val="19240218"/>
    <w:lvl w:ilvl="0" w:tplc="D6DE8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005E8D"/>
    <w:multiLevelType w:val="multilevel"/>
    <w:tmpl w:val="452AAF9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9E0804"/>
    <w:multiLevelType w:val="hybridMultilevel"/>
    <w:tmpl w:val="7162270E"/>
    <w:lvl w:ilvl="0" w:tplc="4D0E9AB4">
      <w:start w:val="1"/>
      <w:numFmt w:val="bullet"/>
      <w:lvlText w:val="o"/>
      <w:lvlJc w:val="left"/>
      <w:pPr>
        <w:ind w:left="720" w:hanging="360"/>
      </w:pPr>
      <w:rPr>
        <w:rFonts w:ascii="Courier New" w:hAnsi="Courier New" w:cs="Courier New" w:hint="default"/>
        <w:sz w:val="16"/>
        <w:szCs w:val="16"/>
      </w:rPr>
    </w:lvl>
    <w:lvl w:ilvl="1" w:tplc="041A0003" w:tentative="1">
      <w:start w:val="1"/>
      <w:numFmt w:val="bullet"/>
      <w:lvlText w:val="o"/>
      <w:lvlJc w:val="left"/>
      <w:pPr>
        <w:ind w:left="1092" w:hanging="360"/>
      </w:pPr>
      <w:rPr>
        <w:rFonts w:ascii="Courier New" w:hAnsi="Courier New" w:cs="Courier New" w:hint="default"/>
      </w:rPr>
    </w:lvl>
    <w:lvl w:ilvl="2" w:tplc="041A0005" w:tentative="1">
      <w:start w:val="1"/>
      <w:numFmt w:val="bullet"/>
      <w:lvlText w:val=""/>
      <w:lvlJc w:val="left"/>
      <w:pPr>
        <w:ind w:left="1812" w:hanging="360"/>
      </w:pPr>
      <w:rPr>
        <w:rFonts w:ascii="Wingdings" w:hAnsi="Wingdings" w:hint="default"/>
      </w:rPr>
    </w:lvl>
    <w:lvl w:ilvl="3" w:tplc="041A0001" w:tentative="1">
      <w:start w:val="1"/>
      <w:numFmt w:val="bullet"/>
      <w:lvlText w:val=""/>
      <w:lvlJc w:val="left"/>
      <w:pPr>
        <w:ind w:left="2532" w:hanging="360"/>
      </w:pPr>
      <w:rPr>
        <w:rFonts w:ascii="Symbol" w:hAnsi="Symbol" w:hint="default"/>
      </w:rPr>
    </w:lvl>
    <w:lvl w:ilvl="4" w:tplc="041A0003" w:tentative="1">
      <w:start w:val="1"/>
      <w:numFmt w:val="bullet"/>
      <w:lvlText w:val="o"/>
      <w:lvlJc w:val="left"/>
      <w:pPr>
        <w:ind w:left="3252" w:hanging="360"/>
      </w:pPr>
      <w:rPr>
        <w:rFonts w:ascii="Courier New" w:hAnsi="Courier New" w:cs="Courier New" w:hint="default"/>
      </w:rPr>
    </w:lvl>
    <w:lvl w:ilvl="5" w:tplc="041A0005" w:tentative="1">
      <w:start w:val="1"/>
      <w:numFmt w:val="bullet"/>
      <w:lvlText w:val=""/>
      <w:lvlJc w:val="left"/>
      <w:pPr>
        <w:ind w:left="3972" w:hanging="360"/>
      </w:pPr>
      <w:rPr>
        <w:rFonts w:ascii="Wingdings" w:hAnsi="Wingdings" w:hint="default"/>
      </w:rPr>
    </w:lvl>
    <w:lvl w:ilvl="6" w:tplc="041A0001" w:tentative="1">
      <w:start w:val="1"/>
      <w:numFmt w:val="bullet"/>
      <w:lvlText w:val=""/>
      <w:lvlJc w:val="left"/>
      <w:pPr>
        <w:ind w:left="4692" w:hanging="360"/>
      </w:pPr>
      <w:rPr>
        <w:rFonts w:ascii="Symbol" w:hAnsi="Symbol" w:hint="default"/>
      </w:rPr>
    </w:lvl>
    <w:lvl w:ilvl="7" w:tplc="041A0003" w:tentative="1">
      <w:start w:val="1"/>
      <w:numFmt w:val="bullet"/>
      <w:lvlText w:val="o"/>
      <w:lvlJc w:val="left"/>
      <w:pPr>
        <w:ind w:left="5412" w:hanging="360"/>
      </w:pPr>
      <w:rPr>
        <w:rFonts w:ascii="Courier New" w:hAnsi="Courier New" w:cs="Courier New" w:hint="default"/>
      </w:rPr>
    </w:lvl>
    <w:lvl w:ilvl="8" w:tplc="041A0005" w:tentative="1">
      <w:start w:val="1"/>
      <w:numFmt w:val="bullet"/>
      <w:lvlText w:val=""/>
      <w:lvlJc w:val="left"/>
      <w:pPr>
        <w:ind w:left="6132" w:hanging="360"/>
      </w:pPr>
      <w:rPr>
        <w:rFonts w:ascii="Wingdings" w:hAnsi="Wingdings" w:hint="default"/>
      </w:rPr>
    </w:lvl>
  </w:abstractNum>
  <w:abstractNum w:abstractNumId="19" w15:restartNumberingAfterBreak="0">
    <w:nsid w:val="70A942B8"/>
    <w:multiLevelType w:val="hybridMultilevel"/>
    <w:tmpl w:val="977605A6"/>
    <w:lvl w:ilvl="0" w:tplc="041A0001">
      <w:start w:val="1"/>
      <w:numFmt w:val="bullet"/>
      <w:lvlText w:val=""/>
      <w:lvlJc w:val="left"/>
      <w:pPr>
        <w:ind w:left="700" w:hanging="360"/>
      </w:pPr>
      <w:rPr>
        <w:rFonts w:ascii="Symbol" w:hAnsi="Symbol" w:hint="default"/>
      </w:rPr>
    </w:lvl>
    <w:lvl w:ilvl="1" w:tplc="041A0003">
      <w:start w:val="1"/>
      <w:numFmt w:val="bullet"/>
      <w:lvlText w:val="o"/>
      <w:lvlJc w:val="left"/>
      <w:pPr>
        <w:ind w:left="1420" w:hanging="360"/>
      </w:pPr>
      <w:rPr>
        <w:rFonts w:ascii="Courier New" w:hAnsi="Courier New" w:cs="Courier New" w:hint="default"/>
      </w:rPr>
    </w:lvl>
    <w:lvl w:ilvl="2" w:tplc="041A0005">
      <w:start w:val="1"/>
      <w:numFmt w:val="bullet"/>
      <w:lvlText w:val=""/>
      <w:lvlJc w:val="left"/>
      <w:pPr>
        <w:ind w:left="2140" w:hanging="360"/>
      </w:pPr>
      <w:rPr>
        <w:rFonts w:ascii="Wingdings" w:hAnsi="Wingdings" w:hint="default"/>
      </w:rPr>
    </w:lvl>
    <w:lvl w:ilvl="3" w:tplc="041A000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20" w15:restartNumberingAfterBreak="0">
    <w:nsid w:val="74AB0396"/>
    <w:multiLevelType w:val="hybridMultilevel"/>
    <w:tmpl w:val="75C232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56503AB"/>
    <w:multiLevelType w:val="hybridMultilevel"/>
    <w:tmpl w:val="AF04AA54"/>
    <w:lvl w:ilvl="0" w:tplc="44806680">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6D52810"/>
    <w:multiLevelType w:val="hybridMultilevel"/>
    <w:tmpl w:val="3502EEEC"/>
    <w:lvl w:ilvl="0" w:tplc="44806680">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B2E77F4"/>
    <w:multiLevelType w:val="hybridMultilevel"/>
    <w:tmpl w:val="2BC45240"/>
    <w:lvl w:ilvl="0" w:tplc="44806680">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16986443">
    <w:abstractNumId w:val="2"/>
  </w:num>
  <w:num w:numId="2" w16cid:durableId="1425688889">
    <w:abstractNumId w:val="9"/>
  </w:num>
  <w:num w:numId="3" w16cid:durableId="730272476">
    <w:abstractNumId w:val="4"/>
  </w:num>
  <w:num w:numId="4" w16cid:durableId="1928267310">
    <w:abstractNumId w:val="12"/>
  </w:num>
  <w:num w:numId="5" w16cid:durableId="1694652512">
    <w:abstractNumId w:val="8"/>
  </w:num>
  <w:num w:numId="6" w16cid:durableId="1709799233">
    <w:abstractNumId w:val="21"/>
  </w:num>
  <w:num w:numId="7" w16cid:durableId="2059501294">
    <w:abstractNumId w:val="22"/>
  </w:num>
  <w:num w:numId="8" w16cid:durableId="180825262">
    <w:abstractNumId w:val="3"/>
  </w:num>
  <w:num w:numId="9" w16cid:durableId="823859367">
    <w:abstractNumId w:val="23"/>
  </w:num>
  <w:num w:numId="10" w16cid:durableId="1631128314">
    <w:abstractNumId w:val="20"/>
  </w:num>
  <w:num w:numId="11" w16cid:durableId="116070998">
    <w:abstractNumId w:val="11"/>
  </w:num>
  <w:num w:numId="12" w16cid:durableId="1980763187">
    <w:abstractNumId w:val="15"/>
  </w:num>
  <w:num w:numId="13" w16cid:durableId="1895772699">
    <w:abstractNumId w:val="6"/>
  </w:num>
  <w:num w:numId="14" w16cid:durableId="253317666">
    <w:abstractNumId w:val="19"/>
  </w:num>
  <w:num w:numId="15" w16cid:durableId="720707991">
    <w:abstractNumId w:val="5"/>
  </w:num>
  <w:num w:numId="16" w16cid:durableId="1885362193">
    <w:abstractNumId w:val="18"/>
  </w:num>
  <w:num w:numId="17" w16cid:durableId="984550592">
    <w:abstractNumId w:val="1"/>
  </w:num>
  <w:num w:numId="18" w16cid:durableId="1726680315">
    <w:abstractNumId w:val="17"/>
  </w:num>
  <w:num w:numId="19" w16cid:durableId="423840043">
    <w:abstractNumId w:val="14"/>
  </w:num>
  <w:num w:numId="20" w16cid:durableId="386683313">
    <w:abstractNumId w:val="0"/>
  </w:num>
  <w:num w:numId="21" w16cid:durableId="635329570">
    <w:abstractNumId w:val="10"/>
  </w:num>
  <w:num w:numId="22" w16cid:durableId="1553928300">
    <w:abstractNumId w:val="16"/>
  </w:num>
  <w:num w:numId="23" w16cid:durableId="1195729775">
    <w:abstractNumId w:val="13"/>
  </w:num>
  <w:num w:numId="24" w16cid:durableId="12709724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3C"/>
    <w:rsid w:val="000006AC"/>
    <w:rsid w:val="0004112F"/>
    <w:rsid w:val="00050900"/>
    <w:rsid w:val="0005332F"/>
    <w:rsid w:val="0005476D"/>
    <w:rsid w:val="00061535"/>
    <w:rsid w:val="00067516"/>
    <w:rsid w:val="00093C29"/>
    <w:rsid w:val="000A3BCB"/>
    <w:rsid w:val="000C6DC1"/>
    <w:rsid w:val="000D5C85"/>
    <w:rsid w:val="000E05AB"/>
    <w:rsid w:val="0011232A"/>
    <w:rsid w:val="001149B6"/>
    <w:rsid w:val="00121E7B"/>
    <w:rsid w:val="00136839"/>
    <w:rsid w:val="00146A09"/>
    <w:rsid w:val="00146FE7"/>
    <w:rsid w:val="00150E15"/>
    <w:rsid w:val="00165DB6"/>
    <w:rsid w:val="00191CFC"/>
    <w:rsid w:val="001929A0"/>
    <w:rsid w:val="001E0904"/>
    <w:rsid w:val="001E22E5"/>
    <w:rsid w:val="001F617E"/>
    <w:rsid w:val="001F7A2C"/>
    <w:rsid w:val="002041DF"/>
    <w:rsid w:val="00216D81"/>
    <w:rsid w:val="00221215"/>
    <w:rsid w:val="00233F86"/>
    <w:rsid w:val="00240E14"/>
    <w:rsid w:val="002760EE"/>
    <w:rsid w:val="00294108"/>
    <w:rsid w:val="002A7E46"/>
    <w:rsid w:val="002C72B7"/>
    <w:rsid w:val="002D17EE"/>
    <w:rsid w:val="002F59B1"/>
    <w:rsid w:val="002F62E2"/>
    <w:rsid w:val="00314C8A"/>
    <w:rsid w:val="00325BFE"/>
    <w:rsid w:val="00357C0E"/>
    <w:rsid w:val="00376A8E"/>
    <w:rsid w:val="00380B1A"/>
    <w:rsid w:val="0039485A"/>
    <w:rsid w:val="003B485C"/>
    <w:rsid w:val="003D2F42"/>
    <w:rsid w:val="003D4ACB"/>
    <w:rsid w:val="003F745E"/>
    <w:rsid w:val="0040708D"/>
    <w:rsid w:val="004426C5"/>
    <w:rsid w:val="004500B6"/>
    <w:rsid w:val="004504F9"/>
    <w:rsid w:val="00453474"/>
    <w:rsid w:val="00463716"/>
    <w:rsid w:val="00495482"/>
    <w:rsid w:val="004B298C"/>
    <w:rsid w:val="004D709B"/>
    <w:rsid w:val="004F1210"/>
    <w:rsid w:val="005125DB"/>
    <w:rsid w:val="00531FC0"/>
    <w:rsid w:val="0054047A"/>
    <w:rsid w:val="0054768B"/>
    <w:rsid w:val="00557AB5"/>
    <w:rsid w:val="00571D6E"/>
    <w:rsid w:val="00590335"/>
    <w:rsid w:val="0059472A"/>
    <w:rsid w:val="00622379"/>
    <w:rsid w:val="006303A5"/>
    <w:rsid w:val="00636AAA"/>
    <w:rsid w:val="00655C17"/>
    <w:rsid w:val="00693A29"/>
    <w:rsid w:val="006A06D5"/>
    <w:rsid w:val="006C2515"/>
    <w:rsid w:val="006E4E76"/>
    <w:rsid w:val="006F37BC"/>
    <w:rsid w:val="00701846"/>
    <w:rsid w:val="00716263"/>
    <w:rsid w:val="00717C49"/>
    <w:rsid w:val="00737E35"/>
    <w:rsid w:val="007648F3"/>
    <w:rsid w:val="00764AFF"/>
    <w:rsid w:val="0077251A"/>
    <w:rsid w:val="007771D4"/>
    <w:rsid w:val="007E7BB8"/>
    <w:rsid w:val="00825A97"/>
    <w:rsid w:val="0083665B"/>
    <w:rsid w:val="00837D3C"/>
    <w:rsid w:val="008657ED"/>
    <w:rsid w:val="00872FBD"/>
    <w:rsid w:val="0087757F"/>
    <w:rsid w:val="0088069B"/>
    <w:rsid w:val="00884966"/>
    <w:rsid w:val="00885851"/>
    <w:rsid w:val="008A5564"/>
    <w:rsid w:val="008A6E0F"/>
    <w:rsid w:val="008E0A95"/>
    <w:rsid w:val="008E193C"/>
    <w:rsid w:val="008E348D"/>
    <w:rsid w:val="008E5E30"/>
    <w:rsid w:val="00905C40"/>
    <w:rsid w:val="00912BB8"/>
    <w:rsid w:val="00945F7A"/>
    <w:rsid w:val="009561B3"/>
    <w:rsid w:val="009867A4"/>
    <w:rsid w:val="009940CE"/>
    <w:rsid w:val="009A5C7B"/>
    <w:rsid w:val="009B0404"/>
    <w:rsid w:val="009B1F5F"/>
    <w:rsid w:val="009C0CE6"/>
    <w:rsid w:val="009C4DAB"/>
    <w:rsid w:val="00A24B1B"/>
    <w:rsid w:val="00A308B1"/>
    <w:rsid w:val="00A453F1"/>
    <w:rsid w:val="00A505CF"/>
    <w:rsid w:val="00A743AD"/>
    <w:rsid w:val="00A74A7E"/>
    <w:rsid w:val="00A969A0"/>
    <w:rsid w:val="00A96E50"/>
    <w:rsid w:val="00AC353E"/>
    <w:rsid w:val="00AC71D4"/>
    <w:rsid w:val="00AD2687"/>
    <w:rsid w:val="00AD79AE"/>
    <w:rsid w:val="00AF301B"/>
    <w:rsid w:val="00B04B07"/>
    <w:rsid w:val="00B200F0"/>
    <w:rsid w:val="00B249DB"/>
    <w:rsid w:val="00B41AFB"/>
    <w:rsid w:val="00B4735C"/>
    <w:rsid w:val="00B5271B"/>
    <w:rsid w:val="00B64EC5"/>
    <w:rsid w:val="00B652A8"/>
    <w:rsid w:val="00B879A4"/>
    <w:rsid w:val="00B95810"/>
    <w:rsid w:val="00BB57EA"/>
    <w:rsid w:val="00BC06AF"/>
    <w:rsid w:val="00BC1B12"/>
    <w:rsid w:val="00BC2933"/>
    <w:rsid w:val="00BE228D"/>
    <w:rsid w:val="00BF484A"/>
    <w:rsid w:val="00BF65B9"/>
    <w:rsid w:val="00C1057B"/>
    <w:rsid w:val="00C12917"/>
    <w:rsid w:val="00C161FC"/>
    <w:rsid w:val="00C3317F"/>
    <w:rsid w:val="00C43B62"/>
    <w:rsid w:val="00C47BD9"/>
    <w:rsid w:val="00C520E5"/>
    <w:rsid w:val="00C74C95"/>
    <w:rsid w:val="00CA50A9"/>
    <w:rsid w:val="00CB2641"/>
    <w:rsid w:val="00CB3CFF"/>
    <w:rsid w:val="00CB6883"/>
    <w:rsid w:val="00CC6F5F"/>
    <w:rsid w:val="00D174B9"/>
    <w:rsid w:val="00D24830"/>
    <w:rsid w:val="00D81B0D"/>
    <w:rsid w:val="00D9770E"/>
    <w:rsid w:val="00DB7EB2"/>
    <w:rsid w:val="00DE52B7"/>
    <w:rsid w:val="00E26675"/>
    <w:rsid w:val="00E42955"/>
    <w:rsid w:val="00E46045"/>
    <w:rsid w:val="00E61405"/>
    <w:rsid w:val="00E71BB6"/>
    <w:rsid w:val="00E76D6D"/>
    <w:rsid w:val="00E84462"/>
    <w:rsid w:val="00EB5F0A"/>
    <w:rsid w:val="00EC588F"/>
    <w:rsid w:val="00F03B98"/>
    <w:rsid w:val="00F06780"/>
    <w:rsid w:val="00F12EAD"/>
    <w:rsid w:val="00F40366"/>
    <w:rsid w:val="00F4585A"/>
    <w:rsid w:val="00FF3F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B606"/>
  <w15:chartTrackingRefBased/>
  <w15:docId w15:val="{F3594BCC-37AC-40ED-96A5-824DB341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D3C"/>
  </w:style>
  <w:style w:type="paragraph" w:styleId="Naslov1">
    <w:name w:val="heading 1"/>
    <w:basedOn w:val="Normal"/>
    <w:next w:val="Normal"/>
    <w:link w:val="Naslov1Char"/>
    <w:uiPriority w:val="9"/>
    <w:qFormat/>
    <w:rsid w:val="00AC353E"/>
    <w:pPr>
      <w:keepNext/>
      <w:spacing w:after="120" w:line="240" w:lineRule="auto"/>
      <w:jc w:val="both"/>
      <w:outlineLvl w:val="0"/>
    </w:pPr>
    <w:rPr>
      <w:rFonts w:ascii="Times New Roman" w:eastAsia="Times New Roman" w:hAnsi="Times New Roman" w:cs="Arial"/>
      <w:b/>
      <w:bCs/>
      <w:caps/>
      <w:kern w:val="32"/>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37D3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37D3C"/>
  </w:style>
  <w:style w:type="paragraph" w:styleId="Podnoje">
    <w:name w:val="footer"/>
    <w:basedOn w:val="Normal"/>
    <w:link w:val="PodnojeChar"/>
    <w:uiPriority w:val="99"/>
    <w:unhideWhenUsed/>
    <w:rsid w:val="00837D3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7D3C"/>
  </w:style>
  <w:style w:type="paragraph" w:customStyle="1" w:styleId="tockica">
    <w:name w:val="tockica"/>
    <w:basedOn w:val="Normal"/>
    <w:qFormat/>
    <w:rsid w:val="00837D3C"/>
    <w:pPr>
      <w:numPr>
        <w:numId w:val="1"/>
      </w:numPr>
      <w:tabs>
        <w:tab w:val="num" w:pos="360"/>
      </w:tabs>
      <w:spacing w:before="120" w:after="120" w:line="300" w:lineRule="atLeast"/>
      <w:ind w:left="0" w:firstLine="0"/>
      <w:jc w:val="both"/>
    </w:pPr>
    <w:rPr>
      <w:rFonts w:ascii="Times New Roman" w:hAnsi="Times New Roman"/>
      <w:sz w:val="24"/>
    </w:rPr>
  </w:style>
  <w:style w:type="table" w:styleId="Reetkatablice">
    <w:name w:val="Table Grid"/>
    <w:basedOn w:val="Obinatablica"/>
    <w:uiPriority w:val="39"/>
    <w:rsid w:val="0083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2"/>
    <w:rsid w:val="00837D3C"/>
    <w:rPr>
      <w:i/>
      <w:iCs/>
      <w:color w:val="808080"/>
    </w:rPr>
  </w:style>
  <w:style w:type="paragraph" w:styleId="Sadraj1">
    <w:name w:val="toc 1"/>
    <w:basedOn w:val="Normal"/>
    <w:next w:val="Normal"/>
    <w:autoRedefine/>
    <w:uiPriority w:val="39"/>
    <w:unhideWhenUsed/>
    <w:rsid w:val="00837D3C"/>
    <w:pPr>
      <w:spacing w:after="100"/>
    </w:pPr>
  </w:style>
  <w:style w:type="paragraph" w:styleId="Sadraj2">
    <w:name w:val="toc 2"/>
    <w:basedOn w:val="Normal"/>
    <w:next w:val="Normal"/>
    <w:autoRedefine/>
    <w:uiPriority w:val="39"/>
    <w:unhideWhenUsed/>
    <w:rsid w:val="00837D3C"/>
    <w:pPr>
      <w:spacing w:after="100"/>
      <w:ind w:left="220"/>
    </w:pPr>
  </w:style>
  <w:style w:type="character" w:styleId="Hiperveza">
    <w:name w:val="Hyperlink"/>
    <w:basedOn w:val="Zadanifontodlomka"/>
    <w:uiPriority w:val="99"/>
    <w:unhideWhenUsed/>
    <w:rsid w:val="00837D3C"/>
    <w:rPr>
      <w:color w:val="0563C1" w:themeColor="hyperlink"/>
      <w:u w:val="single"/>
    </w:rPr>
  </w:style>
  <w:style w:type="paragraph" w:styleId="Odlomakpopisa">
    <w:name w:val="List Paragraph"/>
    <w:aliases w:val="Heading 2_sj,Loetelu (bulletid),Referncias,Lista viñetas,Paragrafo elenco numerato,Párrafo de lista,Listeavsnitt,REPORT Bullet,Nabrajanje,Tocka,List Paragraph1,KiF bullets,UNIZG_ALU_bullet,Lettre d'introduction,FM,Akapit z listą BS"/>
    <w:basedOn w:val="Normal"/>
    <w:link w:val="OdlomakpopisaChar"/>
    <w:uiPriority w:val="34"/>
    <w:qFormat/>
    <w:rsid w:val="00191CFC"/>
    <w:pPr>
      <w:ind w:left="720"/>
      <w:contextualSpacing/>
    </w:pPr>
  </w:style>
  <w:style w:type="paragraph" w:styleId="StandardWeb">
    <w:name w:val="Normal (Web)"/>
    <w:basedOn w:val="Normal"/>
    <w:rsid w:val="00B200F0"/>
    <w:pPr>
      <w:spacing w:before="100" w:beforeAutospacing="1" w:after="100" w:afterAutospacing="1"/>
      <w:jc w:val="both"/>
    </w:pPr>
    <w:rPr>
      <w:rFonts w:ascii="Segoe UI" w:eastAsia="Times New Roman" w:hAnsi="Segoe UI" w:cs="Times New Roman"/>
      <w:color w:val="000000"/>
      <w:sz w:val="20"/>
      <w:szCs w:val="24"/>
      <w:lang w:eastAsia="hr-HR"/>
    </w:rPr>
  </w:style>
  <w:style w:type="paragraph" w:customStyle="1" w:styleId="NASLOVSTUDIJE">
    <w:name w:val="NASLOV STUDIJE"/>
    <w:basedOn w:val="Normal"/>
    <w:rsid w:val="001929A0"/>
    <w:pPr>
      <w:spacing w:after="0" w:line="240" w:lineRule="auto"/>
      <w:jc w:val="right"/>
    </w:pPr>
    <w:rPr>
      <w:rFonts w:ascii="Arial" w:eastAsia="MS Mincho" w:hAnsi="Arial" w:cs="Times New Roman"/>
      <w:b/>
      <w:bCs/>
      <w:sz w:val="32"/>
      <w:szCs w:val="20"/>
      <w:lang w:eastAsia="ja-JP"/>
    </w:rPr>
  </w:style>
  <w:style w:type="paragraph" w:customStyle="1" w:styleId="Default">
    <w:name w:val="Default"/>
    <w:rsid w:val="00F4036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OdlomakpopisaChar">
    <w:name w:val="Odlomak popisa Char"/>
    <w:aliases w:val="Heading 2_sj Char,Loetelu (bulletid) Char,Referncias Char,Lista viñetas Char,Paragrafo elenco numerato Char,Párrafo de lista Char,Listeavsnitt Char,REPORT Bullet Char,Nabrajanje Char,Tocka Char,List Paragraph1 Char,KiF bullets Char"/>
    <w:link w:val="Odlomakpopisa"/>
    <w:uiPriority w:val="34"/>
    <w:locked/>
    <w:rsid w:val="00F40366"/>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qFormat/>
    <w:rsid w:val="00655C17"/>
    <w:pPr>
      <w:spacing w:before="120" w:after="0" w:line="360" w:lineRule="auto"/>
      <w:jc w:val="both"/>
    </w:pPr>
    <w:rPr>
      <w:rFonts w:ascii="Calibri" w:eastAsia="SimSun" w:hAnsi="Calibri" w:cs="Times New Roman"/>
      <w:sz w:val="20"/>
      <w:szCs w:val="20"/>
      <w:lang w:bidi="en-US"/>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qFormat/>
    <w:rsid w:val="00655C17"/>
    <w:rPr>
      <w:rFonts w:ascii="Calibri" w:eastAsia="SimSun" w:hAnsi="Calibri" w:cs="Times New Roman"/>
      <w:sz w:val="20"/>
      <w:szCs w:val="20"/>
      <w:lang w:bidi="en-US"/>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BVI fnr Char,ftref Char,stylish Char"/>
    <w:link w:val="BVIfnrCarChar1"/>
    <w:uiPriority w:val="99"/>
    <w:qFormat/>
    <w:rsid w:val="00655C1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655C17"/>
    <w:pPr>
      <w:spacing w:line="240" w:lineRule="exact"/>
    </w:pPr>
    <w:rPr>
      <w:vertAlign w:val="superscript"/>
    </w:rPr>
  </w:style>
  <w:style w:type="character" w:customStyle="1" w:styleId="Naslov1Char">
    <w:name w:val="Naslov 1 Char"/>
    <w:basedOn w:val="Zadanifontodlomka"/>
    <w:link w:val="Naslov1"/>
    <w:uiPriority w:val="9"/>
    <w:rsid w:val="00AC353E"/>
    <w:rPr>
      <w:rFonts w:ascii="Times New Roman" w:eastAsia="Times New Roman" w:hAnsi="Times New Roman" w:cs="Arial"/>
      <w:b/>
      <w:bCs/>
      <w:caps/>
      <w:kern w:val="32"/>
      <w:sz w:val="24"/>
      <w:szCs w:val="24"/>
      <w:lang w:eastAsia="hr-HR"/>
    </w:rPr>
  </w:style>
  <w:style w:type="paragraph" w:styleId="Revizija">
    <w:name w:val="Revision"/>
    <w:hidden/>
    <w:uiPriority w:val="99"/>
    <w:semiHidden/>
    <w:rsid w:val="00A969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C2DD3A1A834A1682076B7D5019491C"/>
        <w:category>
          <w:name w:val="Općenito"/>
          <w:gallery w:val="placeholder"/>
        </w:category>
        <w:types>
          <w:type w:val="bbPlcHdr"/>
        </w:types>
        <w:behaviors>
          <w:behavior w:val="content"/>
        </w:behaviors>
        <w:guid w:val="{CBC5F1F4-F2F4-4136-83F1-021B726EC758}"/>
      </w:docPartPr>
      <w:docPartBody>
        <w:p w:rsidR="00040A7C" w:rsidRDefault="00D50195" w:rsidP="00D50195">
          <w:pPr>
            <w:pStyle w:val="57C2DD3A1A834A1682076B7D5019491C"/>
          </w:pPr>
          <w:r w:rsidRPr="00D310BE">
            <w:rPr>
              <w:rStyle w:val="Tekstrezerviranogmjesta"/>
            </w:rPr>
            <w:t>[Predmet]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9D"/>
    <w:rsid w:val="00040A7C"/>
    <w:rsid w:val="00250E9D"/>
    <w:rsid w:val="004862DF"/>
    <w:rsid w:val="00522F9D"/>
    <w:rsid w:val="00C849DB"/>
    <w:rsid w:val="00D50195"/>
    <w:rsid w:val="00E82A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2"/>
    <w:rsid w:val="00D50195"/>
    <w:rPr>
      <w:i/>
      <w:iCs/>
      <w:color w:val="808080"/>
    </w:rPr>
  </w:style>
  <w:style w:type="paragraph" w:customStyle="1" w:styleId="57C2DD3A1A834A1682076B7D5019491C">
    <w:name w:val="57C2DD3A1A834A1682076B7D5019491C"/>
    <w:rsid w:val="00D501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9D8108B71D7F4997BCF40A55FE3105" ma:contentTypeVersion="0" ma:contentTypeDescription="Create a new document." ma:contentTypeScope="" ma:versionID="fc71b7d44ee86f6b36b0191cebbf6334">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4A155-386D-44BF-AC9C-0D1877FA0AD8}">
  <ds:schemaRefs>
    <ds:schemaRef ds:uri="http://schemas.microsoft.com/sharepoint/v3/contenttype/forms"/>
  </ds:schemaRefs>
</ds:datastoreItem>
</file>

<file path=customXml/itemProps2.xml><?xml version="1.0" encoding="utf-8"?>
<ds:datastoreItem xmlns:ds="http://schemas.openxmlformats.org/officeDocument/2006/customXml" ds:itemID="{2CDA5D01-630F-422C-BA7F-3C02874794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2840D9-C65A-4F90-895E-03715D188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2021</Words>
  <Characters>11520</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PROJEKTNI ZADATAK</dc:subject>
  <dc:creator>Andreja Martonja-Hitrec</dc:creator>
  <cp:keywords/>
  <dc:description/>
  <cp:lastModifiedBy>Dijana Jurković</cp:lastModifiedBy>
  <cp:revision>4</cp:revision>
  <cp:lastPrinted>2023-02-08T10:20:00Z</cp:lastPrinted>
  <dcterms:created xsi:type="dcterms:W3CDTF">2023-05-02T07:52:00Z</dcterms:created>
  <dcterms:modified xsi:type="dcterms:W3CDTF">2023-05-05T10:26:00Z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0x010100189D8108B71D7F4997BCF40A55FE3105</vt:lpwstr>
  </property>
</Properties>
</file>