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D0D1" w14:textId="56148DB3" w:rsidR="0046052C" w:rsidRPr="005C0819" w:rsidRDefault="0071143B" w:rsidP="0046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bookmarkStart w:id="0" w:name="_GoBack"/>
      <w:bookmarkEnd w:id="0"/>
      <w:r w:rsidRPr="003E0E88">
        <w:rPr>
          <w:b/>
          <w:lang w:eastAsia="x-none"/>
        </w:rPr>
        <w:t>P</w:t>
      </w:r>
      <w:r w:rsidR="00570936" w:rsidRPr="003E0E88">
        <w:rPr>
          <w:b/>
          <w:lang w:eastAsia="x-none"/>
        </w:rPr>
        <w:t>rilog</w:t>
      </w:r>
      <w:r w:rsidRPr="003E0E88">
        <w:rPr>
          <w:b/>
          <w:lang w:eastAsia="x-none"/>
        </w:rPr>
        <w:t xml:space="preserve"> </w:t>
      </w:r>
      <w:r w:rsidR="00C96CDC" w:rsidRPr="003E0E88">
        <w:rPr>
          <w:b/>
          <w:lang w:eastAsia="x-none"/>
        </w:rPr>
        <w:t>I</w:t>
      </w:r>
      <w:r w:rsidR="009907E1" w:rsidRPr="005C0819">
        <w:rPr>
          <w:b/>
          <w:lang w:eastAsia="x-none"/>
        </w:rPr>
        <w:t>V</w:t>
      </w:r>
      <w:r w:rsidR="0046052C" w:rsidRPr="005C0819">
        <w:rPr>
          <w:b/>
          <w:lang w:eastAsia="x-none"/>
        </w:rPr>
        <w:t>– KRITERIJI EKONOMSKI NAJPOVOLJNIJE PONUDE (ENP)</w:t>
      </w:r>
    </w:p>
    <w:p w14:paraId="3A09050E" w14:textId="77777777" w:rsidR="00B66C47" w:rsidRPr="005C0819" w:rsidRDefault="00B66C47" w:rsidP="0046052C">
      <w:pPr>
        <w:spacing w:before="56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2888C132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="00570936">
        <w:rPr>
          <w:rFonts w:eastAsia="Calibri"/>
          <w:spacing w:val="-11"/>
          <w:lang w:bidi="hr-HR"/>
        </w:rPr>
        <w:t xml:space="preserve">: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="00570936">
        <w:rPr>
          <w:rFonts w:eastAsia="Calibri"/>
          <w:lang w:bidi="hr-HR"/>
        </w:rPr>
        <w:t xml:space="preserve">: </w:t>
      </w:r>
      <w:r w:rsidRPr="005C0819">
        <w:rPr>
          <w:rFonts w:eastAsia="Calibri"/>
          <w:u w:val="single"/>
          <w:lang w:bidi="hr-HR"/>
        </w:rPr>
        <w:t xml:space="preserve">specifično iskustvo </w:t>
      </w:r>
      <w:r w:rsidR="00570936">
        <w:rPr>
          <w:rFonts w:eastAsia="Calibri"/>
          <w:u w:val="single"/>
          <w:lang w:bidi="hr-HR"/>
        </w:rPr>
        <w:t xml:space="preserve">ključnog </w:t>
      </w:r>
      <w:r w:rsidRPr="005C0819">
        <w:rPr>
          <w:rFonts w:eastAsia="Calibri"/>
          <w:u w:val="single"/>
          <w:lang w:bidi="hr-HR"/>
        </w:rPr>
        <w:t>stručnjaka</w:t>
      </w:r>
      <w:r w:rsidR="00570936">
        <w:rPr>
          <w:rFonts w:eastAsia="Calibri"/>
          <w:lang w:bidi="hr-HR"/>
        </w:rPr>
        <w:t>, i to sukladno tablici u nastavku.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66C47">
        <w:trPr>
          <w:trHeight w:val="542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8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07F2504B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Specifično iskustvo </w:t>
            </w:r>
            <w:r w:rsidR="00570936">
              <w:rPr>
                <w:rFonts w:eastAsia="Calibri"/>
                <w:lang w:val="hr-HR" w:bidi="hr-HR"/>
              </w:rPr>
              <w:t xml:space="preserve">ključnog </w:t>
            </w:r>
            <w:r w:rsidRPr="005C0819">
              <w:rPr>
                <w:rFonts w:eastAsia="Calibri"/>
                <w:lang w:val="hr-HR" w:bidi="hr-HR"/>
              </w:rPr>
              <w:t>stručnjaka</w:t>
            </w:r>
          </w:p>
        </w:tc>
        <w:tc>
          <w:tcPr>
            <w:tcW w:w="1701" w:type="dxa"/>
          </w:tcPr>
          <w:p w14:paraId="394EEFF3" w14:textId="633B31EA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2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77777777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100,00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607687A9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decimale, zaokruživanjem na više.</w:t>
      </w:r>
    </w:p>
    <w:p w14:paraId="3E3F5588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704BBB3B" w14:textId="7CE60E2B" w:rsidR="0046052C" w:rsidRPr="005C0819" w:rsidRDefault="0046052C" w:rsidP="00B66C47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0FD42C64" w14:textId="20BA8EF2" w:rsidR="0046052C" w:rsidRPr="005C0819" w:rsidRDefault="0046052C" w:rsidP="00B66C47">
      <w:pPr>
        <w:widowControl w:val="0"/>
        <w:autoSpaceDE w:val="0"/>
        <w:autoSpaceDN w:val="0"/>
        <w:spacing w:before="56"/>
        <w:ind w:left="236"/>
        <w:rPr>
          <w:rFonts w:ascii="Cambria Math" w:eastAsia="Cambria Math" w:hAnsi="Cambria Math" w:cs="Cambria Math"/>
          <w:b/>
          <w:i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59B7BB8A" w14:textId="0E85517A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>UB</w:t>
      </w:r>
      <w:r w:rsidR="00570936">
        <w:rPr>
          <w:rFonts w:ascii="Cambria Math" w:eastAsia="Cambria Math" w:hAnsi="Cambria Math" w:cs="Cambria Math"/>
          <w:b/>
          <w:lang w:bidi="hr-HR"/>
        </w:rPr>
        <w:t>B</w:t>
      </w:r>
      <w:r w:rsidRPr="005C0819">
        <w:rPr>
          <w:rFonts w:ascii="Cambria Math" w:eastAsia="Cambria Math" w:hAnsi="Cambria Math" w:cs="Cambria Math"/>
          <w:b/>
          <w:lang w:bidi="hr-HR"/>
        </w:rPr>
        <w:t xml:space="preserve"> = CP + SI</w:t>
      </w:r>
      <w:r w:rsidR="00570936">
        <w:rPr>
          <w:rFonts w:ascii="Cambria Math" w:eastAsia="Cambria Math" w:hAnsi="Cambria Math" w:cs="Cambria Math"/>
          <w:b/>
          <w:lang w:bidi="hr-HR"/>
        </w:rPr>
        <w:t>K</w:t>
      </w:r>
      <w:r w:rsidRPr="005C0819">
        <w:rPr>
          <w:rFonts w:ascii="Cambria Math" w:eastAsia="Cambria Math" w:hAnsi="Cambria Math" w:cs="Cambria Math"/>
          <w:b/>
          <w:lang w:bidi="hr-HR"/>
        </w:rPr>
        <w:t>S</w:t>
      </w:r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243"/>
      </w:tblGrid>
      <w:tr w:rsidR="0046052C" w:rsidRPr="005C0819" w14:paraId="661AFF3C" w14:textId="77777777" w:rsidTr="00B66C47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3196D924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  <w:r w:rsidR="00570936">
              <w:rPr>
                <w:rFonts w:eastAsia="Calibri"/>
                <w:b/>
                <w:lang w:val="hr-HR" w:bidi="hr-HR"/>
              </w:rPr>
              <w:t>B</w:t>
            </w:r>
          </w:p>
        </w:tc>
        <w:tc>
          <w:tcPr>
            <w:tcW w:w="4243" w:type="dxa"/>
          </w:tcPr>
          <w:p w14:paraId="0C605148" w14:textId="300A8F30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bodova</w:t>
            </w:r>
          </w:p>
        </w:tc>
      </w:tr>
      <w:tr w:rsidR="0046052C" w:rsidRPr="005C0819" w14:paraId="62828886" w14:textId="77777777" w:rsidTr="00B66C47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4243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66C47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1674551F" w:rsidR="0046052C" w:rsidRPr="005C0819" w:rsidRDefault="0046052C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SI</w:t>
            </w:r>
            <w:r w:rsidR="00570936">
              <w:rPr>
                <w:rFonts w:eastAsia="Calibri"/>
                <w:b/>
                <w:lang w:val="hr-HR" w:bidi="hr-HR"/>
              </w:rPr>
              <w:t>K</w:t>
            </w:r>
            <w:r w:rsidRPr="005C0819">
              <w:rPr>
                <w:rFonts w:eastAsia="Calibri"/>
                <w:b/>
                <w:lang w:val="hr-HR" w:bidi="hr-HR"/>
              </w:rPr>
              <w:t>S</w:t>
            </w:r>
          </w:p>
        </w:tc>
        <w:tc>
          <w:tcPr>
            <w:tcW w:w="4243" w:type="dxa"/>
          </w:tcPr>
          <w:p w14:paraId="0A8C0442" w14:textId="1F0824B1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Specifično iskustvo </w:t>
            </w:r>
            <w:r w:rsidR="00570936">
              <w:rPr>
                <w:rFonts w:eastAsia="Calibri"/>
                <w:lang w:val="hr-HR" w:bidi="hr-HR"/>
              </w:rPr>
              <w:t xml:space="preserve">ključnog </w:t>
            </w:r>
            <w:r w:rsidRPr="005C0819">
              <w:rPr>
                <w:rFonts w:eastAsia="Calibri"/>
                <w:lang w:val="hr-HR" w:bidi="hr-HR"/>
              </w:rPr>
              <w:t>stručnjaka</w:t>
            </w:r>
          </w:p>
        </w:tc>
      </w:tr>
    </w:tbl>
    <w:p w14:paraId="04C3A9B7" w14:textId="77777777" w:rsidR="00D91C7F" w:rsidRDefault="00D91C7F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0713C14E" w14:textId="77777777" w:rsidR="00B66C47" w:rsidRPr="005C0819" w:rsidRDefault="00B66C47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202403E6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</w:t>
      </w:r>
      <w:r w:rsidR="00570936">
        <w:rPr>
          <w:rFonts w:eastAsia="Calibri"/>
          <w:b/>
          <w:bCs/>
          <w:u w:color="000000"/>
          <w:lang w:bidi="hr-HR"/>
        </w:rPr>
        <w:t>f</w:t>
      </w:r>
      <w:r w:rsidR="00136B49">
        <w:rPr>
          <w:rFonts w:eastAsia="Calibri"/>
          <w:b/>
          <w:bCs/>
          <w:u w:color="000000"/>
          <w:lang w:bidi="hr-HR"/>
        </w:rPr>
        <w:t>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083FC009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56740B">
        <w:rPr>
          <w:rFonts w:eastAsia="Calibri"/>
          <w:lang w:bidi="hr-HR"/>
        </w:rPr>
        <w:t>8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osamdeset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0C08BEF7" w14:textId="77777777" w:rsidR="00570936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CP=(X1/X2)*8</w:t>
      </w:r>
      <w:r w:rsidR="0046052C" w:rsidRPr="005C0819">
        <w:rPr>
          <w:rFonts w:eastAsia="Calibri"/>
          <w:b/>
          <w:lang w:bidi="hr-HR"/>
        </w:rPr>
        <w:t>0,0</w:t>
      </w:r>
      <w:r w:rsidR="00570936">
        <w:rPr>
          <w:rFonts w:eastAsia="Calibri"/>
          <w:b/>
          <w:lang w:bidi="hr-HR"/>
        </w:rPr>
        <w:t>0</w:t>
      </w:r>
    </w:p>
    <w:p w14:paraId="093A4BDB" w14:textId="77777777" w:rsidR="00570936" w:rsidRDefault="00570936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</w:p>
    <w:p w14:paraId="1C7CD160" w14:textId="77777777" w:rsidR="00570936" w:rsidRDefault="00570936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</w:p>
    <w:p w14:paraId="4FB1BC6C" w14:textId="20B651C5" w:rsidR="0046052C" w:rsidRPr="005C0819" w:rsidRDefault="0046052C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lastRenderedPageBreak/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77777777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0D6BA36C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 xml:space="preserve">Specifično iskustvo </w:t>
      </w:r>
      <w:r w:rsidR="00570936">
        <w:rPr>
          <w:rFonts w:eastAsia="Calibri"/>
          <w:b/>
          <w:bCs/>
          <w:u w:color="000000"/>
          <w:lang w:bidi="hr-HR"/>
        </w:rPr>
        <w:t xml:space="preserve">ključnog </w:t>
      </w:r>
      <w:r w:rsidRPr="005C0819">
        <w:rPr>
          <w:rFonts w:eastAsia="Calibri"/>
          <w:b/>
          <w:bCs/>
          <w:u w:color="000000"/>
          <w:lang w:bidi="hr-HR"/>
        </w:rPr>
        <w:t>stručnjaka</w:t>
      </w:r>
      <w:r w:rsidR="00136B49">
        <w:rPr>
          <w:rFonts w:eastAsia="Calibri"/>
          <w:b/>
          <w:bCs/>
          <w:u w:color="000000"/>
          <w:lang w:bidi="hr-HR"/>
        </w:rPr>
        <w:t xml:space="preserve"> (</w:t>
      </w:r>
      <w:r w:rsidR="00570936">
        <w:rPr>
          <w:rFonts w:eastAsia="Calibri"/>
          <w:b/>
          <w:bCs/>
          <w:u w:color="000000"/>
          <w:lang w:bidi="hr-HR"/>
        </w:rPr>
        <w:t>n</w:t>
      </w:r>
      <w:r w:rsidR="00136B49">
        <w:rPr>
          <w:rFonts w:eastAsia="Calibri"/>
          <w:b/>
          <w:bCs/>
          <w:u w:color="000000"/>
          <w:lang w:bidi="hr-HR"/>
        </w:rPr>
        <w:t>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0BAC52C1" w14:textId="75692A31" w:rsidR="00D91C7F" w:rsidRDefault="00D91C7F" w:rsidP="00DE5AAC">
      <w:pPr>
        <w:jc w:val="both"/>
      </w:pPr>
      <w:r w:rsidRPr="005D5A67">
        <w:t>U svrhu ocjene ponude pre</w:t>
      </w:r>
      <w:r>
        <w:t>ma dodatnom kriteriju boduje</w:t>
      </w:r>
      <w:r w:rsidRPr="005D5A67">
        <w:t xml:space="preserve"> se </w:t>
      </w:r>
      <w:r>
        <w:t>specifično iskustvo ključnog</w:t>
      </w:r>
      <w:r w:rsidRPr="005D5A67">
        <w:t xml:space="preserve"> stručnjak</w:t>
      </w:r>
      <w:r>
        <w:t>a iz točke</w:t>
      </w:r>
      <w:r w:rsidR="00B01C62">
        <w:t xml:space="preserve"> 11.2. </w:t>
      </w:r>
      <w:r w:rsidR="00570936">
        <w:t>P</w:t>
      </w:r>
      <w:r w:rsidR="00B01C62">
        <w:t xml:space="preserve">oziva za </w:t>
      </w:r>
      <w:r>
        <w:t>dostavu</w:t>
      </w:r>
      <w:r w:rsidRPr="005D5A67">
        <w:t xml:space="preserve"> </w:t>
      </w:r>
      <w:r w:rsidR="00777698">
        <w:t>ponuda.</w:t>
      </w:r>
    </w:p>
    <w:p w14:paraId="6CEF8037" w14:textId="18534DB2" w:rsidR="00D91C7F" w:rsidRDefault="00EC4725" w:rsidP="00B66C47">
      <w:pPr>
        <w:jc w:val="both"/>
      </w:pPr>
      <w:r w:rsidRPr="00EC4725">
        <w:t>Ako ponuditelj navodi više ključnih stručnjaka, bodovi za nefinancijski kriterij se mogu ostvariti samo za 1 (jednog) od navedenih stručnjaka.</w:t>
      </w:r>
    </w:p>
    <w:p w14:paraId="4ED86C2C" w14:textId="77777777" w:rsidR="00EC4725" w:rsidRPr="005D5A67" w:rsidRDefault="00EC4725" w:rsidP="00D91C7F"/>
    <w:p w14:paraId="3B16B079" w14:textId="77777777" w:rsidR="0046052C" w:rsidRDefault="0046052C" w:rsidP="003E0E88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Maksimalni broj bodova koji ponuditelj mo</w:t>
      </w:r>
      <w:r w:rsidR="0056740B">
        <w:rPr>
          <w:rFonts w:eastAsia="Calibri"/>
          <w:lang w:bidi="hr-HR"/>
        </w:rPr>
        <w:t>že dobiti po ovom kriteriju je 2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dva</w:t>
      </w:r>
      <w:r w:rsidRPr="005C0819">
        <w:rPr>
          <w:rFonts w:eastAsia="Calibri"/>
          <w:lang w:bidi="hr-HR"/>
        </w:rPr>
        <w:t>deset), a dodijelit će se sukladno navedenom u tablici:</w:t>
      </w:r>
    </w:p>
    <w:p w14:paraId="707CDA69" w14:textId="77777777" w:rsidR="001C7402" w:rsidRPr="00893D64" w:rsidRDefault="001C7402" w:rsidP="00DE5AA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2412"/>
        <w:gridCol w:w="2269"/>
        <w:gridCol w:w="1699"/>
      </w:tblGrid>
      <w:tr w:rsidR="000C473B" w:rsidRPr="005C0819" w14:paraId="137995E3" w14:textId="56C52900" w:rsidTr="0093299B">
        <w:trPr>
          <w:trHeight w:val="637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0D3E0CA" w14:textId="77777777" w:rsidR="000C473B" w:rsidRPr="005C0819" w:rsidRDefault="000C473B" w:rsidP="00B01C62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B63558F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Opis kriterija</w:t>
            </w:r>
          </w:p>
        </w:tc>
        <w:tc>
          <w:tcPr>
            <w:tcW w:w="937" w:type="pct"/>
            <w:shd w:val="clear" w:color="auto" w:fill="EDEDED" w:themeFill="accent3" w:themeFillTint="33"/>
            <w:vAlign w:val="center"/>
          </w:tcPr>
          <w:p w14:paraId="0CD6474A" w14:textId="77777777" w:rsidR="000C473B" w:rsidRPr="005C0819" w:rsidRDefault="000C473B" w:rsidP="00B01C62"/>
        </w:tc>
      </w:tr>
      <w:tr w:rsidR="000C473B" w:rsidRPr="005C0819" w14:paraId="226A9F50" w14:textId="4A7902D9" w:rsidTr="0093299B">
        <w:trPr>
          <w:trHeight w:val="637"/>
        </w:trPr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A77DB30" w14:textId="5E849056" w:rsidR="000C473B" w:rsidRPr="005C0819" w:rsidRDefault="00570936" w:rsidP="00104560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K</w:t>
            </w:r>
            <w:r w:rsidR="004E4D71" w:rsidRPr="005A19D8">
              <w:rPr>
                <w:b/>
                <w:bCs/>
                <w:lang w:eastAsia="en-US"/>
              </w:rPr>
              <w:t>ljučni stručnjak</w:t>
            </w:r>
            <w:r>
              <w:rPr>
                <w:b/>
                <w:bCs/>
                <w:lang w:eastAsia="en-US"/>
              </w:rPr>
              <w:t xml:space="preserve"> koji se boduje</w:t>
            </w:r>
          </w:p>
        </w:tc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320A358" w14:textId="3E9F3BBD" w:rsidR="000C473B" w:rsidRPr="005C0819" w:rsidRDefault="00570936" w:rsidP="003E0E88">
            <w:pPr>
              <w:spacing w:before="60" w:after="60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</w:rPr>
              <w:t>Broj r</w:t>
            </w:r>
            <w:r w:rsidR="000C473B" w:rsidRPr="005A19D8">
              <w:rPr>
                <w:b/>
                <w:color w:val="000000"/>
              </w:rPr>
              <w:t>adov</w:t>
            </w:r>
            <w:r>
              <w:rPr>
                <w:b/>
                <w:color w:val="000000"/>
              </w:rPr>
              <w:t>a</w:t>
            </w:r>
            <w:r w:rsidR="003E0E88">
              <w:rPr>
                <w:b/>
                <w:color w:val="000000"/>
              </w:rPr>
              <w:t xml:space="preserve"> / </w:t>
            </w:r>
            <w:r w:rsidR="000C473B" w:rsidRPr="005A19D8">
              <w:rPr>
                <w:b/>
                <w:color w:val="000000"/>
              </w:rPr>
              <w:t>projek</w:t>
            </w:r>
            <w:r>
              <w:rPr>
                <w:b/>
                <w:color w:val="000000"/>
              </w:rPr>
              <w:t>ata</w:t>
            </w:r>
            <w:r w:rsidR="000C473B" w:rsidRPr="005A19D8">
              <w:rPr>
                <w:b/>
                <w:color w:val="000000"/>
              </w:rPr>
              <w:t xml:space="preserve"> vezani</w:t>
            </w:r>
            <w:r>
              <w:rPr>
                <w:b/>
                <w:color w:val="000000"/>
              </w:rPr>
              <w:t xml:space="preserve">h </w:t>
            </w:r>
            <w:r w:rsidR="000C473B" w:rsidRPr="005A19D8">
              <w:rPr>
                <w:b/>
                <w:color w:val="000000"/>
              </w:rPr>
              <w:t xml:space="preserve">uz </w:t>
            </w:r>
            <w:r w:rsidR="00D8789C" w:rsidRPr="005A19D8">
              <w:rPr>
                <w:b/>
                <w:color w:val="000000"/>
              </w:rPr>
              <w:t>analizu razvoja tržišta poljoprivrednih proizvoda modelom parcijalne ravnoteže</w:t>
            </w:r>
          </w:p>
        </w:tc>
        <w:tc>
          <w:tcPr>
            <w:tcW w:w="937" w:type="pct"/>
            <w:shd w:val="clear" w:color="auto" w:fill="EDEDED" w:themeFill="accent3" w:themeFillTint="33"/>
            <w:vAlign w:val="center"/>
          </w:tcPr>
          <w:p w14:paraId="1A159E42" w14:textId="77777777" w:rsidR="00570936" w:rsidRDefault="00570936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</w:p>
          <w:p w14:paraId="362737D1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Maksimalni broj bodova</w:t>
            </w:r>
          </w:p>
          <w:p w14:paraId="19952665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</w:p>
          <w:p w14:paraId="09EE9F86" w14:textId="77777777" w:rsidR="000C473B" w:rsidRPr="005C0819" w:rsidRDefault="000C473B" w:rsidP="0056740B"/>
        </w:tc>
      </w:tr>
      <w:tr w:rsidR="000C473B" w:rsidRPr="005C0819" w14:paraId="25642A86" w14:textId="43CF630F" w:rsidTr="0093299B">
        <w:trPr>
          <w:trHeight w:val="340"/>
        </w:trPr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F6E8C69" w14:textId="77777777" w:rsidR="000C473B" w:rsidRPr="005C0819" w:rsidRDefault="000C473B" w:rsidP="00B01C62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F0D9BDD" w14:textId="6D761AC9" w:rsidR="000C473B" w:rsidRPr="005C0819" w:rsidRDefault="00777698" w:rsidP="003E0E88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 </w:t>
            </w:r>
            <w:r w:rsidR="00FE3F09">
              <w:rPr>
                <w:b/>
                <w:lang w:eastAsia="en-US"/>
              </w:rPr>
              <w:t>3</w:t>
            </w:r>
            <w:r w:rsidR="000C473B" w:rsidRPr="005C0819">
              <w:rPr>
                <w:b/>
                <w:lang w:eastAsia="en-US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8217A13" w14:textId="66EE7FB0" w:rsidR="000C473B" w:rsidRPr="005C0819" w:rsidRDefault="00777698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 w:rsidR="000C473B" w:rsidRPr="005C0819">
              <w:rPr>
                <w:b/>
                <w:lang w:eastAsia="en-US"/>
              </w:rPr>
              <w:t xml:space="preserve">i više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755106E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</w:p>
        </w:tc>
      </w:tr>
      <w:tr w:rsidR="0093299B" w:rsidRPr="005C0819" w14:paraId="1658D6C5" w14:textId="4C4403A3" w:rsidTr="0093299B">
        <w:trPr>
          <w:trHeight w:val="340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1300" w14:textId="531A7BB7" w:rsidR="0093299B" w:rsidRPr="005C0819" w:rsidRDefault="00570936" w:rsidP="0093299B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  <w:r>
              <w:rPr>
                <w:rFonts w:eastAsia="Arial"/>
                <w:lang w:eastAsia="en-US"/>
              </w:rPr>
              <w:t>v</w:t>
            </w:r>
            <w:r w:rsidR="00E35A39">
              <w:rPr>
                <w:rFonts w:eastAsia="Arial"/>
                <w:lang w:eastAsia="en-US"/>
              </w:rPr>
              <w:t xml:space="preserve">isoka </w:t>
            </w:r>
            <w:r w:rsidR="0059218B">
              <w:rPr>
                <w:rFonts w:eastAsia="Arial"/>
                <w:lang w:eastAsia="en-US"/>
              </w:rPr>
              <w:t>stručna sprema</w:t>
            </w:r>
            <w:r w:rsidR="0059218B" w:rsidRPr="0059218B">
              <w:rPr>
                <w:rFonts w:eastAsia="Arial"/>
                <w:lang w:eastAsia="en-US"/>
              </w:rPr>
              <w:t xml:space="preserve"> s</w:t>
            </w:r>
            <w:r>
              <w:rPr>
                <w:rFonts w:eastAsia="Arial"/>
                <w:lang w:eastAsia="en-US"/>
              </w:rPr>
              <w:t xml:space="preserve"> </w:t>
            </w:r>
            <w:r w:rsidR="0059218B" w:rsidRPr="0059218B">
              <w:rPr>
                <w:rFonts w:eastAsia="Arial"/>
                <w:lang w:eastAsia="en-US"/>
              </w:rPr>
              <w:t xml:space="preserve">područja </w:t>
            </w:r>
            <w:proofErr w:type="spellStart"/>
            <w:r w:rsidR="0059218B" w:rsidRPr="0059218B">
              <w:rPr>
                <w:rFonts w:eastAsia="Arial"/>
                <w:lang w:eastAsia="en-US"/>
              </w:rPr>
              <w:t>agroekonomike</w:t>
            </w:r>
            <w:proofErr w:type="spellEnd"/>
            <w:r w:rsidR="0059218B" w:rsidRPr="0059218B">
              <w:rPr>
                <w:rFonts w:eastAsia="Arial"/>
                <w:lang w:eastAsia="en-US"/>
              </w:rPr>
              <w:t xml:space="preserve">, ekonomike ili područja biotehničkih znanosti (dipl. ing. ili </w:t>
            </w:r>
            <w:proofErr w:type="spellStart"/>
            <w:r w:rsidR="0059218B" w:rsidRPr="0059218B">
              <w:rPr>
                <w:rFonts w:eastAsia="Arial"/>
                <w:lang w:eastAsia="en-US"/>
              </w:rPr>
              <w:t>mag</w:t>
            </w:r>
            <w:proofErr w:type="spellEnd"/>
            <w:r w:rsidR="0059218B" w:rsidRPr="0059218B">
              <w:rPr>
                <w:rFonts w:eastAsia="Arial"/>
                <w:lang w:eastAsia="en-US"/>
              </w:rPr>
              <w:t>. ing.)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A2F0" w14:textId="77777777" w:rsidR="0093299B" w:rsidRPr="005C0819" w:rsidRDefault="0093299B" w:rsidP="0093299B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DD60" w14:textId="77777777" w:rsidR="0093299B" w:rsidRPr="005C0819" w:rsidRDefault="0093299B" w:rsidP="0093299B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A661" w14:textId="77777777" w:rsidR="0093299B" w:rsidRPr="00B66C47" w:rsidRDefault="0093299B" w:rsidP="0093299B">
            <w:pPr>
              <w:spacing w:before="60" w:after="60"/>
              <w:jc w:val="center"/>
              <w:rPr>
                <w:b/>
                <w:lang w:eastAsia="en-US"/>
              </w:rPr>
            </w:pPr>
            <w:r w:rsidRPr="00B66C47">
              <w:rPr>
                <w:b/>
                <w:lang w:eastAsia="en-US"/>
              </w:rPr>
              <w:t>20</w:t>
            </w:r>
          </w:p>
        </w:tc>
      </w:tr>
    </w:tbl>
    <w:p w14:paraId="01611FF6" w14:textId="77777777" w:rsidR="00570936" w:rsidRDefault="00570936" w:rsidP="0046052C"/>
    <w:p w14:paraId="4052A6B4" w14:textId="5ED5C606" w:rsidR="0046052C" w:rsidRPr="005C0819" w:rsidRDefault="0046052C" w:rsidP="0046052C">
      <w:r w:rsidRPr="005C0819">
        <w:t>SI</w:t>
      </w:r>
      <w:r w:rsidR="00570936">
        <w:t>K</w:t>
      </w:r>
      <w:r w:rsidRPr="005C0819">
        <w:t xml:space="preserve">S = broj bodova koji ponuda dobiva za specifično iskustvo </w:t>
      </w:r>
      <w:r w:rsidR="00570936">
        <w:t xml:space="preserve">ključnog </w:t>
      </w:r>
      <w:r w:rsidRPr="005C0819">
        <w:t>stručnjaka</w:t>
      </w:r>
    </w:p>
    <w:p w14:paraId="3DD224D4" w14:textId="77777777" w:rsidR="0056740B" w:rsidRDefault="0056740B" w:rsidP="0046052C">
      <w:pPr>
        <w:jc w:val="both"/>
        <w:rPr>
          <w:b/>
          <w:highlight w:val="yellow"/>
        </w:rPr>
      </w:pPr>
    </w:p>
    <w:p w14:paraId="4A1AC612" w14:textId="77777777" w:rsidR="00570936" w:rsidRPr="005C0819" w:rsidRDefault="00570936" w:rsidP="0046052C">
      <w:pPr>
        <w:jc w:val="both"/>
        <w:rPr>
          <w:b/>
          <w:highlight w:val="yellow"/>
        </w:rPr>
      </w:pPr>
    </w:p>
    <w:p w14:paraId="41DB9FE6" w14:textId="1BB492A1" w:rsidR="0046052C" w:rsidRPr="005C0819" w:rsidRDefault="0046052C" w:rsidP="0046052C">
      <w:pPr>
        <w:jc w:val="both"/>
        <w:rPr>
          <w:b/>
        </w:rPr>
      </w:pPr>
      <w:r w:rsidRPr="005C0819">
        <w:rPr>
          <w:b/>
        </w:rPr>
        <w:t xml:space="preserve">U svrhu dokazivanja </w:t>
      </w:r>
      <w:r w:rsidR="005C0BA6">
        <w:rPr>
          <w:b/>
        </w:rPr>
        <w:t>specifičnog iskustva</w:t>
      </w:r>
      <w:r w:rsidRPr="005C0819">
        <w:rPr>
          <w:b/>
        </w:rPr>
        <w:t>, ponuditelj je dužan u ponudi</w:t>
      </w:r>
      <w:r w:rsidR="000C473B" w:rsidRPr="005C0819">
        <w:rPr>
          <w:b/>
        </w:rPr>
        <w:t xml:space="preserve"> </w:t>
      </w:r>
      <w:r w:rsidRPr="005C0819">
        <w:rPr>
          <w:b/>
        </w:rPr>
        <w:t>dostaviti</w:t>
      </w:r>
      <w:r w:rsidR="000C473B">
        <w:rPr>
          <w:b/>
        </w:rPr>
        <w:t xml:space="preserve"> popis</w:t>
      </w:r>
      <w:r w:rsidR="00D34814">
        <w:rPr>
          <w:b/>
        </w:rPr>
        <w:t xml:space="preserve"> i opis</w:t>
      </w:r>
      <w:r w:rsidRPr="005C0819">
        <w:rPr>
          <w:b/>
        </w:rPr>
        <w:t>:</w:t>
      </w:r>
    </w:p>
    <w:p w14:paraId="21920DF4" w14:textId="5EFC3BC6" w:rsidR="00400EA6" w:rsidRPr="005A19D8" w:rsidRDefault="005936C5" w:rsidP="00D8789C">
      <w:pPr>
        <w:pStyle w:val="Odlomakpopisa"/>
        <w:numPr>
          <w:ilvl w:val="0"/>
          <w:numId w:val="3"/>
        </w:numPr>
        <w:jc w:val="both"/>
        <w:rPr>
          <w:rFonts w:eastAsia="Arial"/>
        </w:rPr>
      </w:pPr>
      <w:r>
        <w:rPr>
          <w:b/>
          <w:color w:val="000000"/>
        </w:rPr>
        <w:t xml:space="preserve">radova / </w:t>
      </w:r>
      <w:r w:rsidR="00D8789C" w:rsidRPr="005A19D8">
        <w:rPr>
          <w:b/>
          <w:color w:val="000000"/>
        </w:rPr>
        <w:t>projekata vezanih uz analizu razvoja tržišta poljoprivrednih proizvoda modelom parcijalne ravnoteže</w:t>
      </w:r>
      <w:r w:rsidR="006E00E0" w:rsidRPr="005A19D8">
        <w:rPr>
          <w:b/>
          <w:color w:val="000000"/>
        </w:rPr>
        <w:t>,</w:t>
      </w:r>
      <w:r w:rsidR="00136B49" w:rsidRPr="005A19D8">
        <w:rPr>
          <w:b/>
          <w:color w:val="000000"/>
        </w:rPr>
        <w:t xml:space="preserve"> </w:t>
      </w:r>
      <w:r w:rsidR="00B5037B" w:rsidRPr="005A19D8">
        <w:rPr>
          <w:rFonts w:eastAsia="Arial"/>
        </w:rPr>
        <w:t xml:space="preserve">detalje o </w:t>
      </w:r>
      <w:r w:rsidR="0046052C" w:rsidRPr="005A19D8">
        <w:rPr>
          <w:rFonts w:eastAsia="Arial"/>
        </w:rPr>
        <w:t xml:space="preserve">naručitelju </w:t>
      </w:r>
      <w:r w:rsidR="00923080">
        <w:rPr>
          <w:rFonts w:eastAsia="Arial"/>
        </w:rPr>
        <w:t xml:space="preserve">rada / </w:t>
      </w:r>
      <w:r w:rsidR="0046052C" w:rsidRPr="005A19D8">
        <w:rPr>
          <w:rFonts w:eastAsia="Arial"/>
        </w:rPr>
        <w:t xml:space="preserve">projekta (naziv i sjedište) </w:t>
      </w:r>
      <w:r w:rsidR="000605C7" w:rsidRPr="005A19D8">
        <w:rPr>
          <w:rFonts w:eastAsia="Arial"/>
        </w:rPr>
        <w:t>te</w:t>
      </w:r>
      <w:r w:rsidR="00923080">
        <w:rPr>
          <w:rFonts w:eastAsia="Arial"/>
        </w:rPr>
        <w:t xml:space="preserve"> naziv </w:t>
      </w:r>
      <w:r w:rsidR="0046052C" w:rsidRPr="005A19D8">
        <w:rPr>
          <w:rFonts w:eastAsia="Arial"/>
        </w:rPr>
        <w:t xml:space="preserve">uloge </w:t>
      </w:r>
      <w:r>
        <w:rPr>
          <w:rFonts w:eastAsia="Arial"/>
        </w:rPr>
        <w:t xml:space="preserve">ključnog </w:t>
      </w:r>
      <w:r w:rsidR="0046052C" w:rsidRPr="005A19D8">
        <w:rPr>
          <w:rFonts w:eastAsia="Arial"/>
        </w:rPr>
        <w:t xml:space="preserve">stručnjaka za kojeg se taj </w:t>
      </w:r>
      <w:r>
        <w:rPr>
          <w:rFonts w:eastAsia="Arial"/>
        </w:rPr>
        <w:t xml:space="preserve">rad / projekt </w:t>
      </w:r>
      <w:r w:rsidR="0046052C" w:rsidRPr="005A19D8">
        <w:rPr>
          <w:rFonts w:eastAsia="Arial"/>
        </w:rPr>
        <w:t>navodi kao referenca.</w:t>
      </w:r>
      <w:r w:rsidR="00400EA6" w:rsidRPr="005A19D8">
        <w:t xml:space="preserve"> </w:t>
      </w:r>
    </w:p>
    <w:p w14:paraId="6C46A6B3" w14:textId="77777777" w:rsidR="00570936" w:rsidRPr="001C7402" w:rsidRDefault="00570936" w:rsidP="00400EA6">
      <w:pPr>
        <w:pStyle w:val="Odlomakpopisa"/>
        <w:spacing w:after="120"/>
        <w:ind w:left="720"/>
        <w:jc w:val="both"/>
        <w:rPr>
          <w:rFonts w:eastAsia="Arial"/>
        </w:rPr>
      </w:pPr>
    </w:p>
    <w:p w14:paraId="2F488E94" w14:textId="77777777" w:rsidR="0046052C" w:rsidRPr="005C0819" w:rsidRDefault="0046052C" w:rsidP="0046052C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4D86259C" w:rsidR="00C32297" w:rsidRPr="00893D64" w:rsidRDefault="000C473B" w:rsidP="00893D6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Ukoliko Popis</w:t>
      </w:r>
      <w:r w:rsidR="00923080">
        <w:rPr>
          <w:rFonts w:eastAsia="Arial"/>
          <w:b/>
          <w:bCs/>
          <w:u w:val="single"/>
        </w:rPr>
        <w:t>/Opis</w:t>
      </w:r>
      <w:r>
        <w:rPr>
          <w:rFonts w:eastAsia="Arial"/>
          <w:b/>
          <w:bCs/>
          <w:u w:val="single"/>
        </w:rPr>
        <w:t xml:space="preserve"> nije dostavljen ili iz istoga</w:t>
      </w:r>
      <w:r w:rsidR="0046052C" w:rsidRPr="005C0819">
        <w:rPr>
          <w:rFonts w:eastAsia="Arial"/>
          <w:b/>
          <w:bCs/>
          <w:u w:val="single"/>
        </w:rPr>
        <w:t xml:space="preserve"> nije razvidno traženo specifično iskustvo, Naručitelj </w:t>
      </w:r>
      <w:r>
        <w:rPr>
          <w:rFonts w:eastAsia="Arial"/>
          <w:b/>
          <w:bCs/>
          <w:u w:val="single"/>
        </w:rPr>
        <w:t xml:space="preserve">neće dodijeliti </w:t>
      </w:r>
      <w:r w:rsidR="00256F90">
        <w:rPr>
          <w:rFonts w:eastAsia="Arial"/>
          <w:b/>
          <w:bCs/>
          <w:u w:val="single"/>
        </w:rPr>
        <w:t xml:space="preserve">bodove </w:t>
      </w:r>
      <w:r w:rsidR="0046052C" w:rsidRPr="005C0819">
        <w:rPr>
          <w:rFonts w:eastAsia="Arial"/>
          <w:b/>
          <w:bCs/>
          <w:u w:val="single"/>
        </w:rPr>
        <w:t>po propisanom nefinancijskom kriteriju.</w:t>
      </w:r>
    </w:p>
    <w:sectPr w:rsidR="00C32297" w:rsidRPr="00893D64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C"/>
    <w:rsid w:val="0003055A"/>
    <w:rsid w:val="000605C7"/>
    <w:rsid w:val="000C06B3"/>
    <w:rsid w:val="000C473B"/>
    <w:rsid w:val="00104560"/>
    <w:rsid w:val="00116B85"/>
    <w:rsid w:val="00136B49"/>
    <w:rsid w:val="001C7402"/>
    <w:rsid w:val="002177E3"/>
    <w:rsid w:val="00246275"/>
    <w:rsid w:val="00256F90"/>
    <w:rsid w:val="002C24FC"/>
    <w:rsid w:val="002D3667"/>
    <w:rsid w:val="00313712"/>
    <w:rsid w:val="003248E9"/>
    <w:rsid w:val="0036247D"/>
    <w:rsid w:val="00373F87"/>
    <w:rsid w:val="003D4CBF"/>
    <w:rsid w:val="003E0E88"/>
    <w:rsid w:val="003E15A7"/>
    <w:rsid w:val="00400EA6"/>
    <w:rsid w:val="0046052C"/>
    <w:rsid w:val="004E4D71"/>
    <w:rsid w:val="0056740B"/>
    <w:rsid w:val="00570936"/>
    <w:rsid w:val="0059218B"/>
    <w:rsid w:val="005936C5"/>
    <w:rsid w:val="005A19D8"/>
    <w:rsid w:val="005B7108"/>
    <w:rsid w:val="005C0819"/>
    <w:rsid w:val="005C0BA6"/>
    <w:rsid w:val="00644C7F"/>
    <w:rsid w:val="006E00E0"/>
    <w:rsid w:val="0071143B"/>
    <w:rsid w:val="00777698"/>
    <w:rsid w:val="00801902"/>
    <w:rsid w:val="00885643"/>
    <w:rsid w:val="00893D64"/>
    <w:rsid w:val="00923080"/>
    <w:rsid w:val="0093299B"/>
    <w:rsid w:val="00987AA3"/>
    <w:rsid w:val="009907E1"/>
    <w:rsid w:val="00993E4A"/>
    <w:rsid w:val="00A64371"/>
    <w:rsid w:val="00AA2426"/>
    <w:rsid w:val="00B01C62"/>
    <w:rsid w:val="00B354A1"/>
    <w:rsid w:val="00B5011C"/>
    <w:rsid w:val="00B5037B"/>
    <w:rsid w:val="00B66C47"/>
    <w:rsid w:val="00B677B5"/>
    <w:rsid w:val="00C27BB1"/>
    <w:rsid w:val="00C311F6"/>
    <w:rsid w:val="00C32297"/>
    <w:rsid w:val="00C96CDC"/>
    <w:rsid w:val="00D34814"/>
    <w:rsid w:val="00D8789C"/>
    <w:rsid w:val="00D91C7F"/>
    <w:rsid w:val="00DE5AAC"/>
    <w:rsid w:val="00E35A39"/>
    <w:rsid w:val="00E630CF"/>
    <w:rsid w:val="00E70E15"/>
    <w:rsid w:val="00EC4725"/>
    <w:rsid w:val="00F41FA5"/>
    <w:rsid w:val="00FB7A43"/>
    <w:rsid w:val="00FD385A"/>
    <w:rsid w:val="00FE2BBE"/>
    <w:rsid w:val="00FE3F09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07593-C5A7-4106-AB52-68AEA9B997D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D1AB56-EEAC-4018-B356-5001C783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686C7B-C909-4844-A6F2-AD54F312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Sandra Špilek</cp:lastModifiedBy>
  <cp:revision>5</cp:revision>
  <cp:lastPrinted>2022-04-08T07:49:00Z</cp:lastPrinted>
  <dcterms:created xsi:type="dcterms:W3CDTF">2022-04-08T07:49:00Z</dcterms:created>
  <dcterms:modified xsi:type="dcterms:W3CDTF">2022-04-11T12:38:00Z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