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6E4C6B" w:rsidP="003C3E36">
            <w:pPr>
              <w:jc w:val="center"/>
              <w:rPr>
                <w:rFonts w:eastAsia="Calibri"/>
                <w:lang w:eastAsia="en-US"/>
              </w:rPr>
            </w:pPr>
            <w:r>
              <w:rPr>
                <w:b/>
                <w:sz w:val="36"/>
                <w:szCs w:val="36"/>
              </w:rPr>
              <w:t>Usluga analize srednjoročnog razvoja tržišta poljoprivrednih proizvoda u Republici Hrvatskoj modelom parcijalne ravnoteže</w:t>
            </w: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955775" w:rsidRDefault="001B2AEE" w:rsidP="004C06AE">
      <w:pPr>
        <w:jc w:val="center"/>
        <w:rPr>
          <w:b/>
          <w:sz w:val="28"/>
          <w:szCs w:val="28"/>
        </w:rPr>
      </w:pPr>
      <w:r w:rsidRPr="00955775">
        <w:rPr>
          <w:b/>
          <w:sz w:val="28"/>
          <w:szCs w:val="28"/>
        </w:rPr>
        <w:t>Poziv za dostavu ponude</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6E4C6B">
        <w:rPr>
          <w:iCs/>
        </w:rPr>
        <w:t>travanj 2022</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955775" w:rsidRDefault="004C06AE" w:rsidP="00D64EA5">
      <w:pPr>
        <w:pStyle w:val="Podnoje"/>
        <w:jc w:val="center"/>
        <w:rPr>
          <w:b/>
        </w:rPr>
      </w:pPr>
      <w:r w:rsidRPr="00955775">
        <w:rPr>
          <w:b/>
        </w:rPr>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4C06AE" w:rsidP="003E5110">
      <w:pPr>
        <w:numPr>
          <w:ilvl w:val="0"/>
          <w:numId w:val="8"/>
        </w:numPr>
        <w:jc w:val="both"/>
      </w:pPr>
      <w:r w:rsidRPr="002A10F2">
        <w:t xml:space="preserve">Postupak </w:t>
      </w:r>
      <w:r>
        <w:t xml:space="preserve">jednostavne </w:t>
      </w:r>
      <w:r w:rsidRPr="002A10F2">
        <w:t>nabave</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226254" w:rsidRDefault="00226254" w:rsidP="00BE789D">
      <w:pPr>
        <w:ind w:firstLine="240"/>
        <w:jc w:val="both"/>
      </w:pPr>
      <w:r>
        <w:t>PRILOG III - Troškovnik</w:t>
      </w:r>
    </w:p>
    <w:p w:rsidR="004C06AE" w:rsidRDefault="004C06AE" w:rsidP="004C06AE">
      <w:pPr>
        <w:ind w:firstLine="240"/>
        <w:jc w:val="both"/>
      </w:pPr>
      <w:r>
        <w:t>PRILOG I</w:t>
      </w:r>
      <w:r w:rsidR="00226254">
        <w:t>V</w:t>
      </w:r>
      <w:r>
        <w:t xml:space="preserve"> - K</w:t>
      </w:r>
      <w:r w:rsidRPr="002F5855">
        <w:t xml:space="preserve">riteriji </w:t>
      </w:r>
      <w:r w:rsidR="00ED324D">
        <w:t>ekonomski najpovoljnije ponude</w:t>
      </w:r>
    </w:p>
    <w:p w:rsidR="002C2786" w:rsidRDefault="002C2786" w:rsidP="004C06AE">
      <w:pPr>
        <w:ind w:firstLine="240"/>
        <w:jc w:val="both"/>
      </w:pPr>
      <w:r w:rsidRPr="00CC361F">
        <w:t xml:space="preserve">PRILOG V -  Predložak popisa i opisa </w:t>
      </w:r>
      <w:r w:rsidR="00AC174F" w:rsidRPr="00CC361F">
        <w:t>radova / projekata</w:t>
      </w:r>
      <w:bookmarkStart w:id="0" w:name="_GoBack"/>
      <w:bookmarkEnd w:id="0"/>
    </w:p>
    <w:p w:rsidR="00DB6A95" w:rsidRDefault="00226254" w:rsidP="002223BE">
      <w:pPr>
        <w:ind w:firstLine="240"/>
        <w:jc w:val="both"/>
      </w:pPr>
      <w:r>
        <w:t xml:space="preserve">PRILOG </w:t>
      </w:r>
      <w:r w:rsidR="00DB6A95">
        <w:t>V</w:t>
      </w:r>
      <w:r w:rsidR="002C2786">
        <w:t>I</w:t>
      </w:r>
      <w:r w:rsidR="00DB6A95">
        <w:t xml:space="preserve"> </w:t>
      </w:r>
      <w:r w:rsidR="00531BD1">
        <w:t>–</w:t>
      </w:r>
      <w:r w:rsidR="00DB6A95">
        <w:t xml:space="preserve"> </w:t>
      </w:r>
      <w:r w:rsidR="008A2228" w:rsidRPr="00CC41D7">
        <w:t>Izjava o nekažnjavanju</w:t>
      </w:r>
    </w:p>
    <w:p w:rsidR="000659E0" w:rsidRDefault="000659E0" w:rsidP="000659E0">
      <w:pPr>
        <w:ind w:firstLine="240"/>
        <w:jc w:val="both"/>
      </w:pPr>
    </w:p>
    <w:p w:rsidR="00CC41D7" w:rsidRDefault="00CC41D7"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ED1345" w:rsidRPr="002A10F2" w:rsidRDefault="00ED1345" w:rsidP="00ED1345"/>
    <w:p w:rsidR="00ED1345" w:rsidRPr="0014424E" w:rsidRDefault="00ED1345" w:rsidP="00ED1345">
      <w:pPr>
        <w:pStyle w:val="Tijeloteksta"/>
        <w:tabs>
          <w:tab w:val="left" w:pos="1014"/>
        </w:tabs>
        <w:spacing w:after="0"/>
        <w:jc w:val="both"/>
      </w:pPr>
      <w:r>
        <w:t>Kontakt osobe</w:t>
      </w:r>
      <w:r w:rsidRPr="0014424E">
        <w:t xml:space="preserve">: </w:t>
      </w:r>
      <w:r w:rsidR="006E4C6B" w:rsidRPr="0014424E">
        <w:t>Mislav Banek, Sandra Špilek</w:t>
      </w:r>
      <w:r w:rsidR="00A825A8" w:rsidRPr="0014424E">
        <w:t>, Krešimir Jakuš</w:t>
      </w:r>
    </w:p>
    <w:p w:rsidR="00ED1345" w:rsidRPr="00C530F1" w:rsidRDefault="004549C6" w:rsidP="00ED1345">
      <w:pPr>
        <w:ind w:right="-61"/>
        <w:jc w:val="both"/>
      </w:pPr>
      <w:r w:rsidRPr="0014424E">
        <w:t xml:space="preserve">Telefon: </w:t>
      </w:r>
      <w:r w:rsidR="00ED1345" w:rsidRPr="0014424E">
        <w:t>01/</w:t>
      </w:r>
      <w:r w:rsidR="006E4C6B" w:rsidRPr="0014424E">
        <w:t>6109-253</w:t>
      </w:r>
      <w:r w:rsidR="0099690B" w:rsidRPr="0014424E">
        <w:t xml:space="preserve">, </w:t>
      </w:r>
      <w:r w:rsidR="006E4C6B" w:rsidRPr="0014424E">
        <w:t>01/6109-323</w:t>
      </w:r>
      <w:r w:rsidR="00A825A8" w:rsidRPr="0014424E">
        <w:t>, 01/610</w:t>
      </w:r>
      <w:r w:rsidR="0014424E" w:rsidRPr="0014424E">
        <w:t>9-719</w:t>
      </w:r>
    </w:p>
    <w:p w:rsidR="00ED1345" w:rsidRPr="0099690B" w:rsidRDefault="006E4C6B" w:rsidP="0099690B">
      <w:pPr>
        <w:rPr>
          <w:rFonts w:ascii="Cambria" w:hAnsi="Cambria"/>
          <w:sz w:val="22"/>
          <w:szCs w:val="22"/>
        </w:rPr>
      </w:pPr>
      <w:proofErr w:type="spellStart"/>
      <w:r>
        <w:t>e-mail:</w:t>
      </w:r>
      <w:hyperlink r:id="rId10" w:history="1">
        <w:r w:rsidRPr="004C01B3">
          <w:rPr>
            <w:rStyle w:val="Hiperveza"/>
            <w:rFonts w:ascii="Cambria" w:hAnsi="Cambria"/>
          </w:rPr>
          <w:t>mislav.banek@mps.hr</w:t>
        </w:r>
        <w:proofErr w:type="spellEnd"/>
      </w:hyperlink>
      <w:r w:rsidR="0099690B" w:rsidRPr="0099690B">
        <w:t xml:space="preserve">, </w:t>
      </w:r>
      <w:hyperlink r:id="rId11" w:history="1">
        <w:r w:rsidR="00A825A8" w:rsidRPr="004C01B3">
          <w:rPr>
            <w:rStyle w:val="Hiperveza"/>
            <w:rFonts w:ascii="Cambria" w:hAnsi="Cambria"/>
          </w:rPr>
          <w:t>sandra.spilek@mps.hr</w:t>
        </w:r>
      </w:hyperlink>
      <w:r w:rsidR="00A825A8">
        <w:rPr>
          <w:rStyle w:val="Hiperveza"/>
          <w:rFonts w:ascii="Cambria" w:hAnsi="Cambria"/>
        </w:rPr>
        <w:t>, kjakus@mps.hr</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6E4C6B">
        <w:rPr>
          <w:rFonts w:ascii="Times New Roman" w:hAnsi="Times New Roman" w:cs="Times New Roman"/>
          <w:szCs w:val="24"/>
        </w:rPr>
        <w:t>197/2022</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D621AB" w:rsidRDefault="00D621AB" w:rsidP="00D621AB">
      <w:pPr>
        <w:pStyle w:val="Naslov11"/>
        <w:numPr>
          <w:ilvl w:val="0"/>
          <w:numId w:val="12"/>
        </w:numPr>
        <w:jc w:val="both"/>
        <w:rPr>
          <w:rFonts w:ascii="Times New Roman" w:hAnsi="Times New Roman" w:cs="Times New Roman"/>
          <w:szCs w:val="24"/>
        </w:rPr>
      </w:pPr>
      <w:bookmarkStart w:id="6" w:name="_Toc316566879"/>
      <w:r w:rsidRPr="00DA522A">
        <w:rPr>
          <w:rFonts w:ascii="Times New Roman" w:hAnsi="Times New Roman" w:cs="Times New Roman"/>
          <w:szCs w:val="24"/>
        </w:rPr>
        <w:t>Postupak jednostavne nabave:</w:t>
      </w:r>
    </w:p>
    <w:p w:rsidR="00D621AB" w:rsidRDefault="00D621AB" w:rsidP="00D621AB">
      <w:pPr>
        <w:pStyle w:val="Odlomakpopisa"/>
      </w:pPr>
    </w:p>
    <w:bookmarkEnd w:id="6"/>
    <w:p w:rsidR="00D621AB" w:rsidRDefault="006E4C6B" w:rsidP="00D621AB">
      <w:pPr>
        <w:pStyle w:val="Naslov11"/>
        <w:numPr>
          <w:ilvl w:val="0"/>
          <w:numId w:val="0"/>
        </w:numPr>
        <w:jc w:val="both"/>
        <w:rPr>
          <w:rFonts w:ascii="Times New Roman" w:hAnsi="Times New Roman" w:cs="Times New Roman"/>
          <w:b w:val="0"/>
          <w:szCs w:val="24"/>
        </w:rPr>
      </w:pPr>
      <w:r>
        <w:rPr>
          <w:rFonts w:ascii="Times New Roman" w:hAnsi="Times New Roman" w:cs="Times New Roman"/>
          <w:b w:val="0"/>
          <w:szCs w:val="24"/>
        </w:rPr>
        <w:t>P</w:t>
      </w:r>
      <w:r w:rsidR="00D621AB" w:rsidRPr="002D6563">
        <w:rPr>
          <w:rFonts w:ascii="Times New Roman" w:hAnsi="Times New Roman" w:cs="Times New Roman"/>
          <w:b w:val="0"/>
          <w:szCs w:val="24"/>
        </w:rPr>
        <w:t xml:space="preserve">oziv za dostavu ponuda putem objave na </w:t>
      </w:r>
      <w:r w:rsidR="00ED324D">
        <w:rPr>
          <w:rFonts w:ascii="Times New Roman" w:hAnsi="Times New Roman" w:cs="Times New Roman"/>
          <w:b w:val="0"/>
          <w:szCs w:val="24"/>
        </w:rPr>
        <w:t>službenoj web stranici N</w:t>
      </w:r>
      <w:r w:rsidR="00D621AB" w:rsidRPr="002D6563">
        <w:rPr>
          <w:rFonts w:ascii="Times New Roman" w:hAnsi="Times New Roman" w:cs="Times New Roman"/>
          <w:b w:val="0"/>
          <w:szCs w:val="24"/>
        </w:rPr>
        <w:t>aručitelja, sukladno Pravilniku o postupku provođenja jednostavne nabave Ministarstva poljoprivrede, KLASA: 011-01/19-01/01, UR.BROJ: 525-06/1614-19-1 od 02.01.2019.</w:t>
      </w:r>
      <w:r>
        <w:rPr>
          <w:rFonts w:ascii="Times New Roman" w:hAnsi="Times New Roman" w:cs="Times New Roman"/>
          <w:b w:val="0"/>
          <w:szCs w:val="24"/>
        </w:rPr>
        <w:t xml:space="preserve"> g.</w:t>
      </w:r>
      <w:r w:rsidR="00D621AB" w:rsidRPr="002D6563">
        <w:rPr>
          <w:rFonts w:ascii="Times New Roman" w:hAnsi="Times New Roman" w:cs="Times New Roman"/>
          <w:b w:val="0"/>
          <w:szCs w:val="24"/>
        </w:rPr>
        <w:t xml:space="preserve"> i Pravilniku o izmjeni Pravilnika o postupku provođenja jednostavne nabave, KLASA: 011-01/19-01/01</w:t>
      </w:r>
      <w:r>
        <w:rPr>
          <w:rFonts w:ascii="Times New Roman" w:hAnsi="Times New Roman" w:cs="Times New Roman"/>
          <w:b w:val="0"/>
          <w:szCs w:val="24"/>
        </w:rPr>
        <w:t>,</w:t>
      </w:r>
      <w:r w:rsidR="00D621AB" w:rsidRPr="002D6563">
        <w:rPr>
          <w:rFonts w:ascii="Times New Roman" w:hAnsi="Times New Roman" w:cs="Times New Roman"/>
          <w:b w:val="0"/>
          <w:szCs w:val="24"/>
        </w:rPr>
        <w:t xml:space="preserve"> URBROJ: 525-06/0127</w:t>
      </w:r>
      <w:r>
        <w:rPr>
          <w:rFonts w:ascii="Times New Roman" w:hAnsi="Times New Roman" w:cs="Times New Roman"/>
          <w:b w:val="0"/>
          <w:szCs w:val="24"/>
        </w:rPr>
        <w:t>-21-2 od 17. ožujka 2021. g</w:t>
      </w:r>
      <w:r w:rsidR="00D621AB" w:rsidRPr="002D6563">
        <w:rPr>
          <w:rFonts w:ascii="Times New Roman" w:hAnsi="Times New Roman" w:cs="Times New Roman"/>
          <w:b w:val="0"/>
          <w:szCs w:val="24"/>
        </w:rPr>
        <w:t>.</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6E4C6B">
        <w:rPr>
          <w:rFonts w:ascii="Times New Roman" w:hAnsi="Times New Roman" w:cs="Times New Roman"/>
          <w:b w:val="0"/>
          <w:szCs w:val="24"/>
        </w:rPr>
        <w:t>170</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Pr="00C813ED" w:rsidRDefault="00ED1345" w:rsidP="003E5110">
      <w:pPr>
        <w:pStyle w:val="Naslov11"/>
        <w:numPr>
          <w:ilvl w:val="0"/>
          <w:numId w:val="1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C813ED" w:rsidRDefault="00ED1345" w:rsidP="00ED1345">
      <w:pPr>
        <w:jc w:val="both"/>
      </w:pPr>
      <w:r>
        <w:t>Predviđa se sklapanje ugovora</w:t>
      </w:r>
      <w:r w:rsidR="009E29A6">
        <w:t xml:space="preserve"> o javnoj nabavi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ED1345" w:rsidRDefault="00ED1345" w:rsidP="00ED1345">
      <w:pPr>
        <w:jc w:val="both"/>
      </w:pPr>
      <w:bookmarkStart w:id="10" w:name="_Toc313880657"/>
      <w:r>
        <w:rPr>
          <w:bCs/>
        </w:rPr>
        <w:t>Detaljan opis predmeta nabave nalazi se u Projektnom zadatku</w:t>
      </w:r>
      <w:r w:rsidRPr="005731F6">
        <w:rPr>
          <w:bCs/>
        </w:rPr>
        <w:t xml:space="preserve"> (</w:t>
      </w:r>
      <w:r>
        <w:rPr>
          <w:bCs/>
        </w:rPr>
        <w:t>PRILOG I), a koji je</w:t>
      </w:r>
      <w:r w:rsidR="001B2AEE">
        <w:rPr>
          <w:bCs/>
        </w:rPr>
        <w:t xml:space="preserve"> sastavni dio ove D</w:t>
      </w:r>
      <w:r w:rsidRPr="005731F6">
        <w:rPr>
          <w:bCs/>
        </w:rPr>
        <w:t xml:space="preserve">okumentacije </w:t>
      </w:r>
      <w:r>
        <w:rPr>
          <w:bCs/>
        </w:rPr>
        <w:t>o nabavi</w:t>
      </w:r>
      <w:r w:rsidRPr="005731F6">
        <w:rPr>
          <w:bCs/>
        </w:rPr>
        <w:t>.</w:t>
      </w:r>
    </w:p>
    <w:p w:rsidR="00ED1345" w:rsidRPr="0079250F" w:rsidRDefault="00ED1345" w:rsidP="00ED1345">
      <w:pPr>
        <w:ind w:left="360"/>
        <w:jc w:val="both"/>
        <w:rPr>
          <w:noProof/>
          <w:lang w:val="en-GB" w:eastAsia="fr-FR"/>
        </w:rPr>
      </w:pPr>
    </w:p>
    <w:bookmarkEnd w:id="10"/>
    <w:p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383868" w:rsidRDefault="0014424E" w:rsidP="004C06AE">
      <w:pPr>
        <w:jc w:val="both"/>
        <w:rPr>
          <w:rFonts w:cs="Arial"/>
          <w:bCs/>
        </w:rPr>
      </w:pPr>
      <w:r w:rsidRPr="0014424E">
        <w:rPr>
          <w:rFonts w:cs="Arial"/>
          <w:bCs/>
        </w:rPr>
        <w:t>Mjesto izvršavanja usluge</w:t>
      </w:r>
      <w:r w:rsidR="00ED1345" w:rsidRPr="0014424E">
        <w:rPr>
          <w:rFonts w:cs="Arial"/>
          <w:bCs/>
        </w:rPr>
        <w:t xml:space="preserve"> </w:t>
      </w:r>
      <w:r w:rsidRPr="0014424E">
        <w:rPr>
          <w:rFonts w:cs="Arial"/>
          <w:bCs/>
        </w:rPr>
        <w:t>je</w:t>
      </w:r>
      <w:r w:rsidR="00ED1345" w:rsidRPr="0014424E">
        <w:rPr>
          <w:rFonts w:cs="Arial"/>
          <w:bCs/>
        </w:rPr>
        <w:t xml:space="preserve"> </w:t>
      </w:r>
      <w:r w:rsidRPr="0014424E">
        <w:rPr>
          <w:rFonts w:cs="Arial"/>
          <w:bCs/>
        </w:rPr>
        <w:t>na lokaciji ponuditelja.</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3" w:name="_Toc316566888"/>
      <w:r w:rsidRPr="001E2031">
        <w:rPr>
          <w:b/>
        </w:rPr>
        <w:t xml:space="preserve">Rok </w:t>
      </w:r>
      <w:bookmarkEnd w:id="13"/>
      <w:r w:rsidRPr="001E2031">
        <w:rPr>
          <w:b/>
        </w:rPr>
        <w:t>izvršenja usluge</w:t>
      </w:r>
    </w:p>
    <w:p w:rsidR="001E2031" w:rsidRPr="001E2031" w:rsidRDefault="001E2031" w:rsidP="001E2031">
      <w:pPr>
        <w:autoSpaceDE w:val="0"/>
        <w:autoSpaceDN w:val="0"/>
        <w:adjustRightInd w:val="0"/>
        <w:ind w:left="502"/>
        <w:rPr>
          <w:b/>
        </w:rPr>
      </w:pPr>
    </w:p>
    <w:p w:rsidR="00C813ED" w:rsidRDefault="006E4C6B" w:rsidP="00C813ED">
      <w:pPr>
        <w:jc w:val="both"/>
        <w:rPr>
          <w:iCs/>
          <w:noProof/>
        </w:rPr>
      </w:pPr>
      <w:r>
        <w:rPr>
          <w:iCs/>
          <w:noProof/>
        </w:rPr>
        <w:t>Predviđeni r</w:t>
      </w:r>
      <w:r w:rsidR="00C813ED" w:rsidRPr="00C9209B">
        <w:rPr>
          <w:iCs/>
          <w:noProof/>
        </w:rPr>
        <w:t>ok izvršenja</w:t>
      </w:r>
      <w:r w:rsidR="00C813ED">
        <w:rPr>
          <w:iCs/>
          <w:noProof/>
        </w:rPr>
        <w:t xml:space="preserve"> </w:t>
      </w:r>
      <w:r w:rsidR="00C813ED" w:rsidRPr="00CA4854">
        <w:rPr>
          <w:iCs/>
          <w:noProof/>
        </w:rPr>
        <w:t>usluge</w:t>
      </w:r>
      <w:r w:rsidR="00C813ED">
        <w:rPr>
          <w:iCs/>
          <w:noProof/>
        </w:rPr>
        <w:t xml:space="preserve"> je </w:t>
      </w:r>
      <w:r w:rsidR="0014424E">
        <w:rPr>
          <w:iCs/>
          <w:noProof/>
        </w:rPr>
        <w:t>60 (šezdeset</w:t>
      </w:r>
      <w:r>
        <w:rPr>
          <w:iCs/>
          <w:noProof/>
        </w:rPr>
        <w:t>)</w:t>
      </w:r>
      <w:r w:rsidR="00C813ED">
        <w:rPr>
          <w:iCs/>
          <w:noProof/>
        </w:rPr>
        <w:t xml:space="preserve"> </w:t>
      </w:r>
      <w:r w:rsidR="0014424E">
        <w:rPr>
          <w:iCs/>
          <w:noProof/>
        </w:rPr>
        <w:t>dana od dana sklapanja ugovora.</w:t>
      </w:r>
    </w:p>
    <w:p w:rsidR="001E2031" w:rsidRDefault="001E2031" w:rsidP="001E2031">
      <w:pPr>
        <w:tabs>
          <w:tab w:val="left" w:pos="284"/>
        </w:tabs>
        <w:jc w:val="both"/>
      </w:pPr>
    </w:p>
    <w:p w:rsidR="009E29A6" w:rsidRDefault="009E29A6" w:rsidP="001E2031">
      <w:pPr>
        <w:tabs>
          <w:tab w:val="left" w:pos="284"/>
        </w:tabs>
        <w:jc w:val="both"/>
        <w:rPr>
          <w:iCs/>
          <w:noProof/>
        </w:rPr>
      </w:pPr>
    </w:p>
    <w:p w:rsidR="00F12011" w:rsidRDefault="00F12011" w:rsidP="001E2031">
      <w:pPr>
        <w:tabs>
          <w:tab w:val="left" w:pos="284"/>
        </w:tabs>
        <w:jc w:val="both"/>
        <w:rPr>
          <w:iCs/>
          <w:noProof/>
        </w:rPr>
      </w:pPr>
    </w:p>
    <w:p w:rsidR="0099690B" w:rsidRPr="001E2031" w:rsidRDefault="0099690B" w:rsidP="001E2031">
      <w:pPr>
        <w:tabs>
          <w:tab w:val="left" w:pos="284"/>
        </w:tabs>
        <w:jc w:val="both"/>
        <w:rPr>
          <w:iCs/>
          <w:noProof/>
        </w:rPr>
      </w:pPr>
    </w:p>
    <w:p w:rsidR="001E2031" w:rsidRPr="001E2031" w:rsidRDefault="001E2031" w:rsidP="003E5110">
      <w:pPr>
        <w:numPr>
          <w:ilvl w:val="0"/>
          <w:numId w:val="12"/>
        </w:numPr>
        <w:autoSpaceDE w:val="0"/>
        <w:autoSpaceDN w:val="0"/>
        <w:adjustRightInd w:val="0"/>
        <w:rPr>
          <w:b/>
        </w:rPr>
      </w:pPr>
      <w:bookmarkStart w:id="14" w:name="_Toc316566889"/>
      <w:bookmarkEnd w:id="14"/>
      <w:r w:rsidRPr="001E2031">
        <w:rPr>
          <w:b/>
        </w:rPr>
        <w:lastRenderedPageBreak/>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1E2031" w:rsidRPr="006E4C6B" w:rsidRDefault="001E2031" w:rsidP="006E4C6B">
      <w:pPr>
        <w:pStyle w:val="Odlomakpopisa"/>
        <w:numPr>
          <w:ilvl w:val="0"/>
          <w:numId w:val="21"/>
        </w:numPr>
        <w:autoSpaceDE w:val="0"/>
        <w:autoSpaceDN w:val="0"/>
        <w:adjustRightInd w:val="0"/>
        <w:jc w:val="both"/>
        <w:rPr>
          <w:szCs w:val="22"/>
        </w:rPr>
      </w:pPr>
      <w:r w:rsidRPr="00955775">
        <w:rPr>
          <w:szCs w:val="22"/>
          <w:u w:val="single"/>
        </w:rPr>
        <w:t>izvadak iz kaznene evidencije</w:t>
      </w:r>
      <w:r w:rsidRPr="006E4C6B">
        <w:rPr>
          <w:szCs w:val="22"/>
        </w:rPr>
        <w:t xml:space="preserve"> ili drugog odgovarajućeg registra ili, ako to nije   moguće, jednakovrijedni dokument nadležne sudske ili upravne vlasti u državi poslovnog </w:t>
      </w:r>
      <w:proofErr w:type="spellStart"/>
      <w:r w:rsidRPr="006E4C6B">
        <w:rPr>
          <w:szCs w:val="22"/>
        </w:rPr>
        <w:t>nastana</w:t>
      </w:r>
      <w:proofErr w:type="spellEnd"/>
      <w:r w:rsidRPr="006E4C6B">
        <w:rPr>
          <w:szCs w:val="22"/>
        </w:rPr>
        <w:t xml:space="preserve"> gospodarskog subjekta, odnosno državi čiji je osoba državljanin. </w:t>
      </w:r>
    </w:p>
    <w:p w:rsidR="001B2AEE" w:rsidRDefault="001E2031" w:rsidP="001E2031">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.1., oni mogu biti zamijenjeni</w:t>
      </w:r>
      <w:r w:rsidR="001B2AEE">
        <w:rPr>
          <w:szCs w:val="22"/>
        </w:rPr>
        <w:t>:</w:t>
      </w:r>
    </w:p>
    <w:p w:rsidR="001E2031" w:rsidRPr="001B2AEE" w:rsidRDefault="001E2031" w:rsidP="001B2AEE">
      <w:pPr>
        <w:pStyle w:val="Odlomakpopisa"/>
        <w:numPr>
          <w:ilvl w:val="0"/>
          <w:numId w:val="21"/>
        </w:numPr>
        <w:autoSpaceDE w:val="0"/>
        <w:autoSpaceDN w:val="0"/>
        <w:adjustRightInd w:val="0"/>
        <w:jc w:val="both"/>
        <w:rPr>
          <w:b/>
          <w:i/>
          <w:szCs w:val="22"/>
        </w:rPr>
      </w:pPr>
      <w:r w:rsidRPr="00955775">
        <w:rPr>
          <w:szCs w:val="22"/>
          <w:u w:val="single"/>
        </w:rPr>
        <w:t>izjavom pod prisegom</w:t>
      </w:r>
      <w:r w:rsidRPr="001B2AEE">
        <w:rPr>
          <w:szCs w:val="22"/>
        </w:rPr>
        <w:t xml:space="preserve"> ili, ako izjava pod prisegom prema pravu dotične države ne postoji, izjavom davatelja s ovjerenim potpisom kod nadležne sudske ili upravne vlasti, javnog bilježnika ili strukovnog ili trgovinskog tijela u državi poslovnog </w:t>
      </w:r>
      <w:proofErr w:type="spellStart"/>
      <w:r w:rsidRPr="001B2AEE">
        <w:rPr>
          <w:szCs w:val="22"/>
        </w:rPr>
        <w:t>nastana</w:t>
      </w:r>
      <w:proofErr w:type="spellEnd"/>
      <w:r w:rsidRPr="001B2AEE">
        <w:rPr>
          <w:szCs w:val="22"/>
        </w:rPr>
        <w:t xml:space="preserve"> gospodarskog subjekta, odnosno državi čiji je osoba državljanin. </w:t>
      </w:r>
      <w:r w:rsidRPr="001B2AEE">
        <w:rPr>
          <w:b/>
          <w:i/>
          <w:szCs w:val="22"/>
        </w:rPr>
        <w:t>(Ponuditelj može dostaviti Izjavu o nekažnjavanju iz PRILOGA V</w:t>
      </w:r>
      <w:r w:rsidR="002C2786" w:rsidRPr="001B2AEE">
        <w:rPr>
          <w:b/>
          <w:i/>
          <w:szCs w:val="22"/>
        </w:rPr>
        <w:t>I</w:t>
      </w:r>
      <w:r w:rsidR="001B2AEE">
        <w:rPr>
          <w:b/>
          <w:i/>
          <w:szCs w:val="22"/>
        </w:rPr>
        <w:t xml:space="preserve"> ove D</w:t>
      </w:r>
      <w:r w:rsidRPr="001B2AEE">
        <w:rPr>
          <w:b/>
          <w:i/>
          <w:szCs w:val="22"/>
        </w:rPr>
        <w:t>okumentacije</w:t>
      </w:r>
      <w:r w:rsidR="001B2AEE">
        <w:rPr>
          <w:b/>
          <w:i/>
          <w:szCs w:val="22"/>
        </w:rPr>
        <w:t xml:space="preserve"> o nabavi</w:t>
      </w:r>
      <w:r w:rsidR="00042260" w:rsidRPr="001B2AEE">
        <w:rPr>
          <w:b/>
          <w:i/>
          <w:szCs w:val="22"/>
        </w:rPr>
        <w:t>, ovjerenu od javnog bilježnika</w:t>
      </w:r>
      <w:r w:rsidRPr="001B2AEE">
        <w:rPr>
          <w:b/>
          <w:i/>
          <w:szCs w:val="22"/>
        </w:rPr>
        <w:t>).</w:t>
      </w:r>
    </w:p>
    <w:p w:rsidR="00D2464D" w:rsidRDefault="00D2464D"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5" w:name="_Hlk65154014"/>
      <w:r>
        <w:rPr>
          <w:rFonts w:ascii="Times New Roman" w:hAnsi="Times New Roman" w:cs="Times New Roman"/>
          <w:color w:val="auto"/>
        </w:rPr>
        <w:t xml:space="preserve">Dokumenti iz točke 10.1.1. ne smiju biti stariji više od </w:t>
      </w:r>
      <w:r w:rsidR="001B2AEE">
        <w:rPr>
          <w:rFonts w:ascii="Times New Roman" w:hAnsi="Times New Roman" w:cs="Times New Roman"/>
          <w:color w:val="auto"/>
        </w:rPr>
        <w:t>6 (</w:t>
      </w:r>
      <w:r>
        <w:rPr>
          <w:rFonts w:ascii="Times New Roman" w:hAnsi="Times New Roman" w:cs="Times New Roman"/>
          <w:color w:val="auto"/>
        </w:rPr>
        <w:t>šest</w:t>
      </w:r>
      <w:r w:rsidR="001B2AEE">
        <w:rPr>
          <w:rFonts w:ascii="Times New Roman" w:hAnsi="Times New Roman" w:cs="Times New Roman"/>
          <w:color w:val="auto"/>
        </w:rPr>
        <w:t>)</w:t>
      </w:r>
      <w:r w:rsidR="00581325">
        <w:rPr>
          <w:rFonts w:ascii="Times New Roman" w:hAnsi="Times New Roman" w:cs="Times New Roman"/>
          <w:color w:val="auto"/>
        </w:rPr>
        <w:t xml:space="preserve"> mjeseci o </w:t>
      </w:r>
      <w:r w:rsidR="001B2AEE">
        <w:rPr>
          <w:rFonts w:ascii="Times New Roman" w:hAnsi="Times New Roman" w:cs="Times New Roman"/>
          <w:color w:val="auto"/>
        </w:rPr>
        <w:t>dana slanja ovog</w:t>
      </w:r>
      <w:r w:rsidR="00581325">
        <w:rPr>
          <w:rFonts w:ascii="Times New Roman" w:hAnsi="Times New Roman" w:cs="Times New Roman"/>
          <w:color w:val="auto"/>
        </w:rPr>
        <w:t>a</w:t>
      </w:r>
      <w:r w:rsidR="001B2AEE">
        <w:rPr>
          <w:rFonts w:ascii="Times New Roman" w:hAnsi="Times New Roman" w:cs="Times New Roman"/>
          <w:color w:val="auto"/>
        </w:rPr>
        <w:t xml:space="preserve"> P</w:t>
      </w:r>
      <w:r>
        <w:rPr>
          <w:rFonts w:ascii="Times New Roman" w:hAnsi="Times New Roman" w:cs="Times New Roman"/>
          <w:color w:val="auto"/>
        </w:rPr>
        <w:t>oziva za dostavu ponude</w:t>
      </w:r>
      <w:bookmarkEnd w:id="15"/>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1B2AEE">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B2AEE" w:rsidP="001B2AEE">
      <w:pPr>
        <w:autoSpaceDE w:val="0"/>
        <w:autoSpaceDN w:val="0"/>
        <w:adjustRightInd w:val="0"/>
        <w:ind w:left="502" w:hanging="360"/>
        <w:jc w:val="both"/>
        <w:rPr>
          <w:bCs/>
          <w:szCs w:val="22"/>
        </w:rPr>
      </w:pPr>
      <w:r>
        <w:rPr>
          <w:bCs/>
          <w:szCs w:val="22"/>
        </w:rPr>
        <w:t xml:space="preserve">       </w:t>
      </w:r>
      <w:r w:rsidR="001E2031" w:rsidRPr="001E2031">
        <w:rPr>
          <w:bCs/>
          <w:szCs w:val="22"/>
        </w:rPr>
        <w:t xml:space="preserve">utvrdi da gospodarski subjekt nije ispunio obveze plaćanja dospjelih poreznih </w:t>
      </w:r>
      <w:r>
        <w:rPr>
          <w:bCs/>
          <w:szCs w:val="22"/>
        </w:rPr>
        <w:t xml:space="preserve">obveza i  </w:t>
      </w:r>
      <w:r w:rsidR="001E2031" w:rsidRPr="001E2031">
        <w:rPr>
          <w:bCs/>
          <w:szCs w:val="22"/>
        </w:rPr>
        <w:t xml:space="preserve">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ED324D" w:rsidP="001E2031">
      <w:pPr>
        <w:autoSpaceDE w:val="0"/>
        <w:autoSpaceDN w:val="0"/>
        <w:adjustRightInd w:val="0"/>
        <w:jc w:val="both"/>
        <w:rPr>
          <w:szCs w:val="22"/>
        </w:rPr>
      </w:pPr>
      <w:r>
        <w:rPr>
          <w:szCs w:val="22"/>
        </w:rPr>
        <w:t>Iznimno, N</w:t>
      </w:r>
      <w:r w:rsidR="001E2031" w:rsidRPr="001E2031">
        <w:rPr>
          <w:szCs w:val="22"/>
        </w:rPr>
        <w:t>aručitelj neće isključiti gospodarskog subjekta iz postupka javne nabave ako mu sukladno posebnom propisu plaćanje obveza nije dopušteno ili mu je odobrena odgoda plaćanja.</w:t>
      </w:r>
    </w:p>
    <w:p w:rsidR="001E2031" w:rsidRPr="00AA20DB" w:rsidRDefault="001E2031" w:rsidP="001B2AEE">
      <w:pPr>
        <w:pStyle w:val="Odlomakpopisa"/>
        <w:numPr>
          <w:ilvl w:val="2"/>
          <w:numId w:val="13"/>
        </w:numPr>
        <w:autoSpaceDE w:val="0"/>
        <w:autoSpaceDN w:val="0"/>
        <w:adjustRightInd w:val="0"/>
        <w:rPr>
          <w:szCs w:val="22"/>
        </w:rPr>
      </w:pPr>
      <w:r w:rsidRPr="00AA20DB">
        <w:rPr>
          <w:szCs w:val="22"/>
        </w:rPr>
        <w:t>Za potrebe utvrđivanja navedenih okolnosti i dokazivanja da ne postoje</w:t>
      </w:r>
    </w:p>
    <w:p w:rsidR="001E2031" w:rsidRPr="001E2031" w:rsidRDefault="001E2031" w:rsidP="001B2AEE">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1E2031" w:rsidRPr="001B2AEE" w:rsidRDefault="001E2031" w:rsidP="001B2AEE">
      <w:pPr>
        <w:pStyle w:val="Odlomakpopisa"/>
        <w:numPr>
          <w:ilvl w:val="0"/>
          <w:numId w:val="21"/>
        </w:numPr>
        <w:autoSpaceDE w:val="0"/>
        <w:autoSpaceDN w:val="0"/>
        <w:adjustRightInd w:val="0"/>
        <w:jc w:val="both"/>
        <w:rPr>
          <w:b/>
          <w:szCs w:val="22"/>
        </w:rPr>
      </w:pPr>
      <w:r w:rsidRPr="00955775">
        <w:rPr>
          <w:szCs w:val="22"/>
          <w:u w:val="single"/>
        </w:rPr>
        <w:t>potvrdu porezne uprave</w:t>
      </w:r>
      <w:r w:rsidRPr="001B2AEE">
        <w:rPr>
          <w:szCs w:val="22"/>
        </w:rPr>
        <w:t xml:space="preserve"> ili drugog nadležnog tijela u državi poslovnog </w:t>
      </w:r>
      <w:proofErr w:type="spellStart"/>
      <w:r w:rsidRPr="001B2AEE">
        <w:rPr>
          <w:szCs w:val="22"/>
        </w:rPr>
        <w:t>nastana</w:t>
      </w:r>
      <w:proofErr w:type="spellEnd"/>
      <w:r w:rsidRPr="001B2AEE">
        <w:rPr>
          <w:szCs w:val="22"/>
        </w:rPr>
        <w:t xml:space="preserve"> gospodarskog subjekta. </w:t>
      </w:r>
      <w:r w:rsidRPr="001B2AEE">
        <w:rPr>
          <w:b/>
          <w:i/>
          <w:szCs w:val="22"/>
        </w:rPr>
        <w:t>(Ponu</w:t>
      </w:r>
      <w:r w:rsidR="001B2AEE">
        <w:rPr>
          <w:b/>
          <w:i/>
          <w:szCs w:val="22"/>
        </w:rPr>
        <w:t>ditelj može dostaviti presliku p</w:t>
      </w:r>
      <w:r w:rsidRPr="001B2AEE">
        <w:rPr>
          <w:b/>
          <w:i/>
          <w:szCs w:val="22"/>
        </w:rPr>
        <w:t xml:space="preserve">otvrde </w:t>
      </w:r>
      <w:r w:rsidR="001B2AEE">
        <w:rPr>
          <w:b/>
          <w:i/>
          <w:szCs w:val="22"/>
        </w:rPr>
        <w:t xml:space="preserve">nadležne </w:t>
      </w:r>
      <w:r w:rsidRPr="001B2AEE">
        <w:rPr>
          <w:b/>
          <w:i/>
          <w:szCs w:val="22"/>
        </w:rPr>
        <w:t>porezne uprave).</w:t>
      </w:r>
    </w:p>
    <w:p w:rsidR="001E2031" w:rsidRPr="001E2031" w:rsidRDefault="001E2031" w:rsidP="001B2AEE">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B2AEE" w:rsidP="001B2AEE">
      <w:pPr>
        <w:autoSpaceDE w:val="0"/>
        <w:autoSpaceDN w:val="0"/>
        <w:adjustRightInd w:val="0"/>
        <w:jc w:val="both"/>
        <w:rPr>
          <w:szCs w:val="22"/>
        </w:rPr>
      </w:pPr>
      <w:r>
        <w:rPr>
          <w:szCs w:val="22"/>
        </w:rPr>
        <w:t xml:space="preserve">  </w:t>
      </w:r>
      <w:r w:rsidR="001E2031" w:rsidRPr="001E2031">
        <w:rPr>
          <w:szCs w:val="22"/>
        </w:rPr>
        <w:t>državljanin ne izdaju navedeni dokumenti ili ako ne obuh</w:t>
      </w:r>
      <w:r w:rsidR="00AA20DB">
        <w:rPr>
          <w:szCs w:val="22"/>
        </w:rPr>
        <w:t>vaćaju sve okolnosti iz točke 10</w:t>
      </w:r>
      <w:r w:rsidR="001E2031" w:rsidRPr="001E2031">
        <w:rPr>
          <w:szCs w:val="22"/>
        </w:rPr>
        <w:t xml:space="preserve">.2., </w:t>
      </w:r>
    </w:p>
    <w:p w:rsidR="001B2AEE" w:rsidRDefault="001E2031" w:rsidP="001B2AEE">
      <w:pPr>
        <w:autoSpaceDE w:val="0"/>
        <w:autoSpaceDN w:val="0"/>
        <w:adjustRightInd w:val="0"/>
        <w:ind w:left="502" w:hanging="360"/>
        <w:jc w:val="both"/>
        <w:rPr>
          <w:szCs w:val="22"/>
        </w:rPr>
      </w:pPr>
      <w:r w:rsidRPr="001E2031">
        <w:rPr>
          <w:szCs w:val="22"/>
        </w:rPr>
        <w:t>oni mogu biti zamijenjeni</w:t>
      </w:r>
      <w:r w:rsidR="001B2AEE">
        <w:rPr>
          <w:szCs w:val="22"/>
        </w:rPr>
        <w:t>:</w:t>
      </w:r>
      <w:r w:rsidRPr="001E2031">
        <w:rPr>
          <w:szCs w:val="22"/>
        </w:rPr>
        <w:t xml:space="preserve"> </w:t>
      </w:r>
    </w:p>
    <w:p w:rsidR="001B2AEE" w:rsidRDefault="001B2AEE" w:rsidP="001B2AEE">
      <w:pPr>
        <w:autoSpaceDE w:val="0"/>
        <w:autoSpaceDN w:val="0"/>
        <w:adjustRightInd w:val="0"/>
        <w:ind w:left="502" w:hanging="360"/>
        <w:jc w:val="both"/>
        <w:rPr>
          <w:szCs w:val="22"/>
        </w:rPr>
      </w:pPr>
    </w:p>
    <w:p w:rsidR="001E2031" w:rsidRDefault="001E2031" w:rsidP="001B2AEE">
      <w:pPr>
        <w:pStyle w:val="Odlomakpopisa"/>
        <w:numPr>
          <w:ilvl w:val="0"/>
          <w:numId w:val="21"/>
        </w:numPr>
        <w:autoSpaceDE w:val="0"/>
        <w:autoSpaceDN w:val="0"/>
        <w:adjustRightInd w:val="0"/>
        <w:jc w:val="both"/>
        <w:rPr>
          <w:szCs w:val="22"/>
        </w:rPr>
      </w:pPr>
      <w:r w:rsidRPr="00955775">
        <w:rPr>
          <w:szCs w:val="22"/>
          <w:u w:val="single"/>
        </w:rPr>
        <w:t>izjavom pod prisegom</w:t>
      </w:r>
      <w:r w:rsidRPr="001B2AEE">
        <w:rPr>
          <w:szCs w:val="22"/>
        </w:rPr>
        <w:t xml:space="preserve"> ili, ako izjava pod prisegom prema pravu dotične države ne postoji, izjavom davatelja s ovjerenim  potpisom kod nadležne </w:t>
      </w:r>
      <w:r w:rsidR="001B2AEE">
        <w:rPr>
          <w:szCs w:val="22"/>
        </w:rPr>
        <w:t xml:space="preserve">sudske ili </w:t>
      </w:r>
      <w:r w:rsidRPr="001B2AEE">
        <w:rPr>
          <w:szCs w:val="22"/>
        </w:rPr>
        <w:t xml:space="preserve">upravne </w:t>
      </w:r>
      <w:r w:rsidRPr="001B2AEE">
        <w:rPr>
          <w:szCs w:val="22"/>
        </w:rPr>
        <w:lastRenderedPageBreak/>
        <w:t xml:space="preserve">vlasti, javnog bilježnika ili strukovnog ili  trgovinskog tijela u državi poslovnog </w:t>
      </w:r>
      <w:proofErr w:type="spellStart"/>
      <w:r w:rsidRPr="001B2AEE">
        <w:rPr>
          <w:szCs w:val="22"/>
        </w:rPr>
        <w:t>nastana</w:t>
      </w:r>
      <w:proofErr w:type="spellEnd"/>
      <w:r w:rsidRPr="001B2AEE">
        <w:rPr>
          <w:szCs w:val="22"/>
        </w:rPr>
        <w:t xml:space="preserve"> gospodarskog subjekta, odnosno državi čiji je osoba državljanin.</w:t>
      </w:r>
    </w:p>
    <w:p w:rsidR="00581325" w:rsidRPr="001B2AEE" w:rsidRDefault="00581325" w:rsidP="00581325">
      <w:pPr>
        <w:pStyle w:val="Odlomakpopisa"/>
        <w:autoSpaceDE w:val="0"/>
        <w:autoSpaceDN w:val="0"/>
        <w:adjustRightInd w:val="0"/>
        <w:ind w:left="1215"/>
        <w:jc w:val="both"/>
        <w:rPr>
          <w:szCs w:val="22"/>
        </w:rPr>
      </w:pPr>
    </w:p>
    <w:p w:rsidR="00D2464D" w:rsidRPr="00F11E73" w:rsidRDefault="00D2464D" w:rsidP="001B2AEE">
      <w:pPr>
        <w:pStyle w:val="Default"/>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w:t>
      </w:r>
      <w:r w:rsidR="00581325">
        <w:rPr>
          <w:rFonts w:ascii="Times New Roman" w:hAnsi="Times New Roman" w:cs="Times New Roman"/>
          <w:color w:val="auto"/>
          <w:szCs w:val="22"/>
        </w:rPr>
        <w:t>ana slanja ovoga P</w:t>
      </w:r>
      <w:r w:rsidRPr="00F11E73">
        <w:rPr>
          <w:rFonts w:ascii="Times New Roman" w:hAnsi="Times New Roman" w:cs="Times New Roman"/>
          <w:color w:val="auto"/>
          <w:szCs w:val="22"/>
        </w:rPr>
        <w:t>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w:t>
      </w:r>
      <w:r w:rsidR="00581325">
        <w:rPr>
          <w:szCs w:val="22"/>
        </w:rPr>
        <w:t>je iz točke 10.1. i 10.2. ove  D</w:t>
      </w:r>
      <w:r w:rsidRPr="00F365C7">
        <w:rPr>
          <w:szCs w:val="22"/>
        </w:rPr>
        <w:t xml:space="preserve">okumentacije o nabavi. </w:t>
      </w:r>
    </w:p>
    <w:p w:rsidR="00D2464D" w:rsidRDefault="00ED324D" w:rsidP="00D2464D">
      <w:pPr>
        <w:autoSpaceDE w:val="0"/>
        <w:autoSpaceDN w:val="0"/>
        <w:adjustRightInd w:val="0"/>
        <w:jc w:val="both"/>
        <w:rPr>
          <w:szCs w:val="22"/>
        </w:rPr>
      </w:pPr>
      <w:r>
        <w:rPr>
          <w:szCs w:val="22"/>
        </w:rPr>
        <w:t>Ukoliko N</w:t>
      </w:r>
      <w:r w:rsidR="00D2464D" w:rsidRPr="0009420C">
        <w:rPr>
          <w:szCs w:val="22"/>
        </w:rPr>
        <w:t xml:space="preserve">aručitelj utvrdi da postoji osnova za isključenje </w:t>
      </w:r>
      <w:proofErr w:type="spellStart"/>
      <w:r w:rsidR="00D2464D">
        <w:rPr>
          <w:szCs w:val="22"/>
        </w:rPr>
        <w:t>podugovaratelja</w:t>
      </w:r>
      <w:proofErr w:type="spellEnd"/>
      <w:r w:rsidR="00D2464D">
        <w:rPr>
          <w:szCs w:val="22"/>
        </w:rPr>
        <w:t xml:space="preserve">, zatražit će od </w:t>
      </w:r>
      <w:r w:rsidR="00581325">
        <w:rPr>
          <w:szCs w:val="22"/>
        </w:rPr>
        <w:t>gospodarskog subjekta zamjena</w:t>
      </w:r>
      <w:r w:rsidR="00D2464D" w:rsidRPr="0009420C">
        <w:rPr>
          <w:szCs w:val="22"/>
        </w:rPr>
        <w:t xml:space="preserve"> tog </w:t>
      </w:r>
      <w:proofErr w:type="spellStart"/>
      <w:r w:rsidR="00D2464D" w:rsidRPr="0009420C">
        <w:rPr>
          <w:szCs w:val="22"/>
        </w:rPr>
        <w:t>podugovaratelja</w:t>
      </w:r>
      <w:proofErr w:type="spellEnd"/>
      <w:r w:rsidR="00D2464D" w:rsidRPr="0009420C">
        <w:rPr>
          <w:szCs w:val="22"/>
        </w:rPr>
        <w:t xml:space="preserve"> u primjerenom roku, ne kraćem od </w:t>
      </w:r>
      <w:r w:rsidR="00581325">
        <w:rPr>
          <w:szCs w:val="22"/>
        </w:rPr>
        <w:t>5 (</w:t>
      </w:r>
      <w:r w:rsidR="00D2464D" w:rsidRPr="0009420C">
        <w:rPr>
          <w:szCs w:val="22"/>
        </w:rPr>
        <w:t>pet</w:t>
      </w:r>
      <w:r w:rsidR="00581325">
        <w:rPr>
          <w:szCs w:val="22"/>
        </w:rPr>
        <w:t>)</w:t>
      </w:r>
      <w:r w:rsidR="00D2464D" w:rsidRPr="0009420C">
        <w:rPr>
          <w:szCs w:val="22"/>
        </w:rPr>
        <w:t xml:space="preserve"> dana.</w:t>
      </w:r>
    </w:p>
    <w:p w:rsidR="001E2031" w:rsidRDefault="001E2031" w:rsidP="001E2031">
      <w:pPr>
        <w:autoSpaceDE w:val="0"/>
        <w:autoSpaceDN w:val="0"/>
        <w:adjustRightInd w:val="0"/>
        <w:jc w:val="both"/>
        <w:rPr>
          <w:szCs w:val="22"/>
        </w:rPr>
      </w:pPr>
    </w:p>
    <w:p w:rsidR="00581325" w:rsidRPr="001E2031" w:rsidRDefault="00581325"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6" w:name="_Toc316566907"/>
      <w:r w:rsidRPr="001E2031">
        <w:rPr>
          <w:b/>
        </w:rPr>
        <w:t>Uvjeti sposobnosti</w:t>
      </w:r>
      <w:bookmarkEnd w:id="16"/>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Pr="00581325" w:rsidRDefault="00D2464D" w:rsidP="003E5110">
      <w:pPr>
        <w:pStyle w:val="Odlomakpopisa"/>
        <w:numPr>
          <w:ilvl w:val="2"/>
          <w:numId w:val="14"/>
        </w:numPr>
        <w:jc w:val="both"/>
        <w:rPr>
          <w:b/>
          <w:i/>
        </w:rPr>
      </w:pPr>
      <w:r w:rsidRPr="00955775">
        <w:rPr>
          <w:u w:val="single"/>
        </w:rPr>
        <w:t>izvadak iz sudskog, obrtnog, strukovnog ili drugog odgovarajućeg registra</w:t>
      </w:r>
      <w:r>
        <w:t xml:space="preserve"> </w:t>
      </w:r>
      <w:r w:rsidRPr="00D30BF1">
        <w:t xml:space="preserve">koji se vodi u državi članici njegova poslovnog </w:t>
      </w:r>
      <w:proofErr w:type="spellStart"/>
      <w:r w:rsidRPr="00D30BF1">
        <w:t>nastana</w:t>
      </w:r>
      <w:proofErr w:type="spellEnd"/>
      <w:r w:rsidRPr="00D30BF1">
        <w:t>.</w:t>
      </w:r>
      <w:r>
        <w:t xml:space="preserve">  </w:t>
      </w:r>
      <w:r w:rsidRPr="00581325">
        <w:rPr>
          <w:b/>
          <w:i/>
        </w:rPr>
        <w:t>(Ponuditelj može dostaviti presliku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w:t>
      </w:r>
      <w:r w:rsidR="00581325">
        <w:t>a P</w:t>
      </w:r>
      <w:r w:rsidRPr="00F11E73">
        <w:t>oziva za dostavu ponude</w:t>
      </w:r>
      <w:r w:rsidR="00581325">
        <w:t>.</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rsidR="00581325">
        <w:t>, ako je primjenjivo.</w:t>
      </w:r>
    </w:p>
    <w:p w:rsidR="001E2031" w:rsidRDefault="001E2031" w:rsidP="001E2031">
      <w:pPr>
        <w:autoSpaceDE w:val="0"/>
        <w:autoSpaceDN w:val="0"/>
        <w:adjustRightInd w:val="0"/>
        <w:jc w:val="both"/>
      </w:pPr>
    </w:p>
    <w:p w:rsidR="00581325" w:rsidRPr="001E2031" w:rsidRDefault="00581325" w:rsidP="001E2031">
      <w:pPr>
        <w:autoSpaceDE w:val="0"/>
        <w:autoSpaceDN w:val="0"/>
        <w:adjustRightInd w:val="0"/>
        <w:jc w:val="both"/>
      </w:pPr>
    </w:p>
    <w:p w:rsidR="00431992" w:rsidRPr="00AA20DB" w:rsidRDefault="00AA20DB" w:rsidP="00AA20DB">
      <w:pPr>
        <w:autoSpaceDE w:val="0"/>
        <w:autoSpaceDN w:val="0"/>
        <w:adjustRightInd w:val="0"/>
        <w:ind w:left="502"/>
        <w:jc w:val="both"/>
        <w:rPr>
          <w:b/>
        </w:rPr>
      </w:pPr>
      <w:bookmarkStart w:id="17" w:name="_Toc313880694"/>
      <w:bookmarkStart w:id="18" w:name="_Toc316566912"/>
      <w:r>
        <w:rPr>
          <w:b/>
        </w:rPr>
        <w:t>11.2</w:t>
      </w:r>
      <w:r w:rsidR="00431992" w:rsidRPr="00AA20DB">
        <w:rPr>
          <w:b/>
        </w:rPr>
        <w:t>. Tehnička i stručna sposobnost</w:t>
      </w:r>
      <w:bookmarkEnd w:id="17"/>
      <w:bookmarkEnd w:id="18"/>
    </w:p>
    <w:p w:rsidR="005719F7" w:rsidRPr="005719F7" w:rsidRDefault="005719F7" w:rsidP="005719F7">
      <w:pPr>
        <w:spacing w:before="240" w:after="240" w:line="276" w:lineRule="auto"/>
        <w:jc w:val="both"/>
      </w:pPr>
      <w:r>
        <w:t xml:space="preserve">Gospodarski subjekt </w:t>
      </w:r>
      <w:r w:rsidRPr="005719F7">
        <w:t>treba dokazati da će za izvršenje predmeta nabave imati na raspolaganju najmanje:</w:t>
      </w:r>
    </w:p>
    <w:p w:rsidR="005719F7" w:rsidRPr="005719F7" w:rsidRDefault="005719F7" w:rsidP="005719F7">
      <w:pPr>
        <w:spacing w:before="240" w:after="240" w:line="276" w:lineRule="auto"/>
        <w:jc w:val="both"/>
        <w:rPr>
          <w:strike/>
        </w:rPr>
      </w:pPr>
      <w:r w:rsidRPr="005719F7">
        <w:t>•</w:t>
      </w:r>
      <w:r w:rsidRPr="005719F7">
        <w:tab/>
      </w:r>
      <w:r w:rsidRPr="005719F7">
        <w:rPr>
          <w:b/>
        </w:rPr>
        <w:t>1 (jednog) KLJUČNOG STRUČNJAKA</w:t>
      </w:r>
      <w:r w:rsidRPr="005719F7">
        <w:t xml:space="preserve"> s minimalnom razinom obrazovanja visoke stručne spreme </w:t>
      </w:r>
      <w:r>
        <w:t>s</w:t>
      </w:r>
      <w:r w:rsidRPr="005719F7">
        <w:t xml:space="preserve"> područja </w:t>
      </w:r>
      <w:proofErr w:type="spellStart"/>
      <w:r w:rsidRPr="005719F7">
        <w:t>agroekonomike</w:t>
      </w:r>
      <w:proofErr w:type="spellEnd"/>
      <w:r w:rsidRPr="005719F7">
        <w:t xml:space="preserve">, ekonomike ili područja biotehničkih znanosti (dipl. ing. ili </w:t>
      </w:r>
      <w:proofErr w:type="spellStart"/>
      <w:r w:rsidRPr="005719F7">
        <w:t>mag</w:t>
      </w:r>
      <w:proofErr w:type="spellEnd"/>
      <w:r w:rsidRPr="005719F7">
        <w:t xml:space="preserve">. ing.) </w:t>
      </w:r>
    </w:p>
    <w:p w:rsidR="005719F7" w:rsidRPr="005719F7" w:rsidRDefault="005719F7" w:rsidP="005719F7">
      <w:pPr>
        <w:spacing w:before="240" w:after="240" w:line="276" w:lineRule="auto"/>
        <w:jc w:val="both"/>
      </w:pPr>
      <w:r w:rsidRPr="005719F7">
        <w:t>Izvršitelj će stručnu sposobnost dokazati dostavom:</w:t>
      </w:r>
    </w:p>
    <w:p w:rsidR="005719F7" w:rsidRPr="005719F7" w:rsidRDefault="00955775" w:rsidP="005719F7">
      <w:pPr>
        <w:numPr>
          <w:ilvl w:val="0"/>
          <w:numId w:val="22"/>
        </w:numPr>
        <w:contextualSpacing/>
      </w:pPr>
      <w:r>
        <w:rPr>
          <w:u w:val="single"/>
        </w:rPr>
        <w:t>i</w:t>
      </w:r>
      <w:r w:rsidR="005719F7" w:rsidRPr="00955775">
        <w:rPr>
          <w:u w:val="single"/>
        </w:rPr>
        <w:t>zjave o raspolaganju ključnim stručnjakom/stručnjacima</w:t>
      </w:r>
      <w:r w:rsidR="005719F7" w:rsidRPr="005719F7">
        <w:t xml:space="preserve"> koja mora sadržavati: ime i prezime stručnjaka + akademski /stručni naziv sukladno diplomi, s napomenom da će upravo navedeni stručnjak/stručnjaci izvršavati ugovorene usluge.</w:t>
      </w:r>
    </w:p>
    <w:p w:rsidR="005719F7" w:rsidRPr="005719F7" w:rsidRDefault="005719F7" w:rsidP="005719F7">
      <w:pPr>
        <w:ind w:firstLine="708"/>
      </w:pPr>
      <w:r w:rsidRPr="005719F7">
        <w:t>Izjava mora biti ovjerena i potpisana od strane odgovorne osobe izvršitelja.</w:t>
      </w:r>
    </w:p>
    <w:p w:rsidR="005719F7" w:rsidRPr="005719F7" w:rsidRDefault="005719F7" w:rsidP="005719F7">
      <w:pPr>
        <w:ind w:firstLine="708"/>
      </w:pPr>
      <w:r w:rsidRPr="005719F7">
        <w:t xml:space="preserve">Izvršitelj je obvezan za realizaciju ugovorenih usluga angažirati sve osobe navedene u </w:t>
      </w:r>
    </w:p>
    <w:p w:rsidR="005719F7" w:rsidRPr="005719F7" w:rsidRDefault="005719F7" w:rsidP="005719F7">
      <w:pPr>
        <w:ind w:firstLine="708"/>
      </w:pPr>
      <w:r w:rsidRPr="005719F7">
        <w:t>Izjavi.</w:t>
      </w:r>
    </w:p>
    <w:p w:rsidR="005719F7" w:rsidRDefault="00955775" w:rsidP="005719F7">
      <w:pPr>
        <w:numPr>
          <w:ilvl w:val="0"/>
          <w:numId w:val="22"/>
        </w:numPr>
        <w:spacing w:before="240" w:after="240" w:line="276" w:lineRule="auto"/>
        <w:contextualSpacing/>
        <w:jc w:val="both"/>
      </w:pPr>
      <w:r>
        <w:rPr>
          <w:u w:val="single"/>
        </w:rPr>
        <w:lastRenderedPageBreak/>
        <w:t>p</w:t>
      </w:r>
      <w:r w:rsidR="005719F7" w:rsidRPr="00955775">
        <w:rPr>
          <w:u w:val="single"/>
        </w:rPr>
        <w:t>reslike diplome</w:t>
      </w:r>
      <w:r w:rsidR="005719F7" w:rsidRPr="005719F7">
        <w:t xml:space="preserve"> imenovanog/ih angažiranog/ih ključnog/ih stručnjaka</w:t>
      </w:r>
    </w:p>
    <w:p w:rsidR="005719F7" w:rsidRPr="005719F7" w:rsidRDefault="005719F7" w:rsidP="005719F7">
      <w:pPr>
        <w:spacing w:before="240" w:after="240" w:line="276" w:lineRule="auto"/>
        <w:ind w:left="720"/>
        <w:contextualSpacing/>
        <w:jc w:val="both"/>
      </w:pPr>
    </w:p>
    <w:p w:rsidR="005719F7" w:rsidRPr="00945497" w:rsidRDefault="005719F7" w:rsidP="005719F7">
      <w:pPr>
        <w:autoSpaceDE w:val="0"/>
        <w:autoSpaceDN w:val="0"/>
        <w:adjustRightInd w:val="0"/>
        <w:spacing w:after="120"/>
        <w:jc w:val="both"/>
      </w:pPr>
      <w:r w:rsidRPr="00945497">
        <w:t xml:space="preserve">Naručitelj zadržava pravo provjere dostavljenih dokaza uvjeta sposobnosti kod trećih strana.  </w:t>
      </w:r>
    </w:p>
    <w:p w:rsidR="00AA4308" w:rsidRPr="00945497" w:rsidRDefault="005719F7" w:rsidP="005719F7">
      <w:pPr>
        <w:spacing w:before="240" w:after="240" w:line="276" w:lineRule="auto"/>
        <w:jc w:val="both"/>
      </w:pPr>
      <w:r w:rsidRPr="005719F7">
        <w:t>Ako tijekom izvršenja predmeta nabave odabrani ponuditelj bez prethodne najave/suglasnosti koristi stručnjaka koji nije naveden u Izjavi o rasp</w:t>
      </w:r>
      <w:r w:rsidR="00ED324D">
        <w:t>olaganju ključnim stručnjakom, N</w:t>
      </w:r>
      <w:r w:rsidRPr="005719F7">
        <w:t>aručitelj može raskinuti ugovor</w:t>
      </w:r>
      <w:r>
        <w:t>.</w:t>
      </w:r>
    </w:p>
    <w:p w:rsidR="00AA4308" w:rsidRDefault="00AA4308" w:rsidP="00AA4308">
      <w:pPr>
        <w:jc w:val="both"/>
      </w:pPr>
      <w:r w:rsidRPr="00945497">
        <w:t>Zamjena stručnjaka je moguća jedno uz pisano odobrenje Naručitelja, uz uvjet da zamjenski stručnjaci zadovoljavaju sve uvjete iz ovog</w:t>
      </w:r>
      <w:r w:rsidR="005719F7">
        <w:t>a</w:t>
      </w:r>
      <w:r w:rsidRPr="00945497">
        <w:t xml:space="preserve"> Poziva</w:t>
      </w:r>
      <w:r w:rsidR="005719F7">
        <w:t xml:space="preserve"> za dostavu ponude</w:t>
      </w:r>
      <w:r w:rsidRPr="00945497">
        <w:t xml:space="preserve"> i za isto dostave dokaze. Zamjena stručnjaka nije moguća dok stručnjak koji je započeo s obradom pojedinačnog predmeta isti ne dovrši, osim u slučajevima izvanrednih okolnost</w:t>
      </w:r>
      <w:r w:rsidR="005719F7">
        <w:t xml:space="preserve">i ili više sile, uz suglasnost </w:t>
      </w:r>
      <w:r w:rsidR="00ED324D">
        <w:t>N</w:t>
      </w:r>
      <w:r w:rsidRPr="00945497">
        <w:t xml:space="preserve">aručitelja. </w:t>
      </w:r>
    </w:p>
    <w:p w:rsidR="00AA4308" w:rsidRDefault="00AA4308" w:rsidP="00AA4308">
      <w:pPr>
        <w:jc w:val="both"/>
      </w:pPr>
    </w:p>
    <w:p w:rsidR="00AA4308" w:rsidRPr="00945497" w:rsidRDefault="00AA4308" w:rsidP="00AA4308">
      <w:pPr>
        <w:jc w:val="both"/>
      </w:pPr>
      <w:r w:rsidRPr="00945497">
        <w:t xml:space="preserve">U slučaju postojanja </w:t>
      </w:r>
      <w:proofErr w:type="spellStart"/>
      <w:r w:rsidRPr="00945497">
        <w:t>podugovaratelja</w:t>
      </w:r>
      <w:proofErr w:type="spellEnd"/>
      <w:r w:rsidRPr="00945497">
        <w:t xml:space="preserve">, isti je dužan dokazati da na raspolaganju ima najmanje 1 (jednog) traženog stručnjaka sukladno propisanim kvalifikacijama te da za </w:t>
      </w:r>
      <w:proofErr w:type="spellStart"/>
      <w:r w:rsidRPr="00945497">
        <w:t>podugovaratelja</w:t>
      </w:r>
      <w:proofErr w:type="spellEnd"/>
      <w:r w:rsidRPr="00945497">
        <w:t xml:space="preserve"> postoji profesionalna sposobnost.</w:t>
      </w:r>
    </w:p>
    <w:p w:rsidR="00AA4308" w:rsidRPr="00945497" w:rsidRDefault="00AA4308" w:rsidP="00AA4308">
      <w:pPr>
        <w:jc w:val="both"/>
      </w:pPr>
      <w:r w:rsidRPr="00945497">
        <w:t>U slučaju zajednice ponuditelja, svaki član zajednice pojedinačno dokazuje propisane uvjete te da postoji profesionalna sposobnost</w:t>
      </w:r>
      <w:r w:rsidR="005719F7">
        <w:t>,</w:t>
      </w:r>
      <w:r w:rsidRPr="00945497">
        <w:t xml:space="preserve"> dok se za ostale propisane uvjete moguće osloniti na sposobnost drugih gospodarskih subjekata, uz uvjet da zajednica ponuditelj</w:t>
      </w:r>
      <w:r w:rsidR="005719F7">
        <w:t>a ima na raspolaganju najmanje 1 (jednog</w:t>
      </w:r>
      <w:r w:rsidRPr="00945497">
        <w:t>) stručnjaka.</w:t>
      </w:r>
    </w:p>
    <w:p w:rsidR="00AA4308" w:rsidRPr="00945497" w:rsidRDefault="00AA4308" w:rsidP="00AA4308">
      <w:pPr>
        <w:autoSpaceDE w:val="0"/>
        <w:autoSpaceDN w:val="0"/>
        <w:adjustRightInd w:val="0"/>
        <w:jc w:val="both"/>
      </w:pPr>
      <w:r w:rsidRPr="00945497">
        <w:t>U slučaja oslanjanja na sposobnost drugih gospodarskih subjekata, bez obzira na pravnu prirodu njihova međusobna od</w:t>
      </w:r>
      <w:r w:rsidR="005719F7">
        <w:t xml:space="preserve">nosa, ponuditelj mora dokazati </w:t>
      </w:r>
      <w:r w:rsidR="00ED324D">
        <w:t>N</w:t>
      </w:r>
      <w:r w:rsidRPr="00945497">
        <w:t>aručitelju da će imati na raspolaganju resurse nužne za izvršenje predmeta nabave, primjerice, prihvaćanjem obveze drugih gospodarskih subjekata da će te resurse staviti na raspolaganje ponuditelju.</w:t>
      </w:r>
    </w:p>
    <w:p w:rsidR="00AA4308" w:rsidRPr="000C42BA" w:rsidRDefault="00AA4308" w:rsidP="00AA4308">
      <w:pPr>
        <w:autoSpaceDE w:val="0"/>
        <w:autoSpaceDN w:val="0"/>
        <w:adjustRightInd w:val="0"/>
        <w:jc w:val="both"/>
      </w:pPr>
      <w:r w:rsidRPr="00945497">
        <w:t>Kao dokaz</w:t>
      </w:r>
      <w:r w:rsidR="005719F7">
        <w:t>,</w:t>
      </w:r>
      <w:r w:rsidRPr="00945497">
        <w:t xml:space="preserve"> ponuditelj mora dostaviti </w:t>
      </w:r>
      <w:r w:rsidRPr="000C42BA">
        <w:t>Ugovor o poslovnoj suradnji/Ugovor o djelu/Izjavu drugog gospodarskog subjekta.</w:t>
      </w:r>
    </w:p>
    <w:p w:rsidR="00312E8D" w:rsidRPr="000655C6" w:rsidRDefault="00312E8D" w:rsidP="00312E8D">
      <w:pPr>
        <w:jc w:val="both"/>
      </w:pPr>
    </w:p>
    <w:p w:rsidR="009B064C" w:rsidRPr="0073046F" w:rsidRDefault="009B064C" w:rsidP="009B064C">
      <w:pPr>
        <w:pStyle w:val="Odlomakpopisa"/>
        <w:autoSpaceDE w:val="0"/>
        <w:autoSpaceDN w:val="0"/>
        <w:adjustRightInd w:val="0"/>
        <w:ind w:left="0"/>
        <w:contextualSpacing/>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w:t>
      </w:r>
      <w:r w:rsidR="00ED324D">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w:t>
      </w:r>
      <w:r w:rsidR="005719F7">
        <w:t>,</w:t>
      </w:r>
      <w:r w:rsidRPr="009E5087">
        <w:t xml:space="preserve"> ako na temelju provjere utvrdi da kod tog subjekta </w:t>
      </w:r>
      <w:r w:rsidRPr="009E5087">
        <w:lastRenderedPageBreak/>
        <w:t>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w:t>
      </w:r>
      <w:r w:rsidR="005719F7">
        <w:t>vjetima određenim u ovoj točki D</w:t>
      </w:r>
      <w:r w:rsidRPr="004E644A">
        <w:t>okumentacije o nabavi.</w:t>
      </w:r>
    </w:p>
    <w:p w:rsidR="004C06AE" w:rsidRDefault="004C06AE" w:rsidP="004C06AE">
      <w:pPr>
        <w:autoSpaceDE w:val="0"/>
        <w:autoSpaceDN w:val="0"/>
        <w:adjustRightInd w:val="0"/>
        <w:ind w:left="622"/>
        <w:jc w:val="both"/>
        <w:rPr>
          <w:szCs w:val="22"/>
        </w:rPr>
      </w:pPr>
    </w:p>
    <w:p w:rsidR="00CF40BC" w:rsidRPr="001E766F" w:rsidRDefault="00CF40BC"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9" w:name="_Toc316566919"/>
      <w:r w:rsidRPr="001E2031">
        <w:rPr>
          <w:b/>
        </w:rPr>
        <w:t>Sadržaj i način izrade</w:t>
      </w:r>
      <w:bookmarkEnd w:id="19"/>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pružiti usluge u skl</w:t>
      </w:r>
      <w:r w:rsidR="005719F7">
        <w:rPr>
          <w:color w:val="000000"/>
        </w:rPr>
        <w:t>adu s uvjetima i zahtjevima iz D</w:t>
      </w:r>
      <w:r w:rsidRPr="001E2031">
        <w:rPr>
          <w:color w:val="000000"/>
        </w:rPr>
        <w:t>okumentacije o nabavi.</w:t>
      </w:r>
    </w:p>
    <w:p w:rsidR="001E2031" w:rsidRPr="001E2031" w:rsidRDefault="001E2031" w:rsidP="001E2031">
      <w:pPr>
        <w:autoSpaceDE w:val="0"/>
        <w:autoSpaceDN w:val="0"/>
        <w:adjustRightInd w:val="0"/>
        <w:jc w:val="both"/>
        <w:rPr>
          <w:color w:val="000000"/>
        </w:rPr>
      </w:pPr>
    </w:p>
    <w:p w:rsidR="001E2031" w:rsidRPr="001E2031" w:rsidRDefault="005719F7" w:rsidP="001E2031">
      <w:pPr>
        <w:autoSpaceDE w:val="0"/>
        <w:autoSpaceDN w:val="0"/>
        <w:adjustRightInd w:val="0"/>
        <w:jc w:val="both"/>
        <w:rPr>
          <w:color w:val="000000"/>
        </w:rPr>
      </w:pPr>
      <w:r>
        <w:rPr>
          <w:color w:val="000000"/>
        </w:rPr>
        <w:t xml:space="preserve">Pri izradi ponude, </w:t>
      </w:r>
      <w:r w:rsidR="001E2031" w:rsidRPr="001E2031">
        <w:rPr>
          <w:color w:val="000000"/>
        </w:rPr>
        <w:t>ponuditelj se mora pridrž</w:t>
      </w:r>
      <w:r>
        <w:rPr>
          <w:color w:val="000000"/>
        </w:rPr>
        <w:t>avati zahtjeva i uvjeta iz ove D</w:t>
      </w:r>
      <w:r w:rsidR="001E2031" w:rsidRPr="001E2031">
        <w:rPr>
          <w:color w:val="000000"/>
        </w:rPr>
        <w:t>okumentacije o nabavi i svih njenih priloga, te ne smije mi</w:t>
      </w:r>
      <w:r>
        <w:rPr>
          <w:color w:val="000000"/>
        </w:rPr>
        <w:t>jenjati ni nadopunjavati tekst D</w:t>
      </w:r>
      <w:r w:rsidR="001E2031" w:rsidRPr="001E2031">
        <w:rPr>
          <w:color w:val="000000"/>
        </w:rPr>
        <w:t>okumentacije</w:t>
      </w:r>
      <w:r>
        <w:rPr>
          <w:color w:val="000000"/>
        </w:rPr>
        <w:t xml:space="preserve"> o nabavi</w:t>
      </w:r>
      <w:r w:rsidR="001E2031" w:rsidRPr="001E2031">
        <w:rPr>
          <w:color w:val="000000"/>
        </w:rPr>
        <w:t xml:space="preserv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20" w:name="_Toc313880704"/>
      <w:bookmarkStart w:id="21" w:name="_Toc316566923"/>
      <w:r w:rsidRPr="001E2031">
        <w:t xml:space="preserve">Ponuda </w:t>
      </w:r>
      <w:r w:rsidR="005719F7">
        <w:t>bi trebala</w:t>
      </w:r>
      <w:r w:rsidRPr="001E2031">
        <w:t xml:space="preserve"> sadržavati najmanje:</w:t>
      </w:r>
      <w:bookmarkEnd w:id="20"/>
      <w:bookmarkEnd w:id="21"/>
    </w:p>
    <w:p w:rsidR="001E2031" w:rsidRPr="001E2031" w:rsidRDefault="001E2031" w:rsidP="001E2031">
      <w:pPr>
        <w:autoSpaceDE w:val="0"/>
        <w:autoSpaceDN w:val="0"/>
        <w:adjustRightInd w:val="0"/>
        <w:ind w:left="1004"/>
        <w:jc w:val="both"/>
      </w:pPr>
    </w:p>
    <w:p w:rsidR="001E2031" w:rsidRPr="001E2031" w:rsidRDefault="00AA20DB" w:rsidP="001E2031">
      <w:pPr>
        <w:tabs>
          <w:tab w:val="left" w:pos="993"/>
          <w:tab w:val="left" w:pos="1276"/>
        </w:tabs>
        <w:autoSpaceDE w:val="0"/>
        <w:autoSpaceDN w:val="0"/>
        <w:adjustRightInd w:val="0"/>
        <w:spacing w:line="276" w:lineRule="auto"/>
        <w:ind w:left="502"/>
        <w:jc w:val="both"/>
      </w:pPr>
      <w:bookmarkStart w:id="22" w:name="_Toc313880707"/>
      <w:bookmarkStart w:id="23" w:name="_Toc316566926"/>
      <w:r>
        <w:t>1. Dokumente navedene u točki 10</w:t>
      </w:r>
      <w:r w:rsidR="001E2031" w:rsidRPr="001E2031">
        <w:t>. ovog</w:t>
      </w:r>
      <w:r w:rsidR="005719F7">
        <w:t>a Poziva za dostavu ponude,</w:t>
      </w:r>
      <w:r w:rsidR="001E2031" w:rsidRPr="001E2031">
        <w:t xml:space="preserve"> kojima ponuditelj dokazuje da ne postoje osnove za isključenj</w:t>
      </w:r>
      <w:bookmarkEnd w:id="22"/>
      <w:bookmarkEnd w:id="23"/>
      <w:r w:rsidR="001E2031" w:rsidRPr="001E2031">
        <w:t>e</w:t>
      </w:r>
    </w:p>
    <w:p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točki 11</w:t>
      </w:r>
      <w:r w:rsidR="006E7D58">
        <w:t>.</w:t>
      </w:r>
      <w:r w:rsidR="001E2031" w:rsidRPr="001E2031">
        <w:t xml:space="preserve"> </w:t>
      </w:r>
      <w:bookmarkStart w:id="24" w:name="_Toc313880709"/>
      <w:bookmarkStart w:id="25" w:name="_Toc316566928"/>
      <w:r w:rsidR="001E2031" w:rsidRPr="001E2031">
        <w:t>ovog</w:t>
      </w:r>
      <w:r w:rsidR="005719F7">
        <w:t>a</w:t>
      </w:r>
      <w:r w:rsidR="001E2031" w:rsidRPr="001E2031">
        <w:t xml:space="preserve"> </w:t>
      </w:r>
      <w:r w:rsidR="005719F7">
        <w:t>Poziva za dostavu ponude</w:t>
      </w:r>
    </w:p>
    <w:bookmarkEnd w:id="24"/>
    <w:bookmarkEnd w:id="25"/>
    <w:p w:rsidR="001E2031" w:rsidRDefault="008327B2" w:rsidP="001E2031">
      <w:pPr>
        <w:autoSpaceDE w:val="0"/>
        <w:autoSpaceDN w:val="0"/>
        <w:adjustRightInd w:val="0"/>
        <w:spacing w:line="276" w:lineRule="auto"/>
        <w:ind w:left="502"/>
        <w:jc w:val="both"/>
      </w:pPr>
      <w:r>
        <w:t>3</w:t>
      </w:r>
      <w:r w:rsidR="004C030C">
        <w:t xml:space="preserve">. </w:t>
      </w:r>
      <w:r w:rsidR="005719F7">
        <w:t>Popunjen P</w:t>
      </w:r>
      <w:r w:rsidR="004C030C">
        <w:t>onudbeni list (</w:t>
      </w:r>
      <w:r>
        <w:t>PRILOG</w:t>
      </w:r>
      <w:r w:rsidR="004C030C">
        <w:t xml:space="preserve"> </w:t>
      </w:r>
      <w:r w:rsidR="002223BE">
        <w:t>II</w:t>
      </w:r>
      <w:r w:rsidR="001E2031" w:rsidRPr="001E2031">
        <w:t>)</w:t>
      </w:r>
    </w:p>
    <w:p w:rsidR="006E7D58" w:rsidRDefault="008327B2" w:rsidP="001E2031">
      <w:pPr>
        <w:autoSpaceDE w:val="0"/>
        <w:autoSpaceDN w:val="0"/>
        <w:adjustRightInd w:val="0"/>
        <w:spacing w:line="276" w:lineRule="auto"/>
        <w:ind w:left="502"/>
        <w:jc w:val="both"/>
      </w:pPr>
      <w:r>
        <w:t>4. Popunjen Troškovnik (PRILOG</w:t>
      </w:r>
      <w:r w:rsidR="006E7D58">
        <w:t xml:space="preserve"> III)</w:t>
      </w:r>
    </w:p>
    <w:p w:rsidR="008327B2" w:rsidRPr="001E2031" w:rsidRDefault="008327B2" w:rsidP="008327B2">
      <w:pPr>
        <w:tabs>
          <w:tab w:val="left" w:pos="993"/>
          <w:tab w:val="left" w:pos="1276"/>
        </w:tabs>
        <w:autoSpaceDE w:val="0"/>
        <w:autoSpaceDN w:val="0"/>
        <w:adjustRightInd w:val="0"/>
        <w:spacing w:line="276" w:lineRule="auto"/>
        <w:ind w:left="502"/>
        <w:jc w:val="both"/>
      </w:pPr>
      <w:r w:rsidRPr="0014424E">
        <w:t>5.</w:t>
      </w:r>
      <w:r w:rsidR="0026248A" w:rsidRPr="0014424E">
        <w:t xml:space="preserve"> </w:t>
      </w:r>
      <w:r w:rsidR="005B0FDB" w:rsidRPr="0014424E">
        <w:t xml:space="preserve">Popunjen </w:t>
      </w:r>
      <w:r w:rsidR="00AC174F" w:rsidRPr="0014424E">
        <w:t>Predložak</w:t>
      </w:r>
      <w:r w:rsidRPr="0014424E">
        <w:t xml:space="preserve"> popisa i opisa </w:t>
      </w:r>
      <w:r w:rsidR="00AC174F" w:rsidRPr="0014424E">
        <w:t>radova / projekata (PRILOG V)</w:t>
      </w:r>
      <w:r w:rsidRPr="0014424E">
        <w:t xml:space="preserve"> – u svrhu ocjene ponude prema dodatnom kriteriju </w:t>
      </w:r>
      <w:r w:rsidR="005B0FDB" w:rsidRPr="0014424E">
        <w:t>iz PRILOGA IV</w:t>
      </w:r>
    </w:p>
    <w:p w:rsidR="001E2031" w:rsidRDefault="001E2031" w:rsidP="001E2031">
      <w:pPr>
        <w:autoSpaceDE w:val="0"/>
        <w:autoSpaceDN w:val="0"/>
        <w:adjustRightInd w:val="0"/>
        <w:jc w:val="both"/>
      </w:pPr>
    </w:p>
    <w:p w:rsidR="005719F7" w:rsidRPr="001E2031" w:rsidRDefault="005719F7"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6" w:name="_Toc316566938"/>
      <w:r w:rsidRPr="001E2031">
        <w:rPr>
          <w:b/>
        </w:rPr>
        <w:t>Način određivanja cijene ponude</w:t>
      </w:r>
      <w:bookmarkEnd w:id="26"/>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Cijena ponude piše se brojkama u apsolutnom iznosu. Ukupna cijena obvezno se upisuje u o</w:t>
      </w:r>
      <w:r w:rsidR="008327B2">
        <w:rPr>
          <w:lang w:eastAsia="zh-CN"/>
        </w:rPr>
        <w:t xml:space="preserve">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Pretpostavlja se da je ponuditelj proučio važeće propise u Republici Hrvatskoj koji se odnose na njegovo poslovanje, a posebno one koji se odnose n</w:t>
      </w:r>
      <w:r w:rsidR="005719F7">
        <w:t>a njegove obaveze plaćanja taksi, poreza (osim PDV-a) i drugih</w:t>
      </w:r>
      <w:r w:rsidRPr="001E2031">
        <w:t xml:space="preserve"> davanja te da po osnovu istih neće i ne može tražiti izmjenu ponuđene i ugovorene cijene. </w:t>
      </w:r>
    </w:p>
    <w:p w:rsidR="001E2031" w:rsidRPr="001E2031" w:rsidRDefault="001E2031" w:rsidP="001E2031"/>
    <w:p w:rsidR="0089678F" w:rsidRDefault="001E2031" w:rsidP="005719F7">
      <w:pPr>
        <w:autoSpaceDE w:val="0"/>
        <w:autoSpaceDN w:val="0"/>
        <w:adjustRightInd w:val="0"/>
        <w:jc w:val="both"/>
      </w:pPr>
      <w:r w:rsidRPr="001E2031">
        <w:t>Nije dopušteno iskazivanje alternativnih cijena ponude, cijena s deviznom klauzulom, iskazivanje cijene u re</w:t>
      </w:r>
      <w:r w:rsidR="005719F7">
        <w:t>lativnim iznosima, kao i dostava</w:t>
      </w:r>
      <w:r w:rsidRPr="001E2031">
        <w:t xml:space="preserve"> ponude pod u</w:t>
      </w:r>
      <w:r w:rsidR="005719F7">
        <w:t>vjetima koji nisu predviđeni u D</w:t>
      </w:r>
      <w:r w:rsidRPr="001E2031">
        <w:t>okumentaciji o nabavi iz ovog</w:t>
      </w:r>
      <w:r w:rsidR="005719F7">
        <w:t>a Poziva za dostavu ponude.</w:t>
      </w:r>
    </w:p>
    <w:p w:rsidR="0014424E" w:rsidRDefault="0014424E" w:rsidP="005719F7">
      <w:pPr>
        <w:autoSpaceDE w:val="0"/>
        <w:autoSpaceDN w:val="0"/>
        <w:adjustRightInd w:val="0"/>
        <w:jc w:val="both"/>
      </w:pPr>
    </w:p>
    <w:p w:rsidR="0014424E" w:rsidRDefault="0014424E" w:rsidP="005719F7">
      <w:pPr>
        <w:autoSpaceDE w:val="0"/>
        <w:autoSpaceDN w:val="0"/>
        <w:adjustRightInd w:val="0"/>
        <w:jc w:val="both"/>
      </w:pPr>
    </w:p>
    <w:p w:rsidR="004C06AE" w:rsidRPr="00685EC5" w:rsidRDefault="004C06AE" w:rsidP="003E5110">
      <w:pPr>
        <w:pStyle w:val="Naslov11"/>
        <w:numPr>
          <w:ilvl w:val="0"/>
          <w:numId w:val="13"/>
        </w:numPr>
        <w:rPr>
          <w:rFonts w:ascii="Times New Roman" w:hAnsi="Times New Roman" w:cs="Times New Roman"/>
          <w:szCs w:val="24"/>
        </w:rPr>
      </w:pPr>
      <w:bookmarkStart w:id="27" w:name="_Toc316566939"/>
      <w:r w:rsidRPr="00EA0FA0">
        <w:rPr>
          <w:rFonts w:ascii="Times New Roman" w:hAnsi="Times New Roman" w:cs="Times New Roman"/>
          <w:szCs w:val="24"/>
        </w:rPr>
        <w:lastRenderedPageBreak/>
        <w:t>Valuta ponude</w:t>
      </w:r>
      <w:bookmarkEnd w:id="27"/>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8" w:name="_Toc313880723"/>
      <w:bookmarkStart w:id="29" w:name="_Toc316566940"/>
      <w:r w:rsidRPr="00C0749E">
        <w:t>Ponuditelj izražava cijenu ponude u kunama.</w:t>
      </w:r>
      <w:bookmarkStart w:id="30" w:name="_Toc313880724"/>
      <w:bookmarkStart w:id="31" w:name="_Toc316566941"/>
      <w:bookmarkEnd w:id="28"/>
      <w:bookmarkEnd w:id="29"/>
      <w:r w:rsidR="00F121B0">
        <w:t xml:space="preserve"> </w:t>
      </w:r>
      <w:r w:rsidRPr="00C0749E">
        <w:t>Mogućnost izmjene cijene zbog promjene tečaja strane valute u odnosu na hrvatsku kunu (valutna klauzula) je isključena.</w:t>
      </w:r>
      <w:bookmarkEnd w:id="30"/>
      <w:bookmarkEnd w:id="31"/>
    </w:p>
    <w:p w:rsidR="00185A8F" w:rsidRPr="00C0749E" w:rsidRDefault="00185A8F" w:rsidP="004C06AE"/>
    <w:p w:rsidR="001E2031" w:rsidRPr="001E2031" w:rsidRDefault="001E2031" w:rsidP="003E5110">
      <w:pPr>
        <w:pStyle w:val="Odlomakpopisa"/>
        <w:numPr>
          <w:ilvl w:val="0"/>
          <w:numId w:val="13"/>
        </w:numPr>
        <w:autoSpaceDE w:val="0"/>
        <w:autoSpaceDN w:val="0"/>
        <w:adjustRightInd w:val="0"/>
        <w:rPr>
          <w:b/>
        </w:rPr>
      </w:pPr>
      <w:bookmarkStart w:id="32" w:name="_Toc316566942"/>
      <w:r w:rsidRPr="001E2031">
        <w:rPr>
          <w:b/>
        </w:rPr>
        <w:t>Kriterij za odabir ponude</w:t>
      </w:r>
      <w:bookmarkEnd w:id="32"/>
    </w:p>
    <w:p w:rsidR="001E2031" w:rsidRPr="001E2031" w:rsidRDefault="001E2031" w:rsidP="001E2031">
      <w:pPr>
        <w:autoSpaceDE w:val="0"/>
        <w:autoSpaceDN w:val="0"/>
        <w:adjustRightInd w:val="0"/>
        <w:ind w:left="142"/>
        <w:rPr>
          <w:b/>
        </w:rPr>
      </w:pPr>
    </w:p>
    <w:p w:rsidR="001E2031" w:rsidRPr="001E2031" w:rsidRDefault="005719F7" w:rsidP="001E2031">
      <w:pPr>
        <w:autoSpaceDE w:val="0"/>
        <w:autoSpaceDN w:val="0"/>
        <w:adjustRightInd w:val="0"/>
        <w:jc w:val="both"/>
      </w:pPr>
      <w:r>
        <w:t>Kriterij na kojem će N</w:t>
      </w:r>
      <w:r w:rsidR="001E2031" w:rsidRPr="001E2031">
        <w:t>aručitelj temeljiti odabir ponude je ekonomski najpovoljnija ponuda</w:t>
      </w:r>
      <w:r>
        <w:t>, a</w:t>
      </w:r>
      <w:r w:rsidR="001E2031" w:rsidRPr="001E2031">
        <w:t xml:space="preserve"> koja </w:t>
      </w:r>
      <w:r>
        <w:t xml:space="preserve">u cijelosti </w:t>
      </w:r>
      <w:r w:rsidRPr="001E2031">
        <w:t>ispun</w:t>
      </w:r>
      <w:r>
        <w:t>java zahtjeve Naručitelja određene u ovoj D</w:t>
      </w:r>
      <w:r w:rsidR="001E2031" w:rsidRPr="001E2031">
        <w:t>okumentaciji o nabavi.</w:t>
      </w:r>
    </w:p>
    <w:p w:rsidR="001E2031" w:rsidRPr="001E2031" w:rsidRDefault="001E2031" w:rsidP="001E2031">
      <w:pPr>
        <w:autoSpaceDE w:val="0"/>
        <w:autoSpaceDN w:val="0"/>
        <w:adjustRightInd w:val="0"/>
        <w:jc w:val="both"/>
      </w:pPr>
    </w:p>
    <w:p w:rsidR="001E2031" w:rsidRDefault="001E2031" w:rsidP="008A2228">
      <w:pPr>
        <w:autoSpaceDE w:val="0"/>
        <w:autoSpaceDN w:val="0"/>
        <w:adjustRightInd w:val="0"/>
        <w:jc w:val="both"/>
      </w:pPr>
      <w:r w:rsidRPr="001E2031">
        <w:t>Ugovor će se sklopiti s ponuditeljem čija ponuda ostvari</w:t>
      </w:r>
      <w:r w:rsidR="00ED324D">
        <w:t xml:space="preserve"> najveći broj bodova, sukladno kriterijima </w:t>
      </w:r>
      <w:r w:rsidR="006C272A">
        <w:t>za odabir ekonomski najpovoljnije ponude</w:t>
      </w:r>
      <w:r w:rsidRPr="001E2031">
        <w:t xml:space="preserve"> i načinu izrač</w:t>
      </w:r>
      <w:r w:rsidR="006C272A">
        <w:t>una ocjene ponude, a</w:t>
      </w:r>
      <w:r w:rsidR="008327B2">
        <w:t xml:space="preserve"> koji se nalaze u PRILOGU</w:t>
      </w:r>
      <w:r w:rsidRPr="001E2031">
        <w:t xml:space="preserve"> </w:t>
      </w:r>
      <w:r w:rsidR="00F57ABE">
        <w:t>IV</w:t>
      </w:r>
      <w:r w:rsidR="00ED324D">
        <w:t xml:space="preserve"> ove D</w:t>
      </w:r>
      <w:r w:rsidRPr="001E2031">
        <w:t>okumentacije o nabavi.</w:t>
      </w:r>
    </w:p>
    <w:p w:rsidR="00F12011" w:rsidRDefault="00F12011" w:rsidP="008A2228">
      <w:pPr>
        <w:autoSpaceDE w:val="0"/>
        <w:autoSpaceDN w:val="0"/>
        <w:adjustRightInd w:val="0"/>
        <w:jc w:val="both"/>
      </w:pPr>
    </w:p>
    <w:p w:rsidR="00F12011" w:rsidRPr="008A2228" w:rsidRDefault="00F12011" w:rsidP="008A2228">
      <w:pPr>
        <w:autoSpaceDE w:val="0"/>
        <w:autoSpaceDN w:val="0"/>
        <w:adjustRightInd w:val="0"/>
        <w:jc w:val="both"/>
      </w:pPr>
    </w:p>
    <w:p w:rsidR="001E2031" w:rsidRPr="001E2031" w:rsidRDefault="001E2031" w:rsidP="003E5110">
      <w:pPr>
        <w:numPr>
          <w:ilvl w:val="0"/>
          <w:numId w:val="13"/>
        </w:numPr>
        <w:autoSpaceDE w:val="0"/>
        <w:autoSpaceDN w:val="0"/>
        <w:adjustRightInd w:val="0"/>
        <w:rPr>
          <w:b/>
        </w:rPr>
      </w:pPr>
      <w:bookmarkStart w:id="33" w:name="_Toc316566943"/>
      <w:r w:rsidRPr="001E2031">
        <w:rPr>
          <w:b/>
        </w:rPr>
        <w:t>Jezik i pismo ponude</w:t>
      </w:r>
      <w:bookmarkEnd w:id="33"/>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4" w:name="_Toc316566945"/>
      <w:r w:rsidRPr="001E2031">
        <w:rPr>
          <w:b/>
        </w:rPr>
        <w:t>Rok valjanosti ponude</w:t>
      </w:r>
      <w:bookmarkEnd w:id="34"/>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 xml:space="preserve">Rok valjanosti ponude je </w:t>
      </w:r>
      <w:r w:rsidRPr="00A825A8">
        <w:rPr>
          <w:b/>
        </w:rPr>
        <w:t xml:space="preserve">60 </w:t>
      </w:r>
      <w:r w:rsidR="00ED324D" w:rsidRPr="00A825A8">
        <w:rPr>
          <w:b/>
        </w:rPr>
        <w:t xml:space="preserve">(šezdeset) </w:t>
      </w:r>
      <w:r w:rsidRPr="00A825A8">
        <w:rPr>
          <w:b/>
        </w:rPr>
        <w:t>dana od dana</w:t>
      </w:r>
      <w:r w:rsidRPr="001E2031">
        <w:rPr>
          <w:b/>
        </w:rPr>
        <w:t xml:space="preserve"> dostave ponude.</w:t>
      </w:r>
      <w:r w:rsidRPr="001E2031">
        <w:t xml:space="preserve"> Naručitelj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5" w:name="_Toc313880729"/>
      <w:bookmarkStart w:id="36" w:name="_Toc316566946"/>
      <w:r w:rsidRPr="001E2031">
        <w:rPr>
          <w:color w:val="000000"/>
        </w:rPr>
        <w:t xml:space="preserve">Ako </w:t>
      </w:r>
      <w:r w:rsidR="00ED324D">
        <w:rPr>
          <w:color w:val="000000"/>
        </w:rPr>
        <w:t>istekne rok valjanosti ponude, N</w:t>
      </w:r>
      <w:r w:rsidRPr="001E2031">
        <w:rPr>
          <w:color w:val="000000"/>
        </w:rPr>
        <w:t xml:space="preserve">aručitelj će u pisanom obliku tražiti od ponuditelja produženje roka valjanosti ponude. Ponuditelj mora produženje roka valjanosti ponude također potvrditi u pisanoj </w:t>
      </w:r>
      <w:bookmarkEnd w:id="35"/>
      <w:bookmarkEnd w:id="36"/>
      <w:r w:rsidRPr="001E2031">
        <w:rPr>
          <w:color w:val="000000"/>
        </w:rPr>
        <w:t>formi.</w:t>
      </w:r>
    </w:p>
    <w:p w:rsidR="001E2031" w:rsidRPr="001E2031" w:rsidRDefault="001E2031" w:rsidP="001E2031">
      <w:pPr>
        <w:autoSpaceDE w:val="0"/>
        <w:autoSpaceDN w:val="0"/>
        <w:adjustRightInd w:val="0"/>
        <w:rPr>
          <w:b/>
          <w:szCs w:val="22"/>
        </w:rPr>
      </w:pPr>
    </w:p>
    <w:p w:rsidR="001E2031" w:rsidRPr="001E2031" w:rsidRDefault="001E2031" w:rsidP="003E5110">
      <w:pPr>
        <w:numPr>
          <w:ilvl w:val="0"/>
          <w:numId w:val="13"/>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6E51" w:rsidRDefault="00706E51" w:rsidP="001E2031">
      <w:pPr>
        <w:jc w:val="both"/>
        <w:rPr>
          <w:color w:val="000000"/>
        </w:rPr>
      </w:pPr>
    </w:p>
    <w:p w:rsidR="00923108" w:rsidRPr="001E2031" w:rsidRDefault="00923108"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lastRenderedPageBreak/>
        <w:t>Rok, način i uvjeti plaćanja</w:t>
      </w:r>
    </w:p>
    <w:p w:rsidR="001E2031" w:rsidRPr="001E2031" w:rsidRDefault="001E2031" w:rsidP="001E2031">
      <w:pPr>
        <w:autoSpaceDE w:val="0"/>
        <w:autoSpaceDN w:val="0"/>
        <w:adjustRightInd w:val="0"/>
        <w:ind w:left="502"/>
        <w:rPr>
          <w:b/>
        </w:rPr>
      </w:pPr>
    </w:p>
    <w:p w:rsidR="006C272A" w:rsidRPr="006C272A" w:rsidRDefault="00041393" w:rsidP="006C272A">
      <w:pPr>
        <w:tabs>
          <w:tab w:val="left" w:pos="1440"/>
        </w:tabs>
        <w:spacing w:line="24" w:lineRule="atLeast"/>
        <w:jc w:val="both"/>
        <w:rPr>
          <w:color w:val="000000"/>
        </w:rPr>
      </w:pPr>
      <w:r w:rsidRPr="006C272A">
        <w:rPr>
          <w:color w:val="000000"/>
        </w:rPr>
        <w:t xml:space="preserve">Plaćanje se vrši u </w:t>
      </w:r>
      <w:r w:rsidR="006C272A" w:rsidRPr="006C272A">
        <w:rPr>
          <w:color w:val="000000"/>
        </w:rPr>
        <w:t xml:space="preserve">2 (dvije) </w:t>
      </w:r>
      <w:r w:rsidRPr="006C272A">
        <w:rPr>
          <w:color w:val="000000"/>
        </w:rPr>
        <w:t>rate u roku 30 (trideset) dana od zaprimanja e-računa, po provedenim pregledima i odobrenju zaprimljenih materijala od strane Naručitelja</w:t>
      </w:r>
      <w:r w:rsidR="006C272A" w:rsidRPr="006C272A">
        <w:rPr>
          <w:color w:val="000000"/>
        </w:rPr>
        <w:t>, i to</w:t>
      </w:r>
      <w:r w:rsidRPr="006C272A">
        <w:rPr>
          <w:color w:val="000000"/>
        </w:rPr>
        <w:t>:</w:t>
      </w:r>
    </w:p>
    <w:p w:rsidR="00041393" w:rsidRPr="006C272A" w:rsidRDefault="00BC5A91" w:rsidP="006C272A">
      <w:pPr>
        <w:pStyle w:val="Odlomakpopisa"/>
        <w:numPr>
          <w:ilvl w:val="0"/>
          <w:numId w:val="21"/>
        </w:numPr>
        <w:spacing w:before="120" w:after="120"/>
        <w:contextualSpacing/>
        <w:jc w:val="both"/>
        <w:rPr>
          <w:rFonts w:eastAsia="Calibri"/>
        </w:rPr>
      </w:pPr>
      <w:r w:rsidRPr="006C272A">
        <w:rPr>
          <w:rFonts w:eastAsia="Calibri"/>
        </w:rPr>
        <w:t>p</w:t>
      </w:r>
      <w:r w:rsidR="00B72FCC" w:rsidRPr="006C272A">
        <w:rPr>
          <w:rFonts w:eastAsia="Calibri"/>
        </w:rPr>
        <w:t xml:space="preserve">rva rata nakon </w:t>
      </w:r>
      <w:r w:rsidR="006C272A" w:rsidRPr="006C272A">
        <w:rPr>
          <w:rFonts w:eastAsia="Calibri"/>
        </w:rPr>
        <w:t>realizacije Faze 1.</w:t>
      </w:r>
      <w:r w:rsidR="006C272A">
        <w:rPr>
          <w:rFonts w:eastAsia="Calibri"/>
        </w:rPr>
        <w:t xml:space="preserve"> i</w:t>
      </w:r>
    </w:p>
    <w:p w:rsidR="00041393" w:rsidRPr="006C272A" w:rsidRDefault="00BC5A91" w:rsidP="006C272A">
      <w:pPr>
        <w:pStyle w:val="Odlomakpopisa"/>
        <w:numPr>
          <w:ilvl w:val="0"/>
          <w:numId w:val="21"/>
        </w:numPr>
        <w:spacing w:before="120" w:after="120"/>
        <w:contextualSpacing/>
        <w:jc w:val="both"/>
        <w:rPr>
          <w:rFonts w:eastAsia="Calibri"/>
        </w:rPr>
      </w:pPr>
      <w:r w:rsidRPr="006C272A">
        <w:rPr>
          <w:rFonts w:eastAsia="Calibri"/>
        </w:rPr>
        <w:t>d</w:t>
      </w:r>
      <w:r w:rsidR="00B72FCC" w:rsidRPr="006C272A">
        <w:rPr>
          <w:rFonts w:eastAsia="Calibri"/>
        </w:rPr>
        <w:t xml:space="preserve">ruga rata nakon </w:t>
      </w:r>
      <w:r w:rsidR="006C272A" w:rsidRPr="006C272A">
        <w:rPr>
          <w:rFonts w:eastAsia="Calibri"/>
        </w:rPr>
        <w:t>realizacije Faze 2.</w:t>
      </w:r>
      <w:r w:rsidR="006C272A">
        <w:rPr>
          <w:rFonts w:eastAsia="Calibri"/>
        </w:rPr>
        <w:t>,</w:t>
      </w:r>
    </w:p>
    <w:p w:rsidR="006C272A" w:rsidRDefault="006C272A" w:rsidP="006C272A">
      <w:pPr>
        <w:spacing w:before="120" w:after="120"/>
        <w:contextualSpacing/>
        <w:jc w:val="both"/>
        <w:rPr>
          <w:rFonts w:eastAsia="Calibri"/>
        </w:rPr>
      </w:pPr>
      <w:r>
        <w:rPr>
          <w:rFonts w:eastAsia="Calibri"/>
        </w:rPr>
        <w:t>sukladno opisanom u Projektnom zadatku (P</w:t>
      </w:r>
      <w:r w:rsidR="008327B2">
        <w:rPr>
          <w:rFonts w:eastAsia="Calibri"/>
        </w:rPr>
        <w:t>RILOG</w:t>
      </w:r>
      <w:r>
        <w:rPr>
          <w:rFonts w:eastAsia="Calibri"/>
        </w:rPr>
        <w:t xml:space="preserve"> I).</w:t>
      </w:r>
    </w:p>
    <w:p w:rsidR="006C272A" w:rsidRPr="006C272A" w:rsidRDefault="006C272A" w:rsidP="006C272A">
      <w:pPr>
        <w:spacing w:before="120" w:after="120"/>
        <w:contextualSpacing/>
        <w:jc w:val="both"/>
        <w:rPr>
          <w:rFonts w:eastAsia="Calibri"/>
        </w:rPr>
      </w:pPr>
    </w:p>
    <w:p w:rsidR="001E2031" w:rsidRPr="006C272A" w:rsidRDefault="00B72FCC" w:rsidP="00B72FCC">
      <w:pPr>
        <w:spacing w:after="240"/>
        <w:jc w:val="both"/>
      </w:pPr>
      <w:r w:rsidRPr="006C272A">
        <w:t>Uz svaki e-račun se obavezno prilaže Zapisnik o uredno izvršenoj usluzi za svaku pojedinu fazu izvršenja.</w:t>
      </w:r>
    </w:p>
    <w:p w:rsidR="001E2031" w:rsidRPr="006C272A" w:rsidRDefault="001E2031" w:rsidP="001E2031">
      <w:pPr>
        <w:tabs>
          <w:tab w:val="left" w:pos="708"/>
        </w:tabs>
        <w:autoSpaceDE w:val="0"/>
        <w:autoSpaceDN w:val="0"/>
        <w:adjustRightInd w:val="0"/>
        <w:jc w:val="both"/>
        <w:rPr>
          <w:bCs/>
          <w:szCs w:val="22"/>
        </w:rPr>
      </w:pPr>
      <w:r w:rsidRPr="006C272A">
        <w:rPr>
          <w:bCs/>
          <w:szCs w:val="22"/>
        </w:rPr>
        <w:t>Na temelju Zakona o elektroničkom izdavanju računa u javnoj nabavi (NN</w:t>
      </w:r>
      <w:r w:rsidR="006C272A">
        <w:rPr>
          <w:bCs/>
          <w:szCs w:val="22"/>
        </w:rPr>
        <w:t>, broj</w:t>
      </w:r>
      <w:r w:rsidRPr="006C272A">
        <w:rPr>
          <w:bCs/>
          <w:szCs w:val="22"/>
        </w:rPr>
        <w:t xml:space="preserve"> 94/2018)</w:t>
      </w:r>
      <w:r w:rsidR="006C272A">
        <w:rPr>
          <w:bCs/>
          <w:szCs w:val="22"/>
        </w:rPr>
        <w:t>, i</w:t>
      </w:r>
      <w:r w:rsidRPr="006C272A">
        <w:rPr>
          <w:bCs/>
          <w:szCs w:val="22"/>
        </w:rPr>
        <w:t xml:space="preserve">zvršitelj dostavlja e-Račun za isporučen predmet nabave, a isti je Naručitelj dužan zaprimiti i platiti sukladno navedenom Zakonu. </w:t>
      </w:r>
    </w:p>
    <w:p w:rsidR="001E2031" w:rsidRPr="006C272A" w:rsidRDefault="001E2031" w:rsidP="001E2031">
      <w:pPr>
        <w:autoSpaceDE w:val="0"/>
        <w:autoSpaceDN w:val="0"/>
        <w:adjustRightInd w:val="0"/>
        <w:rPr>
          <w:szCs w:val="22"/>
        </w:rPr>
      </w:pPr>
    </w:p>
    <w:p w:rsidR="001E2031" w:rsidRPr="006C272A" w:rsidRDefault="001E2031" w:rsidP="001E2031">
      <w:pPr>
        <w:autoSpaceDE w:val="0"/>
        <w:autoSpaceDN w:val="0"/>
        <w:adjustRightInd w:val="0"/>
        <w:rPr>
          <w:szCs w:val="22"/>
        </w:rPr>
      </w:pPr>
      <w:bookmarkStart w:id="37" w:name="OLE_LINK1"/>
      <w:bookmarkStart w:id="38" w:name="OLE_LINK2"/>
      <w:r w:rsidRPr="006C272A">
        <w:rPr>
          <w:szCs w:val="22"/>
        </w:rPr>
        <w:t xml:space="preserve">Način plaćanja: doznakom na </w:t>
      </w:r>
      <w:r w:rsidR="006C272A">
        <w:rPr>
          <w:szCs w:val="22"/>
        </w:rPr>
        <w:t>poslovni račun (IBAN)</w:t>
      </w:r>
      <w:r w:rsidRPr="006C272A">
        <w:rPr>
          <w:szCs w:val="22"/>
        </w:rPr>
        <w:t xml:space="preserve"> ponuditelja.</w:t>
      </w:r>
    </w:p>
    <w:p w:rsidR="001E2031" w:rsidRPr="006C272A" w:rsidRDefault="001E2031" w:rsidP="001E2031">
      <w:pPr>
        <w:autoSpaceDE w:val="0"/>
        <w:autoSpaceDN w:val="0"/>
        <w:adjustRightInd w:val="0"/>
        <w:rPr>
          <w:szCs w:val="22"/>
        </w:rPr>
      </w:pPr>
      <w:r w:rsidRPr="006C272A">
        <w:rPr>
          <w:szCs w:val="22"/>
        </w:rPr>
        <w:t>Predujam isključen, kao i traženje instrumenata osiguranja plaćanja.</w:t>
      </w:r>
      <w:bookmarkEnd w:id="37"/>
      <w:bookmarkEnd w:id="38"/>
    </w:p>
    <w:p w:rsidR="00F20045" w:rsidRPr="006C272A" w:rsidRDefault="00F20045" w:rsidP="001E2031">
      <w:pPr>
        <w:autoSpaceDE w:val="0"/>
        <w:autoSpaceDN w:val="0"/>
        <w:adjustRightInd w:val="0"/>
        <w:rPr>
          <w:szCs w:val="22"/>
        </w:rPr>
      </w:pPr>
    </w:p>
    <w:p w:rsidR="00F20045" w:rsidRPr="006C272A" w:rsidRDefault="00F20045" w:rsidP="00CF1CBC">
      <w:pPr>
        <w:autoSpaceDE w:val="0"/>
        <w:autoSpaceDN w:val="0"/>
        <w:adjustRightInd w:val="0"/>
        <w:jc w:val="both"/>
        <w:rPr>
          <w:szCs w:val="22"/>
        </w:rPr>
      </w:pPr>
      <w:r w:rsidRPr="006C272A">
        <w:t>Sredstva za financiranje predmeta nabave osigurana su</w:t>
      </w:r>
      <w:r w:rsidR="00CF1CBC">
        <w:t xml:space="preserve"> u proračunu Naručitelja za 2022</w:t>
      </w:r>
      <w:r w:rsidRPr="006C272A">
        <w:t>.</w:t>
      </w:r>
      <w:r w:rsidR="00E67DDB" w:rsidRPr="006C272A">
        <w:t xml:space="preserve"> </w:t>
      </w:r>
      <w:r w:rsidRPr="006C272A">
        <w:t>godinu</w:t>
      </w:r>
      <w:r w:rsidR="00CF1CBC">
        <w:t>,</w:t>
      </w:r>
      <w:r w:rsidRPr="006C272A">
        <w:t xml:space="preserve"> na poziciji </w:t>
      </w:r>
      <w:r w:rsidR="00CF1CBC">
        <w:t>A568000 – Administracija i upravljanje</w:t>
      </w:r>
      <w:r w:rsidR="00B72FCC" w:rsidRPr="006C272A">
        <w:t>,</w:t>
      </w:r>
      <w:r w:rsidR="00CF1CBC">
        <w:t xml:space="preserve"> kontu</w:t>
      </w:r>
      <w:r w:rsidRPr="006C272A">
        <w:t xml:space="preserve"> 3237 – Intelektualne i osobne usluge.</w:t>
      </w:r>
    </w:p>
    <w:p w:rsidR="004C06AE" w:rsidRPr="006C272A" w:rsidRDefault="004C06AE" w:rsidP="00A7343B">
      <w:pPr>
        <w:pStyle w:val="Naslov11"/>
        <w:numPr>
          <w:ilvl w:val="0"/>
          <w:numId w:val="0"/>
        </w:numPr>
        <w:jc w:val="both"/>
        <w:rPr>
          <w:rFonts w:ascii="Times New Roman" w:hAnsi="Times New Roman" w:cs="Times New Roman"/>
          <w:b w:val="0"/>
        </w:rPr>
      </w:pPr>
    </w:p>
    <w:p w:rsidR="001E2031" w:rsidRPr="006C272A" w:rsidRDefault="001E2031" w:rsidP="003E5110">
      <w:pPr>
        <w:pStyle w:val="Odlomakpopisa"/>
        <w:numPr>
          <w:ilvl w:val="0"/>
          <w:numId w:val="13"/>
        </w:numPr>
        <w:autoSpaceDE w:val="0"/>
        <w:autoSpaceDN w:val="0"/>
        <w:adjustRightInd w:val="0"/>
        <w:rPr>
          <w:b/>
        </w:rPr>
      </w:pPr>
      <w:bookmarkStart w:id="39" w:name="_Toc316566955"/>
      <w:r w:rsidRPr="006C272A">
        <w:rPr>
          <w:b/>
        </w:rPr>
        <w:t>Način, datum, vrijeme i mjesto dostave ponuda</w:t>
      </w:r>
      <w:bookmarkEnd w:id="39"/>
    </w:p>
    <w:p w:rsidR="001E2031" w:rsidRPr="006C272A" w:rsidRDefault="001E2031" w:rsidP="001E2031">
      <w:pPr>
        <w:ind w:left="708"/>
      </w:pPr>
    </w:p>
    <w:p w:rsidR="001E2031" w:rsidRPr="001E2031" w:rsidRDefault="001E2031" w:rsidP="001E2031">
      <w:pPr>
        <w:spacing w:after="240"/>
        <w:jc w:val="both"/>
        <w:rPr>
          <w:rFonts w:eastAsiaTheme="minorEastAsia"/>
          <w:color w:val="0000FF"/>
          <w:u w:val="single"/>
        </w:rPr>
      </w:pPr>
      <w:r w:rsidRPr="006C272A">
        <w:rPr>
          <w:rFonts w:eastAsiaTheme="minorEastAsia"/>
        </w:rPr>
        <w:t>Ponuda sa svim traženim dokumentima se dostavlja skeniran</w:t>
      </w:r>
      <w:r w:rsidR="00B72FCC" w:rsidRPr="006C272A">
        <w:rPr>
          <w:rFonts w:eastAsiaTheme="minorEastAsia"/>
        </w:rPr>
        <w:t>a elektroničkom poštom na adrese</w:t>
      </w:r>
      <w:r w:rsidR="00CF1CBC">
        <w:rPr>
          <w:rFonts w:eastAsiaTheme="minorEastAsia"/>
        </w:rPr>
        <w:t>:</w:t>
      </w:r>
      <w:r w:rsidRPr="001E2031">
        <w:rPr>
          <w:rFonts w:eastAsiaTheme="minorEastAsia"/>
        </w:rPr>
        <w:t xml:space="preserve"> </w:t>
      </w:r>
      <w:hyperlink r:id="rId12"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CF1CBC">
        <w:rPr>
          <w:rFonts w:eastAsiaTheme="minorEastAsia"/>
          <w:color w:val="0000FF"/>
          <w:u w:val="single"/>
        </w:rPr>
        <w:t>sandra.spilek</w:t>
      </w:r>
      <w:r w:rsidR="00B72FCC">
        <w:rPr>
          <w:rFonts w:eastAsiaTheme="minorEastAsia"/>
          <w:color w:val="0000FF"/>
          <w:u w:val="single"/>
        </w:rPr>
        <w:t>@mps.hr.</w:t>
      </w:r>
    </w:p>
    <w:p w:rsidR="002258A6" w:rsidRPr="002258A6" w:rsidRDefault="001E2031" w:rsidP="001E2031">
      <w:pPr>
        <w:spacing w:after="240"/>
        <w:jc w:val="both"/>
        <w:rPr>
          <w:rFonts w:eastAsiaTheme="minorEastAsia"/>
          <w:u w:val="single"/>
        </w:rPr>
      </w:pPr>
      <w:r w:rsidRPr="001E2031">
        <w:rPr>
          <w:rFonts w:eastAsiaTheme="minorEastAsia"/>
        </w:rPr>
        <w:t xml:space="preserve">Rok za dostavu ponuda je najkasnije do </w:t>
      </w:r>
      <w:r w:rsidR="00A825A8" w:rsidRPr="0014424E">
        <w:rPr>
          <w:rFonts w:eastAsiaTheme="minorEastAsia"/>
          <w:b/>
          <w:u w:val="single"/>
        </w:rPr>
        <w:t>22</w:t>
      </w:r>
      <w:r w:rsidR="00CF1CBC" w:rsidRPr="0014424E">
        <w:rPr>
          <w:rFonts w:eastAsiaTheme="minorEastAsia"/>
          <w:b/>
          <w:u w:val="single"/>
        </w:rPr>
        <w:t>.04.2022</w:t>
      </w:r>
      <w:r w:rsidR="00CD5458" w:rsidRPr="0014424E">
        <w:rPr>
          <w:rFonts w:eastAsiaTheme="minorEastAsia"/>
          <w:b/>
          <w:u w:val="single"/>
        </w:rPr>
        <w:t xml:space="preserve">. g. </w:t>
      </w:r>
      <w:r w:rsidR="00CF1CBC" w:rsidRPr="0014424E">
        <w:rPr>
          <w:rFonts w:eastAsiaTheme="minorEastAsia"/>
          <w:b/>
          <w:u w:val="single"/>
        </w:rPr>
        <w:t>do 12</w:t>
      </w:r>
      <w:r w:rsidRPr="0014424E">
        <w:rPr>
          <w:rFonts w:eastAsiaTheme="minorEastAsia"/>
          <w:b/>
          <w:u w:val="single"/>
        </w:rPr>
        <w:t>:00</w:t>
      </w:r>
      <w:r w:rsidR="00CD5458" w:rsidRPr="0014424E">
        <w:rPr>
          <w:rFonts w:eastAsiaTheme="minorEastAsia"/>
          <w:b/>
          <w:u w:val="single"/>
        </w:rPr>
        <w:t xml:space="preserve"> </w:t>
      </w:r>
      <w:r w:rsidRPr="0014424E">
        <w:rPr>
          <w:rFonts w:eastAsiaTheme="minorEastAsia"/>
          <w:b/>
          <w:u w:val="single"/>
        </w:rPr>
        <w:t>h</w:t>
      </w:r>
      <w:r w:rsidRPr="0014424E">
        <w:rPr>
          <w:rFonts w:eastAsiaTheme="minorEastAsia"/>
          <w:u w:val="single"/>
        </w:rPr>
        <w:t>.</w:t>
      </w:r>
      <w:r w:rsidRPr="001E2031">
        <w:rPr>
          <w:rFonts w:eastAsiaTheme="minorEastAsia"/>
          <w:u w:val="single"/>
        </w:rPr>
        <w:t xml:space="preserve"> </w:t>
      </w:r>
    </w:p>
    <w:p w:rsidR="001E2031" w:rsidRPr="001E2031" w:rsidRDefault="001E2031" w:rsidP="003E5110">
      <w:pPr>
        <w:numPr>
          <w:ilvl w:val="0"/>
          <w:numId w:val="13"/>
        </w:numPr>
        <w:autoSpaceDE w:val="0"/>
        <w:autoSpaceDN w:val="0"/>
        <w:adjustRightInd w:val="0"/>
        <w:rPr>
          <w:b/>
        </w:rPr>
      </w:pPr>
      <w:bookmarkStart w:id="40" w:name="_Toc316566964"/>
      <w:r w:rsidRPr="001E2031">
        <w:rPr>
          <w:b/>
        </w:rPr>
        <w:t>Otvaranje ponuda</w:t>
      </w:r>
      <w:bookmarkEnd w:id="40"/>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Naruči</w:t>
      </w:r>
      <w:r w:rsidR="00CF1CBC">
        <w:t xml:space="preserve">telj neće javno otvarati ponude, </w:t>
      </w:r>
      <w:r w:rsidRPr="001E2031">
        <w:t xml:space="preserve">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Na osnovi pregleda pristiglih ponuda sastav</w:t>
      </w:r>
      <w:r w:rsidR="00CF1CBC">
        <w:rPr>
          <w:lang w:eastAsia="en-US"/>
        </w:rPr>
        <w:t>lja se Zapisnik o odabiru ponude</w:t>
      </w:r>
      <w:r w:rsidRPr="001E2031">
        <w:rPr>
          <w:lang w:eastAsia="en-US"/>
        </w:rPr>
        <w:t xml:space="preserve"> u postupku jednostavne nabave, kojim se utvrđuje najpovoljnija ponuda te se </w:t>
      </w:r>
      <w:r w:rsidR="00ED324D">
        <w:rPr>
          <w:lang w:eastAsia="en-US"/>
        </w:rPr>
        <w:t>ista predlaže ovlaštenoj osobi N</w:t>
      </w:r>
      <w:r w:rsidRPr="001E2031">
        <w:rPr>
          <w:lang w:eastAsia="en-US"/>
        </w:rPr>
        <w:t xml:space="preserve">aručitelja za sklapanje </w:t>
      </w:r>
      <w:r w:rsidR="00CF1CBC">
        <w:rPr>
          <w:lang w:eastAsia="en-US"/>
        </w:rPr>
        <w:t>ugovora</w:t>
      </w:r>
      <w:r w:rsidRPr="001E2031">
        <w:rPr>
          <w:lang w:eastAsia="en-US"/>
        </w:rPr>
        <w:t xml:space="preserve">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A2" w:rsidRDefault="008D7AA2" w:rsidP="004C06AE">
      <w:r>
        <w:separator/>
      </w:r>
    </w:p>
  </w:endnote>
  <w:endnote w:type="continuationSeparator" w:id="0">
    <w:p w:rsidR="008D7AA2" w:rsidRDefault="008D7AA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CC361F">
      <w:rPr>
        <w:noProof/>
      </w:rPr>
      <w:t>3</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A2" w:rsidRDefault="008D7AA2" w:rsidP="004C06AE">
      <w:r>
        <w:separator/>
      </w:r>
    </w:p>
  </w:footnote>
  <w:footnote w:type="continuationSeparator" w:id="0">
    <w:p w:rsidR="008D7AA2" w:rsidRDefault="008D7AA2"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6E4C6B" w:rsidP="003C3E36">
          <w:pPr>
            <w:jc w:val="center"/>
            <w:rPr>
              <w:highlight w:val="yellow"/>
            </w:rPr>
          </w:pPr>
          <w:r>
            <w:t>197/2022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361F">
            <w:rPr>
              <w:rFonts w:ascii="Arial" w:hAnsi="Arial" w:cs="Arial"/>
              <w:noProof/>
              <w:sz w:val="20"/>
              <w:szCs w:val="20"/>
            </w:rPr>
            <w:t>3</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2F64D02"/>
    <w:multiLevelType w:val="hybridMultilevel"/>
    <w:tmpl w:val="9CF0414E"/>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5817E67"/>
    <w:multiLevelType w:val="hybridMultilevel"/>
    <w:tmpl w:val="63702390"/>
    <w:lvl w:ilvl="0" w:tplc="F4DAEF0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0"/>
  </w:num>
  <w:num w:numId="4">
    <w:abstractNumId w:val="2"/>
  </w:num>
  <w:num w:numId="5">
    <w:abstractNumId w:val="6"/>
  </w:num>
  <w:num w:numId="6">
    <w:abstractNumId w:val="16"/>
  </w:num>
  <w:num w:numId="7">
    <w:abstractNumId w:val="19"/>
  </w:num>
  <w:num w:numId="8">
    <w:abstractNumId w:val="14"/>
  </w:num>
  <w:num w:numId="9">
    <w:abstractNumId w:val="3"/>
  </w:num>
  <w:num w:numId="10">
    <w:abstractNumId w:val="0"/>
  </w:num>
  <w:num w:numId="11">
    <w:abstractNumId w:val="21"/>
  </w:num>
  <w:num w:numId="12">
    <w:abstractNumId w:val="5"/>
  </w:num>
  <w:num w:numId="13">
    <w:abstractNumId w:val="12"/>
  </w:num>
  <w:num w:numId="14">
    <w:abstractNumId w:val="7"/>
  </w:num>
  <w:num w:numId="15">
    <w:abstractNumId w:val="4"/>
  </w:num>
  <w:num w:numId="16">
    <w:abstractNumId w:val="11"/>
  </w:num>
  <w:num w:numId="17">
    <w:abstractNumId w:val="13"/>
  </w:num>
  <w:num w:numId="18">
    <w:abstractNumId w:val="18"/>
  </w:num>
  <w:num w:numId="19">
    <w:abstractNumId w:val="15"/>
  </w:num>
  <w:num w:numId="20">
    <w:abstractNumId w:val="9"/>
  </w:num>
  <w:num w:numId="21">
    <w:abstractNumId w:val="10"/>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1393"/>
    <w:rsid w:val="00042260"/>
    <w:rsid w:val="000435B0"/>
    <w:rsid w:val="000655C6"/>
    <w:rsid w:val="000659E0"/>
    <w:rsid w:val="00070A8E"/>
    <w:rsid w:val="000B021A"/>
    <w:rsid w:val="000B43A2"/>
    <w:rsid w:val="000E5F70"/>
    <w:rsid w:val="000F79AE"/>
    <w:rsid w:val="00103AC8"/>
    <w:rsid w:val="00125290"/>
    <w:rsid w:val="001277DC"/>
    <w:rsid w:val="0012784D"/>
    <w:rsid w:val="0014424E"/>
    <w:rsid w:val="00150BF1"/>
    <w:rsid w:val="00161E55"/>
    <w:rsid w:val="00173F21"/>
    <w:rsid w:val="00174FBD"/>
    <w:rsid w:val="00183FEF"/>
    <w:rsid w:val="00185A8F"/>
    <w:rsid w:val="001A2156"/>
    <w:rsid w:val="001A3167"/>
    <w:rsid w:val="001B2AEE"/>
    <w:rsid w:val="001C25AC"/>
    <w:rsid w:val="001C399A"/>
    <w:rsid w:val="001D20E2"/>
    <w:rsid w:val="001E2031"/>
    <w:rsid w:val="001E726A"/>
    <w:rsid w:val="00217D56"/>
    <w:rsid w:val="00220648"/>
    <w:rsid w:val="002223BE"/>
    <w:rsid w:val="002258A6"/>
    <w:rsid w:val="00226254"/>
    <w:rsid w:val="00244770"/>
    <w:rsid w:val="002549CA"/>
    <w:rsid w:val="0026113B"/>
    <w:rsid w:val="00261EAF"/>
    <w:rsid w:val="0026248A"/>
    <w:rsid w:val="00265CD0"/>
    <w:rsid w:val="00271D45"/>
    <w:rsid w:val="00276629"/>
    <w:rsid w:val="0028236F"/>
    <w:rsid w:val="00291105"/>
    <w:rsid w:val="002B7CCA"/>
    <w:rsid w:val="002C255C"/>
    <w:rsid w:val="002C2786"/>
    <w:rsid w:val="002C32A1"/>
    <w:rsid w:val="002D39D3"/>
    <w:rsid w:val="0031044A"/>
    <w:rsid w:val="00312E8D"/>
    <w:rsid w:val="00316A7D"/>
    <w:rsid w:val="00324646"/>
    <w:rsid w:val="003435A1"/>
    <w:rsid w:val="00350E58"/>
    <w:rsid w:val="00373C44"/>
    <w:rsid w:val="00383868"/>
    <w:rsid w:val="003C3E36"/>
    <w:rsid w:val="003C5208"/>
    <w:rsid w:val="003E5110"/>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A070A"/>
    <w:rsid w:val="004A2E48"/>
    <w:rsid w:val="004C030C"/>
    <w:rsid w:val="004C06AE"/>
    <w:rsid w:val="004C0BC1"/>
    <w:rsid w:val="004D4155"/>
    <w:rsid w:val="004F2DD7"/>
    <w:rsid w:val="005078C8"/>
    <w:rsid w:val="00531BD1"/>
    <w:rsid w:val="00537EBA"/>
    <w:rsid w:val="005442A0"/>
    <w:rsid w:val="0057075E"/>
    <w:rsid w:val="005719F7"/>
    <w:rsid w:val="00581325"/>
    <w:rsid w:val="00596118"/>
    <w:rsid w:val="005B0FDB"/>
    <w:rsid w:val="005D264B"/>
    <w:rsid w:val="005D7B8F"/>
    <w:rsid w:val="005E194C"/>
    <w:rsid w:val="005E3062"/>
    <w:rsid w:val="005E34F1"/>
    <w:rsid w:val="006114CD"/>
    <w:rsid w:val="0062386F"/>
    <w:rsid w:val="00647603"/>
    <w:rsid w:val="00662055"/>
    <w:rsid w:val="00683947"/>
    <w:rsid w:val="006917AD"/>
    <w:rsid w:val="00691FD1"/>
    <w:rsid w:val="0069584D"/>
    <w:rsid w:val="00697D02"/>
    <w:rsid w:val="006A4C9E"/>
    <w:rsid w:val="006A7063"/>
    <w:rsid w:val="006B065D"/>
    <w:rsid w:val="006C272A"/>
    <w:rsid w:val="006C2841"/>
    <w:rsid w:val="006D4C78"/>
    <w:rsid w:val="006D6599"/>
    <w:rsid w:val="006E4C6B"/>
    <w:rsid w:val="006E5920"/>
    <w:rsid w:val="006E7D58"/>
    <w:rsid w:val="00703246"/>
    <w:rsid w:val="00706E51"/>
    <w:rsid w:val="00715065"/>
    <w:rsid w:val="00736D4F"/>
    <w:rsid w:val="00756410"/>
    <w:rsid w:val="00764801"/>
    <w:rsid w:val="007701E0"/>
    <w:rsid w:val="00777A34"/>
    <w:rsid w:val="00777C1F"/>
    <w:rsid w:val="007853FF"/>
    <w:rsid w:val="007939FE"/>
    <w:rsid w:val="007C0022"/>
    <w:rsid w:val="007D47FD"/>
    <w:rsid w:val="007E3794"/>
    <w:rsid w:val="007F1F0F"/>
    <w:rsid w:val="007F60AE"/>
    <w:rsid w:val="008004B1"/>
    <w:rsid w:val="008066DC"/>
    <w:rsid w:val="008327B2"/>
    <w:rsid w:val="00857289"/>
    <w:rsid w:val="008750A7"/>
    <w:rsid w:val="008811BB"/>
    <w:rsid w:val="008840F1"/>
    <w:rsid w:val="008855DF"/>
    <w:rsid w:val="0089678F"/>
    <w:rsid w:val="008A2228"/>
    <w:rsid w:val="008A2973"/>
    <w:rsid w:val="008A7A9D"/>
    <w:rsid w:val="008B1203"/>
    <w:rsid w:val="008B3391"/>
    <w:rsid w:val="008D1229"/>
    <w:rsid w:val="008D2020"/>
    <w:rsid w:val="008D7AA2"/>
    <w:rsid w:val="008E2739"/>
    <w:rsid w:val="008F3170"/>
    <w:rsid w:val="008F4A4D"/>
    <w:rsid w:val="0090365F"/>
    <w:rsid w:val="00920DE5"/>
    <w:rsid w:val="0092249E"/>
    <w:rsid w:val="00923108"/>
    <w:rsid w:val="00940F5A"/>
    <w:rsid w:val="00944003"/>
    <w:rsid w:val="00944958"/>
    <w:rsid w:val="00947CEC"/>
    <w:rsid w:val="0095522D"/>
    <w:rsid w:val="00955775"/>
    <w:rsid w:val="0097220C"/>
    <w:rsid w:val="0099690B"/>
    <w:rsid w:val="009B064C"/>
    <w:rsid w:val="009D1CD4"/>
    <w:rsid w:val="009D34B1"/>
    <w:rsid w:val="009E29A6"/>
    <w:rsid w:val="00A17C91"/>
    <w:rsid w:val="00A31008"/>
    <w:rsid w:val="00A3130B"/>
    <w:rsid w:val="00A3171F"/>
    <w:rsid w:val="00A56963"/>
    <w:rsid w:val="00A7343B"/>
    <w:rsid w:val="00A825A8"/>
    <w:rsid w:val="00A874F5"/>
    <w:rsid w:val="00AA20DB"/>
    <w:rsid w:val="00AA4308"/>
    <w:rsid w:val="00AB2D22"/>
    <w:rsid w:val="00AB4B00"/>
    <w:rsid w:val="00AB6592"/>
    <w:rsid w:val="00AC174F"/>
    <w:rsid w:val="00AC5AF3"/>
    <w:rsid w:val="00B00C99"/>
    <w:rsid w:val="00B10FF2"/>
    <w:rsid w:val="00B63C03"/>
    <w:rsid w:val="00B63E92"/>
    <w:rsid w:val="00B64AE2"/>
    <w:rsid w:val="00B72FCC"/>
    <w:rsid w:val="00BA137B"/>
    <w:rsid w:val="00BA7586"/>
    <w:rsid w:val="00BB2D24"/>
    <w:rsid w:val="00BC4166"/>
    <w:rsid w:val="00BC5A91"/>
    <w:rsid w:val="00BD26AB"/>
    <w:rsid w:val="00BD3330"/>
    <w:rsid w:val="00BD6731"/>
    <w:rsid w:val="00BD6A2D"/>
    <w:rsid w:val="00BE789D"/>
    <w:rsid w:val="00BF5ED6"/>
    <w:rsid w:val="00C22381"/>
    <w:rsid w:val="00C25D30"/>
    <w:rsid w:val="00C26A66"/>
    <w:rsid w:val="00C37A29"/>
    <w:rsid w:val="00C530F1"/>
    <w:rsid w:val="00C56723"/>
    <w:rsid w:val="00C813ED"/>
    <w:rsid w:val="00C8156A"/>
    <w:rsid w:val="00C85850"/>
    <w:rsid w:val="00CA0E5C"/>
    <w:rsid w:val="00CA4854"/>
    <w:rsid w:val="00CC361F"/>
    <w:rsid w:val="00CC41D7"/>
    <w:rsid w:val="00CC5A79"/>
    <w:rsid w:val="00CD5458"/>
    <w:rsid w:val="00CF045B"/>
    <w:rsid w:val="00CF1CBC"/>
    <w:rsid w:val="00CF40BC"/>
    <w:rsid w:val="00CF75E8"/>
    <w:rsid w:val="00D1064A"/>
    <w:rsid w:val="00D2464D"/>
    <w:rsid w:val="00D37BD2"/>
    <w:rsid w:val="00D621AB"/>
    <w:rsid w:val="00D64EA5"/>
    <w:rsid w:val="00D75FEA"/>
    <w:rsid w:val="00D771CF"/>
    <w:rsid w:val="00D77359"/>
    <w:rsid w:val="00D935B1"/>
    <w:rsid w:val="00D9520E"/>
    <w:rsid w:val="00DB6A95"/>
    <w:rsid w:val="00DC3888"/>
    <w:rsid w:val="00DF02DC"/>
    <w:rsid w:val="00DF3364"/>
    <w:rsid w:val="00E102C8"/>
    <w:rsid w:val="00E1050C"/>
    <w:rsid w:val="00E1690E"/>
    <w:rsid w:val="00E25EB1"/>
    <w:rsid w:val="00E339AF"/>
    <w:rsid w:val="00E36597"/>
    <w:rsid w:val="00E45C15"/>
    <w:rsid w:val="00E47983"/>
    <w:rsid w:val="00E67DDB"/>
    <w:rsid w:val="00E80510"/>
    <w:rsid w:val="00E93475"/>
    <w:rsid w:val="00ED1345"/>
    <w:rsid w:val="00ED324D"/>
    <w:rsid w:val="00EF040B"/>
    <w:rsid w:val="00EF13BB"/>
    <w:rsid w:val="00EF1E77"/>
    <w:rsid w:val="00F051FA"/>
    <w:rsid w:val="00F12011"/>
    <w:rsid w:val="00F121B0"/>
    <w:rsid w:val="00F20045"/>
    <w:rsid w:val="00F3752D"/>
    <w:rsid w:val="00F41853"/>
    <w:rsid w:val="00F517D1"/>
    <w:rsid w:val="00F52163"/>
    <w:rsid w:val="00F542F4"/>
    <w:rsid w:val="00F55084"/>
    <w:rsid w:val="00F57ABE"/>
    <w:rsid w:val="00F655F7"/>
    <w:rsid w:val="00F67C1E"/>
    <w:rsid w:val="00FB1120"/>
    <w:rsid w:val="00FC4678"/>
    <w:rsid w:val="00FC61D8"/>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ra.spilek@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slav.banek@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2861</Words>
  <Characters>16313</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Sandra Špilek</cp:lastModifiedBy>
  <cp:revision>16</cp:revision>
  <cp:lastPrinted>2021-10-22T11:45:00Z</cp:lastPrinted>
  <dcterms:created xsi:type="dcterms:W3CDTF">2022-04-08T09:47:00Z</dcterms:created>
  <dcterms:modified xsi:type="dcterms:W3CDTF">2022-04-11T12:35:00Z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