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B3C4" w14:textId="77777777" w:rsidR="00A70108" w:rsidRPr="000712A4" w:rsidRDefault="00A70108" w:rsidP="00A70108">
      <w:bookmarkStart w:id="0" w:name="_GoBack"/>
      <w:bookmarkEnd w:id="0"/>
      <w:r w:rsidRPr="000712A4">
        <w:rPr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712A4" w:rsidRDefault="00CA1767" w:rsidP="00A70108"/>
    <w:p w14:paraId="2CD2085F" w14:textId="77777777" w:rsidR="00CA1767" w:rsidRPr="000712A4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0712A4" w:rsidRDefault="00CA1767" w:rsidP="00CA1767">
          <w:pPr>
            <w:pStyle w:val="Naslov"/>
            <w:rPr>
              <w:rFonts w:cs="Times New Roman"/>
              <w:b w:val="0"/>
            </w:rPr>
          </w:pPr>
          <w:r w:rsidRPr="000712A4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193D216E" w:rsidR="00CA1767" w:rsidRPr="000712A4" w:rsidRDefault="00CA1767" w:rsidP="00CA1767">
          <w:pPr>
            <w:jc w:val="right"/>
          </w:pPr>
          <w:r w:rsidRPr="000712A4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1E5519" w:rsidRPr="000712A4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Pr="000712A4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D62402" w:rsidRPr="000712A4">
            <w:rPr>
              <w:rFonts w:cs="Times New Roman"/>
              <w:b/>
              <w:color w:val="0E5092"/>
              <w:sz w:val="28"/>
              <w:szCs w:val="28"/>
            </w:rPr>
            <w:t>Školska shema</w:t>
          </w:r>
        </w:p>
      </w:sdtContent>
    </w:sdt>
    <w:p w14:paraId="451B57B2" w14:textId="77777777" w:rsidR="00A70108" w:rsidRPr="000712A4" w:rsidRDefault="00A70108" w:rsidP="00A70108"/>
    <w:p w14:paraId="45002C98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 xml:space="preserve">PROJEKT </w:t>
      </w:r>
    </w:p>
    <w:p w14:paraId="32BB9065" w14:textId="00FF1CC7" w:rsidR="008B2C01" w:rsidRPr="000712A4" w:rsidRDefault="008B2C01" w:rsidP="00A70108">
      <w:r w:rsidRPr="000712A4">
        <w:t xml:space="preserve">Ev. br. nabave: </w:t>
      </w:r>
      <w:r w:rsidR="009C3AF1" w:rsidRPr="009C3AF1">
        <w:t>204/2022/JN Školska shema - Interaktivni obrazovni i promotivni materijali</w:t>
      </w:r>
    </w:p>
    <w:p w14:paraId="609F4FFA" w14:textId="707F2137" w:rsidR="008B2C01" w:rsidRPr="000712A4" w:rsidRDefault="00D62402" w:rsidP="00A70108">
      <w:r w:rsidRPr="000712A4">
        <w:t>Projekt Školska shema 2021/2022.</w:t>
      </w:r>
    </w:p>
    <w:p w14:paraId="5ACC0921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POSLOVNI KORISNIK</w:t>
      </w:r>
    </w:p>
    <w:p w14:paraId="608712A0" w14:textId="27846F27" w:rsidR="008B2C01" w:rsidRPr="000712A4" w:rsidRDefault="002A7D76" w:rsidP="00A70108">
      <w:r w:rsidRPr="000712A4">
        <w:t xml:space="preserve">Uprava za </w:t>
      </w:r>
      <w:r w:rsidR="00D62402" w:rsidRPr="000712A4">
        <w:t>stručnu podršku za razvoj poljoprivrede</w:t>
      </w:r>
    </w:p>
    <w:p w14:paraId="38E26396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NOSITELJ PROJEKTA</w:t>
      </w:r>
    </w:p>
    <w:p w14:paraId="601334B4" w14:textId="77777777" w:rsidR="008B2C01" w:rsidRPr="000712A4" w:rsidRDefault="008B2C01" w:rsidP="00A70108">
      <w:r w:rsidRPr="000712A4">
        <w:t>Glavno tajništvo</w:t>
      </w:r>
    </w:p>
    <w:p w14:paraId="5ACA515A" w14:textId="18CA1B89" w:rsidR="008B2C01" w:rsidRPr="000712A4" w:rsidRDefault="008B2C01" w:rsidP="00A70108">
      <w:r w:rsidRPr="000712A4">
        <w:t>Sektor za informacijske sustave</w:t>
      </w:r>
      <w:r w:rsidR="00175298" w:rsidRPr="000712A4">
        <w:t>,</w:t>
      </w:r>
      <w:r w:rsidRPr="000712A4">
        <w:t xml:space="preserve"> upravljanje imovinom</w:t>
      </w:r>
      <w:r w:rsidR="00175298" w:rsidRPr="000712A4">
        <w:t xml:space="preserve"> i informiranje</w:t>
      </w:r>
    </w:p>
    <w:p w14:paraId="1E9FD718" w14:textId="77777777" w:rsidR="00A70108" w:rsidRPr="000712A4" w:rsidRDefault="00A70108">
      <w:pPr>
        <w:spacing w:before="0" w:after="160"/>
      </w:pPr>
      <w:r w:rsidRPr="000712A4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712A4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712A4">
            <w:rPr>
              <w:b/>
              <w:color w:val="0E5092"/>
              <w:sz w:val="28"/>
              <w:szCs w:val="28"/>
            </w:rPr>
            <w:t>SADRŽAJ</w:t>
          </w:r>
        </w:p>
        <w:p w14:paraId="04ECBCC3" w14:textId="2D4ABFD9" w:rsidR="009E4AA7" w:rsidRPr="000712A4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r w:rsidRPr="000712A4">
            <w:rPr>
              <w:b/>
              <w:bCs/>
            </w:rPr>
            <w:fldChar w:fldCharType="begin"/>
          </w:r>
          <w:r w:rsidRPr="000712A4">
            <w:rPr>
              <w:b/>
              <w:bCs/>
            </w:rPr>
            <w:instrText xml:space="preserve"> TOC \o "1-3" \h \z \u </w:instrText>
          </w:r>
          <w:r w:rsidRPr="000712A4">
            <w:rPr>
              <w:b/>
              <w:bCs/>
            </w:rPr>
            <w:fldChar w:fldCharType="separate"/>
          </w:r>
          <w:hyperlink w:anchor="_Toc100833247" w:history="1">
            <w:r w:rsidR="009E4AA7" w:rsidRPr="000712A4">
              <w:rPr>
                <w:rStyle w:val="Hiperveza"/>
              </w:rPr>
              <w:t>1.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UVOD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_Toc100833247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091239D1" w14:textId="12D136B6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48" w:history="1">
            <w:r w:rsidR="009E4AA7" w:rsidRPr="000712A4">
              <w:rPr>
                <w:rStyle w:val="Hiperveza"/>
              </w:rPr>
              <w:t>2.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POSLOVNA POTREBA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_Toc100833248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1B40CA83" w14:textId="7D90B859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49" w:history="1">
            <w:r w:rsidR="009E4AA7" w:rsidRPr="000712A4">
              <w:rPr>
                <w:rStyle w:val="Hiperveza"/>
              </w:rPr>
              <w:t>3.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POSTOJEĆE STANJE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_Toc100833249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1FA5D749" w14:textId="5C8CB3C5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0" w:history="1">
            <w:r w:rsidR="009E4AA7" w:rsidRPr="000712A4">
              <w:rPr>
                <w:rStyle w:val="Hiperveza"/>
              </w:rPr>
              <w:t>4.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OPSEG ZADATAKA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_Toc100833250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3840E13D" w14:textId="36FFA56F" w:rsidR="009E4AA7" w:rsidRPr="000712A4" w:rsidRDefault="006C55DD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1" w:history="1">
            <w:r w:rsidR="009E4AA7" w:rsidRPr="000712A4">
              <w:rPr>
                <w:rStyle w:val="Hiperveza"/>
              </w:rPr>
              <w:t>4. 1.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Uvod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_Toc100833251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2C0DB335" w14:textId="0A45D61C" w:rsidR="009E4AA7" w:rsidRPr="000712A4" w:rsidRDefault="006C55DD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2" w:history="1">
            <w:r w:rsidR="009E4AA7" w:rsidRPr="000712A4">
              <w:rPr>
                <w:rStyle w:val="Hiperveza"/>
              </w:rPr>
              <w:t>4. 2.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Upravljanje bar-kodom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_Toc100833252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4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24A0CE20" w14:textId="01E824A6" w:rsidR="009E4AA7" w:rsidRPr="000712A4" w:rsidRDefault="006C55DD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3" w:history="1">
            <w:r w:rsidR="009E4AA7" w:rsidRPr="000712A4">
              <w:rPr>
                <w:rStyle w:val="Hiperveza"/>
              </w:rPr>
              <w:t>Zahtjev za izdavanje bar-koda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_Toc100833253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4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48105B3F" w14:textId="0E7119E8" w:rsidR="009E4AA7" w:rsidRPr="000712A4" w:rsidRDefault="006C55DD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4" w:history="1">
            <w:r w:rsidR="009E4AA7" w:rsidRPr="000712A4">
              <w:rPr>
                <w:rStyle w:val="Hiperveza"/>
              </w:rPr>
              <w:t>Pretraživanje bar-kodova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_Toc100833254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5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36894D83" w14:textId="400F4AD3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5" w:history="1">
            <w:r w:rsidR="009E4AA7" w:rsidRPr="000712A4">
              <w:rPr>
                <w:rStyle w:val="Hiperveza"/>
              </w:rPr>
              <w:t>5.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UPRAVLJANJE PROJEKTOM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_Toc100833255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10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4C6F7B52" w14:textId="6EF3C06B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6" w:history="1">
            <w:r w:rsidR="009E4AA7" w:rsidRPr="000712A4">
              <w:rPr>
                <w:rStyle w:val="Hiperveza"/>
              </w:rPr>
              <w:t>6.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OBVEZE NARUČITELJA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_Toc100833256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11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6BDAE5BC" w14:textId="5C2672E9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7" w:history="1">
            <w:r w:rsidR="009E4AA7" w:rsidRPr="000712A4">
              <w:rPr>
                <w:rStyle w:val="Hiperveza"/>
              </w:rPr>
              <w:t>7.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OBVEZE PONUDITELJA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_Toc100833257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11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47AC3B2F" w14:textId="4A2A6AFB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8" w:history="1">
            <w:r w:rsidR="009E4AA7" w:rsidRPr="000712A4">
              <w:rPr>
                <w:rStyle w:val="Hiperveza"/>
              </w:rPr>
              <w:t>8.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STANDARD ISPORUKE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_Toc100833258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12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3567447B" w14:textId="168B436C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59" w:history="1">
            <w:r w:rsidR="009E4AA7" w:rsidRPr="000712A4">
              <w:rPr>
                <w:rStyle w:val="Hiperveza"/>
              </w:rPr>
              <w:t>9.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PRIMOPREDAJA SUSTAVA, DOKUMENTACIJA I EDUKACIJA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_Toc100833259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13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55BAE452" w14:textId="22DE20EB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60" w:history="1">
            <w:r w:rsidR="009E4AA7" w:rsidRPr="000712A4">
              <w:rPr>
                <w:rStyle w:val="Hiperveza"/>
              </w:rPr>
              <w:t>10.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JAMSTVO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_Toc100833260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14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7DD5FC1F" w14:textId="239122F9" w:rsidR="009E4AA7" w:rsidRPr="000712A4" w:rsidRDefault="006C55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0833261" w:history="1">
            <w:r w:rsidR="009E4AA7" w:rsidRPr="000712A4">
              <w:rPr>
                <w:rStyle w:val="Hiperveza"/>
              </w:rPr>
              <w:t>11.</w:t>
            </w:r>
            <w:r w:rsidR="009E4AA7" w:rsidRPr="000712A4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9E4AA7" w:rsidRPr="000712A4">
              <w:rPr>
                <w:rStyle w:val="Hiperveza"/>
              </w:rPr>
              <w:t>POSLOVNA TAJNA</w:t>
            </w:r>
            <w:r w:rsidR="009E4AA7" w:rsidRPr="000712A4">
              <w:rPr>
                <w:webHidden/>
              </w:rPr>
              <w:tab/>
            </w:r>
            <w:r w:rsidR="009E4AA7" w:rsidRPr="000712A4">
              <w:rPr>
                <w:webHidden/>
              </w:rPr>
              <w:fldChar w:fldCharType="begin"/>
            </w:r>
            <w:r w:rsidR="009E4AA7" w:rsidRPr="000712A4">
              <w:rPr>
                <w:webHidden/>
              </w:rPr>
              <w:instrText xml:space="preserve"> PAGEREF _Toc100833261 \h </w:instrText>
            </w:r>
            <w:r w:rsidR="009E4AA7" w:rsidRPr="000712A4">
              <w:rPr>
                <w:webHidden/>
              </w:rPr>
            </w:r>
            <w:r w:rsidR="009E4AA7" w:rsidRPr="000712A4">
              <w:rPr>
                <w:webHidden/>
              </w:rPr>
              <w:fldChar w:fldCharType="separate"/>
            </w:r>
            <w:r w:rsidR="009E4AA7" w:rsidRPr="000712A4">
              <w:rPr>
                <w:webHidden/>
              </w:rPr>
              <w:t>14</w:t>
            </w:r>
            <w:r w:rsidR="009E4AA7" w:rsidRPr="000712A4">
              <w:rPr>
                <w:webHidden/>
              </w:rPr>
              <w:fldChar w:fldCharType="end"/>
            </w:r>
          </w:hyperlink>
        </w:p>
        <w:p w14:paraId="3C3DBA8D" w14:textId="73D67253" w:rsidR="008B2C01" w:rsidRPr="000712A4" w:rsidRDefault="006A00B8" w:rsidP="00A70108">
          <w:r w:rsidRPr="000712A4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712A4" w:rsidRDefault="00A70108">
      <w:pPr>
        <w:spacing w:before="0" w:after="160"/>
      </w:pPr>
      <w:r w:rsidRPr="000712A4">
        <w:br w:type="page"/>
      </w:r>
    </w:p>
    <w:p w14:paraId="26E84B2F" w14:textId="40A3C511" w:rsidR="008B2C01" w:rsidRPr="000712A4" w:rsidRDefault="009E4AA7" w:rsidP="00BF3A3F">
      <w:pPr>
        <w:pStyle w:val="Naslov1"/>
      </w:pPr>
      <w:bookmarkStart w:id="1" w:name="_Toc100833247"/>
      <w:r w:rsidRPr="000712A4">
        <w:lastRenderedPageBreak/>
        <w:t>UVOD</w:t>
      </w:r>
      <w:bookmarkEnd w:id="1"/>
    </w:p>
    <w:p w14:paraId="044A75B3" w14:textId="77777777" w:rsidR="00533C53" w:rsidRPr="000712A4" w:rsidRDefault="00533C53" w:rsidP="00533C53">
      <w:pPr>
        <w:rPr>
          <w:lang w:eastAsia="hr-HR"/>
        </w:rPr>
      </w:pPr>
      <w:bookmarkStart w:id="2" w:name="_Toc100833248"/>
      <w:r w:rsidRPr="000712A4">
        <w:rPr>
          <w:lang w:eastAsia="hr-HR"/>
        </w:rPr>
        <w:t xml:space="preserve">Potreba promoviranja zdravog načina života i s njim povezane pravilne prehrane, osobito djece i mladih ljudi, predstavlja značajnu komponentu javnozdravstvenih politika Europske unije. Školska shema je program koji je usmjeren i na poboljšanje prehrambenih navika djece, a usmjeren je na djecu koja pohađaju vrtiće, predškolske ili osnovnoškolske odnosno srednjoškolske obrazovne ustanove. </w:t>
      </w:r>
    </w:p>
    <w:p w14:paraId="6869322E" w14:textId="26B6EE2C" w:rsidR="00533C53" w:rsidRPr="00877F21" w:rsidRDefault="00D62402" w:rsidP="00533C53">
      <w:pPr>
        <w:rPr>
          <w:lang w:eastAsia="hr-HR"/>
        </w:rPr>
      </w:pPr>
      <w:r w:rsidRPr="000712A4">
        <w:rPr>
          <w:rFonts w:eastAsia="Calibri"/>
        </w:rPr>
        <w:t xml:space="preserve">Program </w:t>
      </w:r>
      <w:r w:rsidRPr="000712A4">
        <w:rPr>
          <w:rFonts w:eastAsia="Calibri"/>
          <w:i/>
        </w:rPr>
        <w:t>Školske sheme</w:t>
      </w:r>
      <w:r w:rsidRPr="000712A4">
        <w:rPr>
          <w:rFonts w:eastAsia="Calibri"/>
        </w:rPr>
        <w:t xml:space="preserve"> provodi se u skladu s </w:t>
      </w:r>
      <w:bookmarkStart w:id="3" w:name="_Hlk56165438"/>
      <w:r w:rsidRPr="000712A4">
        <w:rPr>
          <w:rFonts w:eastAsia="Calibri"/>
          <w:i/>
        </w:rPr>
        <w:t>Nacionalnom strategijom za provedbu Školske sheme voća i povrća te mlijeka i mliječnih proizvoda od školske godine 2017./2018. do 2022./2023</w:t>
      </w:r>
      <w:bookmarkEnd w:id="3"/>
      <w:r w:rsidRPr="000712A4">
        <w:rPr>
          <w:rFonts w:eastAsia="Calibri"/>
          <w:i/>
        </w:rPr>
        <w:t xml:space="preserve">. </w:t>
      </w:r>
      <w:r w:rsidRPr="000712A4">
        <w:rPr>
          <w:rFonts w:eastAsia="Calibri"/>
        </w:rPr>
        <w:t>(koja se provodi na cijelom području Republike Hrvatske</w:t>
      </w:r>
      <w:r w:rsidR="00533C53">
        <w:rPr>
          <w:rFonts w:eastAsia="Calibri"/>
        </w:rPr>
        <w:t xml:space="preserve"> </w:t>
      </w:r>
      <w:r w:rsidR="00533C53" w:rsidRPr="000712A4">
        <w:rPr>
          <w:lang w:eastAsia="hr-HR"/>
        </w:rPr>
        <w:t>te Pravilnika o provedbi Nacionalne strategije za provedbu školske sheme voća i povrća te mlijeka i mliječnih proizvoda od školske godine 2017./2018. do 2022./2023 (NN 93/21, 16/22)</w:t>
      </w:r>
      <w:r w:rsidRPr="000712A4">
        <w:rPr>
          <w:rFonts w:eastAsia="Calibri"/>
        </w:rPr>
        <w:t xml:space="preserve">. Cilj programa promicanje je uravnotežene prehrane i zdravih prehrambenih navika djece u odgojno-obrazovnim ustanovama, dok program ima širi društveni, ponajprije socijalni i zdravstveni, a zatim i ekonomski aspekt. </w:t>
      </w:r>
    </w:p>
    <w:p w14:paraId="1ACCA950" w14:textId="3FEE24C6" w:rsidR="00D62402" w:rsidRDefault="00D62402" w:rsidP="00D62402">
      <w:pPr>
        <w:spacing w:line="276" w:lineRule="auto"/>
        <w:rPr>
          <w:rFonts w:eastAsia="Calibri"/>
        </w:rPr>
      </w:pPr>
    </w:p>
    <w:p w14:paraId="65A9E958" w14:textId="4269B254" w:rsidR="00533C53" w:rsidRPr="000712A4" w:rsidRDefault="00533C53" w:rsidP="00D62402">
      <w:pPr>
        <w:spacing w:line="276" w:lineRule="auto"/>
        <w:rPr>
          <w:rFonts w:eastAsia="Calibri"/>
        </w:rPr>
      </w:pPr>
      <w:r w:rsidRPr="000712A4">
        <w:rPr>
          <w:lang w:eastAsia="hr-HR"/>
        </w:rPr>
        <w:t xml:space="preserve">Informacije o provedbi Školske sheme u zemljama članicama Europske unije dostupni su na poveznici </w:t>
      </w:r>
      <w:hyperlink r:id="rId12" w:history="1">
        <w:r w:rsidRPr="000712A4">
          <w:rPr>
            <w:color w:val="0000FF"/>
            <w:u w:val="single"/>
            <w:lang w:eastAsia="hr-HR"/>
          </w:rPr>
          <w:t>https://ec.europa.eu/info/food-farming-fisheries/key-policies/common-agricultural-policy/market-measures/school-fruit-vegetables-and-milk-scheme/country_en</w:t>
        </w:r>
      </w:hyperlink>
    </w:p>
    <w:p w14:paraId="59868B98" w14:textId="1C49F70F" w:rsidR="00D62402" w:rsidRPr="000712A4" w:rsidRDefault="00D62402" w:rsidP="00D62402">
      <w:pPr>
        <w:spacing w:line="276" w:lineRule="auto"/>
      </w:pPr>
      <w:r w:rsidRPr="000712A4">
        <w:rPr>
          <w:rFonts w:eastAsia="Calibri"/>
        </w:rPr>
        <w:t xml:space="preserve">Aktivnosti Školske sheme voća i povrća te mlijeka i mliječnih proizvoda (u daljnjem tekstu Školska shema) uključuju mjeru Distribucija pri čemu se djeci dodjeljuju besplatni obroci u obrazovnim ustanovama. Također, Školska shema uključuje dodatne mjere: mjeru Promocija, mjeru Prateće obrazovne mjere te mjeru Praćenje i ocjenjivanje. </w:t>
      </w:r>
      <w:r w:rsidRPr="000712A4">
        <w:t>Mjere Promocija i Prateće obrazovne mjere izravno su povezane s ciljevima Školske sheme i njima se podupire distribucija voća i povrća te mlijeka i mliječnih proizvoda.</w:t>
      </w:r>
    </w:p>
    <w:p w14:paraId="2BBE7FE7" w14:textId="77777777" w:rsidR="00533C53" w:rsidRDefault="00D62402" w:rsidP="00533C53">
      <w:r w:rsidRPr="000712A4">
        <w:t xml:space="preserve">Provedba pratećih obrazovnih mjera doprinosi podizanju razine svijesti o važnosti potrošnje voća i povrća te mlijeka i mliječnih proizvoda kao nutritivno vrijednih namirnica, sprječavanju rasipanja hrane te promjeni prehrambenih navika s aspekta očuvanja zdravlja i kontrole unosa masti, šećera i soli. </w:t>
      </w:r>
    </w:p>
    <w:p w14:paraId="51CC6D34" w14:textId="66F54CA7" w:rsidR="00533C53" w:rsidRPr="000712A4" w:rsidRDefault="00533C53" w:rsidP="00533C53">
      <w:pPr>
        <w:rPr>
          <w:lang w:eastAsia="hr-HR"/>
        </w:rPr>
      </w:pPr>
      <w:r w:rsidRPr="000712A4">
        <w:rPr>
          <w:rFonts w:eastAsia="Times New Roman"/>
          <w:lang w:eastAsia="ar-SA"/>
        </w:rPr>
        <w:t xml:space="preserve">Uz provođenje aktivnosti propisanih Programom  Školske sheme nužno je sustavno raditi na podizanju svijesti o </w:t>
      </w:r>
      <w:r w:rsidRPr="000712A4">
        <w:rPr>
          <w:lang w:eastAsia="hr-HR"/>
        </w:rPr>
        <w:t>važnosti zdravih prehrambenih navika učenika te (svakodnevne) konzumacije  voća i povrća te mlijeka i mliječnih proizvoda</w:t>
      </w:r>
      <w:r>
        <w:rPr>
          <w:lang w:eastAsia="hr-HR"/>
        </w:rPr>
        <w:t xml:space="preserve"> te osigurati i </w:t>
      </w:r>
      <w:r w:rsidR="00D62402" w:rsidRPr="000712A4">
        <w:rPr>
          <w:rFonts w:eastAsia="Calibri"/>
        </w:rPr>
        <w:t>odgovarajuću vidljivost i pristup informacijama zainteresiranoj javnosti kroz aktivnosti mjere Promocija.</w:t>
      </w:r>
      <w:r>
        <w:rPr>
          <w:rFonts w:eastAsia="Calibri"/>
        </w:rPr>
        <w:t xml:space="preserve"> </w:t>
      </w:r>
    </w:p>
    <w:p w14:paraId="32781A6B" w14:textId="4CF79999" w:rsidR="00D62402" w:rsidRPr="000712A4" w:rsidRDefault="00D62402" w:rsidP="00D62402">
      <w:pPr>
        <w:spacing w:line="276" w:lineRule="auto"/>
        <w:rPr>
          <w:rFonts w:eastAsia="Calibri"/>
        </w:rPr>
      </w:pPr>
    </w:p>
    <w:p w14:paraId="449A5C0E" w14:textId="5477FD7C" w:rsidR="00D62402" w:rsidRDefault="00D62402" w:rsidP="00D62402">
      <w:pPr>
        <w:spacing w:line="276" w:lineRule="auto"/>
        <w:rPr>
          <w:rFonts w:eastAsia="Calibri"/>
        </w:rPr>
      </w:pPr>
      <w:r w:rsidRPr="000712A4">
        <w:rPr>
          <w:rFonts w:eastAsia="Calibri"/>
        </w:rPr>
        <w:t>Obrazovni materijali koju uključuju interaktivne sadržaje kao i moderna centralna mrežna stranica (portal) standard su u provedbi Školske sheme u zemljama članicama EU u 2022. godini te je odlučeno da se provedba pratećih obrazovnih mjera i mrežne stranice Školske sheme u školskoj godini 2021./2022. modernizira.</w:t>
      </w:r>
    </w:p>
    <w:p w14:paraId="1A446587" w14:textId="77777777" w:rsidR="00533C53" w:rsidRPr="000712A4" w:rsidRDefault="00533C53" w:rsidP="00D62402">
      <w:pPr>
        <w:spacing w:line="276" w:lineRule="auto"/>
        <w:rPr>
          <w:rFonts w:eastAsia="Calibri"/>
        </w:rPr>
      </w:pPr>
    </w:p>
    <w:p w14:paraId="6901B0FF" w14:textId="1BD894C3" w:rsidR="00783809" w:rsidRPr="000712A4" w:rsidRDefault="00783809" w:rsidP="00783809">
      <w:pPr>
        <w:pStyle w:val="Naslov1"/>
      </w:pPr>
      <w:r w:rsidRPr="000712A4">
        <w:lastRenderedPageBreak/>
        <w:t>POSLOVNA POTREBA</w:t>
      </w:r>
      <w:bookmarkEnd w:id="2"/>
    </w:p>
    <w:p w14:paraId="473E0BE1" w14:textId="77777777" w:rsidR="00533C53" w:rsidRDefault="00533C53" w:rsidP="002C1F04">
      <w:pPr>
        <w:spacing w:line="276" w:lineRule="auto"/>
        <w:rPr>
          <w:rFonts w:eastAsia="Calibri"/>
        </w:rPr>
      </w:pPr>
    </w:p>
    <w:p w14:paraId="62853001" w14:textId="70DC1C7E" w:rsidR="002C1F04" w:rsidRPr="000712A4" w:rsidRDefault="002C1F04" w:rsidP="002C1F04">
      <w:pPr>
        <w:spacing w:line="276" w:lineRule="auto"/>
        <w:rPr>
          <w:rFonts w:eastAsia="Calibri"/>
        </w:rPr>
      </w:pPr>
      <w:r w:rsidRPr="000712A4">
        <w:rPr>
          <w:rFonts w:eastAsia="Calibri"/>
        </w:rPr>
        <w:t>U svrhu osiguranja vidljivosti i pristupu informacijama potrebno je uspostaviti Internet stranicu (Platformu) Školske sheme voća i povrća te mlijeka i mliječnih proizvoda za dijeljenje svih informacija o programu Školske sheme.</w:t>
      </w:r>
    </w:p>
    <w:p w14:paraId="2A8F7E5E" w14:textId="1C1A2F59" w:rsidR="002C1F04" w:rsidRPr="000712A4" w:rsidRDefault="002C1F04" w:rsidP="002C1F04">
      <w:pPr>
        <w:spacing w:line="276" w:lineRule="auto"/>
        <w:rPr>
          <w:rFonts w:eastAsia="Calibri"/>
        </w:rPr>
      </w:pPr>
      <w:r w:rsidRPr="000712A4">
        <w:rPr>
          <w:rFonts w:eastAsia="Calibri"/>
        </w:rPr>
        <w:t xml:space="preserve">Platforma Školske sheme predstavlja centralno mjesto </w:t>
      </w:r>
      <w:r w:rsidR="00740166" w:rsidRPr="000712A4">
        <w:rPr>
          <w:rFonts w:eastAsia="Calibri"/>
        </w:rPr>
        <w:t>za</w:t>
      </w:r>
      <w:r w:rsidRPr="000712A4">
        <w:rPr>
          <w:rFonts w:eastAsia="Calibri"/>
        </w:rPr>
        <w:t xml:space="preserve"> dijeljenje informacija o provedenim aktivnostima mjera Školske sheme, praksama i idejama iz obrazovnih ustanova te integraciju svih informacija o Školskoj shemi na jednom mjestu.</w:t>
      </w:r>
    </w:p>
    <w:p w14:paraId="4B123709" w14:textId="3799E269" w:rsidR="002C1F04" w:rsidRPr="000712A4" w:rsidRDefault="002C1F04" w:rsidP="00740166">
      <w:pPr>
        <w:spacing w:line="276" w:lineRule="auto"/>
        <w:rPr>
          <w:rFonts w:eastAsia="Calibri"/>
        </w:rPr>
      </w:pPr>
      <w:r w:rsidRPr="000712A4">
        <w:rPr>
          <w:rFonts w:eastAsia="Calibri"/>
        </w:rPr>
        <w:t>Platforma je namijenjena svim nadležnim tijelima (Ministarstvo poljoprivrede, Agencija za plaćanja u poljoprivredi, ribarstvu i ruralnom razvoju, Ministarstvo zdravstva i Hrvatski zavod za javno zdravstvo, Ministarstvo znanosti i obrazovanja, obrazovne ustanove i njihovi osnivači), subjektima povezanim s proizvodnjom i distribucijom proizvoda), roditeljima, učenicima i svim ostalim zainteresiranim stranama.</w:t>
      </w:r>
    </w:p>
    <w:p w14:paraId="6D94E007" w14:textId="77777777" w:rsidR="00533C53" w:rsidRDefault="002C1F04" w:rsidP="00877F21">
      <w:pPr>
        <w:spacing w:line="276" w:lineRule="auto"/>
      </w:pPr>
      <w:r w:rsidRPr="000712A4">
        <w:rPr>
          <w:rFonts w:eastAsia="Calibri"/>
        </w:rPr>
        <w:t>Platforma se uspostavlja u svrhu pojednostavljenja razmjene informacija i prov</w:t>
      </w:r>
      <w:r w:rsidR="00740166" w:rsidRPr="000712A4">
        <w:rPr>
          <w:rFonts w:eastAsia="Calibri"/>
        </w:rPr>
        <w:t>e</w:t>
      </w:r>
      <w:r w:rsidRPr="000712A4">
        <w:rPr>
          <w:rFonts w:eastAsia="Calibri"/>
        </w:rPr>
        <w:t>dbe programa Školske sheme</w:t>
      </w:r>
      <w:r w:rsidR="00533C53">
        <w:rPr>
          <w:rFonts w:eastAsia="Calibri"/>
        </w:rPr>
        <w:t xml:space="preserve">, a digitalna promotivna kampanja provodi se s ciljem </w:t>
      </w:r>
      <w:r w:rsidRPr="000712A4">
        <w:rPr>
          <w:rFonts w:eastAsia="Calibri"/>
        </w:rPr>
        <w:t>povećanja vidljivosti i povezivanja informacija o Programu u čijoj provedbi sudjeluje više nadležnih tijela te su informacije o provedenim aktivnostima podijeljena prema nadležnosti provedbe.</w:t>
      </w:r>
      <w:r w:rsidR="00900671" w:rsidRPr="000712A4">
        <w:t xml:space="preserve"> </w:t>
      </w:r>
      <w:r w:rsidR="00533C53">
        <w:t>Odgovarajuća dostupnost informacija prema Školama, učenicima i njihovima roditeljima, a i svima uključenima u program Školske sheme je osnova za uspješnu provedbu i ostvarivanja ciljevanj povećanja javne svijesti o važnosti zdrave prehrane i načinima kao se to kroz javne programe potiče i provodi među učenicima osnovnih i srednjih škola i ostalih obrazovnim ustanova.</w:t>
      </w:r>
    </w:p>
    <w:p w14:paraId="762E7989" w14:textId="77777777" w:rsidR="00533C53" w:rsidRDefault="00533C53" w:rsidP="00877F21">
      <w:pPr>
        <w:spacing w:line="276" w:lineRule="auto"/>
      </w:pPr>
      <w:r>
        <w:t>Današnji digitalni standardi uključuju upotrebu videomaterijala kao jednog od glavnih medija za promociju odnosno prenošenje znanja i poruka te je snimanje kratkih promotivnih video materijala potrebno kako bi sadržajno obogatilo sami portal Školske sheme, a istovremeno cijeli program predstavilo na odgovarajući način.</w:t>
      </w:r>
    </w:p>
    <w:p w14:paraId="1ADD033F" w14:textId="31161CF9" w:rsidR="00900671" w:rsidRDefault="00533C53" w:rsidP="00877F21">
      <w:pPr>
        <w:spacing w:line="276" w:lineRule="auto"/>
      </w:pPr>
      <w:r>
        <w:t xml:space="preserve">Budući da je osnovni cilj Školske sheme podizanje razine svijesti o važnosti zdrave prehrane i povezivanje djece s poljoprivredom, jedna od važnijih aktivnosti u sklopu Pratećih obrazovnih mjera je Edukacija. Kroz mjeru Edukacija učenicima se održavaju predavanja na teme u skladu s ciljevima školske sheme, a izrada stručnih i interaktivnih edukativni materijala od strane </w:t>
      </w:r>
      <w:r w:rsidR="00F17EE0">
        <w:t>stručnjaka osigurava kvalitetnu provedbu i prijenost točnih i znanstveno utvrđenih informacija, a kroz interaktivnosti</w:t>
      </w:r>
      <w:r w:rsidR="004C624B">
        <w:t xml:space="preserve"> i moderan prijenos informacija.</w:t>
      </w:r>
      <w:r w:rsidR="00F17EE0">
        <w:t xml:space="preserve"> </w:t>
      </w:r>
    </w:p>
    <w:p w14:paraId="3862553F" w14:textId="3D7D85FD" w:rsidR="004C624B" w:rsidRDefault="004C624B" w:rsidP="00877F21">
      <w:pPr>
        <w:spacing w:line="276" w:lineRule="auto"/>
      </w:pPr>
      <w:r>
        <w:t>Osim digitalnih materijala izrada promotivni materijala osigurava vidljivost Programa Školske sheme sukladno uobičajenim društvenim standardima.</w:t>
      </w:r>
    </w:p>
    <w:p w14:paraId="3B6CD22D" w14:textId="77777777" w:rsidR="00533C53" w:rsidRDefault="00533C53" w:rsidP="00877F21">
      <w:pPr>
        <w:spacing w:line="276" w:lineRule="auto"/>
      </w:pPr>
    </w:p>
    <w:p w14:paraId="119FF44E" w14:textId="77777777" w:rsidR="00533C53" w:rsidRPr="000712A4" w:rsidRDefault="00533C53" w:rsidP="00877F21">
      <w:pPr>
        <w:spacing w:line="276" w:lineRule="auto"/>
        <w:rPr>
          <w:rFonts w:eastAsia="Calibri"/>
        </w:rPr>
      </w:pPr>
    </w:p>
    <w:p w14:paraId="75D0F855" w14:textId="77777777" w:rsidR="00877F21" w:rsidRPr="000712A4" w:rsidRDefault="00900671" w:rsidP="00877F21">
      <w:pPr>
        <w:pStyle w:val="Naslov1"/>
      </w:pPr>
      <w:bookmarkStart w:id="4" w:name="_Toc100833250"/>
      <w:r w:rsidRPr="000712A4">
        <w:lastRenderedPageBreak/>
        <w:t>OPSEG ZADATAKA</w:t>
      </w:r>
      <w:bookmarkEnd w:id="4"/>
    </w:p>
    <w:p w14:paraId="5D12613A" w14:textId="30B8EF32" w:rsidR="00877F21" w:rsidRPr="000712A4" w:rsidRDefault="00877F21" w:rsidP="00877F21">
      <w:pPr>
        <w:rPr>
          <w:lang w:eastAsia="hr-HR"/>
        </w:rPr>
      </w:pPr>
      <w:r w:rsidRPr="000712A4">
        <w:rPr>
          <w:lang w:eastAsia="hr-HR"/>
        </w:rPr>
        <w:t>Predmet nabave je nabava usluga “Školska shema - Interaktivni obrazovni i promotivni materijali“ u sklopu aktivnosti „Prateće obrazovne mjere“ i mjere „Promocija“ Školske sheme po grupama.</w:t>
      </w:r>
    </w:p>
    <w:p w14:paraId="2528C537" w14:textId="057B1376" w:rsidR="00877F21" w:rsidRPr="000712A4" w:rsidRDefault="00877F21" w:rsidP="00877F21">
      <w:pPr>
        <w:rPr>
          <w:lang w:eastAsia="hr-HR"/>
        </w:rPr>
      </w:pPr>
      <w:r w:rsidRPr="000712A4">
        <w:rPr>
          <w:lang w:eastAsia="hr-HR"/>
        </w:rPr>
        <w:t xml:space="preserve">U okviru ovog projekta, izvršitelj će izradom mrežne stranice i digitalnom promotivnom kampanjom; izradom video emisija za potrebe promocije web stranice kao i izradom promotivnih materijala doprinijeti realizaciji promotivnih aktivnosti vezanih uz sveukupne aktivnosti Školske sheme omogućavanjem pregledavanja sadržaja 24 sata dnevno. </w:t>
      </w:r>
    </w:p>
    <w:p w14:paraId="28228BF9" w14:textId="5DA659D3" w:rsidR="00877F21" w:rsidRPr="000712A4" w:rsidRDefault="00877F21" w:rsidP="00877F21">
      <w:pPr>
        <w:rPr>
          <w:lang w:eastAsia="hr-HR"/>
        </w:rPr>
      </w:pPr>
      <w:r w:rsidRPr="000712A4">
        <w:rPr>
          <w:lang w:eastAsia="hr-HR"/>
        </w:rPr>
        <w:t xml:space="preserve">Izradom interaktivnih edukativnih materijala u sklopu Pratećih obrazovnih mjera omogućiti će se kvalitetnije provođenje aktivnosti Edukacija, a također i kroz hibridne ili </w:t>
      </w:r>
      <w:r w:rsidRPr="000712A4">
        <w:rPr>
          <w:i/>
          <w:lang w:eastAsia="hr-HR"/>
        </w:rPr>
        <w:t>online</w:t>
      </w:r>
      <w:r w:rsidRPr="000712A4">
        <w:rPr>
          <w:lang w:eastAsia="hr-HR"/>
        </w:rPr>
        <w:t xml:space="preserve"> modele održavanja ukoliko se za to (ponovo) ukaže potreba.</w:t>
      </w:r>
    </w:p>
    <w:p w14:paraId="51D0EA30" w14:textId="353EBB86" w:rsidR="00877F21" w:rsidRPr="000712A4" w:rsidRDefault="00877F21" w:rsidP="00877F21">
      <w:pPr>
        <w:rPr>
          <w:lang w:eastAsia="hr-HR"/>
        </w:rPr>
      </w:pPr>
      <w:bookmarkStart w:id="5" w:name="_Hlk105150034"/>
      <w:r w:rsidRPr="000712A4">
        <w:rPr>
          <w:lang w:eastAsia="hr-HR"/>
        </w:rPr>
        <w:t>Nabava se provodi kroz četiri grupe.</w:t>
      </w:r>
    </w:p>
    <w:p w14:paraId="3A0FF9A3" w14:textId="7B0D2383" w:rsidR="00877F21" w:rsidRPr="00877F21" w:rsidRDefault="00877F21" w:rsidP="00877F21">
      <w:pPr>
        <w:spacing w:before="240" w:line="276" w:lineRule="auto"/>
        <w:ind w:left="851" w:hanging="851"/>
        <w:rPr>
          <w:rFonts w:eastAsia="Calibri" w:cs="Times New Roman"/>
          <w:color w:val="000000"/>
          <w:szCs w:val="24"/>
          <w:lang w:eastAsia="hr-HR"/>
        </w:rPr>
      </w:pPr>
      <w:r w:rsidRPr="00877F21">
        <w:rPr>
          <w:rFonts w:eastAsia="Calibri" w:cs="Times New Roman"/>
          <w:b/>
          <w:szCs w:val="24"/>
          <w:lang w:eastAsia="hr-HR"/>
        </w:rPr>
        <w:t xml:space="preserve">Cilj </w:t>
      </w:r>
      <w:r w:rsidR="001353D0">
        <w:rPr>
          <w:rFonts w:eastAsia="Calibri" w:cs="Times New Roman"/>
          <w:b/>
          <w:szCs w:val="24"/>
          <w:lang w:eastAsia="hr-HR"/>
        </w:rPr>
        <w:t>1</w:t>
      </w:r>
      <w:r w:rsidRPr="00877F21">
        <w:rPr>
          <w:rFonts w:eastAsia="Calibri" w:cs="Times New Roman"/>
          <w:b/>
          <w:szCs w:val="24"/>
          <w:lang w:eastAsia="hr-HR"/>
        </w:rPr>
        <w:t xml:space="preserve"> – grupa nabave 2</w:t>
      </w:r>
      <w:r w:rsidRPr="00877F21">
        <w:rPr>
          <w:rFonts w:eastAsia="Calibri" w:cs="Times New Roman"/>
          <w:szCs w:val="24"/>
          <w:lang w:eastAsia="hr-HR"/>
        </w:rPr>
        <w:t xml:space="preserve">: </w:t>
      </w:r>
      <w:r w:rsidRPr="00877F21">
        <w:rPr>
          <w:rFonts w:eastAsia="Calibri" w:cs="Times New Roman"/>
          <w:color w:val="000000"/>
          <w:szCs w:val="24"/>
          <w:lang w:eastAsia="hr-HR"/>
        </w:rPr>
        <w:t>Snimanje pet (5) promotivnih videa za prikaz na web stranici Školske sheme</w:t>
      </w:r>
    </w:p>
    <w:p w14:paraId="11E8BB15" w14:textId="77777777" w:rsidR="00877F21" w:rsidRPr="00877F21" w:rsidRDefault="00877F21" w:rsidP="00877F21">
      <w:pPr>
        <w:spacing w:before="240" w:line="276" w:lineRule="auto"/>
        <w:ind w:firstLine="0"/>
        <w:rPr>
          <w:rFonts w:eastAsia="Calibri" w:cs="Times New Roman"/>
          <w:color w:val="000000"/>
          <w:szCs w:val="24"/>
          <w:lang w:eastAsia="hr-HR"/>
        </w:rPr>
      </w:pPr>
      <w:r w:rsidRPr="00877F21">
        <w:rPr>
          <w:rFonts w:eastAsia="Calibri" w:cs="Times New Roman"/>
          <w:color w:val="000000"/>
          <w:szCs w:val="24"/>
          <w:lang w:eastAsia="hr-HR"/>
        </w:rPr>
        <w:t>Video materijali će biti objavljeni na mrežnoj stranici Školske sheme s ciljem popularizacije i promocije samog programa, aktivnosti koje se provode kao i dionika koji u njima sudjeluju.</w:t>
      </w:r>
    </w:p>
    <w:p w14:paraId="1762DCE6" w14:textId="3938EAE8" w:rsidR="001353D0" w:rsidRPr="00877F21" w:rsidRDefault="001353D0" w:rsidP="001353D0">
      <w:pPr>
        <w:spacing w:before="240" w:line="276" w:lineRule="auto"/>
        <w:ind w:left="709" w:hanging="709"/>
        <w:rPr>
          <w:rFonts w:eastAsia="Calibri" w:cs="Times New Roman"/>
          <w:szCs w:val="24"/>
          <w:lang w:eastAsia="hr-HR"/>
        </w:rPr>
      </w:pPr>
      <w:r w:rsidRPr="00877F21">
        <w:rPr>
          <w:rFonts w:eastAsia="Calibri" w:cs="Times New Roman"/>
          <w:b/>
          <w:szCs w:val="24"/>
          <w:lang w:eastAsia="hr-HR"/>
        </w:rPr>
        <w:t xml:space="preserve">Cilj </w:t>
      </w:r>
      <w:r>
        <w:rPr>
          <w:rFonts w:eastAsia="Calibri" w:cs="Times New Roman"/>
          <w:b/>
          <w:szCs w:val="24"/>
          <w:lang w:eastAsia="hr-HR"/>
        </w:rPr>
        <w:t>2</w:t>
      </w:r>
      <w:r w:rsidRPr="00877F21">
        <w:rPr>
          <w:rFonts w:eastAsia="Calibri" w:cs="Times New Roman"/>
          <w:b/>
          <w:szCs w:val="24"/>
          <w:lang w:eastAsia="hr-HR"/>
        </w:rPr>
        <w:t xml:space="preserve"> – grupa nabave 1</w:t>
      </w:r>
      <w:r w:rsidRPr="00877F21">
        <w:rPr>
          <w:rFonts w:eastAsia="Calibri" w:cs="Times New Roman"/>
          <w:szCs w:val="24"/>
          <w:lang w:eastAsia="hr-HR"/>
        </w:rPr>
        <w:t>: Izrada web stranice Školske sheme i promotivna kampanja sredstvima elektroničke komunikacije s ciljem promocije web stranice i programa Školske sheme</w:t>
      </w:r>
    </w:p>
    <w:p w14:paraId="3345294A" w14:textId="7F0A0D3D" w:rsidR="00877F21" w:rsidRPr="00877F21" w:rsidRDefault="00877F21" w:rsidP="00877F21">
      <w:pPr>
        <w:spacing w:before="240" w:line="276" w:lineRule="auto"/>
        <w:ind w:left="851" w:hanging="851"/>
        <w:rPr>
          <w:rFonts w:eastAsia="Calibri" w:cs="Times New Roman"/>
          <w:szCs w:val="24"/>
          <w:lang w:eastAsia="hr-HR"/>
        </w:rPr>
      </w:pPr>
      <w:r w:rsidRPr="00877F21">
        <w:rPr>
          <w:rFonts w:eastAsia="Calibri" w:cs="Times New Roman"/>
          <w:b/>
          <w:szCs w:val="24"/>
          <w:lang w:eastAsia="hr-HR"/>
        </w:rPr>
        <w:t>Cilj 3 – grupa nabave 3</w:t>
      </w:r>
      <w:r w:rsidRPr="00877F21">
        <w:rPr>
          <w:rFonts w:eastAsia="Calibri" w:cs="Times New Roman"/>
          <w:szCs w:val="24"/>
          <w:lang w:eastAsia="hr-HR"/>
        </w:rPr>
        <w:t>: Multimedijalni interaktivni edukativni materijali za aktivnosti Pratećih obrazovnih mjera Školske sheme – Edukacija</w:t>
      </w:r>
    </w:p>
    <w:p w14:paraId="65948854" w14:textId="68C8125A" w:rsidR="00877F21" w:rsidRDefault="00877F21" w:rsidP="00877F21">
      <w:pPr>
        <w:spacing w:before="240" w:line="276" w:lineRule="auto"/>
        <w:ind w:firstLine="0"/>
        <w:rPr>
          <w:rFonts w:eastAsia="Calibri" w:cs="Times New Roman"/>
          <w:szCs w:val="24"/>
          <w:lang w:eastAsia="hr-HR"/>
        </w:rPr>
      </w:pPr>
      <w:r w:rsidRPr="00877F21">
        <w:rPr>
          <w:rFonts w:eastAsia="Calibri" w:cs="Times New Roman"/>
          <w:b/>
          <w:szCs w:val="24"/>
          <w:lang w:eastAsia="hr-HR"/>
        </w:rPr>
        <w:t xml:space="preserve">Cilj 4 – grupa nabave 4: </w:t>
      </w:r>
      <w:r w:rsidRPr="00877F21">
        <w:rPr>
          <w:rFonts w:eastAsia="Calibri" w:cs="Times New Roman"/>
          <w:szCs w:val="24"/>
          <w:lang w:eastAsia="hr-HR"/>
        </w:rPr>
        <w:t>Promotivni materijal Školske sheme</w:t>
      </w:r>
    </w:p>
    <w:p w14:paraId="1FCFCAC0" w14:textId="2C102FEB" w:rsidR="001353D0" w:rsidRPr="000712A4" w:rsidRDefault="001353D0" w:rsidP="001353D0">
      <w:pPr>
        <w:pStyle w:val="Naslov2"/>
        <w:numPr>
          <w:ilvl w:val="1"/>
          <w:numId w:val="34"/>
        </w:numPr>
        <w:rPr>
          <w:rFonts w:eastAsia="Calibri"/>
        </w:rPr>
      </w:pPr>
      <w:bookmarkStart w:id="6" w:name="_Hlk102989991"/>
      <w:r w:rsidRPr="000712A4">
        <w:rPr>
          <w:rFonts w:eastAsia="Calibri"/>
        </w:rPr>
        <w:t xml:space="preserve">Grupa nabave </w:t>
      </w:r>
      <w:r>
        <w:rPr>
          <w:rFonts w:eastAsia="Calibri"/>
        </w:rPr>
        <w:t>1</w:t>
      </w:r>
      <w:r w:rsidRPr="000712A4">
        <w:rPr>
          <w:rFonts w:eastAsia="Calibri"/>
        </w:rPr>
        <w:t xml:space="preserve"> </w:t>
      </w:r>
      <w:bookmarkEnd w:id="6"/>
      <w:r w:rsidRPr="000712A4">
        <w:rPr>
          <w:rFonts w:eastAsia="Calibri"/>
        </w:rPr>
        <w:t>- Snimanje pet (5) promotivnih video emisija za prikaz na web stranici Školske sheme</w:t>
      </w:r>
    </w:p>
    <w:p w14:paraId="01A1DDB4" w14:textId="77777777" w:rsidR="001353D0" w:rsidRPr="000712A4" w:rsidRDefault="001353D0" w:rsidP="001353D0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 xml:space="preserve">izrada pet (5) video emisija na otvorenom u trajanju od 2 do 3 minute snimljenih na najmanje pet (5) različitih lokacija (škole, školski vrtovi, posjet farmama, tržnice prema dogovoru s Naručiteljem) koristeći dvije (2) kamere i jedan (1) dron na svim lokacijama snimanja. </w:t>
      </w:r>
    </w:p>
    <w:p w14:paraId="39C2ED7A" w14:textId="77777777" w:rsidR="001353D0" w:rsidRPr="000712A4" w:rsidRDefault="001353D0" w:rsidP="001353D0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izrada uključuje: izradu uvodne špice, snimanje i montažu video emisija.</w:t>
      </w:r>
    </w:p>
    <w:p w14:paraId="061D25CF" w14:textId="77777777" w:rsidR="001353D0" w:rsidRPr="000712A4" w:rsidRDefault="001353D0" w:rsidP="001353D0">
      <w:pPr>
        <w:pStyle w:val="Odlomakpopisa"/>
        <w:numPr>
          <w:ilvl w:val="0"/>
          <w:numId w:val="29"/>
        </w:numPr>
        <w:spacing w:after="0" w:line="240" w:lineRule="auto"/>
        <w:jc w:val="left"/>
        <w:rPr>
          <w:lang w:val="hr-HR"/>
        </w:rPr>
      </w:pPr>
      <w:r w:rsidRPr="000712A4">
        <w:rPr>
          <w:lang w:val="hr-HR"/>
        </w:rPr>
        <w:t>izrada emisija dijaloškog tipa (razgovor, pitanja i odgovori i slično) za koje je potrebno osigurati zvuk, odnosno mikrofone za moderatora, stručnu osobu i sudionike;</w:t>
      </w:r>
    </w:p>
    <w:p w14:paraId="274035E4" w14:textId="77777777" w:rsidR="001353D0" w:rsidRPr="00774894" w:rsidRDefault="001353D0" w:rsidP="001353D0">
      <w:pPr>
        <w:pStyle w:val="Odlomakpopisa"/>
        <w:numPr>
          <w:ilvl w:val="0"/>
          <w:numId w:val="29"/>
        </w:numPr>
        <w:spacing w:after="0" w:line="240" w:lineRule="auto"/>
        <w:jc w:val="left"/>
        <w:rPr>
          <w:lang w:val="hr-HR"/>
        </w:rPr>
      </w:pPr>
      <w:r w:rsidRPr="000712A4">
        <w:rPr>
          <w:lang w:val="hr-HR"/>
        </w:rPr>
        <w:t>izrada uvodne špice (koristit će se u svim emisijama) - interaktivni sadržaj sa zanimljiv</w:t>
      </w:r>
      <w:r>
        <w:rPr>
          <w:lang w:val="hr-HR"/>
        </w:rPr>
        <w:t>im</w:t>
      </w:r>
      <w:r w:rsidRPr="000712A4">
        <w:rPr>
          <w:lang w:val="hr-HR"/>
        </w:rPr>
        <w:t xml:space="preserve"> podacima (vezanim uz pojedinu lokaciju s poveznicom na Školsku shemu), korištenje animacija („supera“), glazba s licencom za masovno emitiranje kao podloga („royalty free“),  postprodukcija, montaža.</w:t>
      </w:r>
    </w:p>
    <w:p w14:paraId="65602E70" w14:textId="77777777" w:rsidR="001353D0" w:rsidRPr="000712A4" w:rsidRDefault="001353D0" w:rsidP="001353D0">
      <w:pPr>
        <w:spacing w:before="240" w:line="276" w:lineRule="auto"/>
      </w:pPr>
      <w:r w:rsidRPr="000712A4">
        <w:lastRenderedPageBreak/>
        <w:t>Teme videa povezane su sa programom Školske sheme voća i povrća te mlijeka i mliječni</w:t>
      </w:r>
      <w:r>
        <w:t>h</w:t>
      </w:r>
      <w:r w:rsidRPr="000712A4">
        <w:t xml:space="preserve"> proizvoda i/ili uključuju provedbu pratećih obrazovnih mjera, službenike Uprave za stručnu podršku razvoju poljoprivrede kao i učenike/nastavnike uz privolu roditelja. </w:t>
      </w:r>
    </w:p>
    <w:p w14:paraId="35E26AE3" w14:textId="77777777" w:rsidR="001353D0" w:rsidRPr="000712A4" w:rsidRDefault="001353D0" w:rsidP="001353D0">
      <w:r w:rsidRPr="000712A4">
        <w:rPr>
          <w:sz w:val="23"/>
          <w:szCs w:val="23"/>
        </w:rPr>
        <w:t>Montaža videa uključuje izradu videa prema unaprijed dogovorenom scenariju. Uključuje snimanje i montažu zvuka (OFF-a), korekciju slike i upotrebu licencirane glazbe te sve ostale radnje koje je potrebno poduzeti u montaži i postmontaži</w:t>
      </w:r>
    </w:p>
    <w:p w14:paraId="4A2B4508" w14:textId="77777777" w:rsidR="001353D0" w:rsidRPr="000712A4" w:rsidRDefault="001353D0" w:rsidP="001353D0">
      <w:r w:rsidRPr="000712A4">
        <w:t xml:space="preserve">Izvršitelj se obvezuje po izradi svake (1) emisije dostaviti Naručitelju. </w:t>
      </w:r>
    </w:p>
    <w:p w14:paraId="5E74F3DD" w14:textId="77777777" w:rsidR="001353D0" w:rsidRPr="00877F21" w:rsidRDefault="001353D0" w:rsidP="00877F21">
      <w:pPr>
        <w:spacing w:before="240" w:line="276" w:lineRule="auto"/>
        <w:ind w:firstLine="0"/>
        <w:rPr>
          <w:rFonts w:eastAsia="Calibri" w:cs="Times New Roman"/>
          <w:szCs w:val="24"/>
          <w:lang w:eastAsia="hr-HR"/>
        </w:rPr>
      </w:pPr>
    </w:p>
    <w:bookmarkEnd w:id="5"/>
    <w:p w14:paraId="26374B66" w14:textId="358DF5EF" w:rsidR="000712A4" w:rsidRPr="000712A4" w:rsidRDefault="000712A4" w:rsidP="009230E9">
      <w:pPr>
        <w:pStyle w:val="Naslov2"/>
        <w:numPr>
          <w:ilvl w:val="1"/>
          <w:numId w:val="34"/>
        </w:numPr>
        <w:rPr>
          <w:lang w:eastAsia="ar-SA"/>
        </w:rPr>
      </w:pPr>
      <w:r w:rsidRPr="000712A4">
        <w:rPr>
          <w:lang w:eastAsia="ar-SA"/>
        </w:rPr>
        <w:t xml:space="preserve">Grupa nabave </w:t>
      </w:r>
      <w:r w:rsidR="001353D0">
        <w:rPr>
          <w:lang w:eastAsia="ar-SA"/>
        </w:rPr>
        <w:t>2</w:t>
      </w:r>
      <w:r w:rsidRPr="000712A4">
        <w:rPr>
          <w:lang w:eastAsia="ar-SA"/>
        </w:rPr>
        <w:t xml:space="preserve"> - </w:t>
      </w:r>
      <w:r w:rsidRPr="000712A4">
        <w:rPr>
          <w:rFonts w:eastAsia="Calibri"/>
        </w:rPr>
        <w:t xml:space="preserve">Izrada web stranice Školske sheme i promotivna kampanja sredstvima elektroničke </w:t>
      </w:r>
    </w:p>
    <w:p w14:paraId="6A47DF58" w14:textId="77777777" w:rsidR="000712A4" w:rsidRPr="000712A4" w:rsidRDefault="000712A4" w:rsidP="000712A4">
      <w:pPr>
        <w:rPr>
          <w:lang w:eastAsia="ar-SA"/>
        </w:rPr>
      </w:pPr>
      <w:r w:rsidRPr="000712A4">
        <w:rPr>
          <w:lang w:eastAsia="ar-SA"/>
        </w:rPr>
        <w:t>Uvjeti:</w:t>
      </w:r>
    </w:p>
    <w:p w14:paraId="6250223C" w14:textId="24D96261" w:rsidR="000712A4" w:rsidRPr="000712A4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izrada mrežne stranice (portala) Školske sheme korištenjem sustava otvorenog koda bez plaćanja licence;</w:t>
      </w:r>
    </w:p>
    <w:p w14:paraId="373E4DE2" w14:textId="74D7F2A9" w:rsidR="000712A4" w:rsidRPr="004C624B" w:rsidRDefault="000712A4" w:rsidP="00A6664D">
      <w:pPr>
        <w:pStyle w:val="Odlomakpopisa"/>
        <w:numPr>
          <w:ilvl w:val="0"/>
          <w:numId w:val="29"/>
        </w:numPr>
        <w:spacing w:after="0" w:line="264" w:lineRule="auto"/>
        <w:rPr>
          <w:color w:val="000000" w:themeColor="text1"/>
          <w:lang w:val="hr-HR"/>
        </w:rPr>
      </w:pPr>
      <w:r w:rsidRPr="004C624B">
        <w:rPr>
          <w:color w:val="000000" w:themeColor="text1"/>
          <w:lang w:val="hr-HR"/>
        </w:rPr>
        <w:t xml:space="preserve">potrebno je sve komponente, nužne za realizaciju internet stranice uspostaviti na </w:t>
      </w:r>
      <w:r w:rsidR="004C624B" w:rsidRPr="004C624B">
        <w:rPr>
          <w:color w:val="000000" w:themeColor="text1"/>
          <w:lang w:val="hr-HR"/>
        </w:rPr>
        <w:t xml:space="preserve">načid da omogućavaju korištenje </w:t>
      </w:r>
      <w:r w:rsidRPr="004C624B">
        <w:rPr>
          <w:color w:val="000000" w:themeColor="text1"/>
          <w:lang w:val="hr-HR"/>
        </w:rPr>
        <w:t>informacijsk</w:t>
      </w:r>
      <w:r w:rsidR="004C624B" w:rsidRPr="004C624B">
        <w:rPr>
          <w:color w:val="000000" w:themeColor="text1"/>
          <w:lang w:val="hr-HR"/>
        </w:rPr>
        <w:t>e</w:t>
      </w:r>
      <w:r w:rsidRPr="004C624B">
        <w:rPr>
          <w:color w:val="000000" w:themeColor="text1"/>
          <w:lang w:val="hr-HR"/>
        </w:rPr>
        <w:t xml:space="preserve"> infrastruktur</w:t>
      </w:r>
      <w:r w:rsidR="004C624B" w:rsidRPr="004C624B">
        <w:rPr>
          <w:color w:val="000000" w:themeColor="text1"/>
          <w:lang w:val="hr-HR"/>
        </w:rPr>
        <w:t>e</w:t>
      </w:r>
      <w:r w:rsidRPr="004C624B">
        <w:rPr>
          <w:color w:val="000000" w:themeColor="text1"/>
          <w:lang w:val="hr-HR"/>
        </w:rPr>
        <w:t xml:space="preserve"> Centra dijeljenih usluga (CDU);</w:t>
      </w:r>
    </w:p>
    <w:p w14:paraId="6C3EBB21" w14:textId="601F0842" w:rsidR="000712A4" w:rsidRPr="00AE7E9E" w:rsidRDefault="000712A4" w:rsidP="00A6664D">
      <w:pPr>
        <w:pStyle w:val="Odlomakpopisa"/>
        <w:numPr>
          <w:ilvl w:val="0"/>
          <w:numId w:val="29"/>
        </w:numPr>
        <w:spacing w:after="0" w:line="264" w:lineRule="auto"/>
        <w:rPr>
          <w:color w:val="FF0000"/>
          <w:lang w:val="hr-HR"/>
        </w:rPr>
      </w:pPr>
      <w:r w:rsidRPr="000712A4">
        <w:rPr>
          <w:lang w:val="hr-HR"/>
        </w:rPr>
        <w:t>mora biti jednostavna i sigurna za uporabu, mora služiti kao alat za pristup i razmjenu informacija i podataka te lakše uspostavljanje komunikacije među zainteresiranim dionicima;</w:t>
      </w:r>
    </w:p>
    <w:p w14:paraId="2EC751CF" w14:textId="77777777" w:rsidR="00AE7E9E" w:rsidRPr="000712A4" w:rsidRDefault="00AE7E9E" w:rsidP="00AE7E9E">
      <w:pPr>
        <w:pStyle w:val="Odlomakpopisa"/>
        <w:numPr>
          <w:ilvl w:val="0"/>
          <w:numId w:val="29"/>
        </w:numPr>
        <w:spacing w:after="0"/>
        <w:rPr>
          <w:lang w:val="hr-HR"/>
        </w:rPr>
      </w:pPr>
      <w:r w:rsidRPr="000712A4">
        <w:rPr>
          <w:lang w:val="hr-HR"/>
        </w:rPr>
        <w:t>stranica se treba sastojati od dva dijela: javno dostupnog internet portala i administracijskog dijela portala koji služi za unos i uređivanje sadržaja koji se objavljuje;</w:t>
      </w:r>
    </w:p>
    <w:p w14:paraId="3D9DCDA3" w14:textId="2F902B35" w:rsidR="000712A4" w:rsidRPr="000712A4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objava sadržaja na mrežnim stranicama korištenjem CMS sustava koji omogućava samostalno dodavanje sadržaja (tekst, fotografije, video materijali, powerpoint i interaktivne prezentacije, i svi oblici obrazovnih i audio vizualni materijala, prikazivanje sadržaja s drugih izvora (embedding);</w:t>
      </w:r>
    </w:p>
    <w:p w14:paraId="69E6A860" w14:textId="77777777" w:rsidR="000712A4" w:rsidRPr="000712A4" w:rsidRDefault="000712A4" w:rsidP="00A6664D">
      <w:pPr>
        <w:pStyle w:val="Odlomakpopisa"/>
        <w:numPr>
          <w:ilvl w:val="0"/>
          <w:numId w:val="29"/>
        </w:numPr>
        <w:spacing w:after="0"/>
        <w:rPr>
          <w:lang w:val="hr-HR"/>
        </w:rPr>
      </w:pPr>
      <w:r w:rsidRPr="000712A4">
        <w:rPr>
          <w:lang w:val="hr-HR"/>
        </w:rPr>
        <w:t>stranica mora imati administratorsko sučelje unutar kojeg se omogućava dodavanje novog sadržaja, dodavanje novih formi (objekata na stranici) i dodavanje novih podstranica, na jednostavan način (isključivo kroz vizualno sučelje, bez potrebe izmjene koda ili angažmana stručnjaka vanjskog izvođača);</w:t>
      </w:r>
    </w:p>
    <w:p w14:paraId="4952F86B" w14:textId="77777777" w:rsidR="000712A4" w:rsidRPr="000712A4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web stranica mora biti izrađena modularno, što kasnije omogućuje jednostavnije dodavanje novih funkcionalnosti – modula;</w:t>
      </w:r>
    </w:p>
    <w:p w14:paraId="0F10EBCD" w14:textId="45A63EA6" w:rsidR="000712A4" w:rsidRPr="004C624B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strike/>
          <w:lang w:val="hr-HR"/>
        </w:rPr>
      </w:pPr>
      <w:r w:rsidRPr="004C624B">
        <w:rPr>
          <w:lang w:val="hr-HR"/>
        </w:rPr>
        <w:t xml:space="preserve">stranica mora imati funkcionalnosti digitalne pristupačnosti – prilagodbu slabovidnosti, prilagodbu disleksiji, prilagodbu veličine pisma te mora podržavati responsivan dizajn </w:t>
      </w:r>
    </w:p>
    <w:p w14:paraId="56FE770F" w14:textId="77777777" w:rsidR="004C624B" w:rsidRDefault="000712A4" w:rsidP="004C624B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web stranica mora biti izrađena dvojezično – verzija na hrvatskom i engleskom jeziku</w:t>
      </w:r>
      <w:r w:rsidR="004C624B">
        <w:rPr>
          <w:lang w:val="hr-HR"/>
        </w:rPr>
        <w:t xml:space="preserve"> pri čemu tekstove za web stranica na hrvatskom i engleskom jeziku osigurava Uprava za stručnu podršku razvoju poljoprivrede</w:t>
      </w:r>
    </w:p>
    <w:p w14:paraId="164F7388" w14:textId="36758F12" w:rsidR="000712A4" w:rsidRPr="004C624B" w:rsidRDefault="000712A4" w:rsidP="004C624B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4C624B">
        <w:lastRenderedPageBreak/>
        <w:t>web stranica mora biti izrađena tako da omogućava pravilan prikaz i funkcioniranje web stranice u najčešće upotrebljavanim web pregledniima (browserima) s različitim rezolucijama (responsive design);</w:t>
      </w:r>
    </w:p>
    <w:p w14:paraId="010FF8CF" w14:textId="1490F34F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 xml:space="preserve">mora biti </w:t>
      </w:r>
      <w:r>
        <w:rPr>
          <w:lang w:val="hr-HR"/>
        </w:rPr>
        <w:t>prilagođen</w:t>
      </w:r>
      <w:r w:rsidRPr="000712A4">
        <w:rPr>
          <w:lang w:val="hr-HR"/>
        </w:rPr>
        <w:t xml:space="preserve"> prikaz u preglednicima mobilnih uređaja;</w:t>
      </w:r>
    </w:p>
    <w:p w14:paraId="1E67B51E" w14:textId="7BA8E88B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Stranica se sastoji od glavne stranice i podstranica:</w:t>
      </w:r>
      <w:r w:rsidR="004C624B">
        <w:rPr>
          <w:lang w:val="hr-HR"/>
        </w:rPr>
        <w:t xml:space="preserve"> u</w:t>
      </w:r>
      <w:r w:rsidRPr="000712A4">
        <w:rPr>
          <w:lang w:val="hr-HR"/>
        </w:rPr>
        <w:t xml:space="preserve">vodna stranica, zakonska osnova, mjera Distribucija, Prateće obrazovne mjere, Kalendar aktivnosti, Kutak za roditelje, Kutak za djecu, </w:t>
      </w:r>
      <w:r w:rsidR="004C624B">
        <w:rPr>
          <w:lang w:val="hr-HR"/>
        </w:rPr>
        <w:t xml:space="preserve">i maksimalno još 5 dodatnih sadržaja koje </w:t>
      </w:r>
      <w:r w:rsidRPr="000712A4">
        <w:rPr>
          <w:lang w:val="hr-HR"/>
        </w:rPr>
        <w:t>dostavlja Naručitelj;</w:t>
      </w:r>
    </w:p>
    <w:p w14:paraId="0B9C10C0" w14:textId="48D57971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dizajn stranice kao i dizajn svih dodatnih grafičkih elemenata web stranice, navigacijskog sistema web stranice i izrada strukture web stranice</w:t>
      </w:r>
      <w:r w:rsidR="00774894">
        <w:rPr>
          <w:lang w:val="hr-HR"/>
        </w:rPr>
        <w:t xml:space="preserve"> p</w:t>
      </w:r>
      <w:r w:rsidRPr="000712A4">
        <w:rPr>
          <w:lang w:val="hr-HR"/>
        </w:rPr>
        <w:t>rovode se u u dogovoru s Naručiteljem;</w:t>
      </w:r>
    </w:p>
    <w:p w14:paraId="7D3B48D9" w14:textId="77777777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optimizacija stranice za bolje rezultate traženja u web tražilicama (SEO – Search Engine Optimization);</w:t>
      </w:r>
    </w:p>
    <w:p w14:paraId="6666A863" w14:textId="77777777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mogućnost jednostavnoj povezivanja i dijeljenja sadržaja na razlčite društvene mreže (Facebook, Instagram, i dr.);</w:t>
      </w:r>
    </w:p>
    <w:p w14:paraId="0B56CC0A" w14:textId="77777777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edukaciju za upotrebu CMS-a i administraciju web stranice;</w:t>
      </w:r>
    </w:p>
    <w:p w14:paraId="1BDE4898" w14:textId="717F270D" w:rsidR="000712A4" w:rsidRPr="000712A4" w:rsidRDefault="000712A4" w:rsidP="000712A4">
      <w:pPr>
        <w:pStyle w:val="Odlomakpopisa"/>
        <w:numPr>
          <w:ilvl w:val="0"/>
          <w:numId w:val="29"/>
        </w:numPr>
        <w:spacing w:after="0" w:line="264" w:lineRule="auto"/>
        <w:jc w:val="left"/>
        <w:rPr>
          <w:lang w:val="hr-HR"/>
        </w:rPr>
      </w:pPr>
      <w:r w:rsidRPr="000712A4">
        <w:rPr>
          <w:lang w:val="hr-HR"/>
        </w:rPr>
        <w:t>Internet stranica bit će objavljeni pod domenom Ministarstva, a sam naziv definirat će se u fazi poslovne analize i pripreme funkcionalne specifikacije za razvoj;</w:t>
      </w:r>
    </w:p>
    <w:p w14:paraId="3993A219" w14:textId="77777777" w:rsidR="000712A4" w:rsidRPr="000712A4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0712A4">
        <w:rPr>
          <w:lang w:val="hr-HR"/>
        </w:rPr>
        <w:t>mogućnost vođenja napredne statistike posjeta web stranice;</w:t>
      </w:r>
    </w:p>
    <w:p w14:paraId="61577817" w14:textId="567FA2C4" w:rsidR="00A42973" w:rsidRPr="00A42973" w:rsidRDefault="000712A4" w:rsidP="009230E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before="240" w:after="120"/>
        <w:rPr>
          <w:noProof w:val="0"/>
          <w:color w:val="000000"/>
          <w:szCs w:val="24"/>
        </w:rPr>
      </w:pPr>
      <w:r w:rsidRPr="00A42973">
        <w:rPr>
          <w:lang w:val="hr-HR"/>
        </w:rPr>
        <w:t>stranica mora sadržavati funkcionalnost kalendar za prikaz aktivnosti i odabira termina provedbe Školske sheme</w:t>
      </w:r>
      <w:r w:rsidR="00A42973" w:rsidRPr="00A42973">
        <w:rPr>
          <w:noProof w:val="0"/>
          <w:color w:val="000000"/>
          <w:szCs w:val="24"/>
        </w:rPr>
        <w:t xml:space="preserve"> </w:t>
      </w:r>
    </w:p>
    <w:p w14:paraId="002D48C1" w14:textId="644CC08B" w:rsidR="00A42973" w:rsidRDefault="00A42973" w:rsidP="00A42973">
      <w:pPr>
        <w:autoSpaceDE w:val="0"/>
        <w:autoSpaceDN w:val="0"/>
        <w:adjustRightInd w:val="0"/>
        <w:spacing w:line="276" w:lineRule="auto"/>
        <w:rPr>
          <w:rFonts w:eastAsia="Calibri" w:cs="Times New Roman"/>
          <w:noProof w:val="0"/>
          <w:color w:val="000000"/>
          <w:szCs w:val="24"/>
        </w:rPr>
      </w:pPr>
      <w:r w:rsidRPr="001A6108">
        <w:rPr>
          <w:rFonts w:cs="Times New Roman"/>
          <w:color w:val="000000" w:themeColor="text1"/>
          <w:szCs w:val="24"/>
        </w:rPr>
        <w:t>Nova mrežna stranica sadržavat će sve informacije o Školskoj shemi (početna stranica s općim informacijama, zakonodavni okvir, kalendar događanja, portal za škole i Vodič o provedbi Školske sheme i dr.)</w:t>
      </w:r>
    </w:p>
    <w:p w14:paraId="16ABF001" w14:textId="5D0767FD" w:rsidR="00A42973" w:rsidRDefault="00A42973" w:rsidP="00A42973">
      <w:r>
        <w:t>Sadržaj koji će biti objavljen na mrežnoj stranici:</w:t>
      </w:r>
    </w:p>
    <w:p w14:paraId="0F2AA202" w14:textId="6831B28F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>
        <w:rPr>
          <w:rFonts w:eastAsia="Calibri" w:cs="Times New Roman"/>
          <w:noProof w:val="0"/>
          <w:color w:val="000000"/>
          <w:szCs w:val="24"/>
        </w:rPr>
        <w:t>P</w:t>
      </w:r>
      <w:r w:rsidRPr="00A42973">
        <w:rPr>
          <w:rFonts w:eastAsia="Calibri" w:cs="Times New Roman"/>
          <w:noProof w:val="0"/>
          <w:color w:val="000000"/>
          <w:szCs w:val="24"/>
        </w:rPr>
        <w:t>rovedbeni propis</w:t>
      </w:r>
      <w:r>
        <w:rPr>
          <w:rFonts w:eastAsia="Calibri" w:cs="Times New Roman"/>
          <w:noProof w:val="0"/>
          <w:color w:val="000000"/>
          <w:szCs w:val="24"/>
        </w:rPr>
        <w:t>i</w:t>
      </w:r>
      <w:r w:rsidRPr="00A42973">
        <w:rPr>
          <w:rFonts w:eastAsia="Calibri" w:cs="Times New Roman"/>
          <w:noProof w:val="0"/>
          <w:color w:val="000000"/>
          <w:szCs w:val="24"/>
        </w:rPr>
        <w:t xml:space="preserve"> Školske sheme</w:t>
      </w:r>
    </w:p>
    <w:p w14:paraId="7195ECB5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Popis osnivača školskih ustanova sa školama, koje su iskazale interes za sudjelovanje u Školskoj shemi; </w:t>
      </w:r>
    </w:p>
    <w:p w14:paraId="1FA6CE9F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>Opis planiranih aktivnosti za mjeru Promocija školske sheme;</w:t>
      </w:r>
    </w:p>
    <w:p w14:paraId="5D516EC5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>Opis planiranih aktivnosti i dinamiku provedbe pratećih obrazovnih mjera Školske sheme;</w:t>
      </w:r>
    </w:p>
    <w:p w14:paraId="18136093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>Popis tema i opis predavanja za aktivnost Edukacija u sklopi pratećih obrazovnih mjera;</w:t>
      </w:r>
    </w:p>
    <w:p w14:paraId="3A6C952F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Sustav najave i prijedloga termina i tema predavanja (za aktivnost Edukacija) za obrazovne ustanove odnosno odabir termina i službenika / predavača odnosno voditelja aktivnosti Satovi kušanja za provoditelja aktivnosti Uprave za stručnu podršku razvoju poljoprivrede. Planirana provedba odabira je kroz Kalendar mrežne stranice Školske sheme; </w:t>
      </w:r>
    </w:p>
    <w:p w14:paraId="72A4053C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>najava aktivnosti i izvještavanje o mjerama Promocija školske sheme;</w:t>
      </w:r>
    </w:p>
    <w:p w14:paraId="1969D4D9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objavljivanje Javnog poziva za odabir škola za provedbu pratećih obrazovnih mjera Školske sheme kao što su: satovi kušanja voća i povrća i/ili mlijeka i mliječnih proizvoda; sjetva, sadnja i održavanje školskih vrtova; posjeta poljoprivrednim gospodarstvima, koja </w:t>
      </w:r>
      <w:r w:rsidRPr="00A42973">
        <w:rPr>
          <w:rFonts w:eastAsia="Calibri" w:cs="Times New Roman"/>
          <w:noProof w:val="0"/>
          <w:color w:val="000000"/>
          <w:szCs w:val="24"/>
        </w:rPr>
        <w:lastRenderedPageBreak/>
        <w:t xml:space="preserve">se bave proizvodnjom voća i povrća te proizvodnjom mlijeka i/ili mliječnih proizvoda i slične aktivnosti usmjerene na povezivanje djece s poljoprivredom; </w:t>
      </w:r>
    </w:p>
    <w:p w14:paraId="0C173AAA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najava ostalih pratećih obrazovnih aktivnosti, kao što su npr. izložbe voća i povrća (Dani jagoda i trešanja Zagrebačke županije, Dani voća Koprivničko-križevačke županije u Đurđevcu, Dani povrća u Koprivnici i sl.) ili održavanje izložbi sireva (SirCroFest u Zagrebu, Izložba sireva Zagrebačke županije i sl.) i dr.; </w:t>
      </w:r>
    </w:p>
    <w:p w14:paraId="72323737" w14:textId="77777777" w:rsidR="00A42973" w:rsidRPr="00A42973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najava svih drugih događanja vezanih uz provedbu Školske sheme; </w:t>
      </w:r>
    </w:p>
    <w:p w14:paraId="328DE503" w14:textId="01D30BC4" w:rsidR="000712A4" w:rsidRPr="004C624B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noProof w:val="0"/>
          <w:color w:val="000000" w:themeColor="text1"/>
          <w:szCs w:val="24"/>
        </w:rPr>
      </w:pPr>
      <w:r w:rsidRPr="00A42973">
        <w:rPr>
          <w:rFonts w:eastAsia="Calibri" w:cs="Times New Roman"/>
          <w:noProof w:val="0"/>
          <w:color w:val="000000"/>
          <w:szCs w:val="24"/>
        </w:rPr>
        <w:t xml:space="preserve">obavijesti o provedenim aktivnostima (praćenje medijskih nastupa, predavanja, posjeta </w:t>
      </w:r>
      <w:r w:rsidRPr="004C624B">
        <w:rPr>
          <w:rFonts w:eastAsia="Calibri" w:cs="Times New Roman"/>
          <w:noProof w:val="0"/>
          <w:color w:val="000000" w:themeColor="text1"/>
          <w:szCs w:val="24"/>
        </w:rPr>
        <w:t>proizvođačima i sajmovima, ostala događanja).</w:t>
      </w:r>
    </w:p>
    <w:p w14:paraId="08977E4F" w14:textId="2DB6C0DF" w:rsidR="000712A4" w:rsidRPr="004C624B" w:rsidRDefault="00F97E51" w:rsidP="000712A4">
      <w:pPr>
        <w:rPr>
          <w:rFonts w:eastAsia="Calibri"/>
          <w:color w:val="000000" w:themeColor="text1"/>
        </w:rPr>
      </w:pPr>
      <w:r w:rsidRPr="004C624B">
        <w:rPr>
          <w:rFonts w:eastAsia="Calibri"/>
          <w:color w:val="000000" w:themeColor="text1"/>
        </w:rPr>
        <w:t>U cijenu je potrebno uračunati i d</w:t>
      </w:r>
      <w:r w:rsidR="000712A4" w:rsidRPr="004C624B">
        <w:rPr>
          <w:rFonts w:eastAsia="Calibri"/>
          <w:color w:val="000000" w:themeColor="text1"/>
        </w:rPr>
        <w:t>igitaln</w:t>
      </w:r>
      <w:r w:rsidRPr="004C624B">
        <w:rPr>
          <w:rFonts w:eastAsia="Calibri"/>
          <w:color w:val="000000" w:themeColor="text1"/>
        </w:rPr>
        <w:t>u</w:t>
      </w:r>
      <w:r w:rsidR="000712A4" w:rsidRPr="004C624B">
        <w:rPr>
          <w:rFonts w:eastAsia="Calibri"/>
          <w:color w:val="000000" w:themeColor="text1"/>
        </w:rPr>
        <w:t xml:space="preserve"> promotivn</w:t>
      </w:r>
      <w:r w:rsidRPr="004C624B">
        <w:rPr>
          <w:rFonts w:eastAsia="Calibri"/>
          <w:color w:val="000000" w:themeColor="text1"/>
        </w:rPr>
        <w:t>u</w:t>
      </w:r>
      <w:r w:rsidR="000712A4" w:rsidRPr="004C624B">
        <w:rPr>
          <w:rFonts w:eastAsia="Calibri"/>
          <w:color w:val="000000" w:themeColor="text1"/>
        </w:rPr>
        <w:t xml:space="preserve"> kampanj</w:t>
      </w:r>
      <w:r w:rsidRPr="004C624B">
        <w:rPr>
          <w:rFonts w:eastAsia="Calibri"/>
          <w:color w:val="000000" w:themeColor="text1"/>
        </w:rPr>
        <w:t>u</w:t>
      </w:r>
      <w:r w:rsidR="000712A4" w:rsidRPr="004C624B">
        <w:rPr>
          <w:rFonts w:eastAsia="Calibri"/>
          <w:color w:val="000000" w:themeColor="text1"/>
        </w:rPr>
        <w:t xml:space="preserve"> korištenjem Internet oglašavanja na način da se oglasi prikazuju uz ključne riječi: školska shema i povezane aktivnosti u skladu s ciljevima i modelom provedbe školske sheme – dostavlja Naručitelj. </w:t>
      </w:r>
    </w:p>
    <w:p w14:paraId="2EB13432" w14:textId="0591F7A4" w:rsidR="000712A4" w:rsidRPr="000712A4" w:rsidRDefault="000712A4" w:rsidP="000712A4">
      <w:r w:rsidRPr="004C624B">
        <w:t xml:space="preserve">Promotivna kampanja traje od </w:t>
      </w:r>
      <w:r w:rsidR="004C624B" w:rsidRPr="004C624B">
        <w:t xml:space="preserve">potpisivanja ugovora </w:t>
      </w:r>
      <w:r w:rsidRPr="004C624B">
        <w:t>do zaključno 31. srpnja 2022. godine.</w:t>
      </w:r>
      <w:r w:rsidRPr="000712A4">
        <w:t xml:space="preserve"> </w:t>
      </w:r>
    </w:p>
    <w:p w14:paraId="17266E44" w14:textId="6E0FA209" w:rsidR="000712A4" w:rsidRPr="000712A4" w:rsidRDefault="000712A4" w:rsidP="009230E9">
      <w:pPr>
        <w:pStyle w:val="Naslov2"/>
        <w:numPr>
          <w:ilvl w:val="1"/>
          <w:numId w:val="34"/>
        </w:numPr>
        <w:rPr>
          <w:rFonts w:eastAsia="Calibri"/>
        </w:rPr>
      </w:pPr>
      <w:r w:rsidRPr="000712A4">
        <w:rPr>
          <w:rFonts w:eastAsia="Calibri"/>
        </w:rPr>
        <w:t>Grupa nabave 3 - Multimedijalni interaktivni edukativni materijali za aktivnosti Pratećih obrazovnih mjera Školske sheme – Edukacija</w:t>
      </w:r>
    </w:p>
    <w:p w14:paraId="3380388B" w14:textId="77777777" w:rsidR="000712A4" w:rsidRPr="000712A4" w:rsidRDefault="000712A4" w:rsidP="000712A4">
      <w:pPr>
        <w:rPr>
          <w:color w:val="000000" w:themeColor="text1"/>
        </w:rPr>
      </w:pPr>
      <w:r w:rsidRPr="000712A4">
        <w:rPr>
          <w:color w:val="000000" w:themeColor="text1"/>
        </w:rPr>
        <w:t>Potrebno je izraditi interaktivne edukativne materijale na četiri teme prilagođene za uporabu u Školama prilikom provođenja Pratećih obrazovnih mjera, ali i s mogućnosti postavljanja na web stranicu Školske sheme.</w:t>
      </w:r>
    </w:p>
    <w:p w14:paraId="53009306" w14:textId="77777777" w:rsidR="000712A4" w:rsidRPr="000712A4" w:rsidRDefault="000712A4" w:rsidP="000712A4">
      <w:pPr>
        <w:rPr>
          <w:color w:val="000000" w:themeColor="text1"/>
        </w:rPr>
      </w:pPr>
      <w:r w:rsidRPr="000712A4">
        <w:rPr>
          <w:color w:val="000000" w:themeColor="text1"/>
        </w:rPr>
        <w:t>Godišnjim planom Pratećih obrazovnih mjera, u obrazovnim ustanovama koje budu odabrane za provedbu aktivnosti Edukacija predviđena je provedba najmanje jednog sata na temu povezanom s voćem i povrćem te najmanje jednog sata povezanog s mlijekom i mliječnim proizvodima.</w:t>
      </w:r>
    </w:p>
    <w:p w14:paraId="3E3BFFDA" w14:textId="77777777" w:rsidR="000712A4" w:rsidRPr="000712A4" w:rsidRDefault="000712A4" w:rsidP="000712A4">
      <w:pPr>
        <w:spacing w:line="276" w:lineRule="auto"/>
      </w:pPr>
      <w:r w:rsidRPr="000712A4">
        <w:t>Godišnjim planom aktivnosti predvidjeli smo četiri teme predavanja:</w:t>
      </w:r>
    </w:p>
    <w:p w14:paraId="2471C16E" w14:textId="77777777" w:rsidR="000712A4" w:rsidRPr="000712A4" w:rsidRDefault="000712A4" w:rsidP="000712A4">
      <w:pPr>
        <w:pStyle w:val="Odlomakpopisa"/>
        <w:numPr>
          <w:ilvl w:val="0"/>
          <w:numId w:val="30"/>
        </w:numPr>
        <w:spacing w:after="0"/>
        <w:contextualSpacing w:val="0"/>
        <w:rPr>
          <w:color w:val="000000"/>
          <w:lang w:val="hr-HR"/>
        </w:rPr>
      </w:pPr>
      <w:r w:rsidRPr="000712A4">
        <w:rPr>
          <w:color w:val="000000"/>
          <w:lang w:val="hr-HR"/>
        </w:rPr>
        <w:t>Voće, povrće i zdravlje</w:t>
      </w:r>
    </w:p>
    <w:p w14:paraId="3B164D30" w14:textId="77777777" w:rsidR="000712A4" w:rsidRPr="000712A4" w:rsidRDefault="000712A4" w:rsidP="000712A4">
      <w:pPr>
        <w:pStyle w:val="Odlomakpopisa"/>
        <w:numPr>
          <w:ilvl w:val="0"/>
          <w:numId w:val="30"/>
        </w:numPr>
        <w:spacing w:after="0"/>
        <w:rPr>
          <w:color w:val="000000"/>
          <w:lang w:val="hr-HR"/>
        </w:rPr>
      </w:pPr>
      <w:r w:rsidRPr="000712A4">
        <w:rPr>
          <w:color w:val="000000"/>
          <w:lang w:val="hr-HR"/>
        </w:rPr>
        <w:t>Ekološka proizvodnja voća i povrća</w:t>
      </w:r>
    </w:p>
    <w:p w14:paraId="619BF510" w14:textId="77777777" w:rsidR="000712A4" w:rsidRPr="000712A4" w:rsidRDefault="000712A4" w:rsidP="000712A4">
      <w:pPr>
        <w:pStyle w:val="Odlomakpopisa"/>
        <w:numPr>
          <w:ilvl w:val="0"/>
          <w:numId w:val="30"/>
        </w:numPr>
        <w:spacing w:after="0"/>
        <w:rPr>
          <w:lang w:val="hr-HR"/>
        </w:rPr>
      </w:pPr>
      <w:r w:rsidRPr="000712A4">
        <w:rPr>
          <w:color w:val="000000"/>
          <w:lang w:val="hr-HR"/>
        </w:rPr>
        <w:t>Upoznavanje s proizvodnjom mlijeka</w:t>
      </w:r>
    </w:p>
    <w:p w14:paraId="371563B8" w14:textId="77777777" w:rsidR="000712A4" w:rsidRPr="000712A4" w:rsidRDefault="000712A4" w:rsidP="000712A4">
      <w:pPr>
        <w:pStyle w:val="Odlomakpopisa"/>
        <w:numPr>
          <w:ilvl w:val="0"/>
          <w:numId w:val="30"/>
        </w:numPr>
        <w:spacing w:after="0"/>
        <w:rPr>
          <w:lang w:val="hr-HR"/>
        </w:rPr>
      </w:pPr>
      <w:r w:rsidRPr="000712A4">
        <w:rPr>
          <w:color w:val="000000"/>
          <w:lang w:val="hr-HR"/>
        </w:rPr>
        <w:t>Nutritivna i zdravstvena vrijednost mlijeka i mliječnih proizvoda</w:t>
      </w:r>
    </w:p>
    <w:p w14:paraId="5E922FD3" w14:textId="77777777" w:rsidR="000712A4" w:rsidRPr="000712A4" w:rsidRDefault="000712A4" w:rsidP="000712A4">
      <w:pPr>
        <w:spacing w:line="276" w:lineRule="auto"/>
      </w:pPr>
      <w:r w:rsidRPr="000712A4">
        <w:t>Aktivnosti se provode u osnovnim i srednjim školama.</w:t>
      </w:r>
    </w:p>
    <w:p w14:paraId="294195C2" w14:textId="77777777" w:rsidR="000712A4" w:rsidRPr="000712A4" w:rsidRDefault="000712A4" w:rsidP="000712A4">
      <w:pPr>
        <w:spacing w:line="276" w:lineRule="auto"/>
      </w:pPr>
      <w:r w:rsidRPr="000712A4">
        <w:t>Za teme 1. i 2. potrebno je izraditi interaktivne edukativne materijale za sljedeće obrazovne skupine:</w:t>
      </w:r>
    </w:p>
    <w:p w14:paraId="541B00BA" w14:textId="77777777" w:rsidR="000712A4" w:rsidRPr="000712A4" w:rsidRDefault="000712A4" w:rsidP="000712A4">
      <w:pPr>
        <w:pStyle w:val="Odlomakpopisa"/>
        <w:numPr>
          <w:ilvl w:val="0"/>
          <w:numId w:val="31"/>
        </w:numPr>
        <w:spacing w:after="0"/>
        <w:jc w:val="left"/>
        <w:rPr>
          <w:lang w:val="hr-HR"/>
        </w:rPr>
      </w:pPr>
      <w:r w:rsidRPr="000712A4">
        <w:rPr>
          <w:lang w:val="hr-HR"/>
        </w:rPr>
        <w:t>Niži razredi osnovne škole (1. – 4. razred)</w:t>
      </w:r>
    </w:p>
    <w:p w14:paraId="2AF7C3D3" w14:textId="77777777" w:rsidR="000712A4" w:rsidRPr="000712A4" w:rsidRDefault="000712A4" w:rsidP="000712A4">
      <w:pPr>
        <w:pStyle w:val="Odlomakpopisa"/>
        <w:numPr>
          <w:ilvl w:val="0"/>
          <w:numId w:val="31"/>
        </w:numPr>
        <w:spacing w:after="0"/>
        <w:jc w:val="left"/>
        <w:rPr>
          <w:lang w:val="hr-HR"/>
        </w:rPr>
      </w:pPr>
      <w:r w:rsidRPr="000712A4">
        <w:rPr>
          <w:lang w:val="hr-HR"/>
        </w:rPr>
        <w:t>Viši razredi osnovne škole (5. – 8. razred)</w:t>
      </w:r>
    </w:p>
    <w:p w14:paraId="38CA241E" w14:textId="07EEA946" w:rsidR="000712A4" w:rsidRPr="00774894" w:rsidRDefault="000712A4" w:rsidP="00774894">
      <w:pPr>
        <w:pStyle w:val="Odlomakpopisa"/>
        <w:numPr>
          <w:ilvl w:val="0"/>
          <w:numId w:val="31"/>
        </w:numPr>
        <w:spacing w:after="0"/>
        <w:jc w:val="left"/>
        <w:rPr>
          <w:lang w:val="hr-HR"/>
        </w:rPr>
      </w:pPr>
      <w:r w:rsidRPr="000712A4">
        <w:rPr>
          <w:lang w:val="hr-HR"/>
        </w:rPr>
        <w:t>Srednja škola</w:t>
      </w:r>
    </w:p>
    <w:p w14:paraId="3DD86ED6" w14:textId="77777777" w:rsidR="000712A4" w:rsidRPr="000712A4" w:rsidRDefault="000712A4" w:rsidP="000712A4">
      <w:pPr>
        <w:spacing w:line="276" w:lineRule="auto"/>
      </w:pPr>
      <w:r w:rsidRPr="000712A4">
        <w:t>Za teme 3. i 4. potrebno je izraditi materijale za obrazovne skupine:</w:t>
      </w:r>
    </w:p>
    <w:p w14:paraId="3320DCB6" w14:textId="77777777" w:rsidR="000712A4" w:rsidRPr="000712A4" w:rsidRDefault="000712A4" w:rsidP="000712A4">
      <w:pPr>
        <w:pStyle w:val="Odlomakpopisa"/>
        <w:numPr>
          <w:ilvl w:val="0"/>
          <w:numId w:val="32"/>
        </w:numPr>
        <w:spacing w:after="0"/>
        <w:jc w:val="left"/>
        <w:rPr>
          <w:lang w:val="hr-HR"/>
        </w:rPr>
      </w:pPr>
      <w:r w:rsidRPr="000712A4">
        <w:rPr>
          <w:lang w:val="hr-HR"/>
        </w:rPr>
        <w:t>Niži razredi osnovne škole (1. – 4. razred)</w:t>
      </w:r>
    </w:p>
    <w:p w14:paraId="197CAE55" w14:textId="74D3BF19" w:rsidR="000712A4" w:rsidRPr="00774894" w:rsidRDefault="000712A4" w:rsidP="00774894">
      <w:pPr>
        <w:pStyle w:val="Odlomakpopisa"/>
        <w:numPr>
          <w:ilvl w:val="0"/>
          <w:numId w:val="32"/>
        </w:numPr>
        <w:spacing w:after="0"/>
        <w:jc w:val="left"/>
        <w:rPr>
          <w:lang w:val="hr-HR"/>
        </w:rPr>
      </w:pPr>
      <w:r w:rsidRPr="000712A4">
        <w:rPr>
          <w:lang w:val="hr-HR"/>
        </w:rPr>
        <w:t>Viši razredi osnovne škole (5. – 8. razred)</w:t>
      </w:r>
    </w:p>
    <w:p w14:paraId="1EC81AE7" w14:textId="7A57256E" w:rsidR="000712A4" w:rsidRPr="00774894" w:rsidRDefault="000712A4" w:rsidP="00774894">
      <w:r w:rsidRPr="000712A4">
        <w:lastRenderedPageBreak/>
        <w:t>Interaktivni obrazovni materijali sastoje se od powerpoint prezentacija, video materijala u formi studijske emisije (voditelj stručnjak u području) te kadrova snimljenih prilikom provedbe pratećih obrazovnih mjera.</w:t>
      </w:r>
    </w:p>
    <w:p w14:paraId="3447F430" w14:textId="2D559DD2" w:rsidR="000712A4" w:rsidRPr="008D098C" w:rsidRDefault="009230E9" w:rsidP="009230E9">
      <w:pPr>
        <w:pStyle w:val="Naslov2"/>
        <w:numPr>
          <w:ilvl w:val="1"/>
          <w:numId w:val="31"/>
        </w:numPr>
      </w:pPr>
      <w:r>
        <w:t xml:space="preserve"> </w:t>
      </w:r>
      <w:r w:rsidR="000712A4" w:rsidRPr="000712A4">
        <w:t xml:space="preserve">Grupa nabave 4 - </w:t>
      </w:r>
      <w:r w:rsidR="000712A4" w:rsidRPr="000712A4">
        <w:rPr>
          <w:rFonts w:eastAsia="Calibri"/>
        </w:rPr>
        <w:t>Promotivni materijal Školske sheme</w:t>
      </w:r>
    </w:p>
    <w:p w14:paraId="2128998A" w14:textId="70B4AEA7" w:rsidR="000712A4" w:rsidRPr="008D098C" w:rsidRDefault="000712A4" w:rsidP="008D098C">
      <w:r w:rsidRPr="000712A4">
        <w:t xml:space="preserve">Izrada promotivnih materijala: </w:t>
      </w:r>
    </w:p>
    <w:p w14:paraId="1476C53A" w14:textId="1A7ED413" w:rsidR="000712A4" w:rsidRPr="008D098C" w:rsidRDefault="000712A4" w:rsidP="008D098C">
      <w:r w:rsidRPr="000712A4">
        <w:t xml:space="preserve">Promotivni materijali su pamučne vrećice, </w:t>
      </w:r>
      <w:r w:rsidR="00A13AB7">
        <w:t>šilt kape, biorazgradivi notesi</w:t>
      </w:r>
      <w:r w:rsidRPr="000712A4">
        <w:t xml:space="preserve">. Svi promotivni materijali moraju biti izrađeni u skladu s pravilima vidljivosti projekata financiranih bespovratnim sredstvima EU. Sav materijal mora biti  tiskan u boji. </w:t>
      </w:r>
    </w:p>
    <w:p w14:paraId="5900DE15" w14:textId="62EF8FD7" w:rsidR="000712A4" w:rsidRPr="008D098C" w:rsidRDefault="000712A4" w:rsidP="008D098C">
      <w:r w:rsidRPr="000712A4">
        <w:t>Promotivni materijali Školske sheme biti će diseminirani sudionicima projektnih aktivnostima (učenicima, nastavnicima, odgovornim osobama u obrazovnim ustanovama) prilikom provedbe pratećih obrazovnih mjera Školske sheme</w:t>
      </w:r>
      <w:r w:rsidR="008E5011">
        <w:t xml:space="preserve">, </w:t>
      </w:r>
      <w:r w:rsidRPr="000712A4">
        <w:t xml:space="preserve">kao i prilikom promo događanja, javne tribine </w:t>
      </w:r>
      <w:r w:rsidR="008E5011">
        <w:t xml:space="preserve">odnosno organizacijskih i informativnih sastanaka vezanih uz provedbu Školske sheme voća i povrća </w:t>
      </w:r>
      <w:r w:rsidRPr="000712A4">
        <w:t>i slično.</w:t>
      </w:r>
    </w:p>
    <w:p w14:paraId="1154C1CB" w14:textId="4308E346" w:rsidR="000712A4" w:rsidRPr="000712A4" w:rsidRDefault="000712A4" w:rsidP="008D098C">
      <w:r w:rsidRPr="000712A4">
        <w:t>U nabavu nije uključena grafička priprema,</w:t>
      </w:r>
      <w:r w:rsidR="008D098C">
        <w:t xml:space="preserve"> </w:t>
      </w:r>
      <w:r w:rsidRPr="000712A4">
        <w:t>svi promotivni materijali izrađivat će se korištenjem izrađenih grafičkih standarda koje dostavlja Naručitelj.</w:t>
      </w:r>
    </w:p>
    <w:p w14:paraId="7B9B4D61" w14:textId="77777777" w:rsidR="000712A4" w:rsidRPr="000712A4" w:rsidRDefault="000712A4" w:rsidP="000712A4">
      <w:pPr>
        <w:pStyle w:val="Default"/>
        <w:rPr>
          <w:noProof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23"/>
        <w:gridCol w:w="5243"/>
        <w:gridCol w:w="1696"/>
      </w:tblGrid>
      <w:tr w:rsidR="000712A4" w:rsidRPr="00CF4681" w14:paraId="5712799F" w14:textId="77777777" w:rsidTr="00CF4681">
        <w:tc>
          <w:tcPr>
            <w:tcW w:w="1171" w:type="pct"/>
          </w:tcPr>
          <w:p w14:paraId="0FF46AC4" w14:textId="77777777" w:rsidR="000712A4" w:rsidRPr="00734D80" w:rsidRDefault="000712A4" w:rsidP="008D098C">
            <w:pPr>
              <w:spacing w:before="40" w:after="40"/>
              <w:ind w:firstLine="0"/>
              <w:rPr>
                <w:b/>
                <w:color w:val="000000" w:themeColor="text1"/>
              </w:rPr>
            </w:pPr>
            <w:r w:rsidRPr="00734D80">
              <w:rPr>
                <w:b/>
                <w:color w:val="000000" w:themeColor="text1"/>
              </w:rPr>
              <w:t>Vrsta proizvoda</w:t>
            </w:r>
          </w:p>
        </w:tc>
        <w:tc>
          <w:tcPr>
            <w:tcW w:w="2893" w:type="pct"/>
          </w:tcPr>
          <w:p w14:paraId="2EB0A3AA" w14:textId="77777777" w:rsidR="000712A4" w:rsidRPr="00734D80" w:rsidRDefault="000712A4" w:rsidP="008D098C">
            <w:pPr>
              <w:spacing w:before="40" w:after="40"/>
              <w:ind w:firstLine="0"/>
              <w:rPr>
                <w:b/>
                <w:color w:val="000000" w:themeColor="text1"/>
              </w:rPr>
            </w:pPr>
            <w:r w:rsidRPr="00734D80">
              <w:rPr>
                <w:b/>
                <w:color w:val="000000" w:themeColor="text1"/>
              </w:rPr>
              <w:t>Format</w:t>
            </w:r>
          </w:p>
        </w:tc>
        <w:tc>
          <w:tcPr>
            <w:tcW w:w="936" w:type="pct"/>
          </w:tcPr>
          <w:p w14:paraId="49838F04" w14:textId="77777777" w:rsidR="000712A4" w:rsidRPr="00734D80" w:rsidRDefault="000712A4" w:rsidP="00CF4681">
            <w:pPr>
              <w:spacing w:before="40" w:after="40"/>
              <w:ind w:firstLine="0"/>
              <w:jc w:val="center"/>
              <w:rPr>
                <w:b/>
                <w:color w:val="000000" w:themeColor="text1"/>
              </w:rPr>
            </w:pPr>
            <w:r w:rsidRPr="00734D80">
              <w:rPr>
                <w:b/>
                <w:color w:val="000000" w:themeColor="text1"/>
              </w:rPr>
              <w:t>Količina/kom</w:t>
            </w:r>
          </w:p>
        </w:tc>
      </w:tr>
      <w:tr w:rsidR="000712A4" w:rsidRPr="000712A4" w14:paraId="427DEC00" w14:textId="77777777" w:rsidTr="00CF4681">
        <w:tc>
          <w:tcPr>
            <w:tcW w:w="1171" w:type="pct"/>
          </w:tcPr>
          <w:p w14:paraId="7AD0BB8C" w14:textId="77777777" w:rsidR="000712A4" w:rsidRPr="00734D80" w:rsidRDefault="000712A4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Pamučna vrećica</w:t>
            </w:r>
          </w:p>
        </w:tc>
        <w:tc>
          <w:tcPr>
            <w:tcW w:w="2893" w:type="pct"/>
          </w:tcPr>
          <w:p w14:paraId="5D85EE63" w14:textId="3D09EF1C" w:rsidR="000712A4" w:rsidRPr="00734D80" w:rsidRDefault="00734D80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NATURELLA ili jednakovrijedna</w:t>
            </w:r>
            <w:r w:rsidR="000712A4" w:rsidRPr="00734D80">
              <w:rPr>
                <w:color w:val="000000" w:themeColor="text1"/>
              </w:rPr>
              <w:t xml:space="preserve">, </w:t>
            </w:r>
            <w:r w:rsidR="00925148" w:rsidRPr="00734D80">
              <w:rPr>
                <w:color w:val="000000" w:themeColor="text1"/>
              </w:rPr>
              <w:t>platnena vrećica s dvije ručke</w:t>
            </w:r>
            <w:r w:rsidR="000712A4" w:rsidRPr="00734D80">
              <w:rPr>
                <w:color w:val="000000" w:themeColor="text1"/>
              </w:rPr>
              <w:t>, 38</w:t>
            </w:r>
            <w:r w:rsidR="00CF4681" w:rsidRPr="00734D80">
              <w:rPr>
                <w:color w:val="000000" w:themeColor="text1"/>
              </w:rPr>
              <w:t xml:space="preserve"> </w:t>
            </w:r>
            <w:r w:rsidR="000712A4" w:rsidRPr="00734D80">
              <w:rPr>
                <w:color w:val="000000" w:themeColor="text1"/>
              </w:rPr>
              <w:t>x</w:t>
            </w:r>
            <w:r w:rsidR="00CF4681" w:rsidRPr="00734D80">
              <w:rPr>
                <w:color w:val="000000" w:themeColor="text1"/>
              </w:rPr>
              <w:t xml:space="preserve"> </w:t>
            </w:r>
            <w:r w:rsidR="000712A4" w:rsidRPr="00734D80">
              <w:rPr>
                <w:color w:val="000000" w:themeColor="text1"/>
              </w:rPr>
              <w:t>42 cm</w:t>
            </w:r>
            <w:r w:rsidR="00CF4681" w:rsidRPr="00734D80">
              <w:rPr>
                <w:color w:val="000000" w:themeColor="text1"/>
              </w:rPr>
              <w:br/>
              <w:t xml:space="preserve">tisak </w:t>
            </w:r>
            <w:r w:rsidR="00925148" w:rsidRPr="00734D80">
              <w:rPr>
                <w:color w:val="000000" w:themeColor="text1"/>
              </w:rPr>
              <w:t>od 3 boje</w:t>
            </w:r>
          </w:p>
          <w:p w14:paraId="34B7F48D" w14:textId="69154040" w:rsidR="00925148" w:rsidRPr="00734D80" w:rsidRDefault="00925148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 xml:space="preserve">Boja vrećice: narančasta </w:t>
            </w:r>
          </w:p>
        </w:tc>
        <w:tc>
          <w:tcPr>
            <w:tcW w:w="936" w:type="pct"/>
          </w:tcPr>
          <w:p w14:paraId="102DA775" w14:textId="50B383A2" w:rsidR="000712A4" w:rsidRPr="00734D80" w:rsidRDefault="000712A4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2</w:t>
            </w:r>
            <w:r w:rsidR="00734D80" w:rsidRPr="00734D80">
              <w:rPr>
                <w:color w:val="000000" w:themeColor="text1"/>
              </w:rPr>
              <w:t>00</w:t>
            </w:r>
          </w:p>
        </w:tc>
      </w:tr>
      <w:tr w:rsidR="000712A4" w:rsidRPr="000712A4" w14:paraId="32053C57" w14:textId="77777777" w:rsidTr="00CF4681">
        <w:tc>
          <w:tcPr>
            <w:tcW w:w="1171" w:type="pct"/>
          </w:tcPr>
          <w:p w14:paraId="73D39430" w14:textId="77777777" w:rsidR="000712A4" w:rsidRPr="00734D80" w:rsidRDefault="000712A4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Šilt kapa</w:t>
            </w:r>
          </w:p>
        </w:tc>
        <w:tc>
          <w:tcPr>
            <w:tcW w:w="2893" w:type="pct"/>
          </w:tcPr>
          <w:p w14:paraId="3A40B5A4" w14:textId="01C58E45" w:rsidR="000712A4" w:rsidRPr="00734D80" w:rsidRDefault="00925148" w:rsidP="00CF4681">
            <w:pPr>
              <w:spacing w:before="40" w:after="40"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  <w:r w:rsidRPr="00734D80">
              <w:rPr>
                <w:color w:val="000000" w:themeColor="text1"/>
              </w:rPr>
              <w:t>Runner</w:t>
            </w:r>
            <w:r w:rsidR="000712A4" w:rsidRPr="00734D80">
              <w:rPr>
                <w:color w:val="000000" w:themeColor="text1"/>
              </w:rPr>
              <w:t xml:space="preserve">, </w:t>
            </w:r>
            <w:r w:rsidRPr="00734D80">
              <w:rPr>
                <w:color w:val="000000" w:themeColor="text1"/>
              </w:rPr>
              <w:t>6</w:t>
            </w:r>
            <w:r w:rsidR="000712A4" w:rsidRPr="00734D80">
              <w:rPr>
                <w:color w:val="000000" w:themeColor="text1"/>
              </w:rPr>
              <w:t xml:space="preserve"> panela, metalna kopča,</w:t>
            </w:r>
            <w:r w:rsidR="000712A4" w:rsidRPr="00734D8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734D80">
              <w:rPr>
                <w:color w:val="000000" w:themeColor="text1"/>
                <w:sz w:val="23"/>
                <w:szCs w:val="23"/>
              </w:rPr>
              <w:t>podesiva trakica na čičak</w:t>
            </w:r>
            <w:r w:rsidR="000712A4" w:rsidRPr="00734D80">
              <w:rPr>
                <w:color w:val="000000" w:themeColor="text1"/>
                <w:sz w:val="23"/>
                <w:szCs w:val="23"/>
              </w:rPr>
              <w:t xml:space="preserve"> </w:t>
            </w:r>
            <w:r w:rsidR="00CF4681" w:rsidRPr="00734D80">
              <w:rPr>
                <w:color w:val="000000" w:themeColor="text1"/>
                <w:sz w:val="23"/>
                <w:szCs w:val="23"/>
              </w:rPr>
              <w:br/>
            </w:r>
            <w:r w:rsidR="00E53698" w:rsidRPr="00734D80">
              <w:rPr>
                <w:color w:val="000000" w:themeColor="text1"/>
                <w:sz w:val="23"/>
                <w:szCs w:val="23"/>
              </w:rPr>
              <w:t>T</w:t>
            </w:r>
            <w:r w:rsidR="000712A4" w:rsidRPr="00734D80">
              <w:rPr>
                <w:color w:val="000000" w:themeColor="text1"/>
                <w:sz w:val="23"/>
                <w:szCs w:val="23"/>
              </w:rPr>
              <w:t xml:space="preserve">isak </w:t>
            </w:r>
            <w:r w:rsidR="00E53698" w:rsidRPr="00734D80">
              <w:rPr>
                <w:color w:val="000000" w:themeColor="text1"/>
                <w:sz w:val="23"/>
                <w:szCs w:val="23"/>
              </w:rPr>
              <w:t>l</w:t>
            </w:r>
            <w:r w:rsidRPr="00734D80">
              <w:rPr>
                <w:color w:val="000000" w:themeColor="text1"/>
                <w:sz w:val="23"/>
                <w:szCs w:val="23"/>
              </w:rPr>
              <w:t xml:space="preserve">ogo </w:t>
            </w:r>
            <w:r w:rsidR="000712A4" w:rsidRPr="00734D80">
              <w:rPr>
                <w:color w:val="000000" w:themeColor="text1"/>
                <w:sz w:val="23"/>
                <w:szCs w:val="23"/>
              </w:rPr>
              <w:t xml:space="preserve">u </w:t>
            </w:r>
            <w:r w:rsidRPr="00734D80">
              <w:rPr>
                <w:color w:val="000000" w:themeColor="text1"/>
                <w:sz w:val="23"/>
                <w:szCs w:val="23"/>
              </w:rPr>
              <w:t>više od 3 boje, pozicija čelo</w:t>
            </w:r>
          </w:p>
          <w:p w14:paraId="16E8EDA0" w14:textId="75FB1AE3" w:rsidR="00925148" w:rsidRPr="00734D80" w:rsidRDefault="00925148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Boja kape: žuta, crvena, plava</w:t>
            </w:r>
          </w:p>
        </w:tc>
        <w:tc>
          <w:tcPr>
            <w:tcW w:w="936" w:type="pct"/>
          </w:tcPr>
          <w:p w14:paraId="00F0D418" w14:textId="6FE73553" w:rsidR="000712A4" w:rsidRPr="00734D80" w:rsidRDefault="00734D80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50</w:t>
            </w:r>
          </w:p>
        </w:tc>
      </w:tr>
      <w:tr w:rsidR="000712A4" w:rsidRPr="000712A4" w14:paraId="0F8EC041" w14:textId="77777777" w:rsidTr="00CF4681">
        <w:tc>
          <w:tcPr>
            <w:tcW w:w="1171" w:type="pct"/>
          </w:tcPr>
          <w:p w14:paraId="0DE8A21D" w14:textId="7846850D" w:rsidR="000712A4" w:rsidRPr="00734D80" w:rsidRDefault="008E5011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 xml:space="preserve">Biorazgradivi notes  </w:t>
            </w:r>
            <w:r w:rsidR="00E53698" w:rsidRPr="00734D80">
              <w:rPr>
                <w:color w:val="000000" w:themeColor="text1"/>
              </w:rPr>
              <w:t>s olovkom</w:t>
            </w:r>
          </w:p>
        </w:tc>
        <w:tc>
          <w:tcPr>
            <w:tcW w:w="2893" w:type="pct"/>
          </w:tcPr>
          <w:p w14:paraId="269780F2" w14:textId="26AFC4AB" w:rsidR="00E53698" w:rsidRPr="00734D80" w:rsidRDefault="00E53698" w:rsidP="008D098C">
            <w:pPr>
              <w:spacing w:before="40" w:after="40"/>
              <w:ind w:firstLine="0"/>
              <w:rPr>
                <w:color w:val="000000" w:themeColor="text1"/>
                <w:sz w:val="23"/>
                <w:szCs w:val="23"/>
              </w:rPr>
            </w:pPr>
            <w:r w:rsidRPr="00734D80">
              <w:rPr>
                <w:color w:val="000000" w:themeColor="text1"/>
                <w:sz w:val="23"/>
                <w:szCs w:val="23"/>
              </w:rPr>
              <w:t>Azul, biorazgradivi notes s 50 listova praznog papira, biorazgradiva kemijska olovka, samoljepivi post-it papirići. Boja crvena, plava.</w:t>
            </w:r>
          </w:p>
          <w:p w14:paraId="7FDF12FD" w14:textId="6F73C751" w:rsidR="000712A4" w:rsidRPr="00734D80" w:rsidRDefault="00E53698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  <w:sz w:val="23"/>
                <w:szCs w:val="23"/>
              </w:rPr>
              <w:t>Tisak logo i na notes i na olovku.</w:t>
            </w:r>
            <w:r w:rsidR="000712A4" w:rsidRPr="00734D80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36" w:type="pct"/>
          </w:tcPr>
          <w:p w14:paraId="2BE872F4" w14:textId="51DDC392" w:rsidR="000712A4" w:rsidRPr="00734D80" w:rsidRDefault="00734D80" w:rsidP="00734D80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25</w:t>
            </w:r>
            <w:r w:rsidR="000712A4" w:rsidRPr="00734D80">
              <w:rPr>
                <w:color w:val="000000" w:themeColor="text1"/>
              </w:rPr>
              <w:t>0</w:t>
            </w:r>
          </w:p>
        </w:tc>
      </w:tr>
      <w:tr w:rsidR="000712A4" w:rsidRPr="000712A4" w14:paraId="22ACFE5C" w14:textId="77777777" w:rsidTr="00CF4681">
        <w:tc>
          <w:tcPr>
            <w:tcW w:w="1171" w:type="pct"/>
          </w:tcPr>
          <w:p w14:paraId="72722745" w14:textId="0F291049" w:rsidR="000712A4" w:rsidRPr="00734D80" w:rsidRDefault="00E53698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Biorazgradiva olovka</w:t>
            </w:r>
          </w:p>
        </w:tc>
        <w:tc>
          <w:tcPr>
            <w:tcW w:w="2893" w:type="pct"/>
          </w:tcPr>
          <w:p w14:paraId="18080078" w14:textId="77777777" w:rsidR="00734D80" w:rsidRPr="00734D80" w:rsidRDefault="00E53698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G</w:t>
            </w:r>
            <w:r w:rsidR="00734D80" w:rsidRPr="00734D80">
              <w:rPr>
                <w:color w:val="000000" w:themeColor="text1"/>
              </w:rPr>
              <w:t>rass</w:t>
            </w:r>
            <w:r w:rsidRPr="00734D80">
              <w:rPr>
                <w:color w:val="000000" w:themeColor="text1"/>
              </w:rPr>
              <w:t xml:space="preserve">, </w:t>
            </w:r>
            <w:r w:rsidR="00734D80" w:rsidRPr="00734D80">
              <w:rPr>
                <w:color w:val="000000" w:themeColor="text1"/>
              </w:rPr>
              <w:t xml:space="preserve">kemijska olovka, tijelo od mješavine slame i plastike, bambus. </w:t>
            </w:r>
          </w:p>
          <w:p w14:paraId="33814DC2" w14:textId="77777777" w:rsidR="00E53698" w:rsidRPr="00734D80" w:rsidRDefault="00734D80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Boja narančasta, bež</w:t>
            </w:r>
          </w:p>
          <w:p w14:paraId="205981F9" w14:textId="74B21780" w:rsidR="00734D80" w:rsidRPr="00734D80" w:rsidRDefault="00734D80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734D80">
              <w:rPr>
                <w:color w:val="000000" w:themeColor="text1"/>
              </w:rPr>
              <w:t>Tisak više od 3 boje</w:t>
            </w:r>
          </w:p>
        </w:tc>
        <w:tc>
          <w:tcPr>
            <w:tcW w:w="936" w:type="pct"/>
          </w:tcPr>
          <w:p w14:paraId="24DBE355" w14:textId="20CCFE2B" w:rsidR="000712A4" w:rsidRPr="00734D80" w:rsidRDefault="00E17334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DF3C02" w:rsidRPr="00734D80">
              <w:rPr>
                <w:color w:val="000000" w:themeColor="text1"/>
              </w:rPr>
              <w:t>0</w:t>
            </w:r>
          </w:p>
        </w:tc>
      </w:tr>
    </w:tbl>
    <w:p w14:paraId="1ED13488" w14:textId="77777777" w:rsidR="000712A4" w:rsidRPr="000712A4" w:rsidRDefault="000712A4" w:rsidP="000712A4">
      <w:pPr>
        <w:pStyle w:val="Default"/>
        <w:rPr>
          <w:noProof/>
          <w:sz w:val="22"/>
          <w:szCs w:val="22"/>
        </w:rPr>
      </w:pPr>
    </w:p>
    <w:p w14:paraId="204221E2" w14:textId="28E87BDE" w:rsidR="00DC5670" w:rsidRPr="00DC5670" w:rsidRDefault="00DC5670" w:rsidP="00DC5670">
      <w:pPr>
        <w:pStyle w:val="Odlomakpopisa"/>
        <w:numPr>
          <w:ilvl w:val="0"/>
          <w:numId w:val="34"/>
        </w:numPr>
        <w:rPr>
          <w:rFonts w:eastAsiaTheme="majorEastAsia" w:cstheme="majorBidi"/>
          <w:b/>
          <w:bCs/>
          <w:iCs/>
          <w:caps/>
          <w:color w:val="0E5092"/>
          <w:sz w:val="28"/>
          <w:szCs w:val="32"/>
        </w:rPr>
      </w:pPr>
      <w:bookmarkStart w:id="7" w:name="_Toc74732818"/>
      <w:bookmarkStart w:id="8" w:name="_Toc100833255"/>
      <w:r w:rsidRPr="00DC5670">
        <w:rPr>
          <w:rFonts w:eastAsiaTheme="majorEastAsia" w:cstheme="majorBidi"/>
          <w:b/>
          <w:bCs/>
          <w:iCs/>
          <w:caps/>
          <w:color w:val="0E5092"/>
          <w:sz w:val="28"/>
          <w:szCs w:val="32"/>
        </w:rPr>
        <w:t>Kriterij za odabir ponude</w:t>
      </w:r>
      <w:bookmarkEnd w:id="7"/>
    </w:p>
    <w:p w14:paraId="241AA548" w14:textId="77777777" w:rsidR="00DC5670" w:rsidRPr="009230E9" w:rsidRDefault="00DC5670" w:rsidP="00DC5670">
      <w:pPr>
        <w:ind w:left="720" w:firstLine="0"/>
        <w:rPr>
          <w:rFonts w:eastAsiaTheme="majorEastAsia" w:cstheme="majorBidi"/>
          <w:b/>
          <w:bCs/>
          <w:iCs/>
          <w:caps/>
          <w:color w:val="0E5092"/>
          <w:sz w:val="28"/>
          <w:szCs w:val="32"/>
        </w:rPr>
      </w:pPr>
    </w:p>
    <w:p w14:paraId="2D438E41" w14:textId="77777777" w:rsidR="00DC5670" w:rsidRPr="009230E9" w:rsidRDefault="00DC5670" w:rsidP="00DC5670">
      <w:pPr>
        <w:pStyle w:val="tockica"/>
        <w:numPr>
          <w:ilvl w:val="0"/>
          <w:numId w:val="0"/>
        </w:numPr>
        <w:ind w:left="360"/>
      </w:pPr>
      <w:r w:rsidRPr="009230E9">
        <w:t xml:space="preserve">Kriterij odabira ponude za grupe nabave 1, 2 i 4 je </w:t>
      </w:r>
      <w:r>
        <w:t>najniža cijema</w:t>
      </w:r>
      <w:r w:rsidRPr="009230E9">
        <w:t xml:space="preserve">. </w:t>
      </w:r>
    </w:p>
    <w:p w14:paraId="13B517F3" w14:textId="70891912" w:rsidR="00DC5670" w:rsidRDefault="00DC5670" w:rsidP="00DC5670">
      <w:pPr>
        <w:pStyle w:val="tockica"/>
        <w:numPr>
          <w:ilvl w:val="0"/>
          <w:numId w:val="0"/>
        </w:numPr>
        <w:ind w:left="360"/>
      </w:pPr>
      <w:r w:rsidRPr="009230E9">
        <w:lastRenderedPageBreak/>
        <w:t xml:space="preserve">Kriterij odabira i način izračuna ocjene ponuda </w:t>
      </w:r>
      <w:r>
        <w:t xml:space="preserve">za </w:t>
      </w:r>
      <w:r w:rsidRPr="009230E9">
        <w:t xml:space="preserve">GRUPU NABAVE 3 </w:t>
      </w:r>
      <w:r>
        <w:t>je ekonomski najpovoljnija ponuda</w:t>
      </w:r>
      <w:r w:rsidR="00F36628">
        <w:t xml:space="preserve"> sukladno </w:t>
      </w:r>
      <w:r w:rsidR="00FA6A63">
        <w:t xml:space="preserve">kriterijima u prilogu. </w:t>
      </w:r>
    </w:p>
    <w:p w14:paraId="72578B17" w14:textId="237FE426" w:rsidR="009230E9" w:rsidRDefault="009230E9" w:rsidP="009230E9">
      <w:pPr>
        <w:rPr>
          <w:highlight w:val="yellow"/>
        </w:rPr>
      </w:pPr>
    </w:p>
    <w:p w14:paraId="4CFF9C04" w14:textId="5693C172" w:rsidR="00DC5670" w:rsidRDefault="009230E9" w:rsidP="00FA6A63">
      <w:pPr>
        <w:ind w:firstLine="0"/>
      </w:pPr>
      <w:r w:rsidRPr="00CB379B">
        <w:rPr>
          <w:rFonts w:eastAsia="Times New Roman" w:cs="Times New Roman"/>
          <w:color w:val="000000" w:themeColor="text1"/>
          <w:szCs w:val="24"/>
          <w:lang w:val="en-US"/>
        </w:rPr>
        <w:t xml:space="preserve">Sukladno odredbama članka 268. stavak 1. točka 8. ZJN 2016, ponuditelj </w:t>
      </w:r>
      <w:r w:rsidRPr="00CB379B">
        <w:rPr>
          <w:rFonts w:eastAsia="Times New Roman" w:cs="Times New Roman"/>
          <w:szCs w:val="24"/>
          <w:lang w:val="en-US"/>
        </w:rPr>
        <w:t xml:space="preserve">dokazuje obrazovne i stručne kvalifikacije pružatelja usluge i/ili njihova rukovodećeg osoblja, a posebice osobe ili osoba odgovornih za pružanje usluga. </w:t>
      </w:r>
    </w:p>
    <w:p w14:paraId="7C6043C4" w14:textId="77777777" w:rsidR="009230E9" w:rsidRPr="00DE0315" w:rsidRDefault="009230E9" w:rsidP="009230E9">
      <w:pPr>
        <w:rPr>
          <w:highlight w:val="yellow"/>
        </w:rPr>
      </w:pPr>
    </w:p>
    <w:p w14:paraId="30BFFC3E" w14:textId="77777777" w:rsidR="009230E9" w:rsidRPr="009230E9" w:rsidRDefault="009230E9" w:rsidP="009230E9"/>
    <w:p w14:paraId="4F7B4170" w14:textId="750BDAA2" w:rsidR="008B2C01" w:rsidRPr="000712A4" w:rsidRDefault="009E4AA7" w:rsidP="00DC5670">
      <w:pPr>
        <w:pStyle w:val="Naslov1"/>
        <w:numPr>
          <w:ilvl w:val="0"/>
          <w:numId w:val="34"/>
        </w:numPr>
      </w:pPr>
      <w:r w:rsidRPr="000712A4">
        <w:t>UPRAVLJANJE PROJEKTOM</w:t>
      </w:r>
      <w:bookmarkEnd w:id="8"/>
    </w:p>
    <w:p w14:paraId="468A3317" w14:textId="77777777" w:rsidR="008B2C01" w:rsidRPr="000712A4" w:rsidRDefault="008B2C01" w:rsidP="00EC0784">
      <w:r w:rsidRPr="000712A4">
        <w:t xml:space="preserve">Nakon potpisivanja </w:t>
      </w:r>
      <w:r w:rsidR="004434DF" w:rsidRPr="000712A4">
        <w:t>U</w:t>
      </w:r>
      <w:r w:rsidRPr="000712A4">
        <w:t xml:space="preserve">govora </w:t>
      </w:r>
      <w:r w:rsidR="004434DF" w:rsidRPr="000712A4">
        <w:t xml:space="preserve">i Izjave o povjerljivosti (NDA) </w:t>
      </w:r>
      <w:r w:rsidRPr="000712A4">
        <w:t>održat će se inicijalni sastanak.</w:t>
      </w:r>
    </w:p>
    <w:p w14:paraId="3ED6C52F" w14:textId="77777777" w:rsidR="008B2C01" w:rsidRPr="000712A4" w:rsidRDefault="004434DF" w:rsidP="00EC0784">
      <w:r w:rsidRPr="000712A4">
        <w:t>Na inicijalnom sastanku:</w:t>
      </w:r>
    </w:p>
    <w:p w14:paraId="50576F05" w14:textId="77777777" w:rsidR="008B2C01" w:rsidRPr="000712A4" w:rsidRDefault="008B2C01" w:rsidP="00FC37E4">
      <w:pPr>
        <w:pStyle w:val="tockica"/>
      </w:pPr>
      <w:r w:rsidRPr="000712A4">
        <w:t>Ponuditelj prezentira projektni plan aktivnosti predstavnicima Naručitelja,</w:t>
      </w:r>
    </w:p>
    <w:p w14:paraId="454AEF94" w14:textId="77777777" w:rsidR="008B2C01" w:rsidRPr="000712A4" w:rsidRDefault="008B2C01" w:rsidP="00FC37E4">
      <w:pPr>
        <w:pStyle w:val="tockica"/>
      </w:pPr>
      <w:r w:rsidRPr="000712A4">
        <w:t xml:space="preserve">Ponuditelj i Naručitelj dogovaraju </w:t>
      </w:r>
      <w:r w:rsidR="00F07856" w:rsidRPr="000712A4">
        <w:t xml:space="preserve">voditelje projekta i </w:t>
      </w:r>
      <w:r w:rsidRPr="000712A4">
        <w:t>projektne timove</w:t>
      </w:r>
      <w:r w:rsidR="004434DF" w:rsidRPr="000712A4">
        <w:t>,</w:t>
      </w:r>
    </w:p>
    <w:p w14:paraId="66D5D5A8" w14:textId="77777777" w:rsidR="004434DF" w:rsidRPr="000712A4" w:rsidRDefault="004A1229" w:rsidP="00FC37E4">
      <w:pPr>
        <w:pStyle w:val="tockica"/>
        <w:numPr>
          <w:ilvl w:val="1"/>
          <w:numId w:val="7"/>
        </w:numPr>
      </w:pPr>
      <w:r w:rsidRPr="000712A4">
        <w:t>osim voditelja projekta, Naručitelj će imenovati i voditelja poslovnog procesa</w:t>
      </w:r>
      <w:r w:rsidR="004434DF" w:rsidRPr="000712A4">
        <w:t>,</w:t>
      </w:r>
    </w:p>
    <w:p w14:paraId="34728684" w14:textId="07208611" w:rsidR="002C2EBD" w:rsidRPr="000712A4" w:rsidRDefault="002C2EBD" w:rsidP="00FC37E4">
      <w:pPr>
        <w:pStyle w:val="tockica"/>
        <w:numPr>
          <w:ilvl w:val="1"/>
          <w:numId w:val="7"/>
        </w:numPr>
      </w:pPr>
      <w:r w:rsidRPr="000712A4">
        <w:t xml:space="preserve">voditelji projekta obiju strana </w:t>
      </w:r>
      <w:r w:rsidR="00B3749A" w:rsidRPr="000712A4">
        <w:t xml:space="preserve">osnovni su kanal komunikacije te </w:t>
      </w:r>
      <w:r w:rsidRPr="000712A4">
        <w:t>moraju bi</w:t>
      </w:r>
      <w:r w:rsidR="00541AFD" w:rsidRPr="000712A4">
        <w:t>ti uključeni u sv</w:t>
      </w:r>
      <w:r w:rsidR="00B3749A" w:rsidRPr="000712A4">
        <w:t>e aktivnosti na projektu</w:t>
      </w:r>
      <w:r w:rsidR="002A5F9E" w:rsidRPr="000712A4">
        <w:t>,</w:t>
      </w:r>
    </w:p>
    <w:p w14:paraId="289F52CB" w14:textId="099BC1FE" w:rsidR="008B2C01" w:rsidRPr="000712A4" w:rsidRDefault="008B2C01" w:rsidP="00FC37E4">
      <w:pPr>
        <w:pStyle w:val="tockica"/>
      </w:pPr>
      <w:r w:rsidRPr="000712A4">
        <w:t xml:space="preserve">Ponuditelj i Naručitelj dogovaraju dinamiku </w:t>
      </w:r>
      <w:r w:rsidR="00333913" w:rsidRPr="000712A4">
        <w:t xml:space="preserve">i </w:t>
      </w:r>
      <w:r w:rsidR="005C5A66" w:rsidRPr="000712A4">
        <w:t xml:space="preserve">ključne </w:t>
      </w:r>
      <w:r w:rsidR="00333913" w:rsidRPr="000712A4">
        <w:t xml:space="preserve">faze </w:t>
      </w:r>
      <w:r w:rsidRPr="000712A4">
        <w:t>provedb</w:t>
      </w:r>
      <w:r w:rsidR="000527CE" w:rsidRPr="000712A4">
        <w:t>e</w:t>
      </w:r>
      <w:r w:rsidRPr="000712A4">
        <w:t xml:space="preserve"> projekta</w:t>
      </w:r>
      <w:r w:rsidR="002C15E9" w:rsidRPr="000712A4">
        <w:t xml:space="preserve"> </w:t>
      </w:r>
      <w:r w:rsidR="005C5A66" w:rsidRPr="000712A4">
        <w:t>koji su temelj za</w:t>
      </w:r>
      <w:r w:rsidRPr="000712A4">
        <w:t xml:space="preserve"> </w:t>
      </w:r>
      <w:r w:rsidR="00333913" w:rsidRPr="000712A4">
        <w:t>praćenje</w:t>
      </w:r>
      <w:r w:rsidRPr="000712A4">
        <w:t xml:space="preserve"> </w:t>
      </w:r>
      <w:r w:rsidR="000527CE" w:rsidRPr="000712A4">
        <w:t xml:space="preserve">izvršavanja </w:t>
      </w:r>
      <w:r w:rsidR="002C15E9" w:rsidRPr="000712A4">
        <w:t>ugovor</w:t>
      </w:r>
      <w:r w:rsidR="005C5A66" w:rsidRPr="000712A4">
        <w:t>a</w:t>
      </w:r>
      <w:r w:rsidR="00AF319A" w:rsidRPr="000712A4">
        <w:t>,</w:t>
      </w:r>
    </w:p>
    <w:p w14:paraId="13489DE4" w14:textId="77777777" w:rsidR="008B2C01" w:rsidRPr="000712A4" w:rsidRDefault="008B2C01" w:rsidP="00FC37E4">
      <w:pPr>
        <w:pStyle w:val="tockica"/>
      </w:pPr>
      <w:r w:rsidRPr="000712A4">
        <w:t>Ponuditelj i Naručitelj dogovaraju dinamiku izvještavanja o statusu projekta</w:t>
      </w:r>
      <w:r w:rsidR="00AF319A" w:rsidRPr="000712A4">
        <w:t>,</w:t>
      </w:r>
    </w:p>
    <w:p w14:paraId="63DDEAAD" w14:textId="77777777" w:rsidR="008B2C01" w:rsidRPr="000712A4" w:rsidRDefault="008B2C01" w:rsidP="00FC37E4">
      <w:pPr>
        <w:pStyle w:val="tockica"/>
      </w:pPr>
      <w:r w:rsidRPr="000712A4">
        <w:t>Ponuditelj i Naručitelj definiraju rizike i plan upravljanja rizicima</w:t>
      </w:r>
      <w:r w:rsidR="00AF319A" w:rsidRPr="000712A4">
        <w:t>.</w:t>
      </w:r>
    </w:p>
    <w:p w14:paraId="5380DE31" w14:textId="5D1D9221" w:rsidR="008B2C01" w:rsidRPr="000712A4" w:rsidRDefault="008B2C01" w:rsidP="00A70108">
      <w:r w:rsidRPr="000712A4">
        <w:t>Nakon izvršen</w:t>
      </w:r>
      <w:r w:rsidR="009E18A0" w:rsidRPr="000712A4">
        <w:t xml:space="preserve">e isporuke </w:t>
      </w:r>
      <w:r w:rsidR="003E7680" w:rsidRPr="000712A4">
        <w:t xml:space="preserve">i testiranja </w:t>
      </w:r>
      <w:r w:rsidR="00331FFB" w:rsidRPr="000712A4">
        <w:t xml:space="preserve">neke od faza ili </w:t>
      </w:r>
      <w:r w:rsidR="009E18A0" w:rsidRPr="000712A4">
        <w:t>cijelog projekta</w:t>
      </w:r>
      <w:r w:rsidR="008D2882" w:rsidRPr="000712A4">
        <w:t xml:space="preserve"> </w:t>
      </w:r>
      <w:r w:rsidR="00874356" w:rsidRPr="000712A4">
        <w:t xml:space="preserve">voditelji projekta </w:t>
      </w:r>
      <w:r w:rsidR="00CB3A2E" w:rsidRPr="000712A4">
        <w:t>Naručitelj</w:t>
      </w:r>
      <w:r w:rsidR="00874356" w:rsidRPr="000712A4">
        <w:t>a</w:t>
      </w:r>
      <w:r w:rsidR="00CB3A2E" w:rsidRPr="000712A4">
        <w:t xml:space="preserve"> i Ponuditelj</w:t>
      </w:r>
      <w:r w:rsidR="00874356" w:rsidRPr="000712A4">
        <w:t>a</w:t>
      </w:r>
      <w:r w:rsidR="00CB3A2E" w:rsidRPr="000712A4">
        <w:t xml:space="preserve"> </w:t>
      </w:r>
      <w:r w:rsidRPr="000712A4">
        <w:t>potpisu</w:t>
      </w:r>
      <w:r w:rsidR="00CB3A2E" w:rsidRPr="000712A4">
        <w:t>ju</w:t>
      </w:r>
      <w:r w:rsidRPr="000712A4">
        <w:t xml:space="preserve"> </w:t>
      </w:r>
      <w:r w:rsidR="004375C4" w:rsidRPr="000712A4">
        <w:t>P</w:t>
      </w:r>
      <w:r w:rsidRPr="000712A4">
        <w:t>rimopredajni zapisnik</w:t>
      </w:r>
      <w:r w:rsidR="004375C4" w:rsidRPr="000712A4">
        <w:t xml:space="preserve">. </w:t>
      </w:r>
      <w:r w:rsidR="00AF319A" w:rsidRPr="000712A4">
        <w:t>P</w:t>
      </w:r>
      <w:r w:rsidR="004375C4" w:rsidRPr="000712A4">
        <w:t>rimopredajni zapisnik temelj je za ispostavljanje računa</w:t>
      </w:r>
      <w:r w:rsidRPr="000712A4">
        <w:t>.</w:t>
      </w:r>
      <w:r w:rsidR="00EA0CC1" w:rsidRPr="000712A4">
        <w:t xml:space="preserve"> </w:t>
      </w:r>
      <w:r w:rsidR="00331FFB" w:rsidRPr="000712A4">
        <w:t xml:space="preserve">Potpisom završnog Primopredajnog zapisnika zatvara se projekt. Potpisani </w:t>
      </w:r>
    </w:p>
    <w:p w14:paraId="11D8D47F" w14:textId="5AB6ABA4" w:rsidR="008B2C01" w:rsidRPr="000712A4" w:rsidRDefault="009E4AA7" w:rsidP="00DC5670">
      <w:pPr>
        <w:pStyle w:val="Naslov1"/>
        <w:numPr>
          <w:ilvl w:val="0"/>
          <w:numId w:val="34"/>
        </w:numPr>
        <w:ind w:left="357" w:hanging="357"/>
      </w:pPr>
      <w:bookmarkStart w:id="9" w:name="_Toc100833256"/>
      <w:r w:rsidRPr="000712A4">
        <w:t>OBVEZE NARUČITELJA</w:t>
      </w:r>
      <w:bookmarkEnd w:id="9"/>
    </w:p>
    <w:p w14:paraId="465CC5AE" w14:textId="77777777" w:rsidR="00827E32" w:rsidRPr="000712A4" w:rsidRDefault="00827E32" w:rsidP="00827E32">
      <w:r w:rsidRPr="000712A4">
        <w:t>Naručitelj se obvezuje da će:</w:t>
      </w:r>
    </w:p>
    <w:p w14:paraId="7018913B" w14:textId="77777777" w:rsidR="00000CEC" w:rsidRPr="000712A4" w:rsidRDefault="00624F38" w:rsidP="00AF319A">
      <w:pPr>
        <w:pStyle w:val="tockica"/>
      </w:pPr>
      <w:r w:rsidRPr="000712A4">
        <w:t>o</w:t>
      </w:r>
      <w:r w:rsidR="00827E32" w:rsidRPr="000712A4">
        <w:t xml:space="preserve">sigurati </w:t>
      </w:r>
      <w:r w:rsidR="008C31B8" w:rsidRPr="000712A4">
        <w:t>voditelja projekta</w:t>
      </w:r>
      <w:r w:rsidR="0039594B" w:rsidRPr="000712A4">
        <w:t>, voditelja poslovnog procesa</w:t>
      </w:r>
      <w:r w:rsidR="008C31B8" w:rsidRPr="000712A4">
        <w:t xml:space="preserve"> </w:t>
      </w:r>
      <w:r w:rsidR="0039594B" w:rsidRPr="000712A4">
        <w:t>te</w:t>
      </w:r>
      <w:r w:rsidR="008C31B8" w:rsidRPr="000712A4">
        <w:t xml:space="preserve"> </w:t>
      </w:r>
      <w:r w:rsidR="0039594B" w:rsidRPr="000712A4">
        <w:t>projektni tim</w:t>
      </w:r>
      <w:r w:rsidR="00827E32" w:rsidRPr="000712A4">
        <w:t xml:space="preserve"> </w:t>
      </w:r>
      <w:r w:rsidR="00000CEC" w:rsidRPr="000712A4">
        <w:t>Ministarstva poljoprivrede koji poznaju poslovne procese vezane uz provođenje projekta</w:t>
      </w:r>
      <w:r w:rsidR="00E85958" w:rsidRPr="000712A4">
        <w:t>,</w:t>
      </w:r>
    </w:p>
    <w:p w14:paraId="79886949" w14:textId="77777777" w:rsidR="00827E32" w:rsidRPr="000712A4" w:rsidRDefault="00624F38" w:rsidP="00AF319A">
      <w:pPr>
        <w:pStyle w:val="tockica"/>
      </w:pPr>
      <w:r w:rsidRPr="000712A4">
        <w:t>o</w:t>
      </w:r>
      <w:r w:rsidR="00827E32" w:rsidRPr="000712A4">
        <w:t xml:space="preserve">sigurati infrastrukturu </w:t>
      </w:r>
      <w:r w:rsidR="00E85958" w:rsidRPr="000712A4">
        <w:t xml:space="preserve">u okviru one </w:t>
      </w:r>
      <w:r w:rsidR="00000CEC" w:rsidRPr="000712A4">
        <w:t xml:space="preserve">s kojom raspolaže Ministarstvo poljoprivrede </w:t>
      </w:r>
      <w:r w:rsidR="00827E32" w:rsidRPr="000712A4">
        <w:t>p</w:t>
      </w:r>
      <w:r w:rsidR="00E85958" w:rsidRPr="000712A4">
        <w:t>otrebnu za realizaciju projekta,</w:t>
      </w:r>
    </w:p>
    <w:p w14:paraId="013C023F" w14:textId="77777777" w:rsidR="00827E32" w:rsidRPr="000712A4" w:rsidRDefault="00624F38" w:rsidP="00AF319A">
      <w:pPr>
        <w:pStyle w:val="tockica"/>
      </w:pPr>
      <w:r w:rsidRPr="000712A4">
        <w:t>o</w:t>
      </w:r>
      <w:r w:rsidR="00000CEC" w:rsidRPr="000712A4">
        <w:t>mogućiti</w:t>
      </w:r>
      <w:r w:rsidR="00827E32" w:rsidRPr="000712A4">
        <w:t xml:space="preserve"> prihvat isporuka na vrijeme prema projektnom planu</w:t>
      </w:r>
      <w:r w:rsidR="00E85958" w:rsidRPr="000712A4">
        <w:t>,</w:t>
      </w:r>
    </w:p>
    <w:p w14:paraId="762ECD93" w14:textId="77777777" w:rsidR="00624F38" w:rsidRPr="000712A4" w:rsidRDefault="00C35F2F" w:rsidP="00AF319A">
      <w:pPr>
        <w:pStyle w:val="tockica"/>
      </w:pPr>
      <w:r w:rsidRPr="000712A4">
        <w:t>eskalirati uočene rizike koji ugrožavaju provedbu projekta prema voditelju projekta Ponuditelja, bez odlaganja</w:t>
      </w:r>
      <w:r w:rsidR="00E85958" w:rsidRPr="000712A4">
        <w:t>,</w:t>
      </w:r>
    </w:p>
    <w:p w14:paraId="7C91846C" w14:textId="4B99B65C" w:rsidR="00827E32" w:rsidRPr="000712A4" w:rsidRDefault="00624F38" w:rsidP="00AF319A">
      <w:pPr>
        <w:pStyle w:val="tockica"/>
      </w:pPr>
      <w:r w:rsidRPr="000712A4">
        <w:lastRenderedPageBreak/>
        <w:t>i</w:t>
      </w:r>
      <w:r w:rsidR="00827E32" w:rsidRPr="000712A4">
        <w:t>zvršiti plaćanj</w:t>
      </w:r>
      <w:r w:rsidR="00E85958" w:rsidRPr="000712A4">
        <w:t>e temelj</w:t>
      </w:r>
      <w:r w:rsidR="00126222" w:rsidRPr="000712A4">
        <w:t>e</w:t>
      </w:r>
      <w:r w:rsidR="00E85958" w:rsidRPr="000712A4">
        <w:t>m ispostavljenog</w:t>
      </w:r>
      <w:r w:rsidR="00827E32" w:rsidRPr="000712A4">
        <w:t xml:space="preserve"> </w:t>
      </w:r>
      <w:r w:rsidR="00C2336B" w:rsidRPr="000712A4">
        <w:t>računa</w:t>
      </w:r>
      <w:r w:rsidR="00E85958" w:rsidRPr="000712A4">
        <w:t>, a</w:t>
      </w:r>
      <w:r w:rsidR="00827E32" w:rsidRPr="000712A4">
        <w:t xml:space="preserve"> </w:t>
      </w:r>
      <w:r w:rsidR="00E85958" w:rsidRPr="000712A4">
        <w:t>nakon</w:t>
      </w:r>
      <w:r w:rsidR="00827E32" w:rsidRPr="000712A4">
        <w:t xml:space="preserve"> izvršen</w:t>
      </w:r>
      <w:r w:rsidR="00E85958" w:rsidRPr="000712A4">
        <w:t>e</w:t>
      </w:r>
      <w:r w:rsidR="00827E32" w:rsidRPr="000712A4">
        <w:t xml:space="preserve"> isporuk</w:t>
      </w:r>
      <w:r w:rsidR="00E85958" w:rsidRPr="000712A4">
        <w:t xml:space="preserve">e, testiranja i potpisivanja </w:t>
      </w:r>
      <w:r w:rsidR="00126222" w:rsidRPr="000712A4">
        <w:t>primopredajnog</w:t>
      </w:r>
      <w:r w:rsidR="00E85958" w:rsidRPr="000712A4">
        <w:t xml:space="preserve"> zapisnika</w:t>
      </w:r>
      <w:r w:rsidR="00827E32" w:rsidRPr="000712A4">
        <w:t>.</w:t>
      </w:r>
      <w:r w:rsidR="008B2C01" w:rsidRPr="000712A4">
        <w:tab/>
      </w:r>
    </w:p>
    <w:p w14:paraId="759230EC" w14:textId="3BC4152C" w:rsidR="008B2C01" w:rsidRPr="000712A4" w:rsidRDefault="009E4AA7" w:rsidP="00DC5670">
      <w:pPr>
        <w:pStyle w:val="Naslov1"/>
        <w:numPr>
          <w:ilvl w:val="0"/>
          <w:numId w:val="34"/>
        </w:numPr>
        <w:ind w:left="357" w:hanging="357"/>
      </w:pPr>
      <w:bookmarkStart w:id="10" w:name="_Toc100833257"/>
      <w:r w:rsidRPr="000712A4">
        <w:t>OBVEZE PONUDITELJA</w:t>
      </w:r>
      <w:bookmarkEnd w:id="10"/>
    </w:p>
    <w:p w14:paraId="046BBA29" w14:textId="77777777" w:rsidR="008C31B8" w:rsidRPr="000712A4" w:rsidRDefault="008C31B8" w:rsidP="008C31B8">
      <w:r w:rsidRPr="000712A4">
        <w:t>Ponuditelj se obvezuje da će:</w:t>
      </w:r>
    </w:p>
    <w:p w14:paraId="33D16414" w14:textId="15059248" w:rsidR="008B2C01" w:rsidRPr="000712A4" w:rsidRDefault="008B2C01" w:rsidP="00640814">
      <w:pPr>
        <w:pStyle w:val="tockica"/>
      </w:pPr>
      <w:r w:rsidRPr="000712A4">
        <w:t>osigurati stručne</w:t>
      </w:r>
      <w:r w:rsidR="008C31B8" w:rsidRPr="000712A4">
        <w:t xml:space="preserve"> i</w:t>
      </w:r>
      <w:r w:rsidRPr="000712A4">
        <w:t xml:space="preserve"> materijalne preduvjete za izvršenje </w:t>
      </w:r>
      <w:r w:rsidR="008C31B8" w:rsidRPr="000712A4">
        <w:t>projekta</w:t>
      </w:r>
      <w:r w:rsidR="00E420AA" w:rsidRPr="000712A4">
        <w:t>,</w:t>
      </w:r>
    </w:p>
    <w:p w14:paraId="02F91B0D" w14:textId="7A00B38E" w:rsidR="008B2C01" w:rsidRPr="000712A4" w:rsidRDefault="008B2C01" w:rsidP="00640814">
      <w:pPr>
        <w:pStyle w:val="tockica"/>
      </w:pPr>
      <w:r w:rsidRPr="000712A4">
        <w:t xml:space="preserve">obveze preuzete ovim projektnim zadatkom obavljati po pravilima struke, vodeći se najvišim profesionalnim, </w:t>
      </w:r>
      <w:r w:rsidR="00E420AA" w:rsidRPr="000712A4">
        <w:t>etičkim i stručnim standardima,</w:t>
      </w:r>
    </w:p>
    <w:p w14:paraId="298F75A6" w14:textId="07F55AA1" w:rsidR="00000CEC" w:rsidRPr="000712A4" w:rsidRDefault="008C31B8" w:rsidP="00640814">
      <w:pPr>
        <w:pStyle w:val="tockica"/>
      </w:pPr>
      <w:r w:rsidRPr="000712A4">
        <w:t>i</w:t>
      </w:r>
      <w:r w:rsidR="00000CEC" w:rsidRPr="000712A4">
        <w:t>zvršiti sve ugovorene obveze u skladu s projektnim planom i u roku</w:t>
      </w:r>
      <w:r w:rsidR="00E420AA" w:rsidRPr="000712A4">
        <w:t>,</w:t>
      </w:r>
    </w:p>
    <w:p w14:paraId="7FA1366C" w14:textId="6AA298B2" w:rsidR="00000CEC" w:rsidRPr="000712A4" w:rsidRDefault="008C31B8" w:rsidP="00640814">
      <w:pPr>
        <w:pStyle w:val="tockica"/>
      </w:pPr>
      <w:r w:rsidRPr="000712A4">
        <w:t>o</w:t>
      </w:r>
      <w:r w:rsidR="00000CEC" w:rsidRPr="000712A4">
        <w:t xml:space="preserve">sigurati </w:t>
      </w:r>
      <w:r w:rsidRPr="000712A4">
        <w:t xml:space="preserve">voditelja projekta i </w:t>
      </w:r>
      <w:r w:rsidR="00640814" w:rsidRPr="000712A4">
        <w:t>projektni tim</w:t>
      </w:r>
      <w:r w:rsidRPr="000712A4">
        <w:t xml:space="preserve"> s odgovarajućim znanjima potrebnim za provedbu projekta</w:t>
      </w:r>
      <w:r w:rsidR="00E420AA" w:rsidRPr="000712A4">
        <w:t>,</w:t>
      </w:r>
    </w:p>
    <w:p w14:paraId="66B1CB43" w14:textId="03637F7A" w:rsidR="00000CEC" w:rsidRPr="000712A4" w:rsidRDefault="00624F38" w:rsidP="00640814">
      <w:pPr>
        <w:pStyle w:val="tockica"/>
      </w:pPr>
      <w:r w:rsidRPr="000712A4">
        <w:t>d</w:t>
      </w:r>
      <w:r w:rsidR="00000CEC" w:rsidRPr="000712A4">
        <w:t>avati cjelovite i točne informacije i artikulirati potrebne pretpostavke na strani Naručitelja radi urednog izvršenja ugovornih o</w:t>
      </w:r>
      <w:r w:rsidR="00E420AA" w:rsidRPr="000712A4">
        <w:t>bveza sukladno projektnom planu,</w:t>
      </w:r>
    </w:p>
    <w:p w14:paraId="4DCFB742" w14:textId="77777777" w:rsidR="00000CEC" w:rsidRPr="000712A4" w:rsidRDefault="00624F38" w:rsidP="00640814">
      <w:pPr>
        <w:pStyle w:val="tockica"/>
      </w:pPr>
      <w:r w:rsidRPr="000712A4">
        <w:t>e</w:t>
      </w:r>
      <w:r w:rsidR="00000CEC" w:rsidRPr="000712A4">
        <w:t xml:space="preserve">skalirati </w:t>
      </w:r>
      <w:r w:rsidR="00C35F2F" w:rsidRPr="000712A4">
        <w:t>uočene</w:t>
      </w:r>
      <w:r w:rsidRPr="000712A4">
        <w:t xml:space="preserve"> rizike </w:t>
      </w:r>
      <w:r w:rsidR="00C35F2F" w:rsidRPr="000712A4">
        <w:t xml:space="preserve">koji ugrožavaju provedbu projekta </w:t>
      </w:r>
      <w:r w:rsidR="00000CEC" w:rsidRPr="000712A4">
        <w:t>prema voditelju projekta Naručitelja, bez odlaganja</w:t>
      </w:r>
      <w:r w:rsidR="00640814" w:rsidRPr="000712A4">
        <w:t>.</w:t>
      </w:r>
    </w:p>
    <w:p w14:paraId="34B64AB9" w14:textId="42E02B7D" w:rsidR="008B2C01" w:rsidRPr="000712A4" w:rsidRDefault="009E4AA7" w:rsidP="00DC5670">
      <w:pPr>
        <w:pStyle w:val="Naslov1"/>
        <w:numPr>
          <w:ilvl w:val="0"/>
          <w:numId w:val="34"/>
        </w:numPr>
        <w:ind w:left="357" w:hanging="357"/>
      </w:pPr>
      <w:bookmarkStart w:id="11" w:name="_Toc100833258"/>
      <w:r w:rsidRPr="000712A4">
        <w:t>STANDARD ISPORUKE</w:t>
      </w:r>
      <w:bookmarkEnd w:id="11"/>
    </w:p>
    <w:p w14:paraId="505D7CB0" w14:textId="583E8AE9" w:rsidR="00DD7531" w:rsidRPr="000712A4" w:rsidRDefault="00DD7531" w:rsidP="00DD7531">
      <w:r w:rsidRPr="000712A4">
        <w:t>Ponuditelj će obavljati sve tražene aktivnosti sukladno zakonu struke.</w:t>
      </w:r>
    </w:p>
    <w:p w14:paraId="2D8551D7" w14:textId="5CCCF655" w:rsidR="00DD7531" w:rsidRPr="000712A4" w:rsidRDefault="00DD7531" w:rsidP="00DD7531">
      <w:r w:rsidRPr="000712A4">
        <w:t>Ponuditelj se obvezuje u svom radu primjenjivati načela u skladu s Općom uredbom o zaštiti osobnih podataka (Uredba (EU) 2016/679).</w:t>
      </w:r>
    </w:p>
    <w:p w14:paraId="3E1304D4" w14:textId="770FF9D2" w:rsidR="0063260A" w:rsidRPr="000712A4" w:rsidRDefault="0063260A" w:rsidP="00557660">
      <w:r w:rsidRPr="000712A4">
        <w:t>Ponuditelj se</w:t>
      </w:r>
      <w:r w:rsidR="002A6B96" w:rsidRPr="000712A4">
        <w:t>,</w:t>
      </w:r>
      <w:r w:rsidRPr="000712A4">
        <w:t xml:space="preserve"> </w:t>
      </w:r>
      <w:r w:rsidR="002A6B96" w:rsidRPr="000712A4">
        <w:t xml:space="preserve">prilikom realizacije, </w:t>
      </w:r>
      <w:r w:rsidRPr="000712A4">
        <w:t>obavezuje voditi brigu o pristupu osoba s posebnim potrebama kako je definirano Zakonom o pristupačnosti mrežnih stranica i programskih rješenja za pokretne uređaje tijela javnog sektora (NN</w:t>
      </w:r>
      <w:r w:rsidR="00584219" w:rsidRPr="000712A4">
        <w:t xml:space="preserve"> </w:t>
      </w:r>
      <w:r w:rsidRPr="000712A4">
        <w:t>17/2019)</w:t>
      </w:r>
      <w:r w:rsidR="00584219" w:rsidRPr="000712A4">
        <w:t>.</w:t>
      </w:r>
    </w:p>
    <w:p w14:paraId="6EA18024" w14:textId="77777777" w:rsidR="008B2C01" w:rsidRPr="000712A4" w:rsidRDefault="008B2C01" w:rsidP="00A70108">
      <w:r w:rsidRPr="000712A4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0712A4" w:rsidRDefault="008B2C01" w:rsidP="00A70108">
      <w:r w:rsidRPr="000712A4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0712A4">
        <w:t>nakon potvrde naručitelja,</w:t>
      </w:r>
      <w:r w:rsidRPr="000712A4">
        <w:t xml:space="preserve"> validirane promjene i nadogradnje sustava primijenit </w:t>
      </w:r>
      <w:r w:rsidR="003B650B" w:rsidRPr="000712A4">
        <w:t xml:space="preserve">će se </w:t>
      </w:r>
      <w:r w:rsidRPr="000712A4">
        <w:t>na produkcijskom sustavu.</w:t>
      </w:r>
    </w:p>
    <w:p w14:paraId="3617F252" w14:textId="47DCADC1" w:rsidR="00E50682" w:rsidRPr="000712A4" w:rsidRDefault="00E50682" w:rsidP="00A70108">
      <w:r w:rsidRPr="000712A4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0712A4" w:rsidRDefault="00CE53AC" w:rsidP="000F51CB">
      <w:r w:rsidRPr="000712A4">
        <w:t>Za potrebe nadzora i sljedivosti, Ponuditelj mora osigurati da bude zabilježeno:</w:t>
      </w:r>
    </w:p>
    <w:p w14:paraId="3E01751E" w14:textId="318E30F6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vaki p</w:t>
      </w:r>
      <w:r w:rsidR="00CE53AC" w:rsidRPr="000712A4">
        <w:rPr>
          <w:lang w:val="hr-HR"/>
        </w:rPr>
        <w:t>ristup</w:t>
      </w:r>
      <w:r w:rsidR="00E80976" w:rsidRPr="000712A4">
        <w:rPr>
          <w:lang w:val="hr-HR"/>
        </w:rPr>
        <w:t xml:space="preserve"> sustavu</w:t>
      </w:r>
      <w:r w:rsidR="00CE53AC" w:rsidRPr="000712A4">
        <w:rPr>
          <w:lang w:val="hr-HR"/>
        </w:rPr>
        <w:t xml:space="preserve"> i odjava sa sustava</w:t>
      </w:r>
      <w:r w:rsidRPr="000712A4">
        <w:rPr>
          <w:lang w:val="hr-HR"/>
        </w:rPr>
        <w:t>,</w:t>
      </w:r>
    </w:p>
    <w:p w14:paraId="3E0AA22F" w14:textId="2180A21E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CE53AC" w:rsidRPr="000712A4">
        <w:rPr>
          <w:lang w:val="hr-HR"/>
        </w:rPr>
        <w:t>vak</w:t>
      </w:r>
      <w:r w:rsidR="00570E37" w:rsidRPr="000712A4">
        <w:rPr>
          <w:lang w:val="hr-HR"/>
        </w:rPr>
        <w:t>i</w:t>
      </w:r>
      <w:r w:rsidR="00CE53AC" w:rsidRPr="000712A4">
        <w:rPr>
          <w:lang w:val="hr-HR"/>
        </w:rPr>
        <w:t xml:space="preserve"> unos,</w:t>
      </w:r>
      <w:r w:rsidRPr="000712A4">
        <w:rPr>
          <w:lang w:val="hr-HR"/>
        </w:rPr>
        <w:t xml:space="preserve"> brisanje ili promjena podataka,</w:t>
      </w:r>
    </w:p>
    <w:p w14:paraId="1E11FF44" w14:textId="0ADD2E3A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vako p</w:t>
      </w:r>
      <w:r w:rsidR="00CE53AC" w:rsidRPr="000712A4">
        <w:rPr>
          <w:lang w:val="hr-HR"/>
        </w:rPr>
        <w:t>okretanje i završetak obrad</w:t>
      </w:r>
      <w:r w:rsidR="00084709" w:rsidRPr="000712A4">
        <w:rPr>
          <w:lang w:val="hr-HR"/>
        </w:rPr>
        <w:t>e</w:t>
      </w:r>
      <w:r w:rsidRPr="000712A4">
        <w:rPr>
          <w:lang w:val="hr-HR"/>
        </w:rPr>
        <w:t>.</w:t>
      </w:r>
    </w:p>
    <w:p w14:paraId="7DE162E9" w14:textId="200D8959" w:rsidR="00CE53AC" w:rsidRPr="000712A4" w:rsidRDefault="0085269B" w:rsidP="00084709">
      <w:r w:rsidRPr="000712A4">
        <w:lastRenderedPageBreak/>
        <w:t>Z</w:t>
      </w:r>
      <w:r w:rsidR="00CE53AC" w:rsidRPr="000712A4">
        <w:t xml:space="preserve">apisi moraju </w:t>
      </w:r>
      <w:r w:rsidRPr="000712A4">
        <w:t>sadržavati</w:t>
      </w:r>
      <w:r w:rsidR="00CE53AC" w:rsidRPr="000712A4">
        <w:t xml:space="preserve"> informacij</w:t>
      </w:r>
      <w:r w:rsidRPr="000712A4">
        <w:t>e</w:t>
      </w:r>
      <w:r w:rsidR="00CE53AC" w:rsidRPr="000712A4">
        <w:t xml:space="preserve"> o tome tko je i </w:t>
      </w:r>
      <w:r w:rsidRPr="000712A4">
        <w:t>kada</w:t>
      </w:r>
      <w:r w:rsidR="00CE53AC" w:rsidRPr="000712A4">
        <w:t xml:space="preserve"> </w:t>
      </w:r>
      <w:r w:rsidRPr="000712A4">
        <w:t>napravio određenu aktivnost</w:t>
      </w:r>
      <w:r w:rsidR="00CE53AC" w:rsidRPr="000712A4">
        <w:t xml:space="preserve">. Ovi zapisi </w:t>
      </w:r>
      <w:r w:rsidR="00E80976" w:rsidRPr="000712A4">
        <w:t xml:space="preserve">bilježe </w:t>
      </w:r>
      <w:r w:rsidR="00CE53AC" w:rsidRPr="000712A4">
        <w:t xml:space="preserve">se </w:t>
      </w:r>
      <w:r w:rsidR="00E80976" w:rsidRPr="000712A4">
        <w:t>putem</w:t>
      </w:r>
      <w:r w:rsidR="00CE53AC" w:rsidRPr="000712A4">
        <w:t xml:space="preserve"> standardn</w:t>
      </w:r>
      <w:r w:rsidR="00E80976" w:rsidRPr="000712A4">
        <w:t>ih</w:t>
      </w:r>
      <w:r w:rsidR="00CE53AC" w:rsidRPr="000712A4">
        <w:t xml:space="preserve"> mehaniz</w:t>
      </w:r>
      <w:r w:rsidR="00E80976" w:rsidRPr="000712A4">
        <w:t>a</w:t>
      </w:r>
      <w:r w:rsidR="00CE53AC" w:rsidRPr="000712A4">
        <w:t>m</w:t>
      </w:r>
      <w:r w:rsidR="00E80976" w:rsidRPr="000712A4">
        <w:t>a</w:t>
      </w:r>
      <w:r w:rsidR="00CE53AC" w:rsidRPr="000712A4">
        <w:t xml:space="preserve"> operativnog sustava</w:t>
      </w:r>
      <w:r w:rsidR="00126222" w:rsidRPr="000712A4">
        <w:t xml:space="preserve"> ili</w:t>
      </w:r>
      <w:r w:rsidR="00CE53AC" w:rsidRPr="000712A4">
        <w:t xml:space="preserve"> zapis</w:t>
      </w:r>
      <w:r w:rsidR="00E80976" w:rsidRPr="000712A4">
        <w:t>uju</w:t>
      </w:r>
      <w:r w:rsidR="00CE53AC" w:rsidRPr="000712A4">
        <w:t xml:space="preserve"> u </w:t>
      </w:r>
      <w:r w:rsidR="00570E37" w:rsidRPr="000712A4">
        <w:t>bazu podataka ili tekst datoteke na način da mogu biti dostupn</w:t>
      </w:r>
      <w:r w:rsidR="00E80976" w:rsidRPr="000712A4">
        <w:t>i</w:t>
      </w:r>
      <w:r w:rsidR="00570E37" w:rsidRPr="000712A4">
        <w:t xml:space="preserve"> i čitljiv</w:t>
      </w:r>
      <w:r w:rsidR="00E80976" w:rsidRPr="000712A4">
        <w:t>i</w:t>
      </w:r>
      <w:r w:rsidR="00570E37" w:rsidRPr="000712A4">
        <w:t xml:space="preserve"> vanjskim sustavima.</w:t>
      </w:r>
    </w:p>
    <w:p w14:paraId="615707ED" w14:textId="3CD47568" w:rsidR="00CE53AC" w:rsidRPr="000712A4" w:rsidRDefault="00570E37" w:rsidP="00570E37">
      <w:r w:rsidRPr="000712A4">
        <w:t xml:space="preserve">Za potrebe integracije podataka s ostalim sustavima, Ponuditelj će osigurati web servise/API-je uz upotrebu standardnih protokola i formata. </w:t>
      </w:r>
      <w:r w:rsidR="00A630CA" w:rsidRPr="000712A4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0712A4">
        <w:t>.</w:t>
      </w:r>
    </w:p>
    <w:p w14:paraId="3A1DACB7" w14:textId="32583B22" w:rsidR="00403FFD" w:rsidRPr="000712A4" w:rsidRDefault="00403FFD" w:rsidP="00A70108">
      <w:r w:rsidRPr="000712A4">
        <w:t xml:space="preserve">Ponuditelj mora osigurati mehanizme za izvoz i uvoz svih podataka </w:t>
      </w:r>
      <w:r w:rsidR="002A6B96" w:rsidRPr="000712A4">
        <w:t>u strukturiranom obliku.</w:t>
      </w:r>
    </w:p>
    <w:p w14:paraId="7B5F2666" w14:textId="08954C90" w:rsidR="002A6B96" w:rsidRPr="000712A4" w:rsidRDefault="002A6B96" w:rsidP="0085269B">
      <w:r w:rsidRPr="000712A4">
        <w:t>Ponuditelj za potrebe backup-a i restore-a mora</w:t>
      </w:r>
      <w:r w:rsidR="00A630CA" w:rsidRPr="000712A4">
        <w:t>, ukoliko je potrebno,</w:t>
      </w:r>
      <w:r w:rsidRPr="000712A4">
        <w:t xml:space="preserve"> osigurati odgovarajuće agente za povezivanje na backup sustav Naručitelja. Ponuditelj mora </w:t>
      </w:r>
      <w:r w:rsidR="00570E37" w:rsidRPr="000712A4">
        <w:t>definirati</w:t>
      </w:r>
      <w:r w:rsidRPr="000712A4">
        <w:t xml:space="preserve"> procedure za </w:t>
      </w:r>
      <w:r w:rsidR="00A630CA" w:rsidRPr="000712A4">
        <w:t xml:space="preserve">provođenje i </w:t>
      </w:r>
      <w:r w:rsidRPr="000712A4">
        <w:t>testiranje backup-a i restore-a.</w:t>
      </w:r>
    </w:p>
    <w:p w14:paraId="3A1A99F4" w14:textId="07670718" w:rsidR="008B2C01" w:rsidRPr="000712A4" w:rsidRDefault="009E4AA7" w:rsidP="00DC5670">
      <w:pPr>
        <w:pStyle w:val="Naslov1"/>
        <w:numPr>
          <w:ilvl w:val="0"/>
          <w:numId w:val="34"/>
        </w:numPr>
        <w:ind w:left="357" w:hanging="357"/>
      </w:pPr>
      <w:bookmarkStart w:id="12" w:name="_Toc100833259"/>
      <w:r w:rsidRPr="000712A4">
        <w:t>PRIMOPREDAJA SUSTAVA</w:t>
      </w:r>
      <w:r w:rsidR="0051260D" w:rsidRPr="000712A4">
        <w:t xml:space="preserve">, </w:t>
      </w:r>
      <w:r w:rsidRPr="000712A4">
        <w:t>DOKUMENTACIJA I EDUKACIJA</w:t>
      </w:r>
      <w:bookmarkEnd w:id="12"/>
    </w:p>
    <w:p w14:paraId="299101F4" w14:textId="19A019F1" w:rsidR="008B2C01" w:rsidRPr="000712A4" w:rsidRDefault="008B2C01" w:rsidP="00A70108">
      <w:r w:rsidRPr="000712A4">
        <w:rPr>
          <w:b/>
        </w:rPr>
        <w:t xml:space="preserve">Primopredaju </w:t>
      </w:r>
      <w:r w:rsidR="00665BB3" w:rsidRPr="000712A4">
        <w:rPr>
          <w:b/>
        </w:rPr>
        <w:t>sustava</w:t>
      </w:r>
      <w:r w:rsidR="00665BB3" w:rsidRPr="000712A4">
        <w:t xml:space="preserve"> </w:t>
      </w:r>
      <w:r w:rsidRPr="000712A4">
        <w:t>uključuje</w:t>
      </w:r>
      <w:r w:rsidR="00D14A5A" w:rsidRPr="000712A4">
        <w:t xml:space="preserve"> </w:t>
      </w:r>
      <w:r w:rsidR="000B3EC5" w:rsidRPr="000712A4">
        <w:t xml:space="preserve">najmanje </w:t>
      </w:r>
      <w:r w:rsidR="00D14A5A" w:rsidRPr="000712A4">
        <w:t>sljedeć</w:t>
      </w:r>
      <w:r w:rsidR="001D3C88" w:rsidRPr="000712A4">
        <w:t>e</w:t>
      </w:r>
      <w:r w:rsidRPr="000712A4">
        <w:t>:</w:t>
      </w:r>
    </w:p>
    <w:p w14:paraId="3B04BF17" w14:textId="5F5996BD" w:rsidR="008B2C01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opis a</w:t>
      </w:r>
      <w:r w:rsidR="00665BB3" w:rsidRPr="000712A4">
        <w:rPr>
          <w:lang w:val="hr-HR"/>
        </w:rPr>
        <w:t>rhitektur</w:t>
      </w:r>
      <w:r w:rsidRPr="000712A4">
        <w:rPr>
          <w:lang w:val="hr-HR"/>
        </w:rPr>
        <w:t>e</w:t>
      </w:r>
      <w:r w:rsidR="00665BB3" w:rsidRPr="000712A4">
        <w:rPr>
          <w:lang w:val="hr-HR"/>
        </w:rPr>
        <w:t xml:space="preserve"> sustava</w:t>
      </w:r>
      <w:r w:rsidR="00CF349D" w:rsidRPr="000712A4">
        <w:rPr>
          <w:lang w:val="hr-HR"/>
        </w:rPr>
        <w:t>,</w:t>
      </w:r>
    </w:p>
    <w:p w14:paraId="402399D7" w14:textId="58830A83" w:rsidR="00665BB3" w:rsidRPr="000712A4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LLD obrazac</w:t>
      </w:r>
      <w:r w:rsidR="00CF349D" w:rsidRPr="000712A4">
        <w:rPr>
          <w:lang w:val="hr-HR"/>
        </w:rPr>
        <w:t>,</w:t>
      </w:r>
    </w:p>
    <w:p w14:paraId="30D1A7B2" w14:textId="05BF96D1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F</w:t>
      </w:r>
      <w:r w:rsidR="00665BB3" w:rsidRPr="000712A4">
        <w:rPr>
          <w:lang w:val="hr-HR"/>
        </w:rPr>
        <w:t>unkcionaln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specifikacij</w:t>
      </w:r>
      <w:r w:rsidRPr="000712A4">
        <w:rPr>
          <w:lang w:val="hr-HR"/>
        </w:rPr>
        <w:t>u</w:t>
      </w:r>
      <w:r w:rsidR="00CF349D" w:rsidRPr="000712A4">
        <w:rPr>
          <w:lang w:val="hr-HR"/>
        </w:rPr>
        <w:t>,</w:t>
      </w:r>
    </w:p>
    <w:p w14:paraId="761B224A" w14:textId="773E1442" w:rsidR="007A242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7A2423" w:rsidRPr="000712A4">
        <w:rPr>
          <w:lang w:val="hr-HR"/>
        </w:rPr>
        <w:t>rocedure za testiranje</w:t>
      </w:r>
      <w:r w:rsidR="00CF349D" w:rsidRPr="000712A4">
        <w:rPr>
          <w:lang w:val="hr-HR"/>
        </w:rPr>
        <w:t>,</w:t>
      </w:r>
    </w:p>
    <w:p w14:paraId="349DF366" w14:textId="1753ADE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postupke i procedure za prelazak s testnog sustava na produkcijski,</w:t>
      </w:r>
    </w:p>
    <w:p w14:paraId="09FF6DCB" w14:textId="15BDA291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K</w:t>
      </w:r>
      <w:r w:rsidR="00665BB3" w:rsidRPr="000712A4">
        <w:rPr>
          <w:lang w:val="hr-HR"/>
        </w:rPr>
        <w:t>orisničk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dokumentacij</w:t>
      </w:r>
      <w:r w:rsidRPr="000712A4">
        <w:rPr>
          <w:lang w:val="hr-HR"/>
        </w:rPr>
        <w:t>u</w:t>
      </w:r>
      <w:r w:rsidR="00CF349D" w:rsidRPr="000712A4">
        <w:rPr>
          <w:lang w:val="hr-HR"/>
        </w:rPr>
        <w:t>,</w:t>
      </w:r>
    </w:p>
    <w:p w14:paraId="2723B06E" w14:textId="3B1E2323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d</w:t>
      </w:r>
      <w:r w:rsidR="00665BB3" w:rsidRPr="000712A4">
        <w:rPr>
          <w:lang w:val="hr-HR"/>
        </w:rPr>
        <w:t>okumentacij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za administratore/operatere sustava</w:t>
      </w:r>
      <w:r w:rsidR="00CF349D" w:rsidRPr="000712A4">
        <w:rPr>
          <w:lang w:val="hr-HR"/>
        </w:rPr>
        <w:t>,</w:t>
      </w:r>
    </w:p>
    <w:p w14:paraId="5108ED46" w14:textId="675C551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procedure za provođenje i testiranje backup-a i restore-a.</w:t>
      </w:r>
    </w:p>
    <w:p w14:paraId="1F3441D5" w14:textId="4E57E38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i</w:t>
      </w:r>
      <w:r w:rsidR="006B6BAD" w:rsidRPr="000712A4">
        <w:rPr>
          <w:lang w:val="hr-HR"/>
        </w:rPr>
        <w:t>sporuk</w:t>
      </w:r>
      <w:r w:rsidRPr="000712A4">
        <w:rPr>
          <w:lang w:val="hr-HR"/>
        </w:rPr>
        <w:t>u</w:t>
      </w:r>
      <w:r w:rsidR="006B6BAD" w:rsidRPr="000712A4">
        <w:rPr>
          <w:lang w:val="hr-HR"/>
        </w:rPr>
        <w:t xml:space="preserve"> izvornog koda</w:t>
      </w:r>
      <w:r w:rsidR="00D14A5A" w:rsidRPr="000712A4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0712A4">
        <w:rPr>
          <w:lang w:val="hr-HR"/>
        </w:rPr>
        <w:t>,</w:t>
      </w:r>
    </w:p>
    <w:p w14:paraId="32CE4200" w14:textId="3A25FE9F" w:rsidR="003C354B" w:rsidRPr="000712A4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opis s</w:t>
      </w:r>
      <w:r w:rsidR="006B6BAD" w:rsidRPr="000712A4">
        <w:rPr>
          <w:lang w:val="hr-HR"/>
        </w:rPr>
        <w:t>trukture baze podataka</w:t>
      </w:r>
      <w:r w:rsidR="003C354B" w:rsidRPr="000712A4">
        <w:rPr>
          <w:lang w:val="hr-HR"/>
        </w:rPr>
        <w:t xml:space="preserve"> i procedur</w:t>
      </w:r>
      <w:r w:rsidRPr="000712A4">
        <w:rPr>
          <w:lang w:val="hr-HR"/>
        </w:rPr>
        <w:t>u</w:t>
      </w:r>
      <w:r w:rsidR="003C354B" w:rsidRPr="000712A4">
        <w:rPr>
          <w:lang w:val="hr-HR"/>
        </w:rPr>
        <w:t xml:space="preserve"> za "data dump" baze</w:t>
      </w:r>
      <w:r w:rsidR="00EC4196" w:rsidRPr="000712A4">
        <w:rPr>
          <w:lang w:val="hr-HR"/>
        </w:rPr>
        <w:t xml:space="preserve"> u cijelosti i u strojno čitljivom formatu</w:t>
      </w:r>
      <w:r w:rsidR="00CF349D" w:rsidRPr="000712A4">
        <w:rPr>
          <w:lang w:val="hr-HR"/>
        </w:rPr>
        <w:t>,</w:t>
      </w:r>
    </w:p>
    <w:p w14:paraId="2DC6C7A1" w14:textId="1E79986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s</w:t>
      </w:r>
      <w:r w:rsidR="006B6BAD" w:rsidRPr="000712A4">
        <w:rPr>
          <w:lang w:val="hr-HR"/>
        </w:rPr>
        <w:t>pecifikacij</w:t>
      </w:r>
      <w:r w:rsidR="003C354B" w:rsidRPr="000712A4">
        <w:rPr>
          <w:lang w:val="hr-HR"/>
        </w:rPr>
        <w:t>e</w:t>
      </w:r>
      <w:r w:rsidR="006B6BAD" w:rsidRPr="000712A4">
        <w:rPr>
          <w:lang w:val="hr-HR"/>
        </w:rPr>
        <w:t xml:space="preserve"> API-ja</w:t>
      </w:r>
      <w:r w:rsidR="00CF349D" w:rsidRPr="000712A4">
        <w:rPr>
          <w:lang w:val="hr-HR"/>
        </w:rPr>
        <w:t>,</w:t>
      </w:r>
    </w:p>
    <w:p w14:paraId="3DE525DC" w14:textId="5CD0882B" w:rsidR="00EA0CC1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EA0CC1" w:rsidRPr="000712A4">
        <w:rPr>
          <w:lang w:val="hr-HR"/>
        </w:rPr>
        <w:t>rimopredajni zapisni</w:t>
      </w:r>
      <w:r w:rsidR="00C27419" w:rsidRPr="000712A4">
        <w:rPr>
          <w:lang w:val="hr-HR"/>
        </w:rPr>
        <w:t>ci</w:t>
      </w:r>
      <w:r w:rsidR="00CF349D" w:rsidRPr="000712A4">
        <w:rPr>
          <w:lang w:val="hr-HR"/>
        </w:rPr>
        <w:t>.</w:t>
      </w:r>
    </w:p>
    <w:p w14:paraId="1AEA2F82" w14:textId="4A1B8CE6" w:rsidR="0051260D" w:rsidRPr="000712A4" w:rsidRDefault="0051260D" w:rsidP="00A70108">
      <w:r w:rsidRPr="000712A4">
        <w:t xml:space="preserve">Ponuditelj je dužan, osim isporuke korisničke dokumentacije, prezentirati sustav korisnicima i operaterima sustava te ih </w:t>
      </w:r>
      <w:r w:rsidRPr="000712A4">
        <w:rPr>
          <w:b/>
        </w:rPr>
        <w:t>educirati</w:t>
      </w:r>
      <w:r w:rsidRPr="000712A4">
        <w:t xml:space="preserve"> u mjeri koliko je potrebno da su </w:t>
      </w:r>
      <w:r w:rsidR="003B1630" w:rsidRPr="000712A4">
        <w:t>u mogućnosti</w:t>
      </w:r>
      <w:r w:rsidRPr="000712A4">
        <w:t xml:space="preserve"> samostalno koristiti i administrirati sustav.</w:t>
      </w:r>
    </w:p>
    <w:p w14:paraId="252D45C0" w14:textId="77777777" w:rsidR="008B2C01" w:rsidRPr="000712A4" w:rsidRDefault="008B2C01" w:rsidP="00A70108">
      <w:r w:rsidRPr="000712A4">
        <w:t>Naručitelj stječe trajno, neotuđivo i neisključivo pravo iskorištavanja implementiran</w:t>
      </w:r>
      <w:r w:rsidR="00D14A5A" w:rsidRPr="000712A4">
        <w:t xml:space="preserve">og programskog rješenja </w:t>
      </w:r>
      <w:r w:rsidRPr="000712A4">
        <w:t xml:space="preserve">za sve djelatnike, prostorno neograničeno na teritoriju </w:t>
      </w:r>
      <w:r w:rsidR="00D14A5A" w:rsidRPr="000712A4">
        <w:t>Europske Unije</w:t>
      </w:r>
      <w:r w:rsidRPr="000712A4">
        <w:t>.</w:t>
      </w:r>
    </w:p>
    <w:p w14:paraId="54D9A114" w14:textId="77777777" w:rsidR="008B2C01" w:rsidRPr="000712A4" w:rsidRDefault="008B2C01" w:rsidP="00A70108">
      <w:r w:rsidRPr="000712A4">
        <w:t xml:space="preserve"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</w:t>
      </w:r>
      <w:r w:rsidRPr="000712A4">
        <w:lastRenderedPageBreak/>
        <w:t>Ustupanje trećim stranama ne podrazumijeva uspostavu nove fizičke ili virtualne lokacije programskog rješenja kod trećih strana.</w:t>
      </w:r>
    </w:p>
    <w:p w14:paraId="3C055D4C" w14:textId="77777777" w:rsidR="00EC4196" w:rsidRPr="000712A4" w:rsidRDefault="008B2C01" w:rsidP="00A70108">
      <w:r w:rsidRPr="000712A4">
        <w:t xml:space="preserve">Podaci u bazama podataka ovog programskog rješenja vlasništvo su Naručitelja. </w:t>
      </w:r>
    </w:p>
    <w:p w14:paraId="34D90F11" w14:textId="77777777" w:rsidR="008B2C01" w:rsidRPr="000712A4" w:rsidRDefault="008B2C01" w:rsidP="00A70108">
      <w:r w:rsidRPr="000712A4">
        <w:rPr>
          <w:b/>
        </w:rPr>
        <w:t>U slučaju raskida</w:t>
      </w:r>
      <w:r w:rsidRPr="000712A4">
        <w:t xml:space="preserve"> </w:t>
      </w:r>
      <w:r w:rsidRPr="000712A4">
        <w:rPr>
          <w:b/>
        </w:rPr>
        <w:t>ugovora</w:t>
      </w:r>
      <w:r w:rsidRPr="000712A4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0712A4" w:rsidRDefault="00EC4196" w:rsidP="00A70108">
      <w:r w:rsidRPr="000712A4">
        <w:t>Ponuditelj</w:t>
      </w:r>
      <w:r w:rsidR="008B2C01" w:rsidRPr="000712A4">
        <w:t xml:space="preserve">, nakon raskida ugovora i nakon potvrde Naručitelja o urednom preuzimanju i interpretaciji podataka, </w:t>
      </w:r>
      <w:r w:rsidRPr="000712A4">
        <w:t>mora obrisati podatke</w:t>
      </w:r>
      <w:r w:rsidR="008B2C01" w:rsidRPr="000712A4">
        <w:t xml:space="preserve"> sa svih medija na kojima su pohranjeni. To se odnosi na transakcijske baze podataka, pomoćne datoteke te na sigurnosne kopije kod </w:t>
      </w:r>
      <w:r w:rsidRPr="000712A4">
        <w:t>Ponuditelja</w:t>
      </w:r>
      <w:r w:rsidR="008B2C01" w:rsidRPr="000712A4">
        <w:t>.</w:t>
      </w:r>
    </w:p>
    <w:p w14:paraId="266C1598" w14:textId="77777777" w:rsidR="008B2C01" w:rsidRPr="000712A4" w:rsidRDefault="008B2C01" w:rsidP="00A70108">
      <w:r w:rsidRPr="000712A4">
        <w:t>Sve odredbe navedene u ovom članku projektnog zadatka odnose se na sve eventualne podizvođače koji mogu biti angažirani u realizaciji projekta.</w:t>
      </w:r>
    </w:p>
    <w:p w14:paraId="1B853B2B" w14:textId="125BD964" w:rsidR="008B2C01" w:rsidRPr="000712A4" w:rsidRDefault="009E4AA7" w:rsidP="00DC5670">
      <w:pPr>
        <w:pStyle w:val="Naslov1"/>
        <w:numPr>
          <w:ilvl w:val="0"/>
          <w:numId w:val="34"/>
        </w:numPr>
        <w:ind w:left="567" w:hanging="567"/>
      </w:pPr>
      <w:r w:rsidRPr="000712A4">
        <w:t xml:space="preserve"> </w:t>
      </w:r>
      <w:bookmarkStart w:id="13" w:name="_Toc100833260"/>
      <w:r w:rsidRPr="000712A4">
        <w:t>JAMSTVO</w:t>
      </w:r>
      <w:bookmarkEnd w:id="13"/>
    </w:p>
    <w:p w14:paraId="613B9704" w14:textId="77777777" w:rsidR="008B2C01" w:rsidRPr="000712A4" w:rsidRDefault="008B2C01" w:rsidP="00A70108">
      <w:r w:rsidRPr="000712A4">
        <w:t>Jamstveni rok za uspostavu novi</w:t>
      </w:r>
      <w:r w:rsidR="00F4472E" w:rsidRPr="000712A4">
        <w:t xml:space="preserve">h sustava i nadogradnje iznosi </w:t>
      </w:r>
      <w:r w:rsidRPr="000712A4">
        <w:t>12 mjeseci.</w:t>
      </w:r>
    </w:p>
    <w:p w14:paraId="461D6FB6" w14:textId="77777777" w:rsidR="008B2C01" w:rsidRPr="000712A4" w:rsidRDefault="008B2C01" w:rsidP="00A70108">
      <w:r w:rsidRPr="000712A4">
        <w:t>Jamstveni rok počinje teći i formalno se računa od idućeg kalendarskog dana nakon datuma potpisa</w:t>
      </w:r>
      <w:r w:rsidR="00F4472E" w:rsidRPr="000712A4">
        <w:t xml:space="preserve"> Primopredajnog zapisnika</w:t>
      </w:r>
      <w:r w:rsidR="00AB58C5" w:rsidRPr="000712A4">
        <w:t xml:space="preserve"> kompletnog sustava</w:t>
      </w:r>
      <w:r w:rsidRPr="000712A4">
        <w:t>.</w:t>
      </w:r>
    </w:p>
    <w:p w14:paraId="72536B3C" w14:textId="77777777" w:rsidR="008B2C01" w:rsidRPr="000712A4" w:rsidRDefault="008B2C01" w:rsidP="00A70108">
      <w:r w:rsidRPr="000712A4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0712A4" w:rsidRDefault="008B2C01" w:rsidP="00A70108">
      <w:r w:rsidRPr="000712A4">
        <w:t>Za vrijeme jamstvenog roka Ponuditelj se obvezuje:</w:t>
      </w:r>
    </w:p>
    <w:p w14:paraId="64AF1592" w14:textId="77777777" w:rsidR="008B2C01" w:rsidRPr="000712A4" w:rsidRDefault="007912FC" w:rsidP="00AB58C5">
      <w:pPr>
        <w:pStyle w:val="tockica"/>
      </w:pPr>
      <w:r w:rsidRPr="000712A4">
        <w:t xml:space="preserve">da </w:t>
      </w:r>
      <w:r w:rsidR="008B2C01" w:rsidRPr="000712A4">
        <w:t>će implementirani sustav besprijekorno funkcionirati, uz uvjet da se isti koristi u skladu s njegovom namjenom i uputama za upotrebu;</w:t>
      </w:r>
    </w:p>
    <w:p w14:paraId="2BDB7D5F" w14:textId="77777777" w:rsidR="00A96CE6" w:rsidRPr="000712A4" w:rsidRDefault="007912FC" w:rsidP="00A96CE6">
      <w:pPr>
        <w:pStyle w:val="tockica"/>
      </w:pPr>
      <w:r w:rsidRPr="000712A4">
        <w:t xml:space="preserve">da </w:t>
      </w:r>
      <w:r w:rsidR="008B2C01" w:rsidRPr="000712A4">
        <w:t xml:space="preserve">će na zahtjev Naručitelja o svom trošku ukloniti nedostatak </w:t>
      </w:r>
      <w:r w:rsidR="00A96CE6" w:rsidRPr="000712A4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0712A4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Inicijalno</w:t>
            </w:r>
            <w:r w:rsidR="00811152" w:rsidRPr="000712A4">
              <w:rPr>
                <w:b/>
                <w:sz w:val="20"/>
                <w:szCs w:val="20"/>
              </w:rPr>
              <w:t xml:space="preserve"> </w:t>
            </w:r>
            <w:r w:rsidRPr="000712A4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0712A4" w14:paraId="32C4A6A5" w14:textId="77777777" w:rsidTr="00CA1D4C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712A4" w14:paraId="2A22CAB5" w14:textId="77777777" w:rsidTr="00CA1D4C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0712A4" w14:paraId="38B9C9AA" w14:textId="77777777" w:rsidTr="00CA1D4C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t>Prioritet nivoa C</w:t>
            </w:r>
            <w:r w:rsidRPr="000712A4">
              <w:rPr>
                <w:sz w:val="20"/>
                <w:szCs w:val="20"/>
              </w:rPr>
              <w:t xml:space="preserve">  </w:t>
            </w:r>
            <w:r w:rsidRPr="000712A4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 xml:space="preserve">manje od </w:t>
            </w:r>
            <w:r w:rsidRPr="000712A4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 xml:space="preserve">Rješavanju problema će se pristupiti u dogovoru s predstavnicima MP, a u </w:t>
            </w:r>
            <w:r w:rsidRPr="000712A4">
              <w:rPr>
                <w:sz w:val="20"/>
                <w:szCs w:val="20"/>
              </w:rPr>
              <w:lastRenderedPageBreak/>
              <w:t>vrijeme kada će to izazvati najmanje ometanja.</w:t>
            </w:r>
          </w:p>
        </w:tc>
      </w:tr>
      <w:tr w:rsidR="00A96CE6" w:rsidRPr="000712A4" w14:paraId="0F211421" w14:textId="77777777" w:rsidTr="00CA1D4C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b/>
                <w:sz w:val="20"/>
                <w:szCs w:val="20"/>
              </w:rPr>
              <w:lastRenderedPageBreak/>
              <w:t>Prioritet nivoa D</w:t>
            </w:r>
            <w:r w:rsidRPr="000712A4">
              <w:rPr>
                <w:sz w:val="20"/>
                <w:szCs w:val="20"/>
              </w:rPr>
              <w:t xml:space="preserve"> </w:t>
            </w:r>
            <w:r w:rsidRPr="000712A4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0712A4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712A4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0607B497" w:rsidR="008B2C01" w:rsidRPr="000712A4" w:rsidRDefault="008B2C01" w:rsidP="00DC5670">
      <w:pPr>
        <w:pStyle w:val="Naslov1"/>
        <w:numPr>
          <w:ilvl w:val="0"/>
          <w:numId w:val="34"/>
        </w:numPr>
        <w:ind w:left="357" w:hanging="357"/>
      </w:pPr>
      <w:r w:rsidRPr="000712A4">
        <w:tab/>
      </w:r>
      <w:bookmarkStart w:id="14" w:name="_Toc100833261"/>
      <w:r w:rsidR="009E4AA7" w:rsidRPr="000712A4">
        <w:t>POSLOVNA TAJNA</w:t>
      </w:r>
      <w:bookmarkEnd w:id="14"/>
    </w:p>
    <w:p w14:paraId="48EA5E95" w14:textId="77777777" w:rsidR="008B2C01" w:rsidRPr="000712A4" w:rsidRDefault="008B2C01" w:rsidP="00A70108">
      <w:r w:rsidRPr="000712A4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0712A4" w:rsidRDefault="008B2C01" w:rsidP="00A70108">
      <w:r w:rsidRPr="000712A4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0712A4" w:rsidRDefault="008B2C01" w:rsidP="00A70108">
      <w:r w:rsidRPr="000712A4">
        <w:t>U slučaju izravnog ili neizravnog otkrivanja podataka tehničkog i poslovnog značaja od strane Ponuditelja projekta, Ponuditelj se obvezuje na</w:t>
      </w:r>
      <w:r w:rsidR="005F5FA0" w:rsidRPr="000712A4">
        <w:t>do</w:t>
      </w:r>
      <w:r w:rsidRPr="000712A4">
        <w:t>knaditi Naručitelju svaku štetu koju Naručitelj može trpjeti kao rezultat neovlaštene uporabe ili otkrivanja spomenutih podataka ovog projektnog zadatka od strane Ponuditelja.</w:t>
      </w:r>
    </w:p>
    <w:sectPr w:rsidR="006E5F8C" w:rsidRPr="000712A4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FA15" w14:textId="77777777" w:rsidR="006C55DD" w:rsidRDefault="006C55DD" w:rsidP="00817F12">
      <w:pPr>
        <w:spacing w:before="0" w:after="0" w:line="240" w:lineRule="auto"/>
      </w:pPr>
      <w:r>
        <w:separator/>
      </w:r>
    </w:p>
  </w:endnote>
  <w:endnote w:type="continuationSeparator" w:id="0">
    <w:p w14:paraId="64F1FAB6" w14:textId="77777777" w:rsidR="006C55DD" w:rsidRDefault="006C55DD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A6900B6" w:rsidR="009230E9" w:rsidRDefault="009230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52">
          <w:t>4</w:t>
        </w:r>
        <w:r>
          <w:fldChar w:fldCharType="end"/>
        </w:r>
      </w:p>
    </w:sdtContent>
  </w:sdt>
  <w:p w14:paraId="4CDA28FD" w14:textId="77777777" w:rsidR="009230E9" w:rsidRDefault="009230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30F4" w14:textId="77777777" w:rsidR="006C55DD" w:rsidRDefault="006C55DD" w:rsidP="00817F12">
      <w:pPr>
        <w:spacing w:before="0" w:after="0" w:line="240" w:lineRule="auto"/>
      </w:pPr>
      <w:r>
        <w:separator/>
      </w:r>
    </w:p>
  </w:footnote>
  <w:footnote w:type="continuationSeparator" w:id="0">
    <w:p w14:paraId="75027269" w14:textId="77777777" w:rsidR="006C55DD" w:rsidRDefault="006C55DD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0EC5" w14:textId="5E83034C" w:rsidR="009230E9" w:rsidRDefault="009230E9" w:rsidP="00817F12">
    <w:pPr>
      <w:jc w:val="right"/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22_Školska shema</w:t>
        </w:r>
      </w:sdtContent>
    </w:sdt>
  </w:p>
  <w:p w14:paraId="18EF709D" w14:textId="77777777" w:rsidR="009230E9" w:rsidRDefault="009230E9" w:rsidP="00817F12">
    <w:pPr>
      <w:tabs>
        <w:tab w:val="left" w:pos="3890"/>
      </w:tabs>
    </w:pPr>
    <w:r>
      <w:tab/>
    </w:r>
  </w:p>
  <w:p w14:paraId="34BFF0BB" w14:textId="77777777" w:rsidR="009230E9" w:rsidRDefault="009230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584" w14:textId="77777777" w:rsidR="009230E9" w:rsidRDefault="009230E9">
    <w:pPr>
      <w:pStyle w:val="Zaglavlje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35BB"/>
    <w:multiLevelType w:val="hybridMultilevel"/>
    <w:tmpl w:val="6D92EF16"/>
    <w:lvl w:ilvl="0" w:tplc="E05CD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D27BF"/>
    <w:multiLevelType w:val="multilevel"/>
    <w:tmpl w:val="4BF69F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5E72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25F3A"/>
    <w:multiLevelType w:val="hybridMultilevel"/>
    <w:tmpl w:val="F9C49DD8"/>
    <w:lvl w:ilvl="0" w:tplc="C9F4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B3A1E"/>
    <w:multiLevelType w:val="hybridMultilevel"/>
    <w:tmpl w:val="1C02EA2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3F7682"/>
    <w:multiLevelType w:val="multilevel"/>
    <w:tmpl w:val="40882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25"/>
  </w:num>
  <w:num w:numId="5">
    <w:abstractNumId w:val="13"/>
  </w:num>
  <w:num w:numId="6">
    <w:abstractNumId w:val="31"/>
  </w:num>
  <w:num w:numId="7">
    <w:abstractNumId w:val="1"/>
  </w:num>
  <w:num w:numId="8">
    <w:abstractNumId w:val="21"/>
  </w:num>
  <w:num w:numId="9">
    <w:abstractNumId w:val="9"/>
  </w:num>
  <w:num w:numId="10">
    <w:abstractNumId w:val="7"/>
  </w:num>
  <w:num w:numId="11">
    <w:abstractNumId w:val="26"/>
  </w:num>
  <w:num w:numId="12">
    <w:abstractNumId w:val="5"/>
  </w:num>
  <w:num w:numId="13">
    <w:abstractNumId w:val="35"/>
  </w:num>
  <w:num w:numId="14">
    <w:abstractNumId w:val="32"/>
  </w:num>
  <w:num w:numId="15">
    <w:abstractNumId w:val="32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7"/>
  </w:num>
  <w:num w:numId="17">
    <w:abstractNumId w:val="2"/>
  </w:num>
  <w:num w:numId="18">
    <w:abstractNumId w:val="38"/>
  </w:num>
  <w:num w:numId="19">
    <w:abstractNumId w:val="24"/>
  </w:num>
  <w:num w:numId="20">
    <w:abstractNumId w:val="3"/>
  </w:num>
  <w:num w:numId="21">
    <w:abstractNumId w:val="19"/>
  </w:num>
  <w:num w:numId="22">
    <w:abstractNumId w:val="11"/>
  </w:num>
  <w:num w:numId="23">
    <w:abstractNumId w:val="17"/>
  </w:num>
  <w:num w:numId="24">
    <w:abstractNumId w:val="39"/>
  </w:num>
  <w:num w:numId="25">
    <w:abstractNumId w:val="14"/>
  </w:num>
  <w:num w:numId="26">
    <w:abstractNumId w:val="12"/>
  </w:num>
  <w:num w:numId="27">
    <w:abstractNumId w:val="8"/>
  </w:num>
  <w:num w:numId="28">
    <w:abstractNumId w:val="0"/>
  </w:num>
  <w:num w:numId="29">
    <w:abstractNumId w:val="1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15"/>
  </w:num>
  <w:num w:numId="34">
    <w:abstractNumId w:val="33"/>
  </w:num>
  <w:num w:numId="35">
    <w:abstractNumId w:val="4"/>
  </w:num>
  <w:num w:numId="36">
    <w:abstractNumId w:val="34"/>
  </w:num>
  <w:num w:numId="37">
    <w:abstractNumId w:val="28"/>
  </w:num>
  <w:num w:numId="38">
    <w:abstractNumId w:val="1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2139D"/>
    <w:rsid w:val="000378D3"/>
    <w:rsid w:val="000527CE"/>
    <w:rsid w:val="00056E45"/>
    <w:rsid w:val="000712A4"/>
    <w:rsid w:val="00072936"/>
    <w:rsid w:val="0007775C"/>
    <w:rsid w:val="00084709"/>
    <w:rsid w:val="000B3EC5"/>
    <w:rsid w:val="000C7A27"/>
    <w:rsid w:val="000D3904"/>
    <w:rsid w:val="000E4AF1"/>
    <w:rsid w:val="000F1101"/>
    <w:rsid w:val="000F51CB"/>
    <w:rsid w:val="00102381"/>
    <w:rsid w:val="00125611"/>
    <w:rsid w:val="00126222"/>
    <w:rsid w:val="00126540"/>
    <w:rsid w:val="001353D0"/>
    <w:rsid w:val="00175298"/>
    <w:rsid w:val="00182328"/>
    <w:rsid w:val="00184F25"/>
    <w:rsid w:val="0018750B"/>
    <w:rsid w:val="00194787"/>
    <w:rsid w:val="00194E44"/>
    <w:rsid w:val="00195E3B"/>
    <w:rsid w:val="001A0BF1"/>
    <w:rsid w:val="001A4C73"/>
    <w:rsid w:val="001B5091"/>
    <w:rsid w:val="001D340A"/>
    <w:rsid w:val="001D3BD9"/>
    <w:rsid w:val="001D3C88"/>
    <w:rsid w:val="001E5519"/>
    <w:rsid w:val="001F35C9"/>
    <w:rsid w:val="00201D52"/>
    <w:rsid w:val="0020323C"/>
    <w:rsid w:val="002266A3"/>
    <w:rsid w:val="00231A5E"/>
    <w:rsid w:val="00234D24"/>
    <w:rsid w:val="00237952"/>
    <w:rsid w:val="00255E8E"/>
    <w:rsid w:val="002802FA"/>
    <w:rsid w:val="00283123"/>
    <w:rsid w:val="00287F98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D5FF5"/>
    <w:rsid w:val="002E6AAC"/>
    <w:rsid w:val="002F7C8D"/>
    <w:rsid w:val="00322B63"/>
    <w:rsid w:val="00326ED9"/>
    <w:rsid w:val="00331FFB"/>
    <w:rsid w:val="00333913"/>
    <w:rsid w:val="00343642"/>
    <w:rsid w:val="00351E14"/>
    <w:rsid w:val="00366117"/>
    <w:rsid w:val="00371268"/>
    <w:rsid w:val="00371933"/>
    <w:rsid w:val="00375DA1"/>
    <w:rsid w:val="00382BC0"/>
    <w:rsid w:val="00382C44"/>
    <w:rsid w:val="0039594B"/>
    <w:rsid w:val="003A68E2"/>
    <w:rsid w:val="003A7166"/>
    <w:rsid w:val="003B1630"/>
    <w:rsid w:val="003B650B"/>
    <w:rsid w:val="003C354B"/>
    <w:rsid w:val="003E3315"/>
    <w:rsid w:val="003E7680"/>
    <w:rsid w:val="003F694C"/>
    <w:rsid w:val="00401407"/>
    <w:rsid w:val="00403FFD"/>
    <w:rsid w:val="00414B87"/>
    <w:rsid w:val="0041687C"/>
    <w:rsid w:val="0042244C"/>
    <w:rsid w:val="004313FC"/>
    <w:rsid w:val="004375C4"/>
    <w:rsid w:val="004434DF"/>
    <w:rsid w:val="004605CF"/>
    <w:rsid w:val="00473C46"/>
    <w:rsid w:val="0047575E"/>
    <w:rsid w:val="004972FA"/>
    <w:rsid w:val="004A1229"/>
    <w:rsid w:val="004B7027"/>
    <w:rsid w:val="004C0BB7"/>
    <w:rsid w:val="004C29C6"/>
    <w:rsid w:val="004C624B"/>
    <w:rsid w:val="004F7066"/>
    <w:rsid w:val="00510820"/>
    <w:rsid w:val="0051260D"/>
    <w:rsid w:val="00517279"/>
    <w:rsid w:val="00533C53"/>
    <w:rsid w:val="0053688E"/>
    <w:rsid w:val="00537347"/>
    <w:rsid w:val="00541AFD"/>
    <w:rsid w:val="00544EB0"/>
    <w:rsid w:val="005525E0"/>
    <w:rsid w:val="00557660"/>
    <w:rsid w:val="00570E37"/>
    <w:rsid w:val="00580DF6"/>
    <w:rsid w:val="00582AB8"/>
    <w:rsid w:val="00584219"/>
    <w:rsid w:val="00586EC7"/>
    <w:rsid w:val="005B3C47"/>
    <w:rsid w:val="005C5A66"/>
    <w:rsid w:val="005E0AD4"/>
    <w:rsid w:val="005F53C9"/>
    <w:rsid w:val="005F5FA0"/>
    <w:rsid w:val="00624F38"/>
    <w:rsid w:val="0062737E"/>
    <w:rsid w:val="0063260A"/>
    <w:rsid w:val="006352B9"/>
    <w:rsid w:val="00640814"/>
    <w:rsid w:val="00643D9B"/>
    <w:rsid w:val="00652A66"/>
    <w:rsid w:val="006539CA"/>
    <w:rsid w:val="00665BB3"/>
    <w:rsid w:val="00676F5E"/>
    <w:rsid w:val="00684267"/>
    <w:rsid w:val="00697056"/>
    <w:rsid w:val="006A00B8"/>
    <w:rsid w:val="006A5401"/>
    <w:rsid w:val="006B6BAD"/>
    <w:rsid w:val="006C4981"/>
    <w:rsid w:val="006C55DD"/>
    <w:rsid w:val="006E5F8C"/>
    <w:rsid w:val="006F214F"/>
    <w:rsid w:val="006F7703"/>
    <w:rsid w:val="00723EB0"/>
    <w:rsid w:val="00734D80"/>
    <w:rsid w:val="00740166"/>
    <w:rsid w:val="007653D4"/>
    <w:rsid w:val="00770265"/>
    <w:rsid w:val="007728AB"/>
    <w:rsid w:val="00774894"/>
    <w:rsid w:val="00782AA9"/>
    <w:rsid w:val="00783809"/>
    <w:rsid w:val="007912FC"/>
    <w:rsid w:val="00791380"/>
    <w:rsid w:val="007A112F"/>
    <w:rsid w:val="007A2423"/>
    <w:rsid w:val="007C01C7"/>
    <w:rsid w:val="007C263F"/>
    <w:rsid w:val="007D3784"/>
    <w:rsid w:val="007D4CF9"/>
    <w:rsid w:val="007E384E"/>
    <w:rsid w:val="007F78B4"/>
    <w:rsid w:val="00811152"/>
    <w:rsid w:val="00817F12"/>
    <w:rsid w:val="00820A3F"/>
    <w:rsid w:val="0082329A"/>
    <w:rsid w:val="00826A81"/>
    <w:rsid w:val="00827E32"/>
    <w:rsid w:val="00842619"/>
    <w:rsid w:val="00844D6C"/>
    <w:rsid w:val="0085269B"/>
    <w:rsid w:val="00855806"/>
    <w:rsid w:val="00862308"/>
    <w:rsid w:val="00863B51"/>
    <w:rsid w:val="00874356"/>
    <w:rsid w:val="00877F21"/>
    <w:rsid w:val="00881E5C"/>
    <w:rsid w:val="00895D7E"/>
    <w:rsid w:val="00896AFE"/>
    <w:rsid w:val="008B2C01"/>
    <w:rsid w:val="008B696D"/>
    <w:rsid w:val="008B700C"/>
    <w:rsid w:val="008C31B8"/>
    <w:rsid w:val="008D098C"/>
    <w:rsid w:val="008D2882"/>
    <w:rsid w:val="008E5011"/>
    <w:rsid w:val="00900671"/>
    <w:rsid w:val="009164F3"/>
    <w:rsid w:val="009230E9"/>
    <w:rsid w:val="00925148"/>
    <w:rsid w:val="00935C79"/>
    <w:rsid w:val="00954995"/>
    <w:rsid w:val="009710FB"/>
    <w:rsid w:val="00972A6D"/>
    <w:rsid w:val="00983967"/>
    <w:rsid w:val="009A293F"/>
    <w:rsid w:val="009B12F0"/>
    <w:rsid w:val="009C3AF1"/>
    <w:rsid w:val="009C5586"/>
    <w:rsid w:val="009E18A0"/>
    <w:rsid w:val="009E4AA7"/>
    <w:rsid w:val="009E5072"/>
    <w:rsid w:val="00A13AB7"/>
    <w:rsid w:val="00A205E5"/>
    <w:rsid w:val="00A2767B"/>
    <w:rsid w:val="00A27ACD"/>
    <w:rsid w:val="00A372CC"/>
    <w:rsid w:val="00A42973"/>
    <w:rsid w:val="00A630CA"/>
    <w:rsid w:val="00A6664D"/>
    <w:rsid w:val="00A66EA4"/>
    <w:rsid w:val="00A67419"/>
    <w:rsid w:val="00A70108"/>
    <w:rsid w:val="00A80930"/>
    <w:rsid w:val="00A87235"/>
    <w:rsid w:val="00A96CE6"/>
    <w:rsid w:val="00AB1E7E"/>
    <w:rsid w:val="00AB58C5"/>
    <w:rsid w:val="00AC40C0"/>
    <w:rsid w:val="00AC5879"/>
    <w:rsid w:val="00AD1783"/>
    <w:rsid w:val="00AD323F"/>
    <w:rsid w:val="00AD52AF"/>
    <w:rsid w:val="00AD7C8D"/>
    <w:rsid w:val="00AE3895"/>
    <w:rsid w:val="00AE7E9E"/>
    <w:rsid w:val="00AF319A"/>
    <w:rsid w:val="00AF4B81"/>
    <w:rsid w:val="00AF61AD"/>
    <w:rsid w:val="00B111D1"/>
    <w:rsid w:val="00B12117"/>
    <w:rsid w:val="00B1573E"/>
    <w:rsid w:val="00B3749A"/>
    <w:rsid w:val="00B42D64"/>
    <w:rsid w:val="00B56CD0"/>
    <w:rsid w:val="00B62F93"/>
    <w:rsid w:val="00B65654"/>
    <w:rsid w:val="00B66A12"/>
    <w:rsid w:val="00B76789"/>
    <w:rsid w:val="00B92F80"/>
    <w:rsid w:val="00BA1173"/>
    <w:rsid w:val="00BA6C64"/>
    <w:rsid w:val="00BB46BB"/>
    <w:rsid w:val="00BB68E5"/>
    <w:rsid w:val="00BD1793"/>
    <w:rsid w:val="00BD1E38"/>
    <w:rsid w:val="00BF3A3F"/>
    <w:rsid w:val="00BF6570"/>
    <w:rsid w:val="00C2336B"/>
    <w:rsid w:val="00C27419"/>
    <w:rsid w:val="00C35F2F"/>
    <w:rsid w:val="00C66060"/>
    <w:rsid w:val="00C94E83"/>
    <w:rsid w:val="00CA1767"/>
    <w:rsid w:val="00CA1D4C"/>
    <w:rsid w:val="00CB3A2E"/>
    <w:rsid w:val="00CB3C04"/>
    <w:rsid w:val="00CC300E"/>
    <w:rsid w:val="00CD477B"/>
    <w:rsid w:val="00CE53AC"/>
    <w:rsid w:val="00CE7C0E"/>
    <w:rsid w:val="00CF349D"/>
    <w:rsid w:val="00CF4681"/>
    <w:rsid w:val="00D0290D"/>
    <w:rsid w:val="00D04965"/>
    <w:rsid w:val="00D14A5A"/>
    <w:rsid w:val="00D4618B"/>
    <w:rsid w:val="00D47575"/>
    <w:rsid w:val="00D6159D"/>
    <w:rsid w:val="00D62402"/>
    <w:rsid w:val="00D743F8"/>
    <w:rsid w:val="00D74631"/>
    <w:rsid w:val="00D912A4"/>
    <w:rsid w:val="00D9745B"/>
    <w:rsid w:val="00DA36F8"/>
    <w:rsid w:val="00DC4067"/>
    <w:rsid w:val="00DC5670"/>
    <w:rsid w:val="00DD7531"/>
    <w:rsid w:val="00DF1ADF"/>
    <w:rsid w:val="00DF3C02"/>
    <w:rsid w:val="00DF4729"/>
    <w:rsid w:val="00DF7F7E"/>
    <w:rsid w:val="00E17334"/>
    <w:rsid w:val="00E24534"/>
    <w:rsid w:val="00E26204"/>
    <w:rsid w:val="00E420AA"/>
    <w:rsid w:val="00E50682"/>
    <w:rsid w:val="00E53698"/>
    <w:rsid w:val="00E60D1D"/>
    <w:rsid w:val="00E6428E"/>
    <w:rsid w:val="00E71137"/>
    <w:rsid w:val="00E80976"/>
    <w:rsid w:val="00E8320E"/>
    <w:rsid w:val="00E85958"/>
    <w:rsid w:val="00EA0CC1"/>
    <w:rsid w:val="00EC0784"/>
    <w:rsid w:val="00EC4196"/>
    <w:rsid w:val="00ED3E87"/>
    <w:rsid w:val="00ED7071"/>
    <w:rsid w:val="00F07856"/>
    <w:rsid w:val="00F141AC"/>
    <w:rsid w:val="00F17EE0"/>
    <w:rsid w:val="00F30D0E"/>
    <w:rsid w:val="00F36628"/>
    <w:rsid w:val="00F4472E"/>
    <w:rsid w:val="00F47649"/>
    <w:rsid w:val="00F55999"/>
    <w:rsid w:val="00F648B2"/>
    <w:rsid w:val="00F82CFE"/>
    <w:rsid w:val="00F86A58"/>
    <w:rsid w:val="00F92238"/>
    <w:rsid w:val="00F95545"/>
    <w:rsid w:val="00F97E51"/>
    <w:rsid w:val="00FA3832"/>
    <w:rsid w:val="00FA4C19"/>
    <w:rsid w:val="00FA6A63"/>
    <w:rsid w:val="00FC37E4"/>
    <w:rsid w:val="00FD30E2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ood-farming-fisheries/key-policies/common-agricultural-policy/market-measures/school-fruit-vegetables-and-milk-scheme/country_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260CA1"/>
    <w:rsid w:val="00262D16"/>
    <w:rsid w:val="002B5CC1"/>
    <w:rsid w:val="00440E2E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F5FBF"/>
    <w:rsid w:val="00781CCB"/>
    <w:rsid w:val="00783642"/>
    <w:rsid w:val="00836BC4"/>
    <w:rsid w:val="00894589"/>
    <w:rsid w:val="0092652C"/>
    <w:rsid w:val="00957C9B"/>
    <w:rsid w:val="00A729E6"/>
    <w:rsid w:val="00B07839"/>
    <w:rsid w:val="00B13E0A"/>
    <w:rsid w:val="00B55B44"/>
    <w:rsid w:val="00C21DCE"/>
    <w:rsid w:val="00DB24D8"/>
    <w:rsid w:val="00E95256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1E2F18ADAC458CE9A9EC6BB1A758" ma:contentTypeVersion="14" ma:contentTypeDescription="Create a new document." ma:contentTypeScope="" ma:versionID="74eb54f6e4947124258410978f8f3c98">
  <xsd:schema xmlns:xsd="http://www.w3.org/2001/XMLSchema" xmlns:xs="http://www.w3.org/2001/XMLSchema" xmlns:p="http://schemas.microsoft.com/office/2006/metadata/properties" xmlns:ns3="095199d8-ed2d-41f6-aa9f-c7a9a08a2f93" xmlns:ns4="a7bc5b4e-f989-455b-b235-26061cdd5d3d" targetNamespace="http://schemas.microsoft.com/office/2006/metadata/properties" ma:root="true" ma:fieldsID="8ccf417647676e2576465dc6f18bbae1" ns3:_="" ns4:_="">
    <xsd:import namespace="095199d8-ed2d-41f6-aa9f-c7a9a08a2f93"/>
    <xsd:import namespace="a7bc5b4e-f989-455b-b235-26061cdd5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99d8-ed2d-41f6-aa9f-c7a9a08a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4e-f989-455b-b235-26061cdd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B6901-F1D6-4E24-90D5-705FC105F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99d8-ed2d-41f6-aa9f-c7a9a08a2f93"/>
    <ds:schemaRef ds:uri="a7bc5b4e-f989-455b-b235-26061cdd5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8126A-0AA1-4B6C-B409-2CE62BE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22_Školska shema</vt:lpstr>
      <vt:lpstr>21_NPOO</vt:lpstr>
    </vt:vector>
  </TitlesOfParts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22_Školska shema</dc:title>
  <dc:subject>PROJEKTNI ZADATAK</dc:subject>
  <dc:creator>Vanda Čuljat</dc:creator>
  <cp:keywords/>
  <dc:description/>
  <cp:lastModifiedBy>Suzana Domjanić</cp:lastModifiedBy>
  <cp:revision>2</cp:revision>
  <dcterms:created xsi:type="dcterms:W3CDTF">2022-07-07T08:15:00Z</dcterms:created>
  <dcterms:modified xsi:type="dcterms:W3CDTF">2022-07-07T08:15:00Z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0x010100C4061E2F18ADAC458CE9A9EC6BB1A758</vt:lpwstr>
  </property>
</Properties>
</file>