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2D25" w14:textId="77777777" w:rsidR="00B259C5" w:rsidRPr="008F2515" w:rsidRDefault="00B259C5" w:rsidP="00B21196">
      <w:pPr>
        <w:pStyle w:val="Naslov"/>
      </w:pPr>
      <w:r w:rsidRPr="008F2515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78BCB2E" wp14:editId="78FE9EAA">
            <wp:simplePos x="4591050" y="990600"/>
            <wp:positionH relativeFrom="margin">
              <wp:align>left</wp:align>
            </wp:positionH>
            <wp:positionV relativeFrom="margin">
              <wp:align>top</wp:align>
            </wp:positionV>
            <wp:extent cx="2011353" cy="1340902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S---Logo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53" cy="13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7D26F" w14:textId="77777777" w:rsidR="00B259C5" w:rsidRPr="008F2515" w:rsidRDefault="00B259C5" w:rsidP="00B21196">
      <w:pPr>
        <w:pStyle w:val="Naslov"/>
      </w:pPr>
    </w:p>
    <w:p w14:paraId="1250DF0B" w14:textId="77777777" w:rsidR="00B259C5" w:rsidRPr="008F2515" w:rsidRDefault="00B259C5" w:rsidP="00B21196">
      <w:pPr>
        <w:pStyle w:val="Naslov"/>
      </w:pPr>
    </w:p>
    <w:p w14:paraId="43895FFE" w14:textId="77777777" w:rsidR="00B259C5" w:rsidRPr="008F2515" w:rsidRDefault="00B259C5" w:rsidP="00B21196">
      <w:pPr>
        <w:pStyle w:val="Naslov"/>
      </w:pPr>
    </w:p>
    <w:p w14:paraId="0834798E" w14:textId="77777777" w:rsidR="00B259C5" w:rsidRPr="008F2515" w:rsidRDefault="00B259C5" w:rsidP="00B21196">
      <w:pPr>
        <w:pStyle w:val="Naslov"/>
      </w:pPr>
    </w:p>
    <w:p w14:paraId="6027EDBD" w14:textId="77777777" w:rsidR="00B259C5" w:rsidRPr="008F2515" w:rsidRDefault="00B259C5" w:rsidP="00251A1B">
      <w:pPr>
        <w:pStyle w:val="Naslov"/>
        <w:jc w:val="left"/>
      </w:pPr>
    </w:p>
    <w:p w14:paraId="76D84B7E" w14:textId="77777777" w:rsidR="00B259C5" w:rsidRPr="008F2515" w:rsidRDefault="00B259C5" w:rsidP="00B21196">
      <w:pPr>
        <w:pStyle w:val="Naslov"/>
        <w:rPr>
          <w:b w:val="0"/>
        </w:rPr>
      </w:pPr>
    </w:p>
    <w:sdt>
      <w:sdtPr>
        <w:rPr>
          <w:b w:val="0"/>
        </w:rPr>
        <w:alias w:val="Predmet"/>
        <w:tag w:val=""/>
        <w:id w:val="682557597"/>
        <w:placeholder>
          <w:docPart w:val="173EDEE844804358B4DF22E08130303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2D506D3" w14:textId="77777777" w:rsidR="00A638EC" w:rsidRPr="008F2515" w:rsidRDefault="005D464E" w:rsidP="00B21196">
          <w:pPr>
            <w:pStyle w:val="Naslov"/>
            <w:rPr>
              <w:b w:val="0"/>
            </w:rPr>
          </w:pPr>
          <w:r>
            <w:rPr>
              <w:b w:val="0"/>
            </w:rPr>
            <w:t>PROJEKTNI ZADATAK</w:t>
          </w:r>
        </w:p>
      </w:sdtContent>
    </w:sdt>
    <w:p w14:paraId="2173B5C7" w14:textId="77777777" w:rsidR="00A638EC" w:rsidRPr="008F2515" w:rsidRDefault="00A638EC" w:rsidP="00251A1B">
      <w:pPr>
        <w:pStyle w:val="Podnaslov"/>
      </w:pPr>
    </w:p>
    <w:p w14:paraId="6F11670F" w14:textId="77777777" w:rsidR="00B259C5" w:rsidRPr="008F2515" w:rsidRDefault="00B259C5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8F2515">
        <w:rPr>
          <w:b/>
          <w:color w:val="0E5092"/>
          <w:lang w:bidi="hr-HR"/>
        </w:rPr>
        <w:t>PROJEKT</w:t>
      </w:r>
    </w:p>
    <w:p w14:paraId="09ABAD81" w14:textId="77777777" w:rsidR="00B259C5" w:rsidRPr="008F2515" w:rsidRDefault="00AD05E2" w:rsidP="00BE5E9B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AD05E2">
        <w:rPr>
          <w:lang w:bidi="hr-HR"/>
        </w:rPr>
        <w:t>Prilagodb</w:t>
      </w:r>
      <w:r>
        <w:rPr>
          <w:lang w:bidi="hr-HR"/>
        </w:rPr>
        <w:t>E</w:t>
      </w:r>
      <w:r w:rsidRPr="00AD05E2">
        <w:rPr>
          <w:lang w:bidi="hr-HR"/>
        </w:rPr>
        <w:t xml:space="preserve"> mobilnog sustava uvođenju eura i nadogradnja mobilnih aplikacija za slatkovodno ribarstvo </w:t>
      </w:r>
      <w:r w:rsidR="00B259C5" w:rsidRPr="008F2515">
        <w:rPr>
          <w:lang w:bidi="hr-HR"/>
        </w:rPr>
        <w:fldChar w:fldCharType="begin"/>
      </w:r>
      <w:r w:rsidR="00B259C5" w:rsidRPr="008F2515">
        <w:rPr>
          <w:lang w:bidi="hr-HR"/>
        </w:rPr>
        <w:instrText xml:space="preserve"> AUTOTEXTLIST  \* FirstCap  \* MERGEFORMAT </w:instrText>
      </w:r>
      <w:r w:rsidR="00B259C5" w:rsidRPr="008F2515">
        <w:rPr>
          <w:lang w:bidi="hr-HR"/>
        </w:rPr>
        <w:fldChar w:fldCharType="end"/>
      </w:r>
      <w:r w:rsidR="00BE5E9B">
        <w:rPr>
          <w:lang w:bidi="hr-HR"/>
        </w:rPr>
        <w:t>UNUTAR</w:t>
      </w:r>
      <w:r w:rsidR="00294219">
        <w:rPr>
          <w:lang w:bidi="hr-HR"/>
        </w:rPr>
        <w:t xml:space="preserve"> </w:t>
      </w:r>
      <w:r w:rsidR="00BE5E9B">
        <w:rPr>
          <w:lang w:bidi="hr-HR"/>
        </w:rPr>
        <w:t>GEOINFORMACIJSKOG SUSTAVA RIBARSTVA MINISTARSTVA POLJOPRIVREDE</w:t>
      </w:r>
    </w:p>
    <w:p w14:paraId="1A2BD581" w14:textId="77777777" w:rsidR="008A05AD" w:rsidRPr="008F2515" w:rsidRDefault="008A05AD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</w:p>
    <w:p w14:paraId="1EAA6CB7" w14:textId="77777777" w:rsidR="00986EF0" w:rsidRPr="008F2515" w:rsidRDefault="00986EF0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8F2515">
        <w:rPr>
          <w:b/>
          <w:color w:val="0E5092"/>
          <w:lang w:bidi="hr-HR"/>
        </w:rPr>
        <w:t>POSLOVNI KORISNIK</w:t>
      </w:r>
      <w:r w:rsidR="00943A7E">
        <w:rPr>
          <w:b/>
          <w:color w:val="0E5092"/>
          <w:lang w:bidi="hr-HR"/>
        </w:rPr>
        <w:t xml:space="preserve"> (NOSITELJ PROJEKTA)</w:t>
      </w:r>
    </w:p>
    <w:p w14:paraId="0B195A76" w14:textId="77777777" w:rsidR="00986EF0" w:rsidRPr="008F2515" w:rsidRDefault="00B07FBD" w:rsidP="00B259C5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8F2515">
        <w:rPr>
          <w:lang w:bidi="hr-HR"/>
        </w:rPr>
        <w:t>Uprava RIBARSTVA</w:t>
      </w:r>
    </w:p>
    <w:p w14:paraId="66B01A43" w14:textId="77777777" w:rsidR="00986EF0" w:rsidRPr="008F2515" w:rsidRDefault="00986EF0" w:rsidP="00B259C5">
      <w:pPr>
        <w:pStyle w:val="Podacizakontakt"/>
        <w:tabs>
          <w:tab w:val="left" w:pos="2693"/>
          <w:tab w:val="right" w:pos="8954"/>
        </w:tabs>
        <w:jc w:val="left"/>
        <w:rPr>
          <w:color w:val="0E5092"/>
          <w:lang w:bidi="hr-HR"/>
        </w:rPr>
      </w:pPr>
    </w:p>
    <w:p w14:paraId="0CEC5B6D" w14:textId="77777777" w:rsidR="00B259C5" w:rsidRPr="008F2515" w:rsidRDefault="00943A7E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lang w:bidi="hr-HR"/>
        </w:rPr>
      </w:pPr>
      <w:r>
        <w:rPr>
          <w:b/>
          <w:color w:val="0E5092"/>
          <w:lang w:bidi="hr-HR"/>
        </w:rPr>
        <w:t>KOORDINATOR</w:t>
      </w:r>
      <w:r w:rsidR="00316160" w:rsidRPr="008F2515">
        <w:rPr>
          <w:b/>
          <w:color w:val="0E5092"/>
          <w:lang w:bidi="hr-HR"/>
        </w:rPr>
        <w:t xml:space="preserve"> PROJEKTA</w:t>
      </w:r>
    </w:p>
    <w:p w14:paraId="627C2B54" w14:textId="77777777" w:rsidR="00B259C5" w:rsidRPr="008F2515" w:rsidRDefault="00AA0F3E" w:rsidP="00026189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>
        <w:rPr>
          <w:lang w:bidi="hr-HR"/>
        </w:rPr>
        <w:t>GLAVNO TAJNIŠTVO</w:t>
      </w:r>
    </w:p>
    <w:p w14:paraId="50972156" w14:textId="77777777" w:rsidR="00B259C5" w:rsidRPr="008F2515" w:rsidRDefault="00986EF0" w:rsidP="00026189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8F2515">
        <w:rPr>
          <w:lang w:bidi="hr-HR"/>
        </w:rPr>
        <w:t>SEKTOR ZA INFORMACIJSKE SUSTAVE I UPRAVLJANJE IMOVINOM</w:t>
      </w:r>
    </w:p>
    <w:p w14:paraId="50E6C8B1" w14:textId="77777777" w:rsidR="003C5A33" w:rsidRPr="008F2515" w:rsidRDefault="00B259C5" w:rsidP="003C5A33">
      <w:pPr>
        <w:tabs>
          <w:tab w:val="left" w:pos="2160"/>
        </w:tabs>
      </w:pPr>
      <w:r w:rsidRPr="008F2515">
        <w:tab/>
      </w:r>
      <w:r w:rsidRPr="008F2515">
        <w:br w:type="page"/>
      </w:r>
    </w:p>
    <w:bookmarkStart w:id="0" w:name="_Toc521489110" w:displacedByCustomXml="next"/>
    <w:sdt>
      <w:sdtPr>
        <w:rPr>
          <w:rFonts w:eastAsiaTheme="minorEastAsia" w:cstheme="minorBidi"/>
          <w:caps w:val="0"/>
          <w:color w:val="auto"/>
          <w:sz w:val="22"/>
          <w:szCs w:val="22"/>
        </w:rPr>
        <w:id w:val="-701788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AE1015" w14:textId="77777777" w:rsidR="008549FF" w:rsidRDefault="008549FF">
          <w:pPr>
            <w:pStyle w:val="TOCNaslov"/>
          </w:pPr>
          <w:r>
            <w:t>Sadržaj</w:t>
          </w:r>
        </w:p>
        <w:p w14:paraId="772E076B" w14:textId="4F6D17D3" w:rsidR="00D023FF" w:rsidRDefault="008549FF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889016" w:history="1">
            <w:r w:rsidR="00D023FF" w:rsidRPr="0028307E">
              <w:rPr>
                <w:rStyle w:val="Hiperveza"/>
                <w:noProof/>
              </w:rPr>
              <w:t>1.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UVOD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_Toc113889016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0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BDF7B7F" w14:textId="37F2449E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17" w:history="1">
            <w:r w:rsidR="00D023FF" w:rsidRPr="0028307E">
              <w:rPr>
                <w:rStyle w:val="Hiperveza"/>
                <w:noProof/>
              </w:rPr>
              <w:t>Zakonska osnova i okvir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_Toc113889017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0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07919912" w14:textId="59DFED76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18" w:history="1">
            <w:r w:rsidR="00D023FF" w:rsidRPr="0028307E">
              <w:rPr>
                <w:rStyle w:val="Hiperveza"/>
                <w:noProof/>
              </w:rPr>
              <w:t>2.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TEHNIČKA OKOLINA SUSTAVA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_Toc113889018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3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77AA0A86" w14:textId="02B80A4D" w:rsidR="00D023FF" w:rsidRDefault="00330417">
          <w:pPr>
            <w:pStyle w:val="Sadraj3"/>
            <w:tabs>
              <w:tab w:val="left" w:pos="880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19" w:history="1">
            <w:r w:rsidR="00D023FF" w:rsidRPr="0028307E">
              <w:rPr>
                <w:rStyle w:val="Hiperveza"/>
                <w:noProof/>
              </w:rPr>
              <w:t>a)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STROJNA OPREMA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_Toc113889019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3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51629F5B" w14:textId="7113A7C4" w:rsidR="00D023FF" w:rsidRDefault="00330417">
          <w:pPr>
            <w:pStyle w:val="Sadraj3"/>
            <w:tabs>
              <w:tab w:val="left" w:pos="880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0" w:history="1">
            <w:r w:rsidR="00D023FF" w:rsidRPr="0028307E">
              <w:rPr>
                <w:rStyle w:val="Hiperveza"/>
                <w:noProof/>
              </w:rPr>
              <w:t>b)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Temeljna programska oprema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_Toc113889020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4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4F883675" w14:textId="5D087D9C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1" w:history="1">
            <w:r w:rsidR="00D023FF" w:rsidRPr="0028307E">
              <w:rPr>
                <w:rStyle w:val="Hiperveza"/>
                <w:noProof/>
              </w:rPr>
              <w:t>Mobilne aplikacije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_Toc113889021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4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79DFC86" w14:textId="35C40C84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2" w:history="1">
            <w:r w:rsidR="00D023FF" w:rsidRPr="0028307E">
              <w:rPr>
                <w:rStyle w:val="Hiperveza"/>
                <w:noProof/>
              </w:rPr>
              <w:t>GISR aplikacija (Administratorska web aplikacija)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_Toc113889022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4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42ED683D" w14:textId="30C3CBBB" w:rsidR="00D023FF" w:rsidRDefault="00330417">
          <w:pPr>
            <w:pStyle w:val="Sadraj3"/>
            <w:tabs>
              <w:tab w:val="left" w:pos="880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3" w:history="1">
            <w:r w:rsidR="00D023FF" w:rsidRPr="0028307E">
              <w:rPr>
                <w:rStyle w:val="Hiperveza"/>
                <w:noProof/>
              </w:rPr>
              <w:t>c)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BAZA PODATAKA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_Toc113889023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5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28C4B18C" w14:textId="0B502A41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4" w:history="1">
            <w:r w:rsidR="00D023FF" w:rsidRPr="0028307E">
              <w:rPr>
                <w:rStyle w:val="Hiperveza"/>
                <w:noProof/>
              </w:rPr>
              <w:t>Opis baza podataka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_Toc113889024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5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1CDC02FB" w14:textId="0B851203" w:rsidR="00D023FF" w:rsidRDefault="00330417">
          <w:pPr>
            <w:pStyle w:val="Sadraj3"/>
            <w:tabs>
              <w:tab w:val="left" w:pos="880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5" w:history="1">
            <w:r w:rsidR="00D023FF" w:rsidRPr="0028307E">
              <w:rPr>
                <w:rStyle w:val="Hiperveza"/>
                <w:noProof/>
              </w:rPr>
              <w:t>d)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Programska oprema – aplikacije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_Toc113889025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5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F6B16B9" w14:textId="1B880D23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6" w:history="1">
            <w:r w:rsidR="00D023FF" w:rsidRPr="0028307E">
              <w:rPr>
                <w:rStyle w:val="Hiperveza"/>
                <w:noProof/>
              </w:rPr>
              <w:t>Sustavi za podršku mobilne aplikacije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_Toc113889026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6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0A539240" w14:textId="54876CB5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7" w:history="1">
            <w:r w:rsidR="00D023FF" w:rsidRPr="0028307E">
              <w:rPr>
                <w:rStyle w:val="Hiperveza"/>
                <w:noProof/>
              </w:rPr>
              <w:t>Integracija s postojećim sustavom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_Toc113889027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6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431E48F6" w14:textId="146B94C7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8" w:history="1">
            <w:r w:rsidR="00D023FF" w:rsidRPr="0028307E">
              <w:rPr>
                <w:rStyle w:val="Hiperveza"/>
                <w:noProof/>
              </w:rPr>
              <w:t>Korisničke karakteristike – prijava novih korisnika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_Toc113889028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7BE1E98B" w14:textId="1EF3B7CA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29" w:history="1">
            <w:r w:rsidR="00D023FF" w:rsidRPr="0028307E">
              <w:rPr>
                <w:rStyle w:val="Hiperveza"/>
                <w:noProof/>
              </w:rPr>
              <w:t>APLIKACIJE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_Toc113889029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24C97415" w14:textId="322BE334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0" w:history="1">
            <w:r w:rsidR="00D023FF" w:rsidRPr="0028307E">
              <w:rPr>
                <w:rStyle w:val="Hiperveza"/>
                <w:noProof/>
              </w:rPr>
              <w:t>mOčevidnik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_Toc113889030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5F770366" w14:textId="0D6821AD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1" w:history="1">
            <w:r w:rsidR="00D023FF" w:rsidRPr="0028307E">
              <w:rPr>
                <w:rStyle w:val="Hiperveza"/>
                <w:noProof/>
              </w:rPr>
              <w:t>mIzvješće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_Toc113889031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8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73CA3B9D" w14:textId="15579A52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2" w:history="1">
            <w:r w:rsidR="00D023FF" w:rsidRPr="0028307E">
              <w:rPr>
                <w:rStyle w:val="Hiperveza"/>
                <w:noProof/>
              </w:rPr>
              <w:t>Ribarstvo mSustav morskog ribarstva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_Toc113889032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9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05DF4E4" w14:textId="3A249407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3" w:history="1">
            <w:r w:rsidR="00D023FF" w:rsidRPr="0028307E">
              <w:rPr>
                <w:rStyle w:val="Hiperveza"/>
                <w:noProof/>
              </w:rPr>
              <w:t>mRibic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_Toc113889033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10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1F88963D" w14:textId="06E50BCD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4" w:history="1">
            <w:r w:rsidR="00D023FF" w:rsidRPr="0028307E">
              <w:rPr>
                <w:rStyle w:val="Hiperveza"/>
                <w:noProof/>
              </w:rPr>
              <w:t>mAlas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_Toc113889034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10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55F8599B" w14:textId="1E4706DC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5" w:history="1">
            <w:r w:rsidR="00D023FF" w:rsidRPr="0028307E">
              <w:rPr>
                <w:rStyle w:val="Hiperveza"/>
                <w:noProof/>
              </w:rPr>
              <w:t>Slatkovodni portal Uprave ribarstva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_Toc113889035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11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3927909" w14:textId="7828D53F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6" w:history="1">
            <w:r w:rsidR="00D023FF" w:rsidRPr="0028307E">
              <w:rPr>
                <w:rStyle w:val="Hiperveza"/>
                <w:noProof/>
              </w:rPr>
              <w:t>3.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POSLOVNA POTREBA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_Toc113889036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11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153A0D10" w14:textId="70F35779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7" w:history="1">
            <w:r w:rsidR="00D023FF" w:rsidRPr="0028307E">
              <w:rPr>
                <w:rStyle w:val="Hiperveza"/>
                <w:noProof/>
              </w:rPr>
              <w:t>4.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OPSEG ZADATAKA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_Toc113889037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12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6F13DA87" w14:textId="0FCB6411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8" w:history="1">
            <w:r w:rsidR="00D023FF" w:rsidRPr="0028307E">
              <w:rPr>
                <w:rStyle w:val="Hiperveza"/>
                <w:noProof/>
              </w:rPr>
              <w:t>mOčevidnik i mIzvješće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_Toc113889038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12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67B36454" w14:textId="6F3750D3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39" w:history="1">
            <w:r w:rsidR="00D023FF" w:rsidRPr="0028307E">
              <w:rPr>
                <w:rStyle w:val="Hiperveza"/>
                <w:noProof/>
              </w:rPr>
              <w:t>mSustav morskog ribarstva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_Toc113889039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13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681CCAF2" w14:textId="62DA3736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0" w:history="1">
            <w:r w:rsidR="00D023FF" w:rsidRPr="0028307E">
              <w:rPr>
                <w:rStyle w:val="Hiperveza"/>
                <w:noProof/>
              </w:rPr>
              <w:t>Portal slatkovodnog ribarstva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_Toc113889040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13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3A29D5A" w14:textId="62E4B6FE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1" w:history="1">
            <w:r w:rsidR="00D023FF" w:rsidRPr="0028307E">
              <w:rPr>
                <w:rStyle w:val="Hiperveza"/>
                <w:noProof/>
              </w:rPr>
              <w:t>mRibic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_Toc113889041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14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007B4DB5" w14:textId="509010B6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2" w:history="1">
            <w:r w:rsidR="00D023FF" w:rsidRPr="0028307E">
              <w:rPr>
                <w:rStyle w:val="Hiperveza"/>
                <w:noProof/>
              </w:rPr>
              <w:t>mRibic web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_Toc113889042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15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1560BB39" w14:textId="453C541B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3" w:history="1">
            <w:r w:rsidR="00D023FF" w:rsidRPr="0028307E">
              <w:rPr>
                <w:rStyle w:val="Hiperveza"/>
                <w:noProof/>
              </w:rPr>
              <w:t>mAlas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_Toc113889043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15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AFB4277" w14:textId="5B4A1D49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4" w:history="1">
            <w:r w:rsidR="00D023FF" w:rsidRPr="0028307E">
              <w:rPr>
                <w:rStyle w:val="Hiperveza"/>
                <w:noProof/>
              </w:rPr>
              <w:t>5.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Plan izvedbe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_Toc113889044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15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54319C85" w14:textId="313D5229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5" w:history="1">
            <w:r w:rsidR="00D023FF" w:rsidRPr="0028307E">
              <w:rPr>
                <w:rStyle w:val="Hiperveza"/>
                <w:noProof/>
              </w:rPr>
              <w:t>6.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NAČIN IZVRŠENJA AKTIVNOSTI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_Toc113889045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16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0E4E6ED7" w14:textId="0BDF3965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6" w:history="1">
            <w:r w:rsidR="00D023FF" w:rsidRPr="0028307E">
              <w:rPr>
                <w:rStyle w:val="Hiperveza"/>
                <w:noProof/>
              </w:rPr>
              <w:t>7.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OBVEZE NARUČITELJA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_Toc113889046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16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71FEDD62" w14:textId="096C7E5D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7" w:history="1">
            <w:r w:rsidR="00D023FF" w:rsidRPr="0028307E">
              <w:rPr>
                <w:rStyle w:val="Hiperveza"/>
                <w:noProof/>
              </w:rPr>
              <w:t>8.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OBVEZE PONUDITELJA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_Toc113889047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16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597FEA0B" w14:textId="2D94C90B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8" w:history="1">
            <w:r w:rsidR="00D023FF" w:rsidRPr="0028307E">
              <w:rPr>
                <w:rStyle w:val="Hiperveza"/>
                <w:noProof/>
              </w:rPr>
              <w:t>9.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UPRAVLJANJE PROJEKTOM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_Toc113889048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1B428223" w14:textId="2DD4D2B1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49" w:history="1">
            <w:r w:rsidR="00D023FF" w:rsidRPr="0028307E">
              <w:rPr>
                <w:rStyle w:val="Hiperveza"/>
                <w:noProof/>
              </w:rPr>
              <w:t>10.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ROKOVI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_Toc113889049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61873FE5" w14:textId="22F7A562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0" w:history="1">
            <w:r w:rsidR="00D023FF" w:rsidRPr="0028307E">
              <w:rPr>
                <w:rStyle w:val="Hiperveza"/>
                <w:noProof/>
              </w:rPr>
              <w:t>11.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TEHNOLOGIJE I STANDARDI ISPORUKE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_Toc113889050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1CAB2376" w14:textId="14445981" w:rsidR="00D023FF" w:rsidRDefault="00330417">
          <w:pPr>
            <w:pStyle w:val="Sadraj3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1" w:history="1">
            <w:r w:rsidR="00D023FF" w:rsidRPr="0028307E">
              <w:rPr>
                <w:rStyle w:val="Hiperveza"/>
                <w:noProof/>
              </w:rPr>
              <w:t>Korisnička perspektiva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_Toc113889051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6C7C3597" w14:textId="187EC90D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2" w:history="1">
            <w:r w:rsidR="00D023FF" w:rsidRPr="0028307E">
              <w:rPr>
                <w:rStyle w:val="Hiperveza"/>
                <w:noProof/>
              </w:rPr>
              <w:t>12.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EDUKACIJE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_Toc113889052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17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7420C5E2" w14:textId="2E1D0818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3" w:history="1">
            <w:r w:rsidR="00D023FF" w:rsidRPr="0028307E">
              <w:rPr>
                <w:rStyle w:val="Hiperveza"/>
                <w:noProof/>
              </w:rPr>
              <w:t>13.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PRIMOPREDAJA DOKUMENTACIJE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_Toc113889053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18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28545BD3" w14:textId="1B4180A9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4" w:history="1">
            <w:r w:rsidR="00D023FF" w:rsidRPr="0028307E">
              <w:rPr>
                <w:rStyle w:val="Hiperveza"/>
                <w:noProof/>
              </w:rPr>
              <w:t>14.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PRIMOPREDAJA SUSTAVA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_Toc113889054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18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475376B5" w14:textId="35A8E274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5" w:history="1">
            <w:r w:rsidR="00D023FF" w:rsidRPr="0028307E">
              <w:rPr>
                <w:rStyle w:val="Hiperveza"/>
                <w:noProof/>
              </w:rPr>
              <w:t>15.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JAMSTVO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_Toc113889055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19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67FDDB6A" w14:textId="1A6D7C63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6" w:history="1">
            <w:r w:rsidR="00D023FF" w:rsidRPr="0028307E">
              <w:rPr>
                <w:rStyle w:val="Hiperveza"/>
                <w:noProof/>
              </w:rPr>
              <w:t>16.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FORMALNO ZATVARANJE PROJEKTA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_Toc113889056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19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10D74D4C" w14:textId="106A9244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7" w:history="1">
            <w:r w:rsidR="00D023FF" w:rsidRPr="0028307E">
              <w:rPr>
                <w:rStyle w:val="Hiperveza"/>
                <w:noProof/>
              </w:rPr>
              <w:t>17.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VERIFIKACIJA I PLAĆANJE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_Toc113889057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19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2EBD23A5" w14:textId="16944C3C" w:rsidR="00D023FF" w:rsidRDefault="00330417">
          <w:pPr>
            <w:pStyle w:val="Sadraj2"/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113889058" w:history="1">
            <w:r w:rsidR="00D023FF" w:rsidRPr="0028307E">
              <w:rPr>
                <w:rStyle w:val="Hiperveza"/>
                <w:noProof/>
              </w:rPr>
              <w:t>18.</w:t>
            </w:r>
            <w:r w:rsidR="00D023F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D023FF" w:rsidRPr="0028307E">
              <w:rPr>
                <w:rStyle w:val="Hiperveza"/>
                <w:noProof/>
              </w:rPr>
              <w:t>POSLOVNA TAJNA</w:t>
            </w:r>
            <w:r w:rsidR="00D023FF">
              <w:rPr>
                <w:noProof/>
                <w:webHidden/>
              </w:rPr>
              <w:tab/>
            </w:r>
            <w:r w:rsidR="00D023FF">
              <w:rPr>
                <w:noProof/>
                <w:webHidden/>
              </w:rPr>
              <w:fldChar w:fldCharType="begin"/>
            </w:r>
            <w:r w:rsidR="00D023FF">
              <w:rPr>
                <w:noProof/>
                <w:webHidden/>
              </w:rPr>
              <w:instrText xml:space="preserve"> PAGEREF _Toc113889058 \h </w:instrText>
            </w:r>
            <w:r w:rsidR="00D023FF">
              <w:rPr>
                <w:noProof/>
                <w:webHidden/>
              </w:rPr>
            </w:r>
            <w:r w:rsidR="00D023FF">
              <w:rPr>
                <w:noProof/>
                <w:webHidden/>
              </w:rPr>
              <w:fldChar w:fldCharType="separate"/>
            </w:r>
            <w:r w:rsidR="00D023FF">
              <w:rPr>
                <w:noProof/>
                <w:webHidden/>
              </w:rPr>
              <w:t>20</w:t>
            </w:r>
            <w:r w:rsidR="00D023FF">
              <w:rPr>
                <w:noProof/>
                <w:webHidden/>
              </w:rPr>
              <w:fldChar w:fldCharType="end"/>
            </w:r>
          </w:hyperlink>
        </w:p>
        <w:p w14:paraId="33A189D5" w14:textId="1A2E2429" w:rsidR="008549FF" w:rsidRDefault="008549FF">
          <w:r>
            <w:rPr>
              <w:b/>
              <w:bCs/>
            </w:rPr>
            <w:fldChar w:fldCharType="end"/>
          </w:r>
        </w:p>
      </w:sdtContent>
    </w:sdt>
    <w:p w14:paraId="573176CF" w14:textId="77777777" w:rsidR="0061634E" w:rsidRDefault="0061634E" w:rsidP="00D540EC">
      <w:pPr>
        <w:pStyle w:val="Naslov2"/>
        <w:numPr>
          <w:ilvl w:val="0"/>
          <w:numId w:val="7"/>
        </w:numPr>
        <w:sectPr w:rsidR="0061634E" w:rsidSect="00FE441C">
          <w:pgSz w:w="11906" w:h="16838" w:code="9"/>
          <w:pgMar w:top="1440" w:right="1440" w:bottom="1440" w:left="1440" w:header="720" w:footer="576" w:gutter="0"/>
          <w:pgNumType w:start="0"/>
          <w:cols w:space="720"/>
          <w:docGrid w:linePitch="360"/>
        </w:sectPr>
      </w:pPr>
      <w:bookmarkStart w:id="1" w:name="_Toc76715055"/>
    </w:p>
    <w:p w14:paraId="1FA7D983" w14:textId="77777777" w:rsidR="00A5577C" w:rsidRPr="008F2515" w:rsidRDefault="00A5577C" w:rsidP="00D540EC">
      <w:pPr>
        <w:pStyle w:val="Naslov2"/>
        <w:numPr>
          <w:ilvl w:val="0"/>
          <w:numId w:val="7"/>
        </w:numPr>
      </w:pPr>
      <w:bookmarkStart w:id="2" w:name="_Toc113889016"/>
      <w:r w:rsidRPr="008F2515">
        <w:lastRenderedPageBreak/>
        <w:t>UVOD</w:t>
      </w:r>
      <w:bookmarkEnd w:id="0"/>
      <w:bookmarkEnd w:id="1"/>
      <w:bookmarkEnd w:id="2"/>
    </w:p>
    <w:p w14:paraId="0550492A" w14:textId="77777777" w:rsidR="000A5CE7" w:rsidRDefault="00BE5E9B" w:rsidP="00513E85">
      <w:pPr>
        <w:pStyle w:val="Odlomakpopisa"/>
        <w:ind w:left="0"/>
        <w:rPr>
          <w:rFonts w:eastAsia="Times New Roman"/>
        </w:rPr>
      </w:pPr>
      <w:r w:rsidRPr="00BE5E9B">
        <w:rPr>
          <w:rFonts w:eastAsia="Times New Roman"/>
        </w:rPr>
        <w:t xml:space="preserve">Uprava </w:t>
      </w:r>
      <w:r w:rsidR="00A900CB" w:rsidRPr="00BE5E9B">
        <w:rPr>
          <w:rFonts w:eastAsia="Times New Roman"/>
        </w:rPr>
        <w:t>Ribarstva</w:t>
      </w:r>
      <w:r w:rsidRPr="00BE5E9B">
        <w:rPr>
          <w:rFonts w:eastAsia="Times New Roman"/>
        </w:rPr>
        <w:t xml:space="preserve"> </w:t>
      </w:r>
      <w:r w:rsidR="004275C3">
        <w:rPr>
          <w:rFonts w:eastAsia="Times New Roman"/>
        </w:rPr>
        <w:t xml:space="preserve">(UR) </w:t>
      </w:r>
      <w:proofErr w:type="spellStart"/>
      <w:r w:rsidRPr="00BE5E9B">
        <w:rPr>
          <w:rFonts w:eastAsia="Times New Roman"/>
        </w:rPr>
        <w:t>Ministarstva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poljoprivrede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krenula</w:t>
      </w:r>
      <w:proofErr w:type="spellEnd"/>
      <w:r w:rsidRPr="00BE5E9B">
        <w:rPr>
          <w:rFonts w:eastAsia="Times New Roman"/>
        </w:rPr>
        <w:t xml:space="preserve"> je 2006. </w:t>
      </w:r>
      <w:proofErr w:type="spellStart"/>
      <w:r w:rsidRPr="00BE5E9B">
        <w:rPr>
          <w:rFonts w:eastAsia="Times New Roman"/>
        </w:rPr>
        <w:t>godine</w:t>
      </w:r>
      <w:proofErr w:type="spellEnd"/>
      <w:r w:rsidRPr="00BE5E9B">
        <w:rPr>
          <w:rFonts w:eastAsia="Times New Roman"/>
        </w:rPr>
        <w:t xml:space="preserve"> s </w:t>
      </w:r>
      <w:proofErr w:type="spellStart"/>
      <w:r w:rsidRPr="00BE5E9B">
        <w:rPr>
          <w:rFonts w:eastAsia="Times New Roman"/>
        </w:rPr>
        <w:t>uspostavom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Geoinformacijskog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sustava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ribarstva</w:t>
      </w:r>
      <w:proofErr w:type="spellEnd"/>
      <w:r w:rsidRPr="00BE5E9B">
        <w:rPr>
          <w:rFonts w:eastAsia="Times New Roman"/>
        </w:rPr>
        <w:t xml:space="preserve"> (GISR). </w:t>
      </w:r>
      <w:proofErr w:type="spellStart"/>
      <w:r w:rsidRPr="00BE5E9B">
        <w:rPr>
          <w:rFonts w:eastAsia="Times New Roman"/>
        </w:rPr>
        <w:t>Sustav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čine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baza</w:t>
      </w:r>
      <w:proofErr w:type="spellEnd"/>
      <w:r w:rsidRPr="00BE5E9B">
        <w:rPr>
          <w:rFonts w:eastAsia="Times New Roman"/>
        </w:rPr>
        <w:t xml:space="preserve"> i web </w:t>
      </w:r>
      <w:proofErr w:type="spellStart"/>
      <w:r w:rsidRPr="00BE5E9B">
        <w:rPr>
          <w:rFonts w:eastAsia="Times New Roman"/>
        </w:rPr>
        <w:t>aplikacije</w:t>
      </w:r>
      <w:proofErr w:type="spellEnd"/>
      <w:r w:rsidRPr="00BE5E9B">
        <w:rPr>
          <w:rFonts w:eastAsia="Times New Roman"/>
        </w:rPr>
        <w:t xml:space="preserve"> za </w:t>
      </w:r>
      <w:proofErr w:type="spellStart"/>
      <w:r w:rsidRPr="00BE5E9B">
        <w:rPr>
          <w:rFonts w:eastAsia="Times New Roman"/>
        </w:rPr>
        <w:t>unos</w:t>
      </w:r>
      <w:proofErr w:type="spellEnd"/>
      <w:r w:rsidRPr="00BE5E9B">
        <w:rPr>
          <w:rFonts w:eastAsia="Times New Roman"/>
        </w:rPr>
        <w:t xml:space="preserve">, </w:t>
      </w:r>
      <w:proofErr w:type="spellStart"/>
      <w:r w:rsidRPr="00BE5E9B">
        <w:rPr>
          <w:rFonts w:eastAsia="Times New Roman"/>
        </w:rPr>
        <w:t>pregled</w:t>
      </w:r>
      <w:proofErr w:type="spellEnd"/>
      <w:r w:rsidRPr="00BE5E9B">
        <w:rPr>
          <w:rFonts w:eastAsia="Times New Roman"/>
        </w:rPr>
        <w:t xml:space="preserve">, </w:t>
      </w:r>
      <w:proofErr w:type="spellStart"/>
      <w:r w:rsidRPr="00BE5E9B">
        <w:rPr>
          <w:rFonts w:eastAsia="Times New Roman"/>
        </w:rPr>
        <w:t>ažuriranje</w:t>
      </w:r>
      <w:proofErr w:type="spellEnd"/>
      <w:r w:rsidRPr="00BE5E9B">
        <w:rPr>
          <w:rFonts w:eastAsia="Times New Roman"/>
        </w:rPr>
        <w:t xml:space="preserve"> i </w:t>
      </w:r>
      <w:proofErr w:type="spellStart"/>
      <w:r w:rsidRPr="00BE5E9B">
        <w:rPr>
          <w:rFonts w:eastAsia="Times New Roman"/>
        </w:rPr>
        <w:t>obradu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podataka</w:t>
      </w:r>
      <w:proofErr w:type="spellEnd"/>
      <w:r w:rsidRPr="00BE5E9B">
        <w:rPr>
          <w:rFonts w:eastAsia="Times New Roman"/>
        </w:rPr>
        <w:t xml:space="preserve">. </w:t>
      </w:r>
    </w:p>
    <w:p w14:paraId="74138A2D" w14:textId="4914C043" w:rsidR="00BE5E9B" w:rsidRDefault="00BE5E9B" w:rsidP="00513E85">
      <w:pPr>
        <w:pStyle w:val="Odlomakpopisa"/>
        <w:ind w:left="0"/>
        <w:rPr>
          <w:rFonts w:eastAsia="Times New Roman"/>
        </w:rPr>
      </w:pPr>
      <w:proofErr w:type="spellStart"/>
      <w:r w:rsidRPr="00BE5E9B">
        <w:rPr>
          <w:rFonts w:eastAsia="Times New Roman"/>
        </w:rPr>
        <w:t>Dolaskom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novih</w:t>
      </w:r>
      <w:proofErr w:type="spellEnd"/>
      <w:r w:rsidRPr="00BE5E9B">
        <w:rPr>
          <w:rFonts w:eastAsia="Times New Roman"/>
        </w:rPr>
        <w:t xml:space="preserve">, </w:t>
      </w:r>
      <w:proofErr w:type="spellStart"/>
      <w:r w:rsidRPr="00BE5E9B">
        <w:rPr>
          <w:rFonts w:eastAsia="Times New Roman"/>
        </w:rPr>
        <w:t>mobilnih</w:t>
      </w:r>
      <w:proofErr w:type="spellEnd"/>
      <w:r w:rsidRPr="00BE5E9B">
        <w:rPr>
          <w:rFonts w:eastAsia="Times New Roman"/>
        </w:rPr>
        <w:t xml:space="preserve">, </w:t>
      </w:r>
      <w:proofErr w:type="spellStart"/>
      <w:r w:rsidRPr="00BE5E9B">
        <w:rPr>
          <w:rFonts w:eastAsia="Times New Roman"/>
        </w:rPr>
        <w:t>tehnologija</w:t>
      </w:r>
      <w:proofErr w:type="spellEnd"/>
      <w:r w:rsidR="004275C3">
        <w:rPr>
          <w:rFonts w:eastAsia="Times New Roman"/>
        </w:rPr>
        <w:t>,</w:t>
      </w:r>
      <w:r w:rsidRPr="00BE5E9B">
        <w:rPr>
          <w:rFonts w:eastAsia="Times New Roman"/>
        </w:rPr>
        <w:t xml:space="preserve"> 2014. </w:t>
      </w:r>
      <w:proofErr w:type="spellStart"/>
      <w:r w:rsidR="004275C3">
        <w:rPr>
          <w:rFonts w:eastAsia="Times New Roman"/>
        </w:rPr>
        <w:t>godine</w:t>
      </w:r>
      <w:proofErr w:type="spellEnd"/>
      <w:r w:rsidR="004275C3">
        <w:rPr>
          <w:rFonts w:eastAsia="Times New Roman"/>
        </w:rPr>
        <w:t xml:space="preserve"> </w:t>
      </w:r>
      <w:r w:rsidRPr="00BE5E9B">
        <w:rPr>
          <w:rFonts w:eastAsia="Times New Roman"/>
        </w:rPr>
        <w:t>U</w:t>
      </w:r>
      <w:r w:rsidR="004275C3">
        <w:rPr>
          <w:rFonts w:eastAsia="Times New Roman"/>
        </w:rPr>
        <w:t xml:space="preserve">R </w:t>
      </w:r>
      <w:r w:rsidRPr="00BE5E9B">
        <w:rPr>
          <w:rFonts w:eastAsia="Times New Roman"/>
        </w:rPr>
        <w:t xml:space="preserve">se </w:t>
      </w:r>
      <w:proofErr w:type="spellStart"/>
      <w:r w:rsidRPr="00BE5E9B">
        <w:rPr>
          <w:rFonts w:eastAsia="Times New Roman"/>
        </w:rPr>
        <w:t>odlučila</w:t>
      </w:r>
      <w:proofErr w:type="spellEnd"/>
      <w:r w:rsidRPr="00BE5E9B">
        <w:rPr>
          <w:rFonts w:eastAsia="Times New Roman"/>
        </w:rPr>
        <w:t xml:space="preserve"> za </w:t>
      </w:r>
      <w:proofErr w:type="spellStart"/>
      <w:r w:rsidRPr="00BE5E9B">
        <w:rPr>
          <w:rFonts w:eastAsia="Times New Roman"/>
        </w:rPr>
        <w:t>nadogradnju</w:t>
      </w:r>
      <w:proofErr w:type="spellEnd"/>
      <w:r w:rsidRPr="00BE5E9B">
        <w:rPr>
          <w:rFonts w:eastAsia="Times New Roman"/>
        </w:rPr>
        <w:t xml:space="preserve"> GISR-a s </w:t>
      </w:r>
      <w:proofErr w:type="spellStart"/>
      <w:r w:rsidRPr="00BE5E9B">
        <w:rPr>
          <w:rFonts w:eastAsia="Times New Roman"/>
        </w:rPr>
        <w:t>modulima</w:t>
      </w:r>
      <w:proofErr w:type="spellEnd"/>
      <w:r w:rsidRPr="00BE5E9B">
        <w:rPr>
          <w:rFonts w:eastAsia="Times New Roman"/>
        </w:rPr>
        <w:t xml:space="preserve"> za </w:t>
      </w:r>
      <w:proofErr w:type="spellStart"/>
      <w:r w:rsidRPr="00BE5E9B">
        <w:rPr>
          <w:rFonts w:eastAsia="Times New Roman"/>
        </w:rPr>
        <w:t>prihvat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podataka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putem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mobilnih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uređaja</w:t>
      </w:r>
      <w:proofErr w:type="spellEnd"/>
      <w:r w:rsidRPr="00BE5E9B">
        <w:rPr>
          <w:rFonts w:eastAsia="Times New Roman"/>
        </w:rPr>
        <w:t xml:space="preserve">. </w:t>
      </w:r>
      <w:proofErr w:type="spellStart"/>
      <w:r w:rsidR="000A5CE7">
        <w:rPr>
          <w:rFonts w:eastAsia="Times New Roman"/>
        </w:rPr>
        <w:t>Aplikacije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koje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su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razvijene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služe</w:t>
      </w:r>
      <w:proofErr w:type="spellEnd"/>
      <w:r w:rsidR="000A5CE7">
        <w:rPr>
          <w:rFonts w:eastAsia="Times New Roman"/>
        </w:rPr>
        <w:t xml:space="preserve"> za </w:t>
      </w:r>
      <w:proofErr w:type="spellStart"/>
      <w:r w:rsidR="000A5CE7">
        <w:rPr>
          <w:rFonts w:eastAsia="Times New Roman"/>
        </w:rPr>
        <w:t>unos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podataka</w:t>
      </w:r>
      <w:proofErr w:type="spellEnd"/>
      <w:r w:rsidR="000A5CE7">
        <w:rPr>
          <w:rFonts w:eastAsia="Times New Roman"/>
        </w:rPr>
        <w:t xml:space="preserve"> u </w:t>
      </w:r>
      <w:r w:rsidR="000A5CE7" w:rsidRPr="00A900CB">
        <w:rPr>
          <w:rFonts w:eastAsia="Times New Roman"/>
          <w:lang w:val="hr-HR"/>
        </w:rPr>
        <w:t>gospodarskom</w:t>
      </w:r>
      <w:r w:rsidR="000A5CE7">
        <w:rPr>
          <w:rFonts w:eastAsia="Times New Roman"/>
        </w:rPr>
        <w:t xml:space="preserve"> </w:t>
      </w:r>
      <w:r w:rsidR="000A5CE7" w:rsidRPr="00A900CB">
        <w:rPr>
          <w:rFonts w:eastAsia="Times New Roman"/>
          <w:lang w:val="hr-HR"/>
        </w:rPr>
        <w:t>ribolovu</w:t>
      </w:r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koji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su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gospodarski</w:t>
      </w:r>
      <w:proofErr w:type="spellEnd"/>
      <w:r w:rsidR="000A5CE7">
        <w:rPr>
          <w:rFonts w:eastAsia="Times New Roman"/>
        </w:rPr>
        <w:t xml:space="preserve"> </w:t>
      </w:r>
      <w:r w:rsidR="000A5CE7" w:rsidRPr="00A900CB">
        <w:rPr>
          <w:rFonts w:eastAsia="Times New Roman"/>
          <w:lang w:val="hr-HR"/>
        </w:rPr>
        <w:t>ribari</w:t>
      </w:r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dužni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prijavljivati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tijekom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ribolova</w:t>
      </w:r>
      <w:proofErr w:type="spellEnd"/>
      <w:r w:rsidR="000A5CE7">
        <w:rPr>
          <w:rFonts w:eastAsia="Times New Roman"/>
        </w:rPr>
        <w:t xml:space="preserve"> (</w:t>
      </w:r>
      <w:proofErr w:type="spellStart"/>
      <w:r w:rsidR="000A5CE7">
        <w:rPr>
          <w:rFonts w:eastAsia="Times New Roman"/>
        </w:rPr>
        <w:t>mOčevidnik</w:t>
      </w:r>
      <w:proofErr w:type="spellEnd"/>
      <w:r w:rsidR="000A5CE7">
        <w:rPr>
          <w:rFonts w:eastAsia="Times New Roman"/>
        </w:rPr>
        <w:t xml:space="preserve"> i </w:t>
      </w:r>
      <w:proofErr w:type="spellStart"/>
      <w:r w:rsidR="000A5CE7">
        <w:rPr>
          <w:rFonts w:eastAsia="Times New Roman"/>
        </w:rPr>
        <w:t>mIzvješće</w:t>
      </w:r>
      <w:proofErr w:type="spellEnd"/>
      <w:r w:rsidR="000A5CE7">
        <w:rPr>
          <w:rFonts w:eastAsia="Times New Roman"/>
        </w:rPr>
        <w:t xml:space="preserve">) </w:t>
      </w:r>
      <w:proofErr w:type="spellStart"/>
      <w:r w:rsidR="000A5CE7">
        <w:rPr>
          <w:rFonts w:eastAsia="Times New Roman"/>
        </w:rPr>
        <w:t>ili</w:t>
      </w:r>
      <w:proofErr w:type="spellEnd"/>
      <w:r w:rsidR="000A5CE7">
        <w:rPr>
          <w:rFonts w:eastAsia="Times New Roman"/>
        </w:rPr>
        <w:t xml:space="preserve"> za </w:t>
      </w:r>
      <w:proofErr w:type="spellStart"/>
      <w:r w:rsidR="000A5CE7">
        <w:rPr>
          <w:rFonts w:eastAsia="Times New Roman"/>
        </w:rPr>
        <w:t>unos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podataka</w:t>
      </w:r>
      <w:proofErr w:type="spellEnd"/>
      <w:r w:rsidR="000A5CE7">
        <w:rPr>
          <w:rFonts w:eastAsia="Times New Roman"/>
        </w:rPr>
        <w:t xml:space="preserve"> o </w:t>
      </w:r>
      <w:proofErr w:type="spellStart"/>
      <w:r w:rsidR="000A5CE7">
        <w:rPr>
          <w:rFonts w:eastAsia="Times New Roman"/>
        </w:rPr>
        <w:t>rekreacijskom</w:t>
      </w:r>
      <w:proofErr w:type="spellEnd"/>
      <w:r w:rsidR="000A5CE7">
        <w:rPr>
          <w:rFonts w:eastAsia="Times New Roman"/>
        </w:rPr>
        <w:t xml:space="preserve">, </w:t>
      </w:r>
      <w:proofErr w:type="spellStart"/>
      <w:r w:rsidR="000A5CE7">
        <w:rPr>
          <w:rFonts w:eastAsia="Times New Roman"/>
        </w:rPr>
        <w:t>odnosno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sportskom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ribolovu</w:t>
      </w:r>
      <w:proofErr w:type="spellEnd"/>
      <w:r w:rsidR="000A5CE7">
        <w:rPr>
          <w:rFonts w:eastAsia="Times New Roman"/>
        </w:rPr>
        <w:t xml:space="preserve"> (</w:t>
      </w:r>
      <w:proofErr w:type="spellStart"/>
      <w:r w:rsidR="000A5CE7">
        <w:rPr>
          <w:rFonts w:eastAsia="Times New Roman"/>
        </w:rPr>
        <w:t>mTunaRek</w:t>
      </w:r>
      <w:proofErr w:type="spellEnd"/>
      <w:r w:rsidR="000A5CE7">
        <w:rPr>
          <w:rFonts w:eastAsia="Times New Roman"/>
        </w:rPr>
        <w:t xml:space="preserve"> i </w:t>
      </w:r>
      <w:proofErr w:type="spellStart"/>
      <w:r w:rsidR="000A5CE7">
        <w:rPr>
          <w:rFonts w:eastAsia="Times New Roman"/>
        </w:rPr>
        <w:t>mRibi</w:t>
      </w:r>
      <w:r w:rsidR="00F15D56">
        <w:rPr>
          <w:rFonts w:eastAsia="Times New Roman"/>
        </w:rPr>
        <w:t>c</w:t>
      </w:r>
      <w:proofErr w:type="spellEnd"/>
      <w:r w:rsidR="000A5CE7">
        <w:rPr>
          <w:rFonts w:eastAsia="Times New Roman"/>
        </w:rPr>
        <w:t xml:space="preserve">). </w:t>
      </w:r>
      <w:proofErr w:type="spellStart"/>
      <w:r w:rsidR="000A5CE7">
        <w:rPr>
          <w:rFonts w:eastAsia="Times New Roman"/>
        </w:rPr>
        <w:t>Razvijena</w:t>
      </w:r>
      <w:proofErr w:type="spellEnd"/>
      <w:r w:rsidR="000A5CE7">
        <w:rPr>
          <w:rFonts w:eastAsia="Times New Roman"/>
        </w:rPr>
        <w:t xml:space="preserve"> je i </w:t>
      </w:r>
      <w:proofErr w:type="spellStart"/>
      <w:r w:rsidR="000A5CE7">
        <w:rPr>
          <w:rFonts w:eastAsia="Times New Roman"/>
        </w:rPr>
        <w:t>aplikacija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mAlas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koja</w:t>
      </w:r>
      <w:proofErr w:type="spellEnd"/>
      <w:r w:rsidR="000A5CE7">
        <w:rPr>
          <w:rFonts w:eastAsia="Times New Roman"/>
        </w:rPr>
        <w:t xml:space="preserve"> je </w:t>
      </w:r>
      <w:proofErr w:type="spellStart"/>
      <w:r w:rsidR="000A5CE7">
        <w:rPr>
          <w:rFonts w:eastAsia="Times New Roman"/>
        </w:rPr>
        <w:t>spremna</w:t>
      </w:r>
      <w:proofErr w:type="spellEnd"/>
      <w:r w:rsidR="004275C3">
        <w:rPr>
          <w:rFonts w:eastAsia="Times New Roman"/>
        </w:rPr>
        <w:t xml:space="preserve"> za </w:t>
      </w:r>
      <w:proofErr w:type="spellStart"/>
      <w:r w:rsidR="004275C3">
        <w:rPr>
          <w:rFonts w:eastAsia="Times New Roman"/>
        </w:rPr>
        <w:t>objavu</w:t>
      </w:r>
      <w:proofErr w:type="spellEnd"/>
      <w:r w:rsidR="000A5CE7">
        <w:rPr>
          <w:rFonts w:eastAsia="Times New Roman"/>
        </w:rPr>
        <w:t xml:space="preserve">, </w:t>
      </w:r>
      <w:proofErr w:type="spellStart"/>
      <w:r w:rsidR="000A5CE7">
        <w:rPr>
          <w:rFonts w:eastAsia="Times New Roman"/>
        </w:rPr>
        <w:t>ali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još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nije</w:t>
      </w:r>
      <w:proofErr w:type="spellEnd"/>
      <w:r w:rsidR="000A5CE7">
        <w:rPr>
          <w:rFonts w:eastAsia="Times New Roman"/>
        </w:rPr>
        <w:t xml:space="preserve"> </w:t>
      </w:r>
      <w:proofErr w:type="spellStart"/>
      <w:r w:rsidR="000A5CE7">
        <w:rPr>
          <w:rFonts w:eastAsia="Times New Roman"/>
        </w:rPr>
        <w:t>puštena</w:t>
      </w:r>
      <w:proofErr w:type="spellEnd"/>
      <w:r w:rsidR="000A5CE7">
        <w:rPr>
          <w:rFonts w:eastAsia="Times New Roman"/>
        </w:rPr>
        <w:t xml:space="preserve"> na </w:t>
      </w:r>
      <w:proofErr w:type="spellStart"/>
      <w:r w:rsidR="000A5CE7">
        <w:rPr>
          <w:rFonts w:eastAsia="Times New Roman"/>
        </w:rPr>
        <w:t>produkciju</w:t>
      </w:r>
      <w:proofErr w:type="spellEnd"/>
      <w:r w:rsidR="00946D21">
        <w:rPr>
          <w:rFonts w:eastAsia="Times New Roman"/>
        </w:rPr>
        <w:t>.</w:t>
      </w:r>
      <w:r w:rsidR="000A5CE7">
        <w:rPr>
          <w:rFonts w:eastAsia="Times New Roman"/>
        </w:rPr>
        <w:t xml:space="preserve"> </w:t>
      </w:r>
      <w:r w:rsidRPr="00BE5E9B">
        <w:rPr>
          <w:rFonts w:eastAsia="Times New Roman"/>
        </w:rPr>
        <w:t xml:space="preserve">U </w:t>
      </w:r>
      <w:proofErr w:type="spellStart"/>
      <w:r w:rsidRPr="00BE5E9B">
        <w:rPr>
          <w:rFonts w:eastAsia="Times New Roman"/>
        </w:rPr>
        <w:t>nastavku</w:t>
      </w:r>
      <w:proofErr w:type="spellEnd"/>
      <w:r w:rsidRPr="00BE5E9B">
        <w:rPr>
          <w:rFonts w:eastAsia="Times New Roman"/>
        </w:rPr>
        <w:t xml:space="preserve"> je </w:t>
      </w:r>
      <w:proofErr w:type="spellStart"/>
      <w:r w:rsidRPr="00BE5E9B">
        <w:rPr>
          <w:rFonts w:eastAsia="Times New Roman"/>
        </w:rPr>
        <w:t>tablica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gdje</w:t>
      </w:r>
      <w:proofErr w:type="spellEnd"/>
      <w:r w:rsidRPr="00BE5E9B">
        <w:rPr>
          <w:rFonts w:eastAsia="Times New Roman"/>
        </w:rPr>
        <w:t xml:space="preserve"> je </w:t>
      </w:r>
      <w:proofErr w:type="spellStart"/>
      <w:r w:rsidRPr="00BE5E9B">
        <w:rPr>
          <w:rFonts w:eastAsia="Times New Roman"/>
        </w:rPr>
        <w:t>prikazan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kronološki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razvoj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mobilnih</w:t>
      </w:r>
      <w:proofErr w:type="spellEnd"/>
      <w:r w:rsidRPr="00BE5E9B">
        <w:rPr>
          <w:rFonts w:eastAsia="Times New Roman"/>
        </w:rPr>
        <w:t xml:space="preserve"> </w:t>
      </w:r>
      <w:proofErr w:type="spellStart"/>
      <w:r w:rsidRPr="00BE5E9B">
        <w:rPr>
          <w:rFonts w:eastAsia="Times New Roman"/>
        </w:rPr>
        <w:t>aplikacija</w:t>
      </w:r>
      <w:proofErr w:type="spellEnd"/>
      <w:r w:rsidRPr="00BE5E9B">
        <w:rPr>
          <w:rFonts w:eastAsia="Times New Roman"/>
        </w:rPr>
        <w:t xml:space="preserve"> GISR-a:</w:t>
      </w:r>
    </w:p>
    <w:p w14:paraId="2CA8C9D9" w14:textId="77777777" w:rsidR="00A27FD3" w:rsidRPr="00BE5E9B" w:rsidRDefault="00A27FD3" w:rsidP="009F59D3">
      <w:pPr>
        <w:pStyle w:val="Odlomakpopisa"/>
        <w:ind w:left="284"/>
        <w:rPr>
          <w:rFonts w:eastAsia="Times New Roman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521"/>
      </w:tblGrid>
      <w:tr w:rsidR="00BE5E9B" w14:paraId="6DCBD8EA" w14:textId="77777777" w:rsidTr="00BE5E9B">
        <w:trPr>
          <w:trHeight w:val="300"/>
          <w:jc w:val="center"/>
        </w:trPr>
        <w:tc>
          <w:tcPr>
            <w:tcW w:w="1696" w:type="dxa"/>
          </w:tcPr>
          <w:p w14:paraId="62545A14" w14:textId="77777777" w:rsidR="00BE5E9B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Godina</w:t>
            </w:r>
          </w:p>
        </w:tc>
        <w:tc>
          <w:tcPr>
            <w:tcW w:w="6521" w:type="dxa"/>
          </w:tcPr>
          <w:p w14:paraId="59109FB5" w14:textId="77777777" w:rsidR="00BE5E9B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Mobiln</w:t>
            </w:r>
            <w:r w:rsidR="00A30007">
              <w:rPr>
                <w:rFonts w:eastAsia="Times New Roman" w:cs="Times New Roman"/>
                <w:b/>
              </w:rPr>
              <w:t>e</w:t>
            </w:r>
            <w:r>
              <w:rPr>
                <w:rFonts w:eastAsia="Times New Roman" w:cs="Times New Roman"/>
                <w:b/>
              </w:rPr>
              <w:t xml:space="preserve"> aplikacij</w:t>
            </w:r>
            <w:r w:rsidR="00A30007">
              <w:rPr>
                <w:rFonts w:eastAsia="Times New Roman" w:cs="Times New Roman"/>
                <w:b/>
              </w:rPr>
              <w:t>e</w:t>
            </w:r>
          </w:p>
        </w:tc>
      </w:tr>
      <w:tr w:rsidR="00BE5E9B" w14:paraId="221C8142" w14:textId="77777777" w:rsidTr="00BE5E9B">
        <w:trPr>
          <w:trHeight w:val="300"/>
          <w:jc w:val="center"/>
        </w:trPr>
        <w:tc>
          <w:tcPr>
            <w:tcW w:w="1696" w:type="dxa"/>
          </w:tcPr>
          <w:p w14:paraId="404D7401" w14:textId="77777777" w:rsidR="00BE5E9B" w:rsidRPr="00AC72BE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AC72BE">
              <w:rPr>
                <w:rFonts w:eastAsia="Times New Roman" w:cs="Times New Roman"/>
              </w:rPr>
              <w:t>20</w:t>
            </w:r>
            <w:r>
              <w:rPr>
                <w:rFonts w:eastAsia="Times New Roman" w:cs="Times New Roman"/>
              </w:rPr>
              <w:t>20</w:t>
            </w:r>
            <w:r w:rsidRPr="00AC72BE">
              <w:rPr>
                <w:rFonts w:eastAsia="Times New Roman" w:cs="Times New Roman"/>
              </w:rPr>
              <w:t>-20</w:t>
            </w: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6521" w:type="dxa"/>
          </w:tcPr>
          <w:p w14:paraId="766832E3" w14:textId="4BCE644E" w:rsidR="00513E85" w:rsidRDefault="00513E85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mRibi</w:t>
            </w:r>
            <w:r w:rsidR="00F15D56">
              <w:rPr>
                <w:rFonts w:eastAsia="Times New Roman" w:cs="Times New Roman"/>
              </w:rPr>
              <w:t>c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7C0EFA">
              <w:rPr>
                <w:rFonts w:eastAsia="Times New Roman" w:cs="Times New Roman"/>
              </w:rPr>
              <w:t>–</w:t>
            </w:r>
            <w:r>
              <w:rPr>
                <w:rFonts w:eastAsia="Times New Roman" w:cs="Times New Roman"/>
              </w:rPr>
              <w:t xml:space="preserve"> </w:t>
            </w:r>
            <w:r w:rsidR="007C0EFA">
              <w:rPr>
                <w:rFonts w:eastAsia="Times New Roman" w:cs="Times New Roman"/>
              </w:rPr>
              <w:t>v1.0.7. – nova aplikacija</w:t>
            </w:r>
          </w:p>
          <w:p w14:paraId="16751738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mOčevidnik</w:t>
            </w:r>
            <w:proofErr w:type="spellEnd"/>
            <w:r>
              <w:rPr>
                <w:rFonts w:eastAsia="Times New Roman" w:cs="Times New Roman"/>
              </w:rPr>
              <w:t xml:space="preserve"> v3.5.1. - ažuriranja</w:t>
            </w:r>
          </w:p>
          <w:p w14:paraId="2508706C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mIzvješće</w:t>
            </w:r>
            <w:proofErr w:type="spellEnd"/>
            <w:r>
              <w:rPr>
                <w:rFonts w:eastAsia="Times New Roman" w:cs="Times New Roman"/>
              </w:rPr>
              <w:t xml:space="preserve"> v1.1.7. - ažuriranja</w:t>
            </w:r>
          </w:p>
          <w:p w14:paraId="4FCDB819" w14:textId="77777777" w:rsidR="00BE5E9B" w:rsidRPr="00BC560E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mTunaRek</w:t>
            </w:r>
            <w:proofErr w:type="spellEnd"/>
            <w:r>
              <w:rPr>
                <w:rFonts w:eastAsia="Times New Roman" w:cs="Times New Roman"/>
              </w:rPr>
              <w:t xml:space="preserve"> v2.1.0 - oč</w:t>
            </w:r>
            <w:r w:rsidR="00BC560E">
              <w:rPr>
                <w:rFonts w:eastAsia="Times New Roman" w:cs="Times New Roman"/>
              </w:rPr>
              <w:t xml:space="preserve">evidnik za rekreacijski </w:t>
            </w:r>
            <w:proofErr w:type="spellStart"/>
            <w:r w:rsidR="00BC560E">
              <w:rPr>
                <w:rFonts w:eastAsia="Times New Roman" w:cs="Times New Roman"/>
              </w:rPr>
              <w:t>tunolov</w:t>
            </w:r>
            <w:proofErr w:type="spellEnd"/>
          </w:p>
        </w:tc>
      </w:tr>
      <w:tr w:rsidR="00BE5E9B" w14:paraId="281AC918" w14:textId="77777777" w:rsidTr="00BE5E9B">
        <w:trPr>
          <w:trHeight w:val="300"/>
          <w:jc w:val="center"/>
        </w:trPr>
        <w:tc>
          <w:tcPr>
            <w:tcW w:w="1696" w:type="dxa"/>
          </w:tcPr>
          <w:p w14:paraId="3A978337" w14:textId="77777777" w:rsidR="00BE5E9B" w:rsidRPr="00AC72BE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2019-2020</w:t>
            </w:r>
          </w:p>
        </w:tc>
        <w:tc>
          <w:tcPr>
            <w:tcW w:w="6521" w:type="dxa"/>
          </w:tcPr>
          <w:p w14:paraId="61919E55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mOčevidnik</w:t>
            </w:r>
            <w:proofErr w:type="spellEnd"/>
            <w:r>
              <w:rPr>
                <w:rFonts w:eastAsia="Times New Roman" w:cs="Times New Roman"/>
              </w:rPr>
              <w:t xml:space="preserve"> v3.1.5.-v3.5.1.</w:t>
            </w:r>
          </w:p>
          <w:p w14:paraId="2A741C6A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mIzvješće</w:t>
            </w:r>
            <w:proofErr w:type="spellEnd"/>
            <w:r>
              <w:rPr>
                <w:rFonts w:eastAsia="Times New Roman" w:cs="Times New Roman"/>
              </w:rPr>
              <w:t xml:space="preserve"> v1.1.7.</w:t>
            </w:r>
          </w:p>
          <w:p w14:paraId="4372D9D0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mTunaRek</w:t>
            </w:r>
            <w:proofErr w:type="spellEnd"/>
            <w:r>
              <w:rPr>
                <w:rFonts w:eastAsia="Times New Roman" w:cs="Times New Roman"/>
              </w:rPr>
              <w:t xml:space="preserve"> v2.0 - očevidnik za rekreacijski </w:t>
            </w:r>
            <w:proofErr w:type="spellStart"/>
            <w:r>
              <w:rPr>
                <w:rFonts w:eastAsia="Times New Roman" w:cs="Times New Roman"/>
              </w:rPr>
              <w:t>tunolov</w:t>
            </w:r>
            <w:proofErr w:type="spellEnd"/>
          </w:p>
        </w:tc>
      </w:tr>
      <w:tr w:rsidR="00BE5E9B" w14:paraId="595DB78C" w14:textId="77777777" w:rsidTr="00BE5E9B">
        <w:trPr>
          <w:trHeight w:val="300"/>
          <w:jc w:val="center"/>
        </w:trPr>
        <w:tc>
          <w:tcPr>
            <w:tcW w:w="1696" w:type="dxa"/>
          </w:tcPr>
          <w:p w14:paraId="26A170F7" w14:textId="77777777" w:rsidR="00BE5E9B" w:rsidRPr="00AC72BE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AC72BE">
              <w:rPr>
                <w:rFonts w:eastAsia="Times New Roman" w:cs="Times New Roman"/>
              </w:rPr>
              <w:t>2018-2019</w:t>
            </w:r>
          </w:p>
        </w:tc>
        <w:tc>
          <w:tcPr>
            <w:tcW w:w="6521" w:type="dxa"/>
          </w:tcPr>
          <w:p w14:paraId="1A778601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mOčevidnik</w:t>
            </w:r>
            <w:proofErr w:type="spellEnd"/>
            <w:r>
              <w:rPr>
                <w:rFonts w:eastAsia="Times New Roman" w:cs="Times New Roman"/>
              </w:rPr>
              <w:t xml:space="preserve"> v2.1-v3.1.5.</w:t>
            </w:r>
          </w:p>
          <w:p w14:paraId="765C98C5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</w:rPr>
              <w:t>mTunaRek</w:t>
            </w:r>
            <w:proofErr w:type="spellEnd"/>
            <w:r>
              <w:rPr>
                <w:rFonts w:eastAsia="Times New Roman" w:cs="Times New Roman"/>
              </w:rPr>
              <w:t xml:space="preserve"> v2.0 - očevidnik za rekreacijski </w:t>
            </w:r>
            <w:proofErr w:type="spellStart"/>
            <w:r>
              <w:rPr>
                <w:rFonts w:eastAsia="Times New Roman" w:cs="Times New Roman"/>
              </w:rPr>
              <w:t>tunolov</w:t>
            </w:r>
            <w:proofErr w:type="spellEnd"/>
          </w:p>
        </w:tc>
      </w:tr>
      <w:tr w:rsidR="005D464E" w14:paraId="64E4D7C4" w14:textId="77777777" w:rsidTr="005D464E">
        <w:trPr>
          <w:trHeight w:val="285"/>
          <w:jc w:val="center"/>
        </w:trPr>
        <w:tc>
          <w:tcPr>
            <w:tcW w:w="1696" w:type="dxa"/>
            <w:vMerge w:val="restart"/>
          </w:tcPr>
          <w:p w14:paraId="7B576AF8" w14:textId="77777777" w:rsidR="005D464E" w:rsidRDefault="005D464E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2016-2017</w:t>
            </w:r>
          </w:p>
        </w:tc>
        <w:tc>
          <w:tcPr>
            <w:tcW w:w="6521" w:type="dxa"/>
          </w:tcPr>
          <w:p w14:paraId="63AFA89F" w14:textId="77777777" w:rsidR="005D464E" w:rsidRDefault="005D464E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mTunaRek</w:t>
            </w:r>
            <w:proofErr w:type="spellEnd"/>
            <w:r>
              <w:rPr>
                <w:rFonts w:eastAsia="Times New Roman" w:cs="Times New Roman"/>
              </w:rPr>
              <w:t xml:space="preserve"> v1.0 - očevidnik za rekreacijski </w:t>
            </w:r>
            <w:proofErr w:type="spellStart"/>
            <w:r>
              <w:rPr>
                <w:rFonts w:eastAsia="Times New Roman" w:cs="Times New Roman"/>
              </w:rPr>
              <w:t>tunolov</w:t>
            </w:r>
            <w:proofErr w:type="spellEnd"/>
          </w:p>
        </w:tc>
      </w:tr>
      <w:tr w:rsidR="00BE5E9B" w14:paraId="4261F412" w14:textId="77777777" w:rsidTr="00BE5E9B">
        <w:trPr>
          <w:trHeight w:val="300"/>
          <w:jc w:val="center"/>
        </w:trPr>
        <w:tc>
          <w:tcPr>
            <w:tcW w:w="1696" w:type="dxa"/>
            <w:vMerge/>
          </w:tcPr>
          <w:p w14:paraId="3A366BA5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6521" w:type="dxa"/>
          </w:tcPr>
          <w:p w14:paraId="54CC72EE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mIzvješće</w:t>
            </w:r>
            <w:proofErr w:type="spellEnd"/>
            <w:r>
              <w:rPr>
                <w:rFonts w:eastAsia="Times New Roman" w:cs="Times New Roman"/>
              </w:rPr>
              <w:t xml:space="preserve"> v1.0</w:t>
            </w:r>
          </w:p>
        </w:tc>
      </w:tr>
      <w:tr w:rsidR="00BE5E9B" w14:paraId="27AE2AB8" w14:textId="77777777" w:rsidTr="00BE5E9B">
        <w:trPr>
          <w:trHeight w:val="300"/>
          <w:jc w:val="center"/>
        </w:trPr>
        <w:tc>
          <w:tcPr>
            <w:tcW w:w="1696" w:type="dxa"/>
            <w:vMerge/>
          </w:tcPr>
          <w:p w14:paraId="42DD27B0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6521" w:type="dxa"/>
          </w:tcPr>
          <w:p w14:paraId="394859EA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mOčevidnik</w:t>
            </w:r>
            <w:proofErr w:type="spellEnd"/>
            <w:r>
              <w:rPr>
                <w:rFonts w:eastAsia="Times New Roman" w:cs="Times New Roman"/>
              </w:rPr>
              <w:t xml:space="preserve"> v2.0</w:t>
            </w:r>
          </w:p>
        </w:tc>
      </w:tr>
      <w:tr w:rsidR="00BE5E9B" w14:paraId="6840A9A8" w14:textId="77777777" w:rsidTr="00BE5E9B">
        <w:trPr>
          <w:trHeight w:val="402"/>
          <w:jc w:val="center"/>
        </w:trPr>
        <w:tc>
          <w:tcPr>
            <w:tcW w:w="1696" w:type="dxa"/>
          </w:tcPr>
          <w:p w14:paraId="5FA99DF9" w14:textId="77777777" w:rsidR="00BE5E9B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6521" w:type="dxa"/>
          </w:tcPr>
          <w:p w14:paraId="091E3E17" w14:textId="77777777" w:rsidR="00BE5E9B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mOčevidnik</w:t>
            </w:r>
            <w:proofErr w:type="spellEnd"/>
            <w:r>
              <w:rPr>
                <w:rFonts w:eastAsia="Times New Roman" w:cs="Times New Roman"/>
              </w:rPr>
              <w:t xml:space="preserve"> v1.0</w:t>
            </w:r>
          </w:p>
        </w:tc>
      </w:tr>
    </w:tbl>
    <w:p w14:paraId="13B97FCE" w14:textId="77777777" w:rsidR="00BC560E" w:rsidRDefault="00BC560E" w:rsidP="00BC560E">
      <w:pPr>
        <w:spacing w:before="0"/>
        <w:contextualSpacing/>
        <w:rPr>
          <w:rFonts w:eastAsia="Times New Roman" w:cs="Times New Roman"/>
          <w:kern w:val="0"/>
          <w:lang w:eastAsia="hr-HR"/>
          <w14:ligatures w14:val="none"/>
        </w:rPr>
      </w:pPr>
    </w:p>
    <w:p w14:paraId="4E68B948" w14:textId="2370DC48" w:rsidR="00513E85" w:rsidRDefault="000A5CE7" w:rsidP="000A5CE7">
      <w:pPr>
        <w:spacing w:before="0"/>
        <w:contextualSpacing/>
        <w:rPr>
          <w:rFonts w:eastAsia="Times New Roman"/>
        </w:rPr>
      </w:pPr>
      <w:r>
        <w:rPr>
          <w:rFonts w:eastAsia="Times New Roman" w:cs="Times New Roman"/>
        </w:rPr>
        <w:t>Korisnici aplikacija su zasad gospodarski ribari, koji ovisno o načinu ribolova, koriste jednu od aplikacija za ulo</w:t>
      </w:r>
      <w:r w:rsidR="002B77AD">
        <w:rPr>
          <w:rFonts w:eastAsia="Times New Roman" w:cs="Times New Roman"/>
        </w:rPr>
        <w:t>v</w:t>
      </w:r>
      <w:r w:rsidR="00014CA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rekreativni ribari</w:t>
      </w:r>
      <w:r w:rsidR="00014CA9">
        <w:rPr>
          <w:rFonts w:eastAsia="Times New Roman" w:cs="Times New Roman"/>
        </w:rPr>
        <w:t xml:space="preserve"> na moru</w:t>
      </w:r>
      <w:r>
        <w:rPr>
          <w:rFonts w:eastAsia="Times New Roman" w:cs="Times New Roman"/>
        </w:rPr>
        <w:t xml:space="preserve"> koji love tunu </w:t>
      </w:r>
      <w:r w:rsidR="00014CA9">
        <w:rPr>
          <w:rFonts w:eastAsia="Times New Roman" w:cs="Times New Roman"/>
        </w:rPr>
        <w:t>te</w:t>
      </w:r>
      <w:r>
        <w:rPr>
          <w:rFonts w:eastAsia="Times New Roman" w:cs="Times New Roman"/>
        </w:rPr>
        <w:t xml:space="preserve"> slatkovodni ribiči. </w:t>
      </w:r>
      <w:r>
        <w:rPr>
          <w:rFonts w:eastAsia="Times New Roman"/>
        </w:rPr>
        <w:t xml:space="preserve">Također su razvijeni i pojedinačni portali gospodarskog ribolova, rekreacijskog ribolova te slatkovodnog ribolova na kojima je moguće pregledati sve podatke iz dokumenata koji su poslani, a podaci koji su vidljivi na Ribarstvo mobilnom portalu za gospodarski ribolov, </w:t>
      </w:r>
      <w:r w:rsidR="00014CA9">
        <w:rPr>
          <w:rFonts w:eastAsia="Times New Roman"/>
        </w:rPr>
        <w:t>djelomično</w:t>
      </w:r>
      <w:r>
        <w:rPr>
          <w:rFonts w:eastAsia="Times New Roman"/>
        </w:rPr>
        <w:t xml:space="preserve"> su sinkronizirani s </w:t>
      </w:r>
      <w:proofErr w:type="spellStart"/>
      <w:r>
        <w:rPr>
          <w:rFonts w:eastAsia="Times New Roman"/>
        </w:rPr>
        <w:t>Geoinformacijskim</w:t>
      </w:r>
      <w:proofErr w:type="spellEnd"/>
      <w:r>
        <w:rPr>
          <w:rFonts w:eastAsia="Times New Roman"/>
        </w:rPr>
        <w:t xml:space="preserve"> sustavom riba</w:t>
      </w:r>
      <w:r w:rsidR="006420CA">
        <w:rPr>
          <w:rFonts w:eastAsia="Times New Roman"/>
        </w:rPr>
        <w:t>rs</w:t>
      </w:r>
      <w:r>
        <w:rPr>
          <w:rFonts w:eastAsia="Times New Roman"/>
        </w:rPr>
        <w:t>tva</w:t>
      </w:r>
      <w:r w:rsidR="004275C3">
        <w:rPr>
          <w:rFonts w:eastAsia="Times New Roman"/>
        </w:rPr>
        <w:t>.</w:t>
      </w:r>
      <w:r w:rsidR="00FB0DBA">
        <w:rPr>
          <w:rFonts w:eastAsia="Times New Roman"/>
        </w:rPr>
        <w:t xml:space="preserve"> Portali također sadrže i web verzije aplikacija za unos podataka koje se mogu koristiti jednako kao i mobilne verzije.</w:t>
      </w:r>
    </w:p>
    <w:p w14:paraId="2298E8E2" w14:textId="77777777" w:rsidR="008C61A0" w:rsidRDefault="008C61A0" w:rsidP="000A5CE7">
      <w:pPr>
        <w:spacing w:before="0"/>
        <w:contextualSpacing/>
        <w:rPr>
          <w:rFonts w:eastAsia="Times New Roman"/>
        </w:rPr>
      </w:pPr>
    </w:p>
    <w:p w14:paraId="5F2AE4E4" w14:textId="77777777" w:rsidR="008C61A0" w:rsidRPr="008F2515" w:rsidRDefault="008C61A0" w:rsidP="008C61A0">
      <w:pPr>
        <w:pStyle w:val="Naslov2"/>
      </w:pPr>
      <w:bookmarkStart w:id="3" w:name="_Toc63863828"/>
      <w:bookmarkStart w:id="4" w:name="_Toc76715056"/>
      <w:bookmarkStart w:id="5" w:name="_Toc113889017"/>
      <w:r w:rsidRPr="008F2515">
        <w:t>Zakonska osnova i okvir</w:t>
      </w:r>
      <w:bookmarkEnd w:id="3"/>
      <w:bookmarkEnd w:id="4"/>
      <w:bookmarkEnd w:id="5"/>
    </w:p>
    <w:p w14:paraId="0B9BE0EA" w14:textId="77777777" w:rsidR="008C61A0" w:rsidRPr="008F2515" w:rsidRDefault="008C61A0" w:rsidP="008C61A0">
      <w:bookmarkStart w:id="6" w:name="OLE_LINK6"/>
      <w:bookmarkStart w:id="7" w:name="OLE_LINK7"/>
      <w:r w:rsidRPr="008F2515">
        <w:t>Pravni okvir koji uređuje ribarstvo u Republici Hrvatskoj čine tri zakona – Zakon o morskom ribarstvu (NN 62/17, 14/19), Zakon o slatkovodnom ribarstvu (NN 63/19), te Zakon o akvakulturi (NN 130/17, 111/18</w:t>
      </w:r>
      <w:r w:rsidR="002B77AD">
        <w:t>, 144/20</w:t>
      </w:r>
      <w:r w:rsidRPr="008F2515">
        <w:t>).</w:t>
      </w:r>
    </w:p>
    <w:bookmarkEnd w:id="6"/>
    <w:bookmarkEnd w:id="7"/>
    <w:p w14:paraId="76101B90" w14:textId="77777777" w:rsidR="008C61A0" w:rsidRDefault="008C61A0" w:rsidP="008C61A0">
      <w:r w:rsidRPr="008F2515">
        <w:t xml:space="preserve">Upravljanje ribarstvom u Republici Hrvatskoj temelji se na nacionalnoj i EU legislativi te propisanim normama. Najznačajnije propisane mjere su: regulacije ribolova, određivanje mjera zaštite resursa kroz minimalne ulovne veličine i određivanje područja posebne regulacije, određivanje tehničkih karakteristika alata, način vođenja i dostave podataka o ribolovu kao i način izdavanja povlastica; </w:t>
      </w:r>
      <w:r w:rsidRPr="008F2515">
        <w:lastRenderedPageBreak/>
        <w:t>rekreacijskog i športskog ribolova na moru; pitanje malog i malog-obalnog ribolova, mjere marikulture, koje odnose način izdavanja povlastica i pitanja samog uzgoja. U segmentu slatkovodnog ribarstva mjerama se  uređuje gospodarski (ulovne kvote, način izdavanja povlastica, područja ribolova) i športsko-rekreacijski ribolov (ribolovna prava i upravljanje resursima na dodijeljenim vodama), a u segmentu akvakulture uređuje se uzgoj u akvakulturi, uključujući slatkovodni i morski uzgoj. Osim pravnog okvira koji je definiran zakonima iz područja ribarstva, za cjelokupan sektor značajni su i propisi iz nadležnosti drugih tijela državne uprave, prvenstveno propisi iz područja sigurnosti hrane, zaštite okoliša i graditeljstva, zaštite prirode i pomorstva.</w:t>
      </w:r>
    </w:p>
    <w:p w14:paraId="62FE6A1B" w14:textId="77777777" w:rsidR="008C61A0" w:rsidRPr="008F2515" w:rsidRDefault="008C61A0" w:rsidP="008C61A0">
      <w:r>
        <w:t xml:space="preserve">Zakoni, pravilnici i uredbe EU na </w:t>
      </w:r>
      <w:r w:rsidR="00014CA9">
        <w:t>koje</w:t>
      </w:r>
      <w:r>
        <w:t xml:space="preserve"> se </w:t>
      </w:r>
      <w:r w:rsidR="00014CA9">
        <w:t>odnosi ovaj projektni zadatak</w:t>
      </w:r>
      <w:r>
        <w:t xml:space="preserve"> navedeni su u daljnjem tekstu.</w:t>
      </w:r>
    </w:p>
    <w:p w14:paraId="55398551" w14:textId="77777777" w:rsidR="008C61A0" w:rsidRPr="008F2515" w:rsidRDefault="008C61A0" w:rsidP="008C61A0">
      <w:pPr>
        <w:rPr>
          <w:b/>
        </w:rPr>
      </w:pPr>
      <w:bookmarkStart w:id="8" w:name="OLE_LINK63"/>
      <w:bookmarkStart w:id="9" w:name="OLE_LINK64"/>
      <w:r w:rsidRPr="008F2515">
        <w:rPr>
          <w:b/>
        </w:rPr>
        <w:t>ZAKONI:</w:t>
      </w:r>
    </w:p>
    <w:p w14:paraId="1ABC69C4" w14:textId="77777777" w:rsidR="008C61A0" w:rsidRPr="008F2515" w:rsidRDefault="008C61A0" w:rsidP="00D540EC">
      <w:pPr>
        <w:pStyle w:val="Odlomakpopisa"/>
        <w:numPr>
          <w:ilvl w:val="0"/>
          <w:numId w:val="24"/>
        </w:numPr>
        <w:rPr>
          <w:lang w:val="hr-HR"/>
        </w:rPr>
      </w:pPr>
      <w:r w:rsidRPr="008F2515">
        <w:rPr>
          <w:lang w:val="hr-HR"/>
        </w:rPr>
        <w:t xml:space="preserve">Zakon o </w:t>
      </w:r>
      <w:bookmarkStart w:id="10" w:name="OLE_LINK48"/>
      <w:bookmarkStart w:id="11" w:name="OLE_LINK54"/>
      <w:bookmarkStart w:id="12" w:name="OLE_LINK55"/>
      <w:r w:rsidRPr="008F2515">
        <w:rPr>
          <w:lang w:val="hr-HR"/>
        </w:rPr>
        <w:t>morskom ribarstvu (NN, br. 62/17, 14/19)</w:t>
      </w:r>
      <w:bookmarkEnd w:id="10"/>
      <w:bookmarkEnd w:id="11"/>
      <w:bookmarkEnd w:id="12"/>
    </w:p>
    <w:p w14:paraId="493248EA" w14:textId="77777777" w:rsidR="008C61A0" w:rsidRPr="008F2515" w:rsidRDefault="008C61A0" w:rsidP="00D540EC">
      <w:pPr>
        <w:pStyle w:val="Odlomakpopisa"/>
        <w:numPr>
          <w:ilvl w:val="0"/>
          <w:numId w:val="24"/>
        </w:numPr>
        <w:rPr>
          <w:lang w:val="hr-HR"/>
        </w:rPr>
      </w:pPr>
      <w:r w:rsidRPr="008F2515">
        <w:rPr>
          <w:lang w:val="hr-HR"/>
        </w:rPr>
        <w:t>Zakon o slatkovodnom ribarstvu (NN, br. 63/19)</w:t>
      </w:r>
    </w:p>
    <w:p w14:paraId="29240224" w14:textId="77777777" w:rsidR="008C61A0" w:rsidRPr="008F2515" w:rsidRDefault="008C61A0" w:rsidP="008C61A0"/>
    <w:p w14:paraId="6572DD57" w14:textId="77777777" w:rsidR="008C61A0" w:rsidRPr="008F2515" w:rsidRDefault="008C61A0" w:rsidP="008C61A0">
      <w:pPr>
        <w:rPr>
          <w:b/>
        </w:rPr>
      </w:pPr>
      <w:r w:rsidRPr="008F2515">
        <w:rPr>
          <w:b/>
        </w:rPr>
        <w:t>NACIONALNI PROVEDBENI PROPISI:</w:t>
      </w:r>
    </w:p>
    <w:p w14:paraId="02A250A4" w14:textId="77777777" w:rsidR="00732BE3" w:rsidRPr="00732BE3" w:rsidRDefault="00732BE3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</w:rPr>
      </w:pPr>
      <w:proofErr w:type="spellStart"/>
      <w:r w:rsidRPr="00732BE3">
        <w:rPr>
          <w:rFonts w:eastAsia="Times New Roman"/>
        </w:rPr>
        <w:t>Pravilnik</w:t>
      </w:r>
      <w:proofErr w:type="spellEnd"/>
      <w:r w:rsidRPr="00732BE3">
        <w:rPr>
          <w:rFonts w:eastAsia="Times New Roman"/>
        </w:rPr>
        <w:t xml:space="preserve"> o </w:t>
      </w:r>
      <w:proofErr w:type="spellStart"/>
      <w:r w:rsidRPr="00732BE3">
        <w:rPr>
          <w:rFonts w:eastAsia="Times New Roman"/>
        </w:rPr>
        <w:t>obliku</w:t>
      </w:r>
      <w:proofErr w:type="spellEnd"/>
      <w:r w:rsidRPr="00732BE3">
        <w:rPr>
          <w:rFonts w:eastAsia="Times New Roman"/>
        </w:rPr>
        <w:t xml:space="preserve">, </w:t>
      </w:r>
      <w:proofErr w:type="spellStart"/>
      <w:r w:rsidRPr="00732BE3">
        <w:rPr>
          <w:rFonts w:eastAsia="Times New Roman"/>
        </w:rPr>
        <w:t>sadržaju</w:t>
      </w:r>
      <w:proofErr w:type="spellEnd"/>
      <w:r w:rsidRPr="00732BE3">
        <w:rPr>
          <w:rFonts w:eastAsia="Times New Roman"/>
        </w:rPr>
        <w:t xml:space="preserve"> i </w:t>
      </w:r>
      <w:proofErr w:type="spellStart"/>
      <w:r w:rsidRPr="00732BE3">
        <w:rPr>
          <w:rFonts w:eastAsia="Times New Roman"/>
        </w:rPr>
        <w:t>načinu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vođenja</w:t>
      </w:r>
      <w:proofErr w:type="spellEnd"/>
      <w:r w:rsidRPr="00732BE3">
        <w:rPr>
          <w:rFonts w:eastAsia="Times New Roman"/>
        </w:rPr>
        <w:t xml:space="preserve"> i </w:t>
      </w:r>
      <w:proofErr w:type="spellStart"/>
      <w:r w:rsidRPr="00732BE3">
        <w:rPr>
          <w:rFonts w:eastAsia="Times New Roman"/>
        </w:rPr>
        <w:t>dostave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očevidnika</w:t>
      </w:r>
      <w:proofErr w:type="spellEnd"/>
      <w:r w:rsidRPr="00732BE3">
        <w:rPr>
          <w:rFonts w:eastAsia="Times New Roman"/>
        </w:rPr>
        <w:t xml:space="preserve">, </w:t>
      </w:r>
      <w:proofErr w:type="spellStart"/>
      <w:r w:rsidRPr="00732BE3">
        <w:rPr>
          <w:rFonts w:eastAsia="Times New Roman"/>
        </w:rPr>
        <w:t>iskrcajne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deklaracije</w:t>
      </w:r>
      <w:proofErr w:type="spellEnd"/>
      <w:r w:rsidRPr="00732BE3">
        <w:rPr>
          <w:rFonts w:eastAsia="Times New Roman"/>
        </w:rPr>
        <w:t xml:space="preserve"> i </w:t>
      </w:r>
      <w:proofErr w:type="spellStart"/>
      <w:r w:rsidRPr="00732BE3">
        <w:rPr>
          <w:rFonts w:eastAsia="Times New Roman"/>
        </w:rPr>
        <w:t>izvješća</w:t>
      </w:r>
      <w:proofErr w:type="spellEnd"/>
      <w:r w:rsidRPr="00732BE3">
        <w:rPr>
          <w:rFonts w:eastAsia="Times New Roman"/>
        </w:rPr>
        <w:t xml:space="preserve"> o </w:t>
      </w:r>
      <w:proofErr w:type="spellStart"/>
      <w:r w:rsidRPr="00732BE3">
        <w:rPr>
          <w:rFonts w:eastAsia="Times New Roman"/>
        </w:rPr>
        <w:t>ulovu</w:t>
      </w:r>
      <w:proofErr w:type="spellEnd"/>
      <w:r w:rsidRPr="00732BE3">
        <w:rPr>
          <w:rFonts w:eastAsia="Times New Roman"/>
        </w:rPr>
        <w:t xml:space="preserve"> u </w:t>
      </w:r>
      <w:proofErr w:type="spellStart"/>
      <w:r w:rsidRPr="00732BE3">
        <w:rPr>
          <w:rFonts w:eastAsia="Times New Roman"/>
        </w:rPr>
        <w:t>gospodarskom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ribolovu</w:t>
      </w:r>
      <w:proofErr w:type="spellEnd"/>
      <w:r w:rsidRPr="00732BE3">
        <w:rPr>
          <w:rFonts w:eastAsia="Times New Roman"/>
        </w:rPr>
        <w:t xml:space="preserve"> na </w:t>
      </w:r>
      <w:proofErr w:type="spellStart"/>
      <w:r w:rsidRPr="00732BE3">
        <w:rPr>
          <w:rFonts w:eastAsia="Times New Roman"/>
        </w:rPr>
        <w:t>moru</w:t>
      </w:r>
      <w:proofErr w:type="spellEnd"/>
      <w:r w:rsidRPr="00732BE3">
        <w:rPr>
          <w:rFonts w:eastAsia="Times New Roman"/>
        </w:rPr>
        <w:t xml:space="preserve"> (NN</w:t>
      </w:r>
      <w:r w:rsidR="009D3837">
        <w:rPr>
          <w:rFonts w:eastAsia="Times New Roman"/>
        </w:rPr>
        <w:t>, br.</w:t>
      </w:r>
      <w:r w:rsidRPr="00732BE3">
        <w:rPr>
          <w:rFonts w:eastAsia="Times New Roman"/>
        </w:rPr>
        <w:t xml:space="preserve"> 38/18, 48/18, 64/18 i 35/20)</w:t>
      </w:r>
    </w:p>
    <w:p w14:paraId="27FC44A0" w14:textId="77777777" w:rsidR="00732BE3" w:rsidRDefault="00732BE3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</w:rPr>
      </w:pPr>
      <w:bookmarkStart w:id="13" w:name="OLE_LINK3"/>
      <w:proofErr w:type="spellStart"/>
      <w:r w:rsidRPr="00732BE3">
        <w:rPr>
          <w:rFonts w:eastAsia="Times New Roman"/>
        </w:rPr>
        <w:t>Pravilnik</w:t>
      </w:r>
      <w:proofErr w:type="spellEnd"/>
      <w:r w:rsidRPr="00732BE3">
        <w:rPr>
          <w:rFonts w:eastAsia="Times New Roman"/>
        </w:rPr>
        <w:t xml:space="preserve"> o </w:t>
      </w:r>
      <w:proofErr w:type="spellStart"/>
      <w:r w:rsidRPr="00732BE3">
        <w:rPr>
          <w:rFonts w:eastAsia="Times New Roman"/>
        </w:rPr>
        <w:t>povlastici</w:t>
      </w:r>
      <w:proofErr w:type="spellEnd"/>
      <w:r w:rsidRPr="00732BE3">
        <w:rPr>
          <w:rFonts w:eastAsia="Times New Roman"/>
        </w:rPr>
        <w:t xml:space="preserve"> za </w:t>
      </w:r>
      <w:proofErr w:type="spellStart"/>
      <w:r w:rsidRPr="00732BE3">
        <w:rPr>
          <w:rFonts w:eastAsia="Times New Roman"/>
        </w:rPr>
        <w:t>obavljanje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gospodarskog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ribolova</w:t>
      </w:r>
      <w:proofErr w:type="spellEnd"/>
      <w:r w:rsidRPr="00732BE3">
        <w:rPr>
          <w:rFonts w:eastAsia="Times New Roman"/>
        </w:rPr>
        <w:t xml:space="preserve"> na </w:t>
      </w:r>
      <w:proofErr w:type="spellStart"/>
      <w:r w:rsidRPr="00732BE3">
        <w:rPr>
          <w:rFonts w:eastAsia="Times New Roman"/>
        </w:rPr>
        <w:t>moru</w:t>
      </w:r>
      <w:proofErr w:type="spellEnd"/>
      <w:r w:rsidRPr="00732BE3">
        <w:rPr>
          <w:rFonts w:eastAsia="Times New Roman"/>
        </w:rPr>
        <w:t xml:space="preserve"> i </w:t>
      </w:r>
      <w:proofErr w:type="spellStart"/>
      <w:r w:rsidRPr="00732BE3">
        <w:rPr>
          <w:rFonts w:eastAsia="Times New Roman"/>
        </w:rPr>
        <w:t>registru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povlastica</w:t>
      </w:r>
      <w:proofErr w:type="spellEnd"/>
      <w:r w:rsidRPr="00732BE3">
        <w:rPr>
          <w:rFonts w:eastAsia="Times New Roman"/>
        </w:rPr>
        <w:t xml:space="preserve"> (NN</w:t>
      </w:r>
      <w:r w:rsidR="009D3837">
        <w:rPr>
          <w:rFonts w:eastAsia="Times New Roman"/>
        </w:rPr>
        <w:t>, br.</w:t>
      </w:r>
      <w:r w:rsidRPr="00732BE3">
        <w:rPr>
          <w:rFonts w:eastAsia="Times New Roman"/>
        </w:rPr>
        <w:t xml:space="preserve"> 116/17</w:t>
      </w:r>
      <w:r w:rsidR="00BC785E">
        <w:rPr>
          <w:rFonts w:eastAsia="Times New Roman"/>
        </w:rPr>
        <w:t>, 29/18, 75/18 i 38/19</w:t>
      </w:r>
      <w:r w:rsidRPr="00732BE3">
        <w:rPr>
          <w:rFonts w:eastAsia="Times New Roman"/>
        </w:rPr>
        <w:t xml:space="preserve">) </w:t>
      </w:r>
    </w:p>
    <w:p w14:paraId="13E16594" w14:textId="77777777" w:rsidR="008D23FF" w:rsidRPr="00732BE3" w:rsidRDefault="008D23FF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</w:rPr>
      </w:pPr>
      <w:proofErr w:type="spellStart"/>
      <w:r w:rsidRPr="008D23FF">
        <w:rPr>
          <w:rFonts w:eastAsia="Times New Roman"/>
        </w:rPr>
        <w:t>Pravilnik</w:t>
      </w:r>
      <w:proofErr w:type="spellEnd"/>
      <w:r w:rsidRPr="008D23FF">
        <w:rPr>
          <w:rFonts w:eastAsia="Times New Roman"/>
        </w:rPr>
        <w:t xml:space="preserve"> o </w:t>
      </w:r>
      <w:proofErr w:type="spellStart"/>
      <w:r w:rsidRPr="008D23FF">
        <w:rPr>
          <w:rFonts w:eastAsia="Times New Roman"/>
        </w:rPr>
        <w:t>sadržaju</w:t>
      </w:r>
      <w:proofErr w:type="spellEnd"/>
      <w:r w:rsidRPr="008D23FF">
        <w:rPr>
          <w:rFonts w:eastAsia="Times New Roman"/>
        </w:rPr>
        <w:t xml:space="preserve"> i </w:t>
      </w:r>
      <w:proofErr w:type="spellStart"/>
      <w:r w:rsidRPr="008D23FF">
        <w:rPr>
          <w:rFonts w:eastAsia="Times New Roman"/>
        </w:rPr>
        <w:t>obliku</w:t>
      </w:r>
      <w:proofErr w:type="spellEnd"/>
      <w:r w:rsidRPr="008D23FF">
        <w:rPr>
          <w:rFonts w:eastAsia="Times New Roman"/>
        </w:rPr>
        <w:t xml:space="preserve"> </w:t>
      </w:r>
      <w:proofErr w:type="spellStart"/>
      <w:r w:rsidRPr="008D23FF">
        <w:rPr>
          <w:rFonts w:eastAsia="Times New Roman"/>
        </w:rPr>
        <w:t>prodajnog</w:t>
      </w:r>
      <w:proofErr w:type="spellEnd"/>
      <w:r w:rsidRPr="008D23FF">
        <w:rPr>
          <w:rFonts w:eastAsia="Times New Roman"/>
        </w:rPr>
        <w:t xml:space="preserve"> </w:t>
      </w:r>
      <w:proofErr w:type="spellStart"/>
      <w:r w:rsidRPr="008D23FF">
        <w:rPr>
          <w:rFonts w:eastAsia="Times New Roman"/>
        </w:rPr>
        <w:t>lista</w:t>
      </w:r>
      <w:proofErr w:type="spellEnd"/>
      <w:r w:rsidRPr="008D23FF">
        <w:rPr>
          <w:rFonts w:eastAsia="Times New Roman"/>
        </w:rPr>
        <w:t xml:space="preserve"> i </w:t>
      </w:r>
      <w:proofErr w:type="spellStart"/>
      <w:r w:rsidRPr="008D23FF">
        <w:rPr>
          <w:rFonts w:eastAsia="Times New Roman"/>
        </w:rPr>
        <w:t>sadržaju</w:t>
      </w:r>
      <w:proofErr w:type="spellEnd"/>
      <w:r w:rsidRPr="008D23FF">
        <w:rPr>
          <w:rFonts w:eastAsia="Times New Roman"/>
        </w:rPr>
        <w:t xml:space="preserve"> </w:t>
      </w:r>
      <w:proofErr w:type="spellStart"/>
      <w:r w:rsidRPr="008D23FF">
        <w:rPr>
          <w:rFonts w:eastAsia="Times New Roman"/>
        </w:rPr>
        <w:t>registra</w:t>
      </w:r>
      <w:proofErr w:type="spellEnd"/>
      <w:r w:rsidRPr="008D23FF">
        <w:rPr>
          <w:rFonts w:eastAsia="Times New Roman"/>
        </w:rPr>
        <w:t xml:space="preserve"> </w:t>
      </w:r>
      <w:proofErr w:type="spellStart"/>
      <w:r w:rsidRPr="008D23FF">
        <w:rPr>
          <w:rFonts w:eastAsia="Times New Roman"/>
        </w:rPr>
        <w:t>prvih</w:t>
      </w:r>
      <w:proofErr w:type="spellEnd"/>
      <w:r w:rsidRPr="008D23FF">
        <w:rPr>
          <w:rFonts w:eastAsia="Times New Roman"/>
        </w:rPr>
        <w:t xml:space="preserve"> </w:t>
      </w:r>
      <w:proofErr w:type="spellStart"/>
      <w:r w:rsidRPr="008D23FF">
        <w:rPr>
          <w:rFonts w:eastAsia="Times New Roman"/>
        </w:rPr>
        <w:t>kupaca</w:t>
      </w:r>
      <w:proofErr w:type="spellEnd"/>
      <w:r w:rsidRPr="008D23FF">
        <w:rPr>
          <w:rFonts w:eastAsia="Times New Roman"/>
        </w:rPr>
        <w:t>, NN 113/2019, 45/2020; 66/2020</w:t>
      </w:r>
    </w:p>
    <w:bookmarkEnd w:id="13"/>
    <w:p w14:paraId="490292C4" w14:textId="77777777" w:rsidR="00732BE3" w:rsidRPr="009E208A" w:rsidRDefault="00732BE3" w:rsidP="00803B5B">
      <w:pPr>
        <w:pStyle w:val="Odlomakpopisa"/>
        <w:numPr>
          <w:ilvl w:val="0"/>
          <w:numId w:val="25"/>
        </w:numPr>
        <w:spacing w:afterLines="200" w:after="480"/>
        <w:rPr>
          <w:rFonts w:eastAsia="Times New Roman"/>
        </w:rPr>
      </w:pPr>
      <w:proofErr w:type="spellStart"/>
      <w:r w:rsidRPr="009E208A">
        <w:rPr>
          <w:rFonts w:eastAsia="Times New Roman"/>
        </w:rPr>
        <w:t>Pravilnik</w:t>
      </w:r>
      <w:proofErr w:type="spellEnd"/>
      <w:r w:rsidRPr="009E208A">
        <w:rPr>
          <w:rFonts w:eastAsia="Times New Roman"/>
        </w:rPr>
        <w:t xml:space="preserve"> o </w:t>
      </w:r>
      <w:proofErr w:type="spellStart"/>
      <w:r w:rsidRPr="009E208A">
        <w:rPr>
          <w:rFonts w:eastAsia="Times New Roman"/>
        </w:rPr>
        <w:t>ribičkim</w:t>
      </w:r>
      <w:proofErr w:type="spellEnd"/>
      <w:r w:rsidRPr="009E208A">
        <w:rPr>
          <w:rFonts w:eastAsia="Times New Roman"/>
        </w:rPr>
        <w:t xml:space="preserve"> </w:t>
      </w:r>
      <w:proofErr w:type="spellStart"/>
      <w:r w:rsidRPr="009E208A">
        <w:rPr>
          <w:rFonts w:eastAsia="Times New Roman"/>
        </w:rPr>
        <w:t>dozvolama</w:t>
      </w:r>
      <w:proofErr w:type="spellEnd"/>
      <w:r w:rsidRPr="009E208A">
        <w:rPr>
          <w:rFonts w:eastAsia="Times New Roman"/>
        </w:rPr>
        <w:t xml:space="preserve"> u </w:t>
      </w:r>
      <w:proofErr w:type="spellStart"/>
      <w:r w:rsidRPr="009E208A">
        <w:rPr>
          <w:rFonts w:eastAsia="Times New Roman"/>
        </w:rPr>
        <w:t>slatkovodnom</w:t>
      </w:r>
      <w:proofErr w:type="spellEnd"/>
      <w:r w:rsidRPr="009E208A">
        <w:rPr>
          <w:rFonts w:eastAsia="Times New Roman"/>
        </w:rPr>
        <w:t xml:space="preserve"> </w:t>
      </w:r>
      <w:proofErr w:type="spellStart"/>
      <w:r w:rsidRPr="009E208A">
        <w:rPr>
          <w:rFonts w:eastAsia="Times New Roman"/>
        </w:rPr>
        <w:t>ribarstvu</w:t>
      </w:r>
      <w:proofErr w:type="spellEnd"/>
      <w:r w:rsidRPr="009E208A">
        <w:rPr>
          <w:rFonts w:eastAsia="Times New Roman"/>
        </w:rPr>
        <w:t xml:space="preserve"> (NN, br.139/20)</w:t>
      </w:r>
    </w:p>
    <w:p w14:paraId="02C5454B" w14:textId="77777777" w:rsidR="008C61A0" w:rsidRDefault="00732BE3" w:rsidP="00D540EC">
      <w:pPr>
        <w:pStyle w:val="Odlomakpopisa"/>
        <w:numPr>
          <w:ilvl w:val="0"/>
          <w:numId w:val="25"/>
        </w:numPr>
        <w:spacing w:afterLines="200" w:after="480"/>
        <w:rPr>
          <w:rFonts w:eastAsia="Times New Roman"/>
        </w:rPr>
      </w:pPr>
      <w:proofErr w:type="spellStart"/>
      <w:r w:rsidRPr="00732BE3">
        <w:rPr>
          <w:rFonts w:eastAsia="Times New Roman"/>
        </w:rPr>
        <w:t>Pravilnik</w:t>
      </w:r>
      <w:proofErr w:type="spellEnd"/>
      <w:r w:rsidRPr="00732BE3">
        <w:rPr>
          <w:rFonts w:eastAsia="Times New Roman"/>
        </w:rPr>
        <w:t xml:space="preserve"> o </w:t>
      </w:r>
      <w:proofErr w:type="spellStart"/>
      <w:r w:rsidRPr="00732BE3">
        <w:rPr>
          <w:rFonts w:eastAsia="Times New Roman"/>
        </w:rPr>
        <w:t>ribičkom</w:t>
      </w:r>
      <w:proofErr w:type="spellEnd"/>
      <w:r w:rsidRPr="00732BE3">
        <w:rPr>
          <w:rFonts w:eastAsia="Times New Roman"/>
        </w:rPr>
        <w:t xml:space="preserve"> i </w:t>
      </w:r>
      <w:proofErr w:type="spellStart"/>
      <w:r w:rsidRPr="00732BE3">
        <w:rPr>
          <w:rFonts w:eastAsia="Times New Roman"/>
        </w:rPr>
        <w:t>ribočuvarskom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ispitu</w:t>
      </w:r>
      <w:proofErr w:type="spellEnd"/>
      <w:r w:rsidRPr="00732BE3">
        <w:rPr>
          <w:rFonts w:eastAsia="Times New Roman"/>
        </w:rPr>
        <w:t xml:space="preserve"> u </w:t>
      </w:r>
      <w:proofErr w:type="spellStart"/>
      <w:r w:rsidRPr="00732BE3">
        <w:rPr>
          <w:rFonts w:eastAsia="Times New Roman"/>
        </w:rPr>
        <w:t>slatkovodnom</w:t>
      </w:r>
      <w:proofErr w:type="spellEnd"/>
      <w:r w:rsidRPr="00732BE3">
        <w:rPr>
          <w:rFonts w:eastAsia="Times New Roman"/>
        </w:rPr>
        <w:t xml:space="preserve"> </w:t>
      </w:r>
      <w:proofErr w:type="spellStart"/>
      <w:r w:rsidRPr="00732BE3">
        <w:rPr>
          <w:rFonts w:eastAsia="Times New Roman"/>
        </w:rPr>
        <w:t>ribarstvu</w:t>
      </w:r>
      <w:proofErr w:type="spellEnd"/>
      <w:r w:rsidRPr="00732BE3">
        <w:rPr>
          <w:rFonts w:eastAsia="Times New Roman"/>
        </w:rPr>
        <w:t xml:space="preserve"> (NN, br. 6/20)</w:t>
      </w:r>
    </w:p>
    <w:p w14:paraId="65000AC9" w14:textId="77777777" w:rsidR="008C47E3" w:rsidRPr="00732BE3" w:rsidRDefault="008C47E3" w:rsidP="00D540EC">
      <w:pPr>
        <w:pStyle w:val="Odlomakpopisa"/>
        <w:numPr>
          <w:ilvl w:val="0"/>
          <w:numId w:val="25"/>
        </w:numPr>
        <w:spacing w:afterLines="200" w:after="480"/>
        <w:rPr>
          <w:rFonts w:eastAsia="Times New Roman"/>
        </w:rPr>
      </w:pPr>
      <w:proofErr w:type="spellStart"/>
      <w:r>
        <w:rPr>
          <w:rFonts w:eastAsia="Times New Roman"/>
        </w:rPr>
        <w:t>Pravilnik</w:t>
      </w:r>
      <w:proofErr w:type="spellEnd"/>
      <w:r>
        <w:rPr>
          <w:rFonts w:eastAsia="Times New Roman"/>
        </w:rPr>
        <w:t xml:space="preserve"> o </w:t>
      </w:r>
      <w:proofErr w:type="spellStart"/>
      <w:r w:rsidR="0028572E">
        <w:rPr>
          <w:rFonts w:eastAsia="Times New Roman"/>
        </w:rPr>
        <w:t>s</w:t>
      </w:r>
      <w:r>
        <w:rPr>
          <w:rFonts w:eastAsia="Times New Roman"/>
        </w:rPr>
        <w:t>portskom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ribolovu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slatkovodnom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ribarstvu</w:t>
      </w:r>
      <w:proofErr w:type="spellEnd"/>
      <w:r>
        <w:rPr>
          <w:rFonts w:eastAsia="Times New Roman"/>
        </w:rPr>
        <w:t xml:space="preserve"> (NN. br. 81/21)</w:t>
      </w:r>
    </w:p>
    <w:bookmarkEnd w:id="8"/>
    <w:bookmarkEnd w:id="9"/>
    <w:p w14:paraId="4DAAB83B" w14:textId="77777777" w:rsidR="009D3837" w:rsidRDefault="009D3837" w:rsidP="008C61A0">
      <w:pPr>
        <w:rPr>
          <w:b/>
          <w:caps/>
        </w:rPr>
      </w:pPr>
    </w:p>
    <w:p w14:paraId="296A9FE7" w14:textId="77777777" w:rsidR="008C61A0" w:rsidRPr="008F2515" w:rsidRDefault="008C61A0" w:rsidP="008C61A0">
      <w:pPr>
        <w:rPr>
          <w:b/>
          <w:caps/>
        </w:rPr>
      </w:pPr>
      <w:r w:rsidRPr="008F2515">
        <w:rPr>
          <w:b/>
          <w:caps/>
        </w:rPr>
        <w:t>UREDBE EU</w:t>
      </w:r>
    </w:p>
    <w:p w14:paraId="7A852D0B" w14:textId="77777777" w:rsidR="008C61A0" w:rsidRPr="008F2515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8F2515">
        <w:rPr>
          <w:sz w:val="22"/>
          <w:szCs w:val="20"/>
          <w:lang w:val="hr-HR"/>
        </w:rPr>
        <w:t>Uredba Vijeća (EZ) br. 1967/2006 od 21. prosinca 2006. o mjerama upravljanja za održivo iskorištavanje ribolovnih resursa u Sredozemnom moru, o izmjeni Uredbe (EEZ) br. 2847/93 te stavljanju izvan snage Uredbe (EZ) br. 1626/94 (SL L 409, 30. 12. 2006.), kako je posljednji put izmijenjena Uredbom (EU) 2015/812 Europskog parlamenta i Vijeća od 20. svibnja 2015. o izmjeni uredaba Vijeća (EZ) br. 850/98, (EZ) br. 2187/2005, (EZ) br. 1967/2006, (EZ) br. 1098/2007, (EZ) br. 254/2002, (EZ) br. 2347/2002 i (EZ) br. 1224/2009 te uredaba (EU) br. 1379/2013 i (EU) br. 1380/2013 Europskog parlamenta i Vijeća u pogledu obveze iskrcavanja i o stavljanju izvan snage Uredbe Vijeća (EZ) br. 1434/98 (SL L 133, 29. 5. 2015.; Uredba Vijeća (EZ) br. 1967/2006)</w:t>
      </w:r>
    </w:p>
    <w:p w14:paraId="621DEDD0" w14:textId="77777777" w:rsidR="008C61A0" w:rsidRPr="008F2515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8F2515">
        <w:rPr>
          <w:sz w:val="22"/>
          <w:szCs w:val="20"/>
          <w:lang w:val="hr-HR"/>
        </w:rPr>
        <w:t xml:space="preserve">Uredba Vijeća (EZ) br. 1224/2009 od 20. studenoga 2009. o uspostavi sustava kontrole Zajednice za osiguranje sukladnosti s pravilima zajedničke </w:t>
      </w:r>
      <w:proofErr w:type="spellStart"/>
      <w:r w:rsidRPr="008F2515">
        <w:rPr>
          <w:sz w:val="22"/>
          <w:szCs w:val="20"/>
          <w:lang w:val="hr-HR"/>
        </w:rPr>
        <w:t>ribarstvene</w:t>
      </w:r>
      <w:proofErr w:type="spellEnd"/>
      <w:r w:rsidRPr="008F2515">
        <w:rPr>
          <w:sz w:val="22"/>
          <w:szCs w:val="20"/>
          <w:lang w:val="hr-HR"/>
        </w:rPr>
        <w:t xml:space="preserve"> politike, o izmjeni uredbi (EZ) br. 847/96, (EZ) br. 2371/2002, (EZ) br. 811/2004, (EZ) br. 768/2005, (EZ) br. 2115/2005, (EZ) br. 2166/2005, (EZ) br. 388/2006, (EZ) br. 509/2007, (EZ) br. 676/2007, (EZ) br. 1098/2007, (EZ) br. 1300/2008, (EZ) br. 1342/2008 i o stavljanju izvan snage uredbi (EEZ) br. 2847/93, (EZ) br. 1627/94 i (EZ) br. 1966/2006 (SL L 343, 22.12.2009.), kako je posljednji put izmijenjena Uredbom (EU) 2015/812 Europskog parlamenta i Vijeća od 20. svibnja 2015. o izmjeni uredaba Vijeća (EZ) br. 850/98, (EZ) br. 2187/2005, (EZ) br. 1967/2006, (EZ) br. 1098/2007, (EZ) br. 254/2002, (EZ) br. 2347/2002 i (EZ) br. 1224/2009 te uredaba (EU) br. 1379/2013 i (EU) br. 1380/2013 Europskog parlamenta i Vijeća u pogledu obveze iskrcavanja </w:t>
      </w:r>
      <w:r w:rsidRPr="008F2515">
        <w:rPr>
          <w:sz w:val="22"/>
          <w:szCs w:val="20"/>
          <w:lang w:val="hr-HR"/>
        </w:rPr>
        <w:lastRenderedPageBreak/>
        <w:t>i o stavljanju izvan snage Uredbe Vijeća (EZ) br. 1434/98 (SL L 133, 29. 5. 2015.; Uredba Vijeća (EZ) br. 1224/2009)</w:t>
      </w:r>
    </w:p>
    <w:p w14:paraId="31393747" w14:textId="77777777" w:rsidR="008C61A0" w:rsidRPr="008F2515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8F2515">
        <w:rPr>
          <w:sz w:val="22"/>
          <w:szCs w:val="20"/>
          <w:lang w:val="hr-HR"/>
        </w:rPr>
        <w:t>Uredba (EU) 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 (SL L 149, 20. 5. 2014.; Uredba (EU) br. 508/2014)</w:t>
      </w:r>
    </w:p>
    <w:p w14:paraId="7B0A7C26" w14:textId="77777777" w:rsidR="008C61A0" w:rsidRPr="008F2515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8F2515">
        <w:rPr>
          <w:sz w:val="22"/>
          <w:szCs w:val="20"/>
          <w:lang w:val="hr-HR"/>
        </w:rPr>
        <w:t>Uredba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 12. 2013.), kako je posljednji put izmijenjena Uredbom (EU) 2015/812 Europskog parlamenta i Vijeća od 20. svibnja 2015. o izmjeni uredaba Vijeća (EZ) br. 850/98, (EZ) br. 2187/2005, (EZ) br. 1967/2006, (EZ) br. 1098/2007, (EZ) br. 254/2002, (EZ) br. 2347/2002 i (EZ) br. 1224/2009 te uredaba (EU) br. 1379/2013 i (EU) br. 1380/2013 Europskog parlamenta i Vijeća u pogledu obveze iskrcavanja i o stavljanju izvan snage Uredbe Vijeća (EZ) br. 1434/98 (SL L 133, 29. 5. 2015.; Uredba (EU) br.1379/2013)</w:t>
      </w:r>
    </w:p>
    <w:p w14:paraId="5C49CA72" w14:textId="77777777" w:rsidR="008C61A0" w:rsidRPr="008F2515" w:rsidRDefault="008C61A0" w:rsidP="00803B5B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8F2515">
        <w:rPr>
          <w:sz w:val="22"/>
          <w:szCs w:val="20"/>
          <w:lang w:val="hr-HR"/>
        </w:rPr>
        <w:t xml:space="preserve">Provedbena uredba Komisije (EU) br. 404/2011 od 8. travnja 2011. o detaljnim pravilima za provedbu Uredbe Vijeća (EZ) br. 1224/2009 o uspostavi sustava kontrole Zajednice za osiguranje sukladnosti s pravilima zajedničke </w:t>
      </w:r>
      <w:proofErr w:type="spellStart"/>
      <w:r w:rsidRPr="008F2515">
        <w:rPr>
          <w:sz w:val="22"/>
          <w:szCs w:val="20"/>
          <w:lang w:val="hr-HR"/>
        </w:rPr>
        <w:t>ribarstvene</w:t>
      </w:r>
      <w:proofErr w:type="spellEnd"/>
      <w:r w:rsidRPr="008F2515">
        <w:rPr>
          <w:sz w:val="22"/>
          <w:szCs w:val="20"/>
          <w:lang w:val="hr-HR"/>
        </w:rPr>
        <w:t xml:space="preserve"> politike (SL L 112, 30. 4. 2011.) kako je posljednji put izmijenjena Provedbenom uredbom Komisije (EU) 2015/1962 </w:t>
      </w:r>
      <w:proofErr w:type="spellStart"/>
      <w:r w:rsidRPr="008F2515">
        <w:rPr>
          <w:sz w:val="22"/>
          <w:szCs w:val="20"/>
          <w:lang w:val="hr-HR"/>
        </w:rPr>
        <w:t>оd</w:t>
      </w:r>
      <w:proofErr w:type="spellEnd"/>
      <w:r w:rsidRPr="008F2515">
        <w:rPr>
          <w:sz w:val="22"/>
          <w:szCs w:val="20"/>
          <w:lang w:val="hr-HR"/>
        </w:rPr>
        <w:t xml:space="preserve"> 28. listopada 2015. o izmjeni Provedbene uredbe (EU) br. 404/2011 o detaljnim pravilima za provedbu Uredbe Vijeća (EZ) br. 1224/2009 o uspostavi sustava kontrole Zajednice za osiguranje sukladnosti s pravilima zajedničke </w:t>
      </w:r>
      <w:proofErr w:type="spellStart"/>
      <w:r w:rsidRPr="008F2515">
        <w:rPr>
          <w:sz w:val="22"/>
          <w:szCs w:val="20"/>
          <w:lang w:val="hr-HR"/>
        </w:rPr>
        <w:t>ribarstvene</w:t>
      </w:r>
      <w:proofErr w:type="spellEnd"/>
      <w:r w:rsidRPr="008F2515">
        <w:rPr>
          <w:sz w:val="22"/>
          <w:szCs w:val="20"/>
          <w:lang w:val="hr-HR"/>
        </w:rPr>
        <w:t xml:space="preserve"> politike (SL L 287, 31. 10. 2015.; Provedbena uredba Komisije (EU) br. 404/2011)</w:t>
      </w:r>
    </w:p>
    <w:p w14:paraId="15E84F02" w14:textId="77777777" w:rsidR="008C61A0" w:rsidRPr="008F2515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8F2515">
        <w:rPr>
          <w:sz w:val="22"/>
          <w:szCs w:val="20"/>
          <w:lang w:val="hr-HR"/>
        </w:rPr>
        <w:t>Uredba Vijeća (EZ) br. 2406/96 od 26. studenoga 1996. o određivanju zajedničkih tržišnih standarda za neke proizvode ribarstva (SL L 334, 23. 12. 1996.)</w:t>
      </w:r>
    </w:p>
    <w:p w14:paraId="0C2BC02B" w14:textId="77777777" w:rsidR="008C61A0" w:rsidRPr="008F2515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8F2515">
        <w:rPr>
          <w:sz w:val="22"/>
          <w:szCs w:val="20"/>
          <w:lang w:val="hr-HR"/>
        </w:rPr>
        <w:t xml:space="preserve">Uredba Komisije (EZ) br. </w:t>
      </w:r>
      <w:bookmarkStart w:id="14" w:name="OLE_LINK1"/>
      <w:bookmarkStart w:id="15" w:name="OLE_LINK2"/>
      <w:r w:rsidRPr="008F2515">
        <w:rPr>
          <w:sz w:val="22"/>
          <w:szCs w:val="20"/>
          <w:lang w:val="hr-HR"/>
        </w:rPr>
        <w:t xml:space="preserve">26/2004 </w:t>
      </w:r>
      <w:bookmarkEnd w:id="14"/>
      <w:bookmarkEnd w:id="15"/>
      <w:r w:rsidRPr="008F2515">
        <w:rPr>
          <w:sz w:val="22"/>
          <w:szCs w:val="20"/>
          <w:lang w:val="hr-HR"/>
        </w:rPr>
        <w:t>od 30. prosinca 2003. o registru ribarske flote Zajednice koju 1. veljače 2018. (SL L 5, 9. 1. 2004.) zamjenjuje Provedbena Uredba Komisije (EU) 2017/218, od 6. veljače 2017. o registru flote Unije (SL L 34, 9. 2. 2017.)</w:t>
      </w:r>
    </w:p>
    <w:p w14:paraId="0577ED31" w14:textId="77777777" w:rsidR="008C61A0" w:rsidRPr="008F2515" w:rsidRDefault="008C61A0" w:rsidP="008C61A0">
      <w:pPr>
        <w:spacing w:after="0"/>
        <w:ind w:left="360"/>
        <w:rPr>
          <w:szCs w:val="20"/>
        </w:rPr>
      </w:pPr>
      <w:r w:rsidRPr="008F2515">
        <w:rPr>
          <w:szCs w:val="20"/>
        </w:rPr>
        <w:t>Preporuke, smjernice i ostali provedbeni dokumenti bit će raspoloživi u okviru provedbe projekta.</w:t>
      </w:r>
    </w:p>
    <w:p w14:paraId="64D333C9" w14:textId="77777777" w:rsidR="008C61A0" w:rsidRDefault="008C61A0" w:rsidP="000A5CE7">
      <w:pPr>
        <w:spacing w:before="0"/>
        <w:contextualSpacing/>
        <w:rPr>
          <w:rFonts w:eastAsia="Times New Roman" w:cs="Times New Roman"/>
          <w:kern w:val="0"/>
          <w:lang w:eastAsia="hr-HR"/>
          <w14:ligatures w14:val="none"/>
        </w:rPr>
      </w:pPr>
    </w:p>
    <w:p w14:paraId="15768EB3" w14:textId="77777777" w:rsidR="004318F2" w:rsidRDefault="00954A2F" w:rsidP="00386B52">
      <w:pPr>
        <w:pStyle w:val="Naslov2"/>
        <w:numPr>
          <w:ilvl w:val="0"/>
          <w:numId w:val="7"/>
        </w:numPr>
      </w:pPr>
      <w:bookmarkStart w:id="16" w:name="_Toc76715057"/>
      <w:bookmarkStart w:id="17" w:name="_Toc113889018"/>
      <w:r w:rsidRPr="008F2515">
        <w:lastRenderedPageBreak/>
        <w:t>TEHNIČKA OKOLINA SUSTAVA</w:t>
      </w:r>
      <w:bookmarkEnd w:id="16"/>
      <w:bookmarkEnd w:id="17"/>
    </w:p>
    <w:p w14:paraId="004D12FE" w14:textId="77777777" w:rsidR="004318F2" w:rsidRDefault="00E840ED" w:rsidP="00E840ED">
      <w:pPr>
        <w:pStyle w:val="Naslov3"/>
        <w:numPr>
          <w:ilvl w:val="0"/>
          <w:numId w:val="3"/>
        </w:numPr>
      </w:pPr>
      <w:bookmarkStart w:id="18" w:name="_Toc113889019"/>
      <w:r w:rsidRPr="00E840ED">
        <w:t>STROJNA OPREMA</w:t>
      </w:r>
      <w:bookmarkEnd w:id="18"/>
    </w:p>
    <w:p w14:paraId="27DE42F6" w14:textId="77777777" w:rsidR="00E840ED" w:rsidRDefault="00E840ED" w:rsidP="00E840ED">
      <w:pPr>
        <w:pStyle w:val="Opisslike"/>
        <w:jc w:val="center"/>
      </w:pPr>
      <w:r>
        <w:rPr>
          <w:noProof/>
          <w:lang w:eastAsia="hr-HR"/>
        </w:rPr>
        <w:drawing>
          <wp:inline distT="0" distB="0" distL="0" distR="0" wp14:anchorId="5B19E2BB" wp14:editId="0B1C0D42">
            <wp:extent cx="5334000" cy="7867650"/>
            <wp:effectExtent l="19050" t="19050" r="19050" b="190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67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E840ED">
        <w:t xml:space="preserve"> </w:t>
      </w:r>
      <w:bookmarkStart w:id="19" w:name="_Hlk113081252"/>
      <w:r>
        <w:t xml:space="preserve">Slika </w:t>
      </w:r>
      <w:r w:rsidR="00330417">
        <w:fldChar w:fldCharType="begin"/>
      </w:r>
      <w:r w:rsidR="00330417">
        <w:instrText xml:space="preserve"> SEQ Slika \* ARABIC </w:instrText>
      </w:r>
      <w:r w:rsidR="00330417">
        <w:fldChar w:fldCharType="separate"/>
      </w:r>
      <w:r>
        <w:rPr>
          <w:noProof/>
        </w:rPr>
        <w:t>1</w:t>
      </w:r>
      <w:r w:rsidR="00330417">
        <w:rPr>
          <w:noProof/>
        </w:rPr>
        <w:fldChar w:fldCharType="end"/>
      </w:r>
      <w:r>
        <w:t xml:space="preserve"> Arhitektura </w:t>
      </w:r>
      <w:proofErr w:type="spellStart"/>
      <w:r>
        <w:t>Geoinformacijskog</w:t>
      </w:r>
      <w:proofErr w:type="spellEnd"/>
      <w:r>
        <w:t xml:space="preserve"> sustava</w:t>
      </w:r>
      <w:bookmarkEnd w:id="19"/>
    </w:p>
    <w:p w14:paraId="14BBA30D" w14:textId="77777777" w:rsidR="00E840ED" w:rsidRDefault="00E840ED" w:rsidP="00E840ED">
      <w:bookmarkStart w:id="20" w:name="_Toc76715059"/>
      <w:r>
        <w:lastRenderedPageBreak/>
        <w:t xml:space="preserve">Strojna oprema GISR sustava smještena je u A1 u Zagrebu, Vrtni put 1. Popis svih virtualnih  i fizičkih poslužitelja dan je u prilogu ovog dokumenta „GISR Service </w:t>
      </w:r>
      <w:proofErr w:type="spellStart"/>
      <w:r>
        <w:t>Inventory</w:t>
      </w:r>
      <w:proofErr w:type="spellEnd"/>
      <w:r>
        <w:t>“. Postojeća okolina je sa slijedećim karakteristikama i instaliranom programskom opremom:</w:t>
      </w:r>
    </w:p>
    <w:p w14:paraId="7D6AD6C0" w14:textId="77777777" w:rsidR="00E840ED" w:rsidRDefault="00E840ED" w:rsidP="00E840ED">
      <w:pPr>
        <w:pStyle w:val="Odlomakpopisa"/>
        <w:numPr>
          <w:ilvl w:val="0"/>
          <w:numId w:val="34"/>
        </w:numPr>
        <w:spacing w:before="160" w:after="80" w:line="240" w:lineRule="auto"/>
        <w:contextualSpacing w:val="0"/>
        <w:jc w:val="left"/>
      </w:pPr>
      <w:proofErr w:type="spellStart"/>
      <w:r>
        <w:t>Poslužitelji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kućišta</w:t>
      </w:r>
      <w:proofErr w:type="spellEnd"/>
      <w:r>
        <w:t xml:space="preserve"> </w:t>
      </w:r>
      <w:proofErr w:type="spellStart"/>
      <w:r>
        <w:t>bazirani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na Intel Multi-Flex </w:t>
      </w:r>
      <w:proofErr w:type="spellStart"/>
      <w:r>
        <w:t>tehnologiji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integriranim</w:t>
      </w:r>
      <w:proofErr w:type="spellEnd"/>
      <w:r>
        <w:t xml:space="preserve"> SAN </w:t>
      </w:r>
      <w:proofErr w:type="spellStart"/>
      <w:r>
        <w:t>modulom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i </w:t>
      </w:r>
      <w:proofErr w:type="spellStart"/>
      <w:r>
        <w:t>nadzor</w:t>
      </w:r>
      <w:proofErr w:type="spellEnd"/>
      <w:r>
        <w:t xml:space="preserve">. </w:t>
      </w:r>
    </w:p>
    <w:p w14:paraId="06BD8A53" w14:textId="77777777" w:rsidR="00E840ED" w:rsidRDefault="00E840ED" w:rsidP="00E840ED">
      <w:pPr>
        <w:pStyle w:val="Odlomakpopisa"/>
        <w:numPr>
          <w:ilvl w:val="0"/>
          <w:numId w:val="34"/>
        </w:numPr>
        <w:spacing w:before="160" w:after="80" w:line="240" w:lineRule="auto"/>
        <w:contextualSpacing w:val="0"/>
        <w:jc w:val="left"/>
      </w:pPr>
      <w:proofErr w:type="spellStart"/>
      <w:r>
        <w:t>Konfiguracija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</w:t>
      </w:r>
      <w:proofErr w:type="spellStart"/>
      <w:r>
        <w:t>fizičkih</w:t>
      </w:r>
      <w:proofErr w:type="spellEnd"/>
      <w:r>
        <w:t xml:space="preserve"> i 14 </w:t>
      </w:r>
      <w:proofErr w:type="spellStart"/>
      <w:r>
        <w:t>virtualnih</w:t>
      </w:r>
      <w:proofErr w:type="spellEnd"/>
      <w:r>
        <w:t xml:space="preserve"> </w:t>
      </w:r>
      <w:proofErr w:type="spellStart"/>
      <w:r>
        <w:t>strojeva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za </w:t>
      </w:r>
      <w:proofErr w:type="spellStart"/>
      <w:r>
        <w:t>migraciju</w:t>
      </w:r>
      <w:proofErr w:type="spellEnd"/>
      <w:r>
        <w:t xml:space="preserve"> u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podatkovni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</w:p>
    <w:p w14:paraId="30704E52" w14:textId="77777777" w:rsidR="00E840ED" w:rsidRDefault="00E840ED" w:rsidP="00E840ED">
      <w:pPr>
        <w:pStyle w:val="Odlomakpopisa"/>
        <w:numPr>
          <w:ilvl w:val="0"/>
          <w:numId w:val="34"/>
        </w:numPr>
        <w:spacing w:before="160" w:after="80" w:line="240" w:lineRule="auto"/>
        <w:contextualSpacing w:val="0"/>
        <w:jc w:val="left"/>
      </w:pPr>
      <w:proofErr w:type="spellStart"/>
      <w:r>
        <w:t>Poslužitelji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 na </w:t>
      </w:r>
      <w:proofErr w:type="spellStart"/>
      <w:r>
        <w:t>samostalnu</w:t>
      </w:r>
      <w:proofErr w:type="spellEnd"/>
      <w:r>
        <w:t xml:space="preserve"> 12 Mbit A1 </w:t>
      </w:r>
      <w:proofErr w:type="spellStart"/>
      <w:r>
        <w:t>konekciju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odvojena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i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vatrozidom</w:t>
      </w:r>
      <w:proofErr w:type="spellEnd"/>
      <w:r>
        <w:t xml:space="preserve"> (</w:t>
      </w:r>
      <w:proofErr w:type="spellStart"/>
      <w:r>
        <w:t>firewall</w:t>
      </w:r>
      <w:proofErr w:type="spellEnd"/>
      <w:r>
        <w:t>).</w:t>
      </w:r>
    </w:p>
    <w:p w14:paraId="5F797428" w14:textId="77777777" w:rsidR="00E840ED" w:rsidRDefault="00E840ED" w:rsidP="00E840ED">
      <w:pPr>
        <w:pStyle w:val="Odlomakpopisa"/>
        <w:numPr>
          <w:ilvl w:val="0"/>
          <w:numId w:val="34"/>
        </w:numPr>
        <w:spacing w:before="160" w:after="80" w:line="240" w:lineRule="auto"/>
        <w:contextualSpacing w:val="0"/>
        <w:jc w:val="left"/>
      </w:pPr>
      <w:proofErr w:type="spellStart"/>
      <w:r>
        <w:t>Raspodjela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konfigurirana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failover</w:t>
      </w:r>
      <w:proofErr w:type="spellEnd"/>
      <w:r>
        <w:t xml:space="preserve"> </w:t>
      </w:r>
      <w:proofErr w:type="spellStart"/>
      <w:r>
        <w:t>redundantnošću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poslužitelja</w:t>
      </w:r>
      <w:proofErr w:type="spellEnd"/>
      <w:r>
        <w:t xml:space="preserve">, </w:t>
      </w:r>
      <w:proofErr w:type="spellStart"/>
      <w:r>
        <w:t>virtualni</w:t>
      </w:r>
      <w:proofErr w:type="spellEnd"/>
      <w:r>
        <w:t xml:space="preserve"> </w:t>
      </w:r>
      <w:proofErr w:type="spellStart"/>
      <w:r>
        <w:t>strojevi</w:t>
      </w:r>
      <w:proofErr w:type="spellEnd"/>
      <w:r>
        <w:t xml:space="preserve"> se u </w:t>
      </w:r>
      <w:proofErr w:type="spellStart"/>
      <w:r>
        <w:t>realnom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migriraju</w:t>
      </w:r>
      <w:proofErr w:type="spellEnd"/>
      <w:r>
        <w:t xml:space="preserve"> na </w:t>
      </w:r>
      <w:proofErr w:type="spellStart"/>
      <w:r>
        <w:t>preostale</w:t>
      </w:r>
      <w:proofErr w:type="spellEnd"/>
      <w:r>
        <w:t xml:space="preserve"> </w:t>
      </w:r>
      <w:proofErr w:type="spellStart"/>
      <w:r>
        <w:t>poslužitelje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preopterećeni</w:t>
      </w:r>
      <w:proofErr w:type="spellEnd"/>
      <w:r>
        <w:t xml:space="preserve">. </w:t>
      </w:r>
    </w:p>
    <w:p w14:paraId="516A109A" w14:textId="77777777" w:rsidR="00E840ED" w:rsidRDefault="00E840ED" w:rsidP="00E840ED">
      <w:pPr>
        <w:pStyle w:val="Odlomakpopisa"/>
        <w:numPr>
          <w:ilvl w:val="0"/>
          <w:numId w:val="34"/>
        </w:numPr>
        <w:spacing w:before="160" w:after="80" w:line="240" w:lineRule="auto"/>
        <w:contextualSpacing w:val="0"/>
        <w:jc w:val="left"/>
      </w:pPr>
      <w:proofErr w:type="spellStart"/>
      <w:r>
        <w:t>Svi</w:t>
      </w:r>
      <w:proofErr w:type="spellEnd"/>
      <w:r>
        <w:t xml:space="preserve"> </w:t>
      </w:r>
      <w:proofErr w:type="spellStart"/>
      <w:r>
        <w:t>poslužitelji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konfiguracije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dodijeljeni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Directory </w:t>
      </w:r>
      <w:proofErr w:type="spellStart"/>
      <w:r>
        <w:t>domeni</w:t>
      </w:r>
      <w:proofErr w:type="spellEnd"/>
      <w:r>
        <w:t xml:space="preserve"> </w:t>
      </w:r>
      <w:proofErr w:type="spellStart"/>
      <w:proofErr w:type="gramStart"/>
      <w:r>
        <w:t>ribarstvo.local</w:t>
      </w:r>
      <w:proofErr w:type="spellEnd"/>
      <w:proofErr w:type="gramEnd"/>
    </w:p>
    <w:p w14:paraId="6D0BB743" w14:textId="77777777" w:rsidR="00E840ED" w:rsidRDefault="00E840ED" w:rsidP="00E840ED">
      <w:pPr>
        <w:pStyle w:val="Odlomakpopisa"/>
        <w:numPr>
          <w:ilvl w:val="0"/>
          <w:numId w:val="34"/>
        </w:numPr>
        <w:spacing w:before="160" w:after="80" w:line="240" w:lineRule="auto"/>
        <w:contextualSpacing w:val="0"/>
        <w:jc w:val="left"/>
      </w:pPr>
      <w:proofErr w:type="spellStart"/>
      <w:r>
        <w:t>Svaki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omogućen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poslužiteljima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korisnički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u </w:t>
      </w:r>
      <w:proofErr w:type="spellStart"/>
      <w:r>
        <w:t>domeni</w:t>
      </w:r>
      <w:proofErr w:type="spellEnd"/>
    </w:p>
    <w:p w14:paraId="758284F1" w14:textId="77777777" w:rsidR="00E840ED" w:rsidRDefault="00E840ED" w:rsidP="00E840ED">
      <w:pPr>
        <w:pStyle w:val="Odlomakpopisa"/>
        <w:numPr>
          <w:ilvl w:val="0"/>
          <w:numId w:val="34"/>
        </w:numPr>
        <w:spacing w:before="160" w:after="80" w:line="240" w:lineRule="auto"/>
        <w:contextualSpacing w:val="0"/>
        <w:jc w:val="left"/>
      </w:pPr>
      <w:proofErr w:type="spellStart"/>
      <w:r>
        <w:t>Poslužitelji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 na 10 </w:t>
      </w:r>
      <w:proofErr w:type="spellStart"/>
      <w:r>
        <w:t>Gbps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65 Mbps A1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konekciju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odvojena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i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vatrozidom</w:t>
      </w:r>
      <w:proofErr w:type="spellEnd"/>
      <w:r>
        <w:t xml:space="preserve"> (</w:t>
      </w:r>
      <w:proofErr w:type="spellStart"/>
      <w:r>
        <w:t>firewall</w:t>
      </w:r>
      <w:proofErr w:type="spellEnd"/>
      <w:r>
        <w:t>).</w:t>
      </w:r>
    </w:p>
    <w:p w14:paraId="2B32F847" w14:textId="77777777" w:rsidR="00E840ED" w:rsidRPr="003C2C9C" w:rsidRDefault="00E840ED" w:rsidP="003C2C9C">
      <w:r w:rsidRPr="003C2C9C">
        <w:t xml:space="preserve">Serverska mreža je zaštićena </w:t>
      </w:r>
      <w:proofErr w:type="spellStart"/>
      <w:r w:rsidRPr="003C2C9C">
        <w:t>vatrozidom</w:t>
      </w:r>
      <w:proofErr w:type="spellEnd"/>
      <w:r w:rsidRPr="003C2C9C">
        <w:t xml:space="preserve"> (</w:t>
      </w:r>
      <w:proofErr w:type="spellStart"/>
      <w:r w:rsidRPr="003C2C9C">
        <w:t>firewall</w:t>
      </w:r>
      <w:proofErr w:type="spellEnd"/>
      <w:r w:rsidRPr="003C2C9C">
        <w:t xml:space="preserve">) i dostupna putem VPN konekcija (CISCO, Microsoft RRAS). </w:t>
      </w:r>
    </w:p>
    <w:p w14:paraId="5D6B96D4" w14:textId="77777777" w:rsidR="002825C6" w:rsidRPr="008F2515" w:rsidRDefault="002825C6" w:rsidP="00E840ED">
      <w:pPr>
        <w:pStyle w:val="Naslov3"/>
        <w:numPr>
          <w:ilvl w:val="0"/>
          <w:numId w:val="3"/>
        </w:numPr>
      </w:pPr>
      <w:bookmarkStart w:id="21" w:name="_Toc113889020"/>
      <w:r w:rsidRPr="008F2515">
        <w:t>Temeljna programska oprema</w:t>
      </w:r>
      <w:bookmarkEnd w:id="20"/>
      <w:bookmarkEnd w:id="21"/>
    </w:p>
    <w:p w14:paraId="03863775" w14:textId="77777777" w:rsidR="005C780F" w:rsidRPr="008F2515" w:rsidRDefault="005C780F" w:rsidP="005C780F">
      <w:r w:rsidRPr="008F2515">
        <w:t>Sustav je izgrađen na sljedećim platformama:</w:t>
      </w:r>
    </w:p>
    <w:p w14:paraId="4F0A4152" w14:textId="3E3F37C1" w:rsidR="00BE5E9B" w:rsidRDefault="00BE5E9B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BE5E9B">
        <w:rPr>
          <w:lang w:val="hr-HR"/>
        </w:rPr>
        <w:t xml:space="preserve">HTML5/JS Apache </w:t>
      </w:r>
      <w:proofErr w:type="spellStart"/>
      <w:r w:rsidRPr="00BE5E9B">
        <w:rPr>
          <w:lang w:val="hr-HR"/>
        </w:rPr>
        <w:t>Cordova</w:t>
      </w:r>
      <w:proofErr w:type="spellEnd"/>
      <w:r w:rsidRPr="00BE5E9B">
        <w:rPr>
          <w:lang w:val="hr-HR"/>
        </w:rPr>
        <w:t xml:space="preserve"> preko </w:t>
      </w:r>
      <w:proofErr w:type="spellStart"/>
      <w:r w:rsidRPr="00BE5E9B">
        <w:rPr>
          <w:lang w:val="hr-HR"/>
        </w:rPr>
        <w:t>DevExpress</w:t>
      </w:r>
      <w:proofErr w:type="spellEnd"/>
      <w:r w:rsidRPr="00BE5E9B">
        <w:rPr>
          <w:lang w:val="hr-HR"/>
        </w:rPr>
        <w:t xml:space="preserve">  </w:t>
      </w:r>
      <w:proofErr w:type="spellStart"/>
      <w:r w:rsidRPr="00BE5E9B">
        <w:rPr>
          <w:lang w:val="hr-HR"/>
        </w:rPr>
        <w:t>DevExtreme</w:t>
      </w:r>
      <w:proofErr w:type="spellEnd"/>
      <w:r w:rsidRPr="00BE5E9B">
        <w:rPr>
          <w:lang w:val="hr-HR"/>
        </w:rPr>
        <w:t xml:space="preserve"> </w:t>
      </w:r>
      <w:proofErr w:type="spellStart"/>
      <w:r w:rsidRPr="00BE5E9B">
        <w:rPr>
          <w:lang w:val="hr-HR"/>
        </w:rPr>
        <w:t>frameworka</w:t>
      </w:r>
      <w:proofErr w:type="spellEnd"/>
    </w:p>
    <w:p w14:paraId="1A4AB6C4" w14:textId="3F5233E7" w:rsidR="008860E3" w:rsidRDefault="008860E3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860E3">
        <w:rPr>
          <w:lang w:val="hr-HR"/>
        </w:rPr>
        <w:t>HTML/</w:t>
      </w:r>
      <w:proofErr w:type="spellStart"/>
      <w:r w:rsidRPr="008860E3">
        <w:rPr>
          <w:lang w:val="hr-HR"/>
        </w:rPr>
        <w:t>Javascript</w:t>
      </w:r>
      <w:proofErr w:type="spellEnd"/>
      <w:r w:rsidRPr="008860E3">
        <w:rPr>
          <w:lang w:val="hr-HR"/>
        </w:rPr>
        <w:t xml:space="preserve"> </w:t>
      </w:r>
      <w:proofErr w:type="spellStart"/>
      <w:r w:rsidRPr="008860E3">
        <w:rPr>
          <w:lang w:val="hr-HR"/>
        </w:rPr>
        <w:t>Flutter</w:t>
      </w:r>
      <w:proofErr w:type="spellEnd"/>
      <w:r w:rsidRPr="008860E3">
        <w:rPr>
          <w:lang w:val="hr-HR"/>
        </w:rPr>
        <w:t xml:space="preserve"> Framework</w:t>
      </w:r>
    </w:p>
    <w:p w14:paraId="6CD35B11" w14:textId="2842E1D5" w:rsidR="008860E3" w:rsidRPr="008860E3" w:rsidRDefault="001D04A8" w:rsidP="008860E3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1D04A8">
        <w:rPr>
          <w:lang w:val="hr-HR"/>
        </w:rPr>
        <w:t>Apach</w:t>
      </w:r>
      <w:r>
        <w:rPr>
          <w:lang w:val="hr-HR"/>
        </w:rPr>
        <w:t xml:space="preserve">e </w:t>
      </w:r>
      <w:proofErr w:type="spellStart"/>
      <w:r>
        <w:rPr>
          <w:lang w:val="hr-HR"/>
        </w:rPr>
        <w:t>Cordova</w:t>
      </w:r>
      <w:proofErr w:type="spellEnd"/>
      <w:r>
        <w:rPr>
          <w:lang w:val="hr-HR"/>
        </w:rPr>
        <w:t xml:space="preserve"> CLI u VS </w:t>
      </w:r>
      <w:proofErr w:type="spellStart"/>
      <w:r>
        <w:rPr>
          <w:lang w:val="hr-HR"/>
        </w:rPr>
        <w:t>Code</w:t>
      </w:r>
      <w:proofErr w:type="spellEnd"/>
      <w:r>
        <w:rPr>
          <w:lang w:val="hr-HR"/>
        </w:rPr>
        <w:t xml:space="preserve"> Editoru</w:t>
      </w:r>
    </w:p>
    <w:p w14:paraId="4DAB1BDC" w14:textId="77777777" w:rsidR="005C780F" w:rsidRPr="008F2515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>Microsoft Windows 2012 Server R2 i Microsoft Windows 2016 Standard</w:t>
      </w:r>
    </w:p>
    <w:p w14:paraId="3858A27C" w14:textId="77777777" w:rsidR="005C780F" w:rsidRPr="008F2515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 xml:space="preserve">Internet </w:t>
      </w:r>
      <w:proofErr w:type="spellStart"/>
      <w:r w:rsidRPr="008F2515">
        <w:rPr>
          <w:lang w:val="hr-HR"/>
        </w:rPr>
        <w:t>Information</w:t>
      </w:r>
      <w:proofErr w:type="spellEnd"/>
      <w:r w:rsidRPr="008F2515">
        <w:rPr>
          <w:lang w:val="hr-HR"/>
        </w:rPr>
        <w:t xml:space="preserve"> </w:t>
      </w:r>
      <w:proofErr w:type="spellStart"/>
      <w:r w:rsidRPr="008F2515">
        <w:rPr>
          <w:lang w:val="hr-HR"/>
        </w:rPr>
        <w:t>Services</w:t>
      </w:r>
      <w:proofErr w:type="spellEnd"/>
      <w:r w:rsidRPr="008F2515">
        <w:rPr>
          <w:lang w:val="hr-HR"/>
        </w:rPr>
        <w:t xml:space="preserve"> v8.5</w:t>
      </w:r>
    </w:p>
    <w:p w14:paraId="3B5E478A" w14:textId="77777777" w:rsidR="005C780F" w:rsidRPr="008F2515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>Microsoft .NET Framework 4.5, Microsoft .NET Core 3.1</w:t>
      </w:r>
    </w:p>
    <w:p w14:paraId="2AEB4077" w14:textId="77777777" w:rsidR="00BE5E9B" w:rsidRDefault="005C780F" w:rsidP="001D04A8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>ASP.NET v4.5</w:t>
      </w:r>
    </w:p>
    <w:p w14:paraId="1E14EC13" w14:textId="77777777" w:rsidR="00E840ED" w:rsidRPr="00E840ED" w:rsidRDefault="00E840ED" w:rsidP="00E840ED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22" w:name="_Toc113889021"/>
      <w:r w:rsidRPr="00E840ED">
        <w:rPr>
          <w:b w:val="0"/>
          <w:bCs w:val="0"/>
          <w:caps w:val="0"/>
          <w:sz w:val="22"/>
          <w:szCs w:val="22"/>
        </w:rPr>
        <w:t>Mobilne aplikacije</w:t>
      </w:r>
      <w:bookmarkEnd w:id="22"/>
      <w:r w:rsidRPr="00E840ED">
        <w:rPr>
          <w:b w:val="0"/>
          <w:bCs w:val="0"/>
          <w:caps w:val="0"/>
          <w:sz w:val="22"/>
          <w:szCs w:val="22"/>
        </w:rPr>
        <w:t xml:space="preserve"> </w:t>
      </w:r>
    </w:p>
    <w:p w14:paraId="23B15C63" w14:textId="66D63876" w:rsidR="00E840ED" w:rsidRDefault="00E840ED" w:rsidP="00E840ED">
      <w:pPr>
        <w:spacing w:before="160" w:after="80" w:line="240" w:lineRule="auto"/>
        <w:jc w:val="left"/>
      </w:pPr>
      <w:r>
        <w:t xml:space="preserve">Za izradu aplikacija </w:t>
      </w:r>
      <w:r w:rsidR="008860E3">
        <w:t>za morsko ribarstvo</w:t>
      </w:r>
      <w:r w:rsidR="00FB0DBA">
        <w:t xml:space="preserve"> i aplikaciju </w:t>
      </w:r>
      <w:proofErr w:type="spellStart"/>
      <w:r w:rsidR="00FB0DBA">
        <w:t>mAlas</w:t>
      </w:r>
      <w:proofErr w:type="spellEnd"/>
      <w:r w:rsidR="008860E3">
        <w:t xml:space="preserve"> </w:t>
      </w:r>
      <w:r>
        <w:t xml:space="preserve">korištena je HTML5/JS tehnologija razvoja mobilnih aplikacija Apache </w:t>
      </w:r>
      <w:proofErr w:type="spellStart"/>
      <w:r>
        <w:t>Cordova</w:t>
      </w:r>
      <w:proofErr w:type="spellEnd"/>
      <w:r>
        <w:t xml:space="preserve"> preko </w:t>
      </w:r>
      <w:proofErr w:type="spellStart"/>
      <w:r>
        <w:t>DevExpress</w:t>
      </w:r>
      <w:proofErr w:type="spellEnd"/>
      <w:r>
        <w:t xml:space="preserve"> /</w:t>
      </w:r>
      <w:proofErr w:type="spellStart"/>
      <w:r>
        <w:t>DevExtreme</w:t>
      </w:r>
      <w:proofErr w:type="spellEnd"/>
      <w:r>
        <w:t xml:space="preserve"> </w:t>
      </w:r>
      <w:proofErr w:type="spellStart"/>
      <w:r>
        <w:t>frameworka</w:t>
      </w:r>
      <w:proofErr w:type="spellEnd"/>
      <w:r w:rsidR="008860E3">
        <w:t xml:space="preserve">, a za </w:t>
      </w:r>
      <w:r w:rsidR="00FB0DBA">
        <w:t xml:space="preserve">aplikaciju </w:t>
      </w:r>
      <w:proofErr w:type="spellStart"/>
      <w:r w:rsidR="00FB0DBA">
        <w:t>mRibic</w:t>
      </w:r>
      <w:proofErr w:type="spellEnd"/>
      <w:r w:rsidR="008860E3">
        <w:t xml:space="preserve"> </w:t>
      </w:r>
      <w:proofErr w:type="spellStart"/>
      <w:r w:rsidR="008860E3">
        <w:rPr>
          <w:lang w:val="de-DE"/>
        </w:rPr>
        <w:t>t</w:t>
      </w:r>
      <w:r w:rsidR="008860E3" w:rsidRPr="008860E3">
        <w:rPr>
          <w:lang w:val="de-DE"/>
        </w:rPr>
        <w:t>ehnologija</w:t>
      </w:r>
      <w:proofErr w:type="spellEnd"/>
      <w:r w:rsidR="008860E3" w:rsidRPr="008860E3">
        <w:t xml:space="preserve"> </w:t>
      </w:r>
      <w:proofErr w:type="spellStart"/>
      <w:r w:rsidR="008860E3" w:rsidRPr="008860E3">
        <w:rPr>
          <w:lang w:val="de-DE"/>
        </w:rPr>
        <w:t>izrade</w:t>
      </w:r>
      <w:proofErr w:type="spellEnd"/>
      <w:r w:rsidR="008860E3" w:rsidRPr="008860E3">
        <w:t xml:space="preserve"> </w:t>
      </w:r>
      <w:r w:rsidR="008860E3" w:rsidRPr="008860E3">
        <w:rPr>
          <w:lang w:val="de-DE"/>
        </w:rPr>
        <w:t>je</w:t>
      </w:r>
      <w:r w:rsidR="008860E3" w:rsidRPr="008860E3">
        <w:t xml:space="preserve"> </w:t>
      </w:r>
      <w:r w:rsidR="008860E3" w:rsidRPr="008860E3">
        <w:rPr>
          <w:lang w:val="de-DE"/>
        </w:rPr>
        <w:t>HTML</w:t>
      </w:r>
      <w:r w:rsidR="008860E3" w:rsidRPr="008860E3">
        <w:t>/</w:t>
      </w:r>
      <w:proofErr w:type="spellStart"/>
      <w:r w:rsidR="008860E3" w:rsidRPr="008860E3">
        <w:rPr>
          <w:lang w:val="de-DE"/>
        </w:rPr>
        <w:t>Javascript</w:t>
      </w:r>
      <w:proofErr w:type="spellEnd"/>
      <w:r w:rsidR="008860E3" w:rsidRPr="008860E3">
        <w:t xml:space="preserve"> </w:t>
      </w:r>
      <w:proofErr w:type="spellStart"/>
      <w:r w:rsidR="008860E3" w:rsidRPr="008860E3">
        <w:rPr>
          <w:lang w:val="de-DE"/>
        </w:rPr>
        <w:t>pomo</w:t>
      </w:r>
      <w:proofErr w:type="spellEnd"/>
      <w:r w:rsidR="008860E3" w:rsidRPr="008860E3">
        <w:t>ć</w:t>
      </w:r>
      <w:r w:rsidR="008860E3" w:rsidRPr="008860E3">
        <w:rPr>
          <w:lang w:val="de-DE"/>
        </w:rPr>
        <w:t>u</w:t>
      </w:r>
      <w:r w:rsidR="008860E3" w:rsidRPr="008860E3">
        <w:t xml:space="preserve"> </w:t>
      </w:r>
      <w:r w:rsidR="008860E3" w:rsidRPr="008860E3">
        <w:rPr>
          <w:lang w:val="de-DE"/>
        </w:rPr>
        <w:t>Flutter</w:t>
      </w:r>
      <w:r w:rsidR="008860E3" w:rsidRPr="008860E3">
        <w:t xml:space="preserve"> </w:t>
      </w:r>
      <w:proofErr w:type="spellStart"/>
      <w:r w:rsidR="008860E3" w:rsidRPr="008860E3">
        <w:rPr>
          <w:lang w:val="de-DE"/>
        </w:rPr>
        <w:t>Frameworka</w:t>
      </w:r>
      <w:proofErr w:type="spellEnd"/>
      <w:r w:rsidR="008860E3">
        <w:rPr>
          <w:lang w:val="de-DE"/>
        </w:rPr>
        <w:t>.</w:t>
      </w:r>
    </w:p>
    <w:p w14:paraId="66320061" w14:textId="63D1FB97" w:rsidR="00E840ED" w:rsidRDefault="00E840ED" w:rsidP="00E840ED">
      <w:pPr>
        <w:spacing w:before="160" w:after="80" w:line="240" w:lineRule="auto"/>
        <w:jc w:val="left"/>
      </w:pPr>
      <w:r>
        <w:t xml:space="preserve">Aplikacije za </w:t>
      </w:r>
      <w:proofErr w:type="spellStart"/>
      <w:r>
        <w:t>iOS</w:t>
      </w:r>
      <w:proofErr w:type="spellEnd"/>
      <w:r>
        <w:t xml:space="preserve"> i Android platform</w:t>
      </w:r>
      <w:r w:rsidR="00FB0DBA">
        <w:t>u</w:t>
      </w:r>
      <w:r>
        <w:t xml:space="preserve"> izrađene su pomoću Apache </w:t>
      </w:r>
      <w:proofErr w:type="spellStart"/>
      <w:r>
        <w:t>Cordova</w:t>
      </w:r>
      <w:proofErr w:type="spellEnd"/>
      <w:r>
        <w:t xml:space="preserve"> CLI u VS </w:t>
      </w:r>
      <w:proofErr w:type="spellStart"/>
      <w:r>
        <w:t>Code</w:t>
      </w:r>
      <w:proofErr w:type="spellEnd"/>
      <w:r>
        <w:t xml:space="preserve"> Editoru.</w:t>
      </w:r>
    </w:p>
    <w:p w14:paraId="27456ED8" w14:textId="77777777" w:rsidR="00E840ED" w:rsidRDefault="00E840ED" w:rsidP="00E840ED">
      <w:pPr>
        <w:spacing w:before="160" w:after="80" w:line="240" w:lineRule="auto"/>
        <w:jc w:val="left"/>
      </w:pPr>
    </w:p>
    <w:p w14:paraId="2DBA13A2" w14:textId="77777777" w:rsidR="00E840ED" w:rsidRPr="00E840ED" w:rsidRDefault="00E840ED" w:rsidP="00E840ED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23" w:name="_Toc113889022"/>
      <w:r w:rsidRPr="00E840ED">
        <w:rPr>
          <w:b w:val="0"/>
          <w:bCs w:val="0"/>
          <w:caps w:val="0"/>
          <w:sz w:val="22"/>
          <w:szCs w:val="22"/>
        </w:rPr>
        <w:t>GISR aplikacija (Administratorska web aplikacija)</w:t>
      </w:r>
      <w:bookmarkEnd w:id="23"/>
    </w:p>
    <w:p w14:paraId="56900C69" w14:textId="77777777" w:rsidR="00E840ED" w:rsidRPr="00E840ED" w:rsidRDefault="00E840ED" w:rsidP="00E840ED">
      <w:pPr>
        <w:spacing w:before="160" w:after="80" w:line="240" w:lineRule="auto"/>
        <w:jc w:val="left"/>
      </w:pPr>
      <w:r>
        <w:t>Ova aplikacija sadrži više od deset projekata/</w:t>
      </w:r>
      <w:proofErr w:type="spellStart"/>
      <w:r>
        <w:t>WebSite</w:t>
      </w:r>
      <w:proofErr w:type="spellEnd"/>
      <w:r>
        <w:t>-ova koji zajedno čine jednu administratorsku aplikaciju. Administratorska aplikacija sadrži nešto više od 400 .</w:t>
      </w:r>
      <w:proofErr w:type="spellStart"/>
      <w:r>
        <w:t>aspx</w:t>
      </w:r>
      <w:proofErr w:type="spellEnd"/>
      <w:r>
        <w:t xml:space="preserve"> datoteka (datoteke koje predstavljaju pojedina web sučelja unutar aplikacije).</w:t>
      </w:r>
    </w:p>
    <w:p w14:paraId="6F38FAD3" w14:textId="77777777" w:rsidR="00E840ED" w:rsidRDefault="00E840ED" w:rsidP="00E840ED">
      <w:pPr>
        <w:pStyle w:val="Naslov3"/>
        <w:numPr>
          <w:ilvl w:val="0"/>
          <w:numId w:val="3"/>
        </w:numPr>
      </w:pPr>
      <w:bookmarkStart w:id="24" w:name="_Toc113889023"/>
      <w:r>
        <w:lastRenderedPageBreak/>
        <w:t>BAZA PODATAKA</w:t>
      </w:r>
      <w:bookmarkEnd w:id="24"/>
    </w:p>
    <w:p w14:paraId="77FB52F5" w14:textId="77777777" w:rsidR="00E840ED" w:rsidRDefault="00E840ED" w:rsidP="00E840ED">
      <w:r>
        <w:t xml:space="preserve">Microsoft SQL Server 2017 Enterprise </w:t>
      </w:r>
      <w:proofErr w:type="spellStart"/>
      <w:r>
        <w:t>Edition</w:t>
      </w:r>
      <w:proofErr w:type="spellEnd"/>
    </w:p>
    <w:p w14:paraId="7FAA66D4" w14:textId="77777777" w:rsidR="00E840ED" w:rsidRDefault="00E840ED" w:rsidP="00E840ED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</w:pPr>
      <w:bookmarkStart w:id="25" w:name="_Toc43309009"/>
      <w:bookmarkStart w:id="26" w:name="_Toc45720202"/>
      <w:bookmarkStart w:id="27" w:name="_Toc76715060"/>
      <w:bookmarkStart w:id="28" w:name="_Toc113889024"/>
      <w:r w:rsidRPr="00572461">
        <w:rPr>
          <w:b w:val="0"/>
          <w:bCs w:val="0"/>
          <w:caps w:val="0"/>
          <w:sz w:val="22"/>
          <w:szCs w:val="22"/>
        </w:rPr>
        <w:t>Opis baza podataka</w:t>
      </w:r>
      <w:bookmarkEnd w:id="25"/>
      <w:bookmarkEnd w:id="26"/>
      <w:bookmarkEnd w:id="27"/>
      <w:bookmarkEnd w:id="28"/>
    </w:p>
    <w:p w14:paraId="4737CD86" w14:textId="77777777" w:rsidR="00E840ED" w:rsidRDefault="00E840ED" w:rsidP="00E840ED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Geoinformacijski</w:t>
      </w:r>
      <w:proofErr w:type="spellEnd"/>
      <w:r>
        <w:rPr>
          <w:rFonts w:eastAsia="Times New Roman" w:cs="Times New Roman"/>
        </w:rPr>
        <w:t xml:space="preserve"> sustav ribarstva se sastoji od: baza - registara podataka s arhivskim, povijesnim i aktualnim  podacima, programske opreme, računalnih i komunikacijskih uređaja, korisničkih aplikacija, sistemske i korisničke potpore, prateće dokumentacije, propisanih postupaka i procedura za njegov kontinuiran i ispravan rad, nadzor i upravljanje te korisnika sustava. Podaci su organizirani, strukturirani  i upravlja se njima koristeći SQL Server 2012 SP3 Standard </w:t>
      </w:r>
      <w:proofErr w:type="spellStart"/>
      <w:r>
        <w:rPr>
          <w:rFonts w:eastAsia="Times New Roman" w:cs="Times New Roman"/>
        </w:rPr>
        <w:t>Edition</w:t>
      </w:r>
      <w:proofErr w:type="spellEnd"/>
      <w:r>
        <w:rPr>
          <w:rFonts w:eastAsia="Times New Roman" w:cs="Times New Roman"/>
        </w:rPr>
        <w:t xml:space="preserve"> 64 bit relacijsku bazu podataka. </w:t>
      </w:r>
    </w:p>
    <w:p w14:paraId="42D466EB" w14:textId="77777777" w:rsidR="00E840ED" w:rsidRDefault="00E840ED" w:rsidP="00E840ED">
      <w:r>
        <w:rPr>
          <w:rFonts w:eastAsia="Times New Roman" w:cs="Times New Roman"/>
        </w:rPr>
        <w:t xml:space="preserve">Sustav mobilnih aplikacija ima svoje baze podataka koje su integracijskim skriptama povezane sa centralnim dijelom sustava GISR-a, kako je prikazano na slici dolje. Sinkronizacija se događa u zadanim vremenskim terminima. </w:t>
      </w:r>
      <w:r w:rsidRPr="009240A5">
        <w:rPr>
          <w:rFonts w:eastAsia="Times New Roman" w:cs="Times New Roman"/>
        </w:rPr>
        <w:t xml:space="preserve">Mobilne aplikacije su realizirane u hibridnoj (HTML5/JS) tehnologiji i dostupne su za platforme Android i </w:t>
      </w:r>
      <w:proofErr w:type="spellStart"/>
      <w:r w:rsidRPr="009240A5">
        <w:rPr>
          <w:rFonts w:eastAsia="Times New Roman" w:cs="Times New Roman"/>
        </w:rPr>
        <w:t>iOS</w:t>
      </w:r>
      <w:proofErr w:type="spellEnd"/>
      <w:r>
        <w:rPr>
          <w:rFonts w:eastAsia="Times New Roman" w:cs="Times New Roman"/>
        </w:rPr>
        <w:t xml:space="preserve"> (kroz Internet preglednik)</w:t>
      </w:r>
      <w:r w:rsidRPr="009240A5">
        <w:rPr>
          <w:rFonts w:eastAsia="Times New Roman" w:cs="Times New Roman"/>
        </w:rPr>
        <w:t>.</w:t>
      </w:r>
    </w:p>
    <w:p w14:paraId="697D2C05" w14:textId="77777777" w:rsidR="002825C6" w:rsidRPr="000C77C4" w:rsidRDefault="00E840ED" w:rsidP="00CF476F">
      <w:pPr>
        <w:jc w:val="center"/>
      </w:pPr>
      <w:r>
        <w:rPr>
          <w:rFonts w:eastAsia="Times New Roman" w:cs="Times New Roman"/>
          <w:noProof/>
          <w:lang w:eastAsia="hr-HR"/>
        </w:rPr>
        <w:drawing>
          <wp:inline distT="0" distB="0" distL="0" distR="0" wp14:anchorId="4E3550FA" wp14:editId="6E7062E8">
            <wp:extent cx="5731510" cy="3148205"/>
            <wp:effectExtent l="19050" t="19050" r="21590" b="14605"/>
            <wp:docPr id="2" name="Picture 1" descr="Skica sust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 sustav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0EB62E" w14:textId="77777777" w:rsidR="001A0731" w:rsidRDefault="00CF476F" w:rsidP="00CF476F">
      <w:pPr>
        <w:spacing w:before="160" w:after="80" w:line="240" w:lineRule="auto"/>
        <w:jc w:val="center"/>
      </w:pPr>
      <w:bookmarkStart w:id="29" w:name="_Hlk113081365"/>
      <w:r w:rsidRPr="00CF476F">
        <w:t xml:space="preserve">SLIKA </w:t>
      </w:r>
      <w:r w:rsidR="00743A5F">
        <w:t>2. VEZA MOBILNOG SUSTAVA S GISR-om</w:t>
      </w:r>
    </w:p>
    <w:bookmarkEnd w:id="29"/>
    <w:p w14:paraId="096FA794" w14:textId="77777777" w:rsidR="00CF476F" w:rsidRPr="008F2515" w:rsidRDefault="00CF476F" w:rsidP="00CF476F">
      <w:pPr>
        <w:spacing w:before="160" w:after="80" w:line="240" w:lineRule="auto"/>
        <w:jc w:val="center"/>
      </w:pPr>
    </w:p>
    <w:p w14:paraId="1B7C9A55" w14:textId="77777777" w:rsidR="00DA2CE8" w:rsidRDefault="00DA2CE8" w:rsidP="00BE6987">
      <w:pPr>
        <w:pStyle w:val="Naslov3"/>
        <w:numPr>
          <w:ilvl w:val="0"/>
          <w:numId w:val="3"/>
        </w:numPr>
      </w:pPr>
      <w:bookmarkStart w:id="30" w:name="_Toc320089705"/>
      <w:bookmarkStart w:id="31" w:name="_Toc492969362"/>
      <w:bookmarkStart w:id="32" w:name="_Toc76715061"/>
      <w:bookmarkStart w:id="33" w:name="_Toc113889025"/>
      <w:bookmarkStart w:id="34" w:name="OLE_LINK45"/>
      <w:bookmarkStart w:id="35" w:name="OLE_LINK46"/>
      <w:r w:rsidRPr="008F2515">
        <w:t xml:space="preserve">Programska oprema </w:t>
      </w:r>
      <w:r>
        <w:t>–</w:t>
      </w:r>
      <w:r w:rsidRPr="008F2515">
        <w:t xml:space="preserve"> aplikacije</w:t>
      </w:r>
      <w:bookmarkEnd w:id="30"/>
      <w:bookmarkEnd w:id="31"/>
      <w:bookmarkEnd w:id="32"/>
      <w:bookmarkEnd w:id="33"/>
    </w:p>
    <w:p w14:paraId="163976E1" w14:textId="18011A08" w:rsidR="009F59D3" w:rsidRDefault="009F59D3" w:rsidP="009F59D3">
      <w:r>
        <w:t xml:space="preserve">Aplikacije </w:t>
      </w:r>
      <w:proofErr w:type="spellStart"/>
      <w:r>
        <w:t>mOčevidnik</w:t>
      </w:r>
      <w:proofErr w:type="spellEnd"/>
      <w:r>
        <w:t xml:space="preserve">, </w:t>
      </w:r>
      <w:proofErr w:type="spellStart"/>
      <w:r>
        <w:t>mIzvješće</w:t>
      </w:r>
      <w:proofErr w:type="spellEnd"/>
      <w:r>
        <w:t xml:space="preserve">, </w:t>
      </w:r>
      <w:proofErr w:type="spellStart"/>
      <w:r>
        <w:t>mTunarek</w:t>
      </w:r>
      <w:proofErr w:type="spellEnd"/>
      <w:r>
        <w:t xml:space="preserve">, </w:t>
      </w:r>
      <w:proofErr w:type="spellStart"/>
      <w:r>
        <w:t>mRibi</w:t>
      </w:r>
      <w:r w:rsidR="00F15D56">
        <w:t>c</w:t>
      </w:r>
      <w:proofErr w:type="spellEnd"/>
      <w:r>
        <w:t xml:space="preserve"> i </w:t>
      </w:r>
      <w:proofErr w:type="spellStart"/>
      <w:r>
        <w:t>mAlas</w:t>
      </w:r>
      <w:proofErr w:type="spellEnd"/>
      <w:r>
        <w:t xml:space="preserve"> namijenjeni su korištenju na pametnim telefonima i </w:t>
      </w:r>
      <w:proofErr w:type="spellStart"/>
      <w:r>
        <w:t>tabletima</w:t>
      </w:r>
      <w:proofErr w:type="spellEnd"/>
      <w:r>
        <w:t xml:space="preserve">, i to uključuje sljedeće platforme: </w:t>
      </w:r>
    </w:p>
    <w:p w14:paraId="35924F52" w14:textId="77777777" w:rsidR="009F59D3" w:rsidRDefault="009F59D3" w:rsidP="00D540EC">
      <w:pPr>
        <w:pStyle w:val="Odlomakpopisa"/>
        <w:numPr>
          <w:ilvl w:val="0"/>
          <w:numId w:val="10"/>
        </w:numPr>
      </w:pPr>
      <w:r>
        <w:t>Android</w:t>
      </w:r>
    </w:p>
    <w:p w14:paraId="48F9DA1D" w14:textId="77777777" w:rsidR="009F59D3" w:rsidRDefault="009F59D3" w:rsidP="00D540EC">
      <w:pPr>
        <w:pStyle w:val="Odlomakpopisa"/>
        <w:numPr>
          <w:ilvl w:val="0"/>
          <w:numId w:val="10"/>
        </w:numPr>
      </w:pPr>
      <w:r>
        <w:t>iOS</w:t>
      </w:r>
    </w:p>
    <w:p w14:paraId="34315A1C" w14:textId="77777777" w:rsidR="009F59D3" w:rsidRDefault="009F59D3" w:rsidP="009F59D3">
      <w:r>
        <w:t xml:space="preserve">Aplikacije </w:t>
      </w:r>
      <w:proofErr w:type="spellStart"/>
      <w:r>
        <w:t>mOčevidnik</w:t>
      </w:r>
      <w:proofErr w:type="spellEnd"/>
      <w:r w:rsidR="00C41382">
        <w:t xml:space="preserve"> i</w:t>
      </w:r>
      <w:r>
        <w:t xml:space="preserve"> </w:t>
      </w:r>
      <w:proofErr w:type="spellStart"/>
      <w:r>
        <w:t>mIzvješće</w:t>
      </w:r>
      <w:proofErr w:type="spellEnd"/>
      <w:r>
        <w:t xml:space="preserve"> su u stanju prikupljati podatke, čuvati ih na prijenosnom uređaju i sinkronizirati ih s podacima u postojećoj relacijskoj bazi. Razmjena podataka između aplikacija i postojećeg sustava omogućena je preko web servisa.</w:t>
      </w:r>
    </w:p>
    <w:p w14:paraId="645ABA43" w14:textId="750C0C3E" w:rsidR="009F59D3" w:rsidRDefault="009F59D3" w:rsidP="009F59D3">
      <w:r>
        <w:lastRenderedPageBreak/>
        <w:t xml:space="preserve">Aplikacije su izrađene korištenjem tehnologije postavljanja aplikacije na mobilne uređaje te postavljanjem simulatora rada na aplikacijama preko web preglednika i pomoću HTML5/JS tehnologija razvoja mobilnih aplikacija korištenjem </w:t>
      </w:r>
      <w:proofErr w:type="spellStart"/>
      <w:r>
        <w:t>DevExtreme</w:t>
      </w:r>
      <w:proofErr w:type="spellEnd"/>
      <w:r>
        <w:t xml:space="preserve"> programskog paketa</w:t>
      </w:r>
      <w:r w:rsidR="00792332">
        <w:t xml:space="preserve"> te </w:t>
      </w:r>
      <w:proofErr w:type="spellStart"/>
      <w:r w:rsidR="00792332">
        <w:t>Flutter</w:t>
      </w:r>
      <w:proofErr w:type="spellEnd"/>
      <w:r w:rsidR="00792332">
        <w:t xml:space="preserve"> </w:t>
      </w:r>
      <w:proofErr w:type="spellStart"/>
      <w:r w:rsidR="00792332">
        <w:t>frameworka</w:t>
      </w:r>
      <w:proofErr w:type="spellEnd"/>
      <w:r>
        <w:t>.</w:t>
      </w:r>
    </w:p>
    <w:p w14:paraId="07A8913B" w14:textId="77777777" w:rsidR="009F59D3" w:rsidRDefault="009F59D3" w:rsidP="009F59D3">
      <w:r>
        <w:t>Omogućeno je spremanje u zasebnu SQL bazu podataka (</w:t>
      </w:r>
      <w:proofErr w:type="spellStart"/>
      <w:r>
        <w:t>mobile</w:t>
      </w:r>
      <w:proofErr w:type="spellEnd"/>
      <w:r>
        <w:t>) te se izvode sinkronizacije baza sa postojećom bazom GISR sustava (ribarstvo).</w:t>
      </w:r>
    </w:p>
    <w:p w14:paraId="68D845B2" w14:textId="77777777" w:rsidR="009F59D3" w:rsidRDefault="009F59D3" w:rsidP="009F59D3">
      <w:r>
        <w:t xml:space="preserve">Lozinke  korisnika </w:t>
      </w:r>
      <w:r w:rsidR="00386B52">
        <w:t xml:space="preserve">trenutačno </w:t>
      </w:r>
      <w:r>
        <w:t xml:space="preserve">su </w:t>
      </w:r>
      <w:proofErr w:type="spellStart"/>
      <w:r>
        <w:t>enkodirane</w:t>
      </w:r>
      <w:proofErr w:type="spellEnd"/>
      <w:r>
        <w:t xml:space="preserve"> MD5 zaštitom</w:t>
      </w:r>
      <w:r w:rsidR="00386B52">
        <w:t xml:space="preserve">, koja je relativno zastarjela, pa je u planu </w:t>
      </w:r>
      <w:proofErr w:type="spellStart"/>
      <w:r w:rsidR="00386B52">
        <w:t>implemenetacija</w:t>
      </w:r>
      <w:proofErr w:type="spellEnd"/>
      <w:r w:rsidR="00386B52">
        <w:t xml:space="preserve"> sigurnije tehnologije zaštite lozinke poput </w:t>
      </w:r>
      <w:r w:rsidR="00386B52" w:rsidRPr="00386B52">
        <w:t>SHA-256 kriptografsk</w:t>
      </w:r>
      <w:r w:rsidR="00386B52">
        <w:t>og</w:t>
      </w:r>
      <w:r w:rsidR="00386B52" w:rsidRPr="00386B52">
        <w:t xml:space="preserve"> algorit</w:t>
      </w:r>
      <w:r w:rsidR="00386B52">
        <w:t>ma ili sličnog algoritma koji pruža veću zaštitu.</w:t>
      </w:r>
    </w:p>
    <w:p w14:paraId="4BF69F85" w14:textId="77777777" w:rsidR="009F59D3" w:rsidRPr="00767106" w:rsidRDefault="009F59D3" w:rsidP="0076710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36" w:name="_Toc76715062"/>
      <w:bookmarkStart w:id="37" w:name="_Toc113889026"/>
      <w:r w:rsidRPr="00767106">
        <w:rPr>
          <w:b w:val="0"/>
          <w:bCs w:val="0"/>
          <w:caps w:val="0"/>
          <w:sz w:val="22"/>
          <w:szCs w:val="22"/>
        </w:rPr>
        <w:t>Sustavi za podršku mobilne aplikacije</w:t>
      </w:r>
      <w:bookmarkEnd w:id="36"/>
      <w:bookmarkEnd w:id="37"/>
    </w:p>
    <w:p w14:paraId="4F5293B2" w14:textId="77777777" w:rsidR="009F59D3" w:rsidRDefault="009F59D3" w:rsidP="009F59D3">
      <w:r>
        <w:t>Postavljeni su sustavi za podršku mobilnoj aplikaciji koji se sastoji od baze podataka i web servisa za spajanje aplikacije i izvršavanje sinkronizacije i pristup u on-line modu.</w:t>
      </w:r>
    </w:p>
    <w:p w14:paraId="2DF90076" w14:textId="77777777" w:rsidR="009F59D3" w:rsidRDefault="009F59D3" w:rsidP="009F59D3">
      <w:r>
        <w:t xml:space="preserve">Baze podataka sustava </w:t>
      </w:r>
      <w:proofErr w:type="spellStart"/>
      <w:r>
        <w:t>mobile</w:t>
      </w:r>
      <w:proofErr w:type="spellEnd"/>
      <w:r>
        <w:t xml:space="preserve"> izgrađene su na Microsoft SQL tehnologiji zbog potrebe usklađivanja podataka sa postojećim sustavom GISR-a.</w:t>
      </w:r>
    </w:p>
    <w:p w14:paraId="44937ED1" w14:textId="7D9261B7" w:rsidR="009F59D3" w:rsidRDefault="009F59D3" w:rsidP="009F59D3">
      <w:r>
        <w:t xml:space="preserve">Sinkronizacija podataka između </w:t>
      </w:r>
      <w:proofErr w:type="spellStart"/>
      <w:r>
        <w:t>mobile</w:t>
      </w:r>
      <w:proofErr w:type="spellEnd"/>
      <w:r>
        <w:t xml:space="preserve"> baze i GISR izvršava se jednosmjerno gdje se podaci sinkroniziraju između </w:t>
      </w:r>
      <w:proofErr w:type="spellStart"/>
      <w:r>
        <w:t>mobile</w:t>
      </w:r>
      <w:proofErr w:type="spellEnd"/>
      <w:r>
        <w:t xml:space="preserve"> baze i ribarstvo baze GISR-a.</w:t>
      </w:r>
      <w:r w:rsidR="0067558F">
        <w:t xml:space="preserve"> Sinkroniziraju se samo podaci iz aplikacije </w:t>
      </w:r>
      <w:proofErr w:type="spellStart"/>
      <w:r w:rsidR="0067558F">
        <w:t>mOčevidnik</w:t>
      </w:r>
      <w:proofErr w:type="spellEnd"/>
      <w:r w:rsidR="0067558F">
        <w:t xml:space="preserve">, dok se podaci iz </w:t>
      </w:r>
      <w:r w:rsidR="0055171E">
        <w:t>ostalih aplikacija</w:t>
      </w:r>
      <w:r w:rsidR="0067558F">
        <w:t xml:space="preserve"> ne sinkroniziraju, niti je sinkronizacija u planu.</w:t>
      </w:r>
      <w:r w:rsidR="0055171E">
        <w:t xml:space="preserve"> Za sinkronizaciju aplikacije </w:t>
      </w:r>
      <w:proofErr w:type="spellStart"/>
      <w:r w:rsidR="00792332">
        <w:t>mOče</w:t>
      </w:r>
      <w:r w:rsidR="0055171E">
        <w:t>vidnik</w:t>
      </w:r>
      <w:proofErr w:type="spellEnd"/>
      <w:r w:rsidR="0055171E">
        <w:t xml:space="preserve"> s bazom </w:t>
      </w:r>
      <w:proofErr w:type="spellStart"/>
      <w:r w:rsidR="0055171E" w:rsidRPr="0055171E">
        <w:t>Geoinformacijsk</w:t>
      </w:r>
      <w:r w:rsidR="0055171E">
        <w:t>og</w:t>
      </w:r>
      <w:proofErr w:type="spellEnd"/>
      <w:r w:rsidR="0055171E" w:rsidRPr="0055171E">
        <w:t xml:space="preserve"> sustav</w:t>
      </w:r>
      <w:r w:rsidR="0055171E">
        <w:t>a</w:t>
      </w:r>
      <w:r w:rsidR="0055171E" w:rsidRPr="0055171E">
        <w:t xml:space="preserve"> ribarstva </w:t>
      </w:r>
      <w:r w:rsidR="0055171E">
        <w:t>je zadužena tvrtka koja održava GISR.</w:t>
      </w:r>
    </w:p>
    <w:p w14:paraId="6974EA7F" w14:textId="77777777" w:rsidR="009F59D3" w:rsidRDefault="009F59D3" w:rsidP="009F59D3">
      <w:r>
        <w:t>Za spajanje aplikacij</w:t>
      </w:r>
      <w:r w:rsidR="0055171E">
        <w:t>a</w:t>
      </w:r>
      <w:r>
        <w:t xml:space="preserve"> s bazom podataka postavljen je web poslužitelj sa WEB API servisom za spajanje mobilnih aplikacija unutar on-line moda aplikacija.</w:t>
      </w:r>
    </w:p>
    <w:p w14:paraId="4554EA6B" w14:textId="77777777" w:rsidR="009F59D3" w:rsidRDefault="009F59D3" w:rsidP="009F59D3">
      <w:r>
        <w:t>Pristup WEB API servisu osigurano je sa sigurnosnim postavkama (pristupna šifra).</w:t>
      </w:r>
    </w:p>
    <w:p w14:paraId="65B1F45E" w14:textId="2593EA12" w:rsidR="009F59D3" w:rsidRDefault="009F59D3" w:rsidP="009F59D3">
      <w:r>
        <w:t xml:space="preserve">Za pregledavanje očevidnika </w:t>
      </w:r>
      <w:r w:rsidR="0055171E">
        <w:t xml:space="preserve">i izvješća </w:t>
      </w:r>
      <w:r>
        <w:t xml:space="preserve">pristiglih s mobilnih uređaja postavljen je </w:t>
      </w:r>
      <w:proofErr w:type="spellStart"/>
      <w:r>
        <w:t>mSustav</w:t>
      </w:r>
      <w:proofErr w:type="spellEnd"/>
      <w:r>
        <w:t xml:space="preserve"> Uprave ribarstva (Portal) </w:t>
      </w:r>
      <w:r w:rsidR="0055171E">
        <w:t xml:space="preserve">za morsko ili Portal za slatkovodno ribarstvo </w:t>
      </w:r>
      <w:r>
        <w:t xml:space="preserve">koji </w:t>
      </w:r>
      <w:r w:rsidR="0055171E">
        <w:t>su</w:t>
      </w:r>
      <w:r>
        <w:t xml:space="preserve"> web aplikacije izrađen</w:t>
      </w:r>
      <w:r w:rsidR="007B4A5B">
        <w:t>e</w:t>
      </w:r>
      <w:r>
        <w:t xml:space="preserve"> na MVC ASP.NET tehnologiji s mogućnošću pregleda očevidnika i postavki unutar sustava.</w:t>
      </w:r>
    </w:p>
    <w:p w14:paraId="76F8B0C2" w14:textId="77777777" w:rsidR="00DA2CE8" w:rsidRPr="00D40D8A" w:rsidRDefault="009F59D3" w:rsidP="009F59D3">
      <w:r>
        <w:t>Pristup pregledniku očevidnika unutar portala je osiguran preko sigurnosnih postavki za suradnike Uprave ribarstva.</w:t>
      </w:r>
    </w:p>
    <w:p w14:paraId="3DA1F0EC" w14:textId="77777777" w:rsidR="0095357A" w:rsidRPr="0095357A" w:rsidRDefault="0095357A" w:rsidP="0095357A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38" w:name="_Toc76715063"/>
      <w:bookmarkStart w:id="39" w:name="_Toc113889027"/>
      <w:bookmarkEnd w:id="34"/>
      <w:bookmarkEnd w:id="35"/>
      <w:r w:rsidRPr="0095357A">
        <w:rPr>
          <w:b w:val="0"/>
          <w:bCs w:val="0"/>
          <w:caps w:val="0"/>
          <w:sz w:val="22"/>
          <w:szCs w:val="22"/>
        </w:rPr>
        <w:t>Integracija s postojećim sustavom</w:t>
      </w:r>
      <w:bookmarkEnd w:id="38"/>
      <w:bookmarkEnd w:id="39"/>
    </w:p>
    <w:p w14:paraId="08A45DB0" w14:textId="77777777" w:rsidR="0095357A" w:rsidRDefault="0095357A" w:rsidP="0095357A"/>
    <w:p w14:paraId="24AAD526" w14:textId="1D1DB813" w:rsidR="0095357A" w:rsidRDefault="0067558F" w:rsidP="0095357A">
      <w:r>
        <w:t xml:space="preserve">Aplikacije </w:t>
      </w:r>
      <w:proofErr w:type="spellStart"/>
      <w:r w:rsidR="0095357A">
        <w:t>mOčevidnik</w:t>
      </w:r>
      <w:proofErr w:type="spellEnd"/>
      <w:r w:rsidR="00C41382">
        <w:t>,</w:t>
      </w:r>
      <w:r>
        <w:t xml:space="preserve"> </w:t>
      </w:r>
      <w:proofErr w:type="spellStart"/>
      <w:r>
        <w:t>mIzvješće</w:t>
      </w:r>
      <w:proofErr w:type="spellEnd"/>
      <w:r w:rsidR="00C41382">
        <w:t xml:space="preserve"> i </w:t>
      </w:r>
      <w:proofErr w:type="spellStart"/>
      <w:r w:rsidR="00C41382">
        <w:t>mAlas</w:t>
      </w:r>
      <w:proofErr w:type="spellEnd"/>
      <w:r w:rsidR="0095357A">
        <w:t xml:space="preserve"> ispunjavaju gospodarski subjekti koji u elektronskom formatu Upravi ribarstva </w:t>
      </w:r>
      <w:proofErr w:type="spellStart"/>
      <w:r w:rsidR="0095357A">
        <w:t>proslijeđuju</w:t>
      </w:r>
      <w:proofErr w:type="spellEnd"/>
      <w:r w:rsidR="0095357A">
        <w:t xml:space="preserve"> potrebne podatke u sklopu postojećeg GISR sustava</w:t>
      </w:r>
      <w:r w:rsidR="00C41382">
        <w:t xml:space="preserve">, a </w:t>
      </w:r>
      <w:proofErr w:type="spellStart"/>
      <w:r w:rsidR="00C41382">
        <w:t>mRibi</w:t>
      </w:r>
      <w:r w:rsidR="00F15D56">
        <w:t>c</w:t>
      </w:r>
      <w:proofErr w:type="spellEnd"/>
      <w:r w:rsidR="00F15D56">
        <w:t xml:space="preserve"> </w:t>
      </w:r>
      <w:r w:rsidR="00C41382">
        <w:t>sportski ribolovci na slatkim vodama, čiji podaci iz aplikacije stižu na Portal slatkovodnog ribarstva.</w:t>
      </w:r>
    </w:p>
    <w:p w14:paraId="48BFCCB9" w14:textId="77777777" w:rsidR="0095357A" w:rsidRDefault="0095357A" w:rsidP="0095357A">
      <w:r>
        <w:t>Postojeć</w:t>
      </w:r>
      <w:r w:rsidR="00C41382">
        <w:t>a</w:t>
      </w:r>
      <w:r>
        <w:t xml:space="preserve"> web aplikacij</w:t>
      </w:r>
      <w:r w:rsidR="00C41382">
        <w:t>a</w:t>
      </w:r>
      <w:r>
        <w:t xml:space="preserve"> GISR treba se koristiti kao postojeći alat za pregled i verifikaciju poslanih podataka.</w:t>
      </w:r>
    </w:p>
    <w:p w14:paraId="011DBEB6" w14:textId="566B6FBE" w:rsidR="0095357A" w:rsidRDefault="0095357A" w:rsidP="0095357A">
      <w:proofErr w:type="spellStart"/>
      <w:r>
        <w:t>mSustav</w:t>
      </w:r>
      <w:r w:rsidR="007B4A5B">
        <w:t>i</w:t>
      </w:r>
      <w:proofErr w:type="spellEnd"/>
      <w:r>
        <w:t xml:space="preserve"> UR web aplikacija koristiti se kao postojeći alat za pregled,  ažuriranje i verifikaciju poslanih podataka</w:t>
      </w:r>
      <w:r w:rsidR="00C41382">
        <w:t xml:space="preserve"> iz aplikacija </w:t>
      </w:r>
      <w:proofErr w:type="spellStart"/>
      <w:r w:rsidR="00C41382">
        <w:t>mOčevidnik</w:t>
      </w:r>
      <w:proofErr w:type="spellEnd"/>
      <w:r w:rsidR="007B4A5B">
        <w:t>,</w:t>
      </w:r>
      <w:r w:rsidR="00C41382">
        <w:t xml:space="preserve"> </w:t>
      </w:r>
      <w:proofErr w:type="spellStart"/>
      <w:r w:rsidR="00C41382">
        <w:t>mIzvješće</w:t>
      </w:r>
      <w:proofErr w:type="spellEnd"/>
      <w:r w:rsidR="007B4A5B">
        <w:t xml:space="preserve">, </w:t>
      </w:r>
      <w:proofErr w:type="spellStart"/>
      <w:r w:rsidR="007B4A5B">
        <w:t>mRibi</w:t>
      </w:r>
      <w:r w:rsidR="00F15D56">
        <w:t>c</w:t>
      </w:r>
      <w:proofErr w:type="spellEnd"/>
      <w:r w:rsidR="007B4A5B">
        <w:t xml:space="preserve"> i </w:t>
      </w:r>
      <w:proofErr w:type="spellStart"/>
      <w:r w:rsidR="007B4A5B">
        <w:t>mAlas</w:t>
      </w:r>
      <w:proofErr w:type="spellEnd"/>
      <w:r w:rsidR="007B4A5B">
        <w:t>.</w:t>
      </w:r>
    </w:p>
    <w:p w14:paraId="6D29F600" w14:textId="77777777" w:rsidR="0095357A" w:rsidRDefault="0095357A" w:rsidP="0095357A">
      <w:r>
        <w:t xml:space="preserve">Integracija i nove nadogradnje unutar </w:t>
      </w:r>
      <w:proofErr w:type="spellStart"/>
      <w:r>
        <w:t>mSustava</w:t>
      </w:r>
      <w:proofErr w:type="spellEnd"/>
      <w:r>
        <w:t xml:space="preserve"> provode se na siguran i bezbolan način, kako bi se nesmetano odvijao rad dosadašnjih korisnika.</w:t>
      </w:r>
    </w:p>
    <w:p w14:paraId="7DCF4C71" w14:textId="77777777" w:rsidR="0095357A" w:rsidRDefault="0095357A" w:rsidP="0095357A">
      <w:r>
        <w:t xml:space="preserve">Dio prikupljanja podataka provest će se na novom </w:t>
      </w:r>
      <w:proofErr w:type="spellStart"/>
      <w:r>
        <w:t>mSustavu</w:t>
      </w:r>
      <w:proofErr w:type="spellEnd"/>
      <w:r>
        <w:t>, putem mobilnih aplikacije ili aplikacija unutar web preglednika, no ostali dio podataka prikuplja se i dalje putem aplikacije GISR</w:t>
      </w:r>
      <w:r w:rsidR="00C41382">
        <w:t>.</w:t>
      </w:r>
    </w:p>
    <w:p w14:paraId="14B48CC1" w14:textId="77777777" w:rsidR="0095357A" w:rsidRDefault="0095357A" w:rsidP="0095357A">
      <w:r>
        <w:lastRenderedPageBreak/>
        <w:t xml:space="preserve"> </w:t>
      </w:r>
    </w:p>
    <w:p w14:paraId="6D888BC5" w14:textId="77777777" w:rsidR="0095357A" w:rsidRPr="000272B6" w:rsidRDefault="0095357A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40" w:name="_Toc76715064"/>
      <w:bookmarkStart w:id="41" w:name="_Toc113889028"/>
      <w:r w:rsidRPr="00A27FD3">
        <w:rPr>
          <w:b w:val="0"/>
          <w:bCs w:val="0"/>
          <w:caps w:val="0"/>
          <w:sz w:val="22"/>
          <w:szCs w:val="22"/>
        </w:rPr>
        <w:t>Korisničke karakteristike – prijava novih korisnika</w:t>
      </w:r>
      <w:bookmarkEnd w:id="40"/>
      <w:bookmarkEnd w:id="41"/>
    </w:p>
    <w:p w14:paraId="2A670598" w14:textId="77777777" w:rsidR="0095357A" w:rsidRDefault="0095357A" w:rsidP="0095357A">
      <w:r>
        <w:t>Korisnici sustava su:</w:t>
      </w:r>
    </w:p>
    <w:p w14:paraId="4D4E69F7" w14:textId="77777777" w:rsidR="0095357A" w:rsidRDefault="0095357A" w:rsidP="00D540EC">
      <w:pPr>
        <w:pStyle w:val="Odlomakpopisa"/>
        <w:numPr>
          <w:ilvl w:val="0"/>
          <w:numId w:val="11"/>
        </w:numPr>
      </w:pPr>
      <w:proofErr w:type="spellStart"/>
      <w:r>
        <w:t>Registrirani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–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 i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. </w:t>
      </w:r>
      <w:proofErr w:type="spellStart"/>
      <w:r>
        <w:t>Registrirani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skida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 na </w:t>
      </w:r>
      <w:proofErr w:type="spellStart"/>
      <w:r>
        <w:t>pametni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pregledava</w:t>
      </w:r>
      <w:proofErr w:type="spellEnd"/>
      <w:r>
        <w:t xml:space="preserve"> </w:t>
      </w:r>
      <w:proofErr w:type="spellStart"/>
      <w:r>
        <w:t>poslane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. </w:t>
      </w:r>
    </w:p>
    <w:p w14:paraId="54440916" w14:textId="77777777" w:rsidR="0095357A" w:rsidRDefault="0095357A" w:rsidP="00D540EC">
      <w:pPr>
        <w:pStyle w:val="Odlomakpopisa"/>
        <w:numPr>
          <w:ilvl w:val="0"/>
          <w:numId w:val="11"/>
        </w:numPr>
      </w:pPr>
      <w:r>
        <w:t xml:space="preserve">Administrator –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s </w:t>
      </w:r>
      <w:proofErr w:type="spellStart"/>
      <w:r>
        <w:t>korisnicima</w:t>
      </w:r>
      <w:proofErr w:type="spellEnd"/>
      <w:r>
        <w:t xml:space="preserve"> i </w:t>
      </w:r>
      <w:proofErr w:type="spellStart"/>
      <w:r>
        <w:t>podacima</w:t>
      </w:r>
      <w:proofErr w:type="spellEnd"/>
      <w:r>
        <w:t>.</w:t>
      </w:r>
    </w:p>
    <w:p w14:paraId="511D8175" w14:textId="77777777" w:rsidR="00412FAF" w:rsidRDefault="00412FAF" w:rsidP="00412FAF">
      <w:pPr>
        <w:pStyle w:val="Odlomakpopisa"/>
      </w:pPr>
    </w:p>
    <w:p w14:paraId="73FC57FE" w14:textId="77777777" w:rsidR="00412FAF" w:rsidRPr="00412FAF" w:rsidRDefault="00412FAF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  <w:u w:val="single"/>
        </w:rPr>
      </w:pPr>
      <w:bookmarkStart w:id="42" w:name="_Toc76715065"/>
      <w:bookmarkStart w:id="43" w:name="_Toc113889029"/>
      <w:r w:rsidRPr="00412FAF">
        <w:rPr>
          <w:b w:val="0"/>
          <w:bCs w:val="0"/>
          <w:caps w:val="0"/>
          <w:sz w:val="22"/>
          <w:szCs w:val="22"/>
          <w:u w:val="single"/>
        </w:rPr>
        <w:t>APLIKACIJE</w:t>
      </w:r>
      <w:bookmarkEnd w:id="42"/>
      <w:bookmarkEnd w:id="43"/>
    </w:p>
    <w:p w14:paraId="32C89A18" w14:textId="77777777" w:rsidR="000272B6" w:rsidRPr="000272B6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bookmarkStart w:id="44" w:name="_Toc76715066"/>
      <w:bookmarkStart w:id="45" w:name="_Toc113889030"/>
      <w:proofErr w:type="spellStart"/>
      <w:r w:rsidRPr="000272B6">
        <w:rPr>
          <w:b w:val="0"/>
          <w:bCs w:val="0"/>
          <w:caps w:val="0"/>
          <w:sz w:val="22"/>
          <w:szCs w:val="22"/>
        </w:rPr>
        <w:t>mOčevidnik</w:t>
      </w:r>
      <w:bookmarkEnd w:id="44"/>
      <w:bookmarkEnd w:id="45"/>
      <w:proofErr w:type="spellEnd"/>
    </w:p>
    <w:p w14:paraId="54CC5712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bookmarkStart w:id="46" w:name="_2s8eyo1" w:colFirst="0" w:colLast="0"/>
      <w:bookmarkEnd w:id="46"/>
    </w:p>
    <w:p w14:paraId="3E352AE6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18BB9FD6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bookmarkStart w:id="47" w:name="_17dp8vu" w:colFirst="0" w:colLast="0"/>
      <w:bookmarkEnd w:id="47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Aplikacija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mOčevidnik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prva je po važnosti i redoslijedu unosa podataka i najveća po broju slučajeva korištenja. Funkcionalnost je 100% kompatibilna s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eOčevidnikom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. </w:t>
      </w:r>
    </w:p>
    <w:p w14:paraId="70EF85E4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Pokriva slučajeve evidencije očevidnika ulova kao i tranzita. Ovdje su taksativno popisane funkcionalnosti sa pripadajućom strukturnom podataka. </w:t>
      </w:r>
    </w:p>
    <w:p w14:paraId="2FF08207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38B9064F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Postavke korisnika – unos luke polaska, luke povratka, mjesta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odgovorne osoba (ime i prezime, adresa)</w:t>
      </w:r>
    </w:p>
    <w:p w14:paraId="2D33CE48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Pregled očevidnika – lista unesenih očevidnika sa statusima (otvoren, završen, zaključen), unos novog očevidnika (polazak u ribolov, polazak u tranzit, plovilo u luci ili plovilo u marikulturi), izmjena unesenih očevidnika</w:t>
      </w:r>
    </w:p>
    <w:p w14:paraId="377D61DF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Polazak  u ribolov – unos očevidnika koji se sastoji od sljedećih radnji:</w:t>
      </w:r>
    </w:p>
    <w:p w14:paraId="602066F3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Ukrcaj - vrijeme ukrcaja, luka ukrcaja, unos i izmjena liste tereta (vrste morskog organizma, količina (kg), količina (kom),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)</w:t>
      </w:r>
    </w:p>
    <w:p w14:paraId="561A684B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Polazak - vrijeme polaska, luka polaska, odgovorna osoba (ime i prezime, adresa) , unos liste i izmjena alata na plovilu (vrsta alata, veličina oka, količina (kom)), unos liste i izmjena tereta na polasku (vrsta morskog organizma, količina (kg), količina (kom),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)</w:t>
      </w:r>
    </w:p>
    <w:p w14:paraId="4E1FF44A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Napor – lista napora sa izmjenama i unosom početka napora ( korišteni alat, količina (kom), veličina oka, vrijeme početka napora), završetak napora(vrijeme završetka, ribolovna pod zona, broj operacija), unos liste i izmjena procjene ulova (vrsta morskog organizma, količina (kg) ili količina (kom), ispod minimalne veličine, slučajan ulov,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), za unos BFT, DWO, Koralji unos GPS koordinata, Koralji - unos dubine u metrima, broj kolonija, područje ulova i promjera svake baze</w:t>
      </w:r>
    </w:p>
    <w:p w14:paraId="3AEB9C11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Odbačaji - vrijeme odbačaja, ribolovna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podzona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, lista i izmjena tereta (vrsta morskog organizma, količina(kg), količina (kom),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) </w:t>
      </w:r>
    </w:p>
    <w:p w14:paraId="7BCF0234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Najava povratka - razlog povratka, najavljeno vrijeme povratka, luka povratka</w:t>
      </w:r>
    </w:p>
    <w:p w14:paraId="4F947069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Gubitak alata - GPS lokacija, vrijeme gubitka alata, lista i izmjena alata (vrsta alata, veličina oka, količina (kom))</w:t>
      </w:r>
    </w:p>
    <w:p w14:paraId="0CA95F2A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</w:p>
    <w:p w14:paraId="58B47AC4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Iskrcaj – mjesto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, vrijeme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postavljanje bar kodova na BFT i SWO</w:t>
      </w:r>
    </w:p>
    <w:p w14:paraId="1ED68700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Prodaja s broda –vrijeme prodaje, lista i izmjena prodanih količina (vrsta morskog organizma, količina (kg) ili količina (kom), ukupna cijena u kunama</w:t>
      </w:r>
    </w:p>
    <w:p w14:paraId="2705BDA7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lastRenderedPageBreak/>
        <w:t xml:space="preserve">Iskrcajna deklaracija - lista i izmjena iskrcajnih količina (vrsta morskog organizma, količina (kg) ili količina (kom), količina ispod minimalne mjere (kg),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prezentacija, bar kodovi), lista prodanih količina</w:t>
      </w:r>
    </w:p>
    <w:p w14:paraId="2249816B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Prekrcaj – unos prekrcajnog plovilo (CFR, naziv plovila, zastava plovila), vrijeme prekrcaja, lista i izmjena tereta (vrsta morskog organizma, količina (kg), količina (kom), količina nije za konzumaciju (kg),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prezentacija)</w:t>
      </w:r>
    </w:p>
    <w:p w14:paraId="78F69FDD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</w:p>
    <w:p w14:paraId="285FD1C1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Polazak u tranzit – unos očevidnika koji se sastoji od sljedećih radnji:</w:t>
      </w:r>
    </w:p>
    <w:p w14:paraId="7EFEA550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Polazak - vrijeme polaska, luka polaska, odgovorna osoba (ime i prezime, adresa) , unos liste i izmjena tereta na polasku (vrsta morskog organizma, količina (kg), količina (kom),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)</w:t>
      </w:r>
    </w:p>
    <w:p w14:paraId="0A18E3DA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Najava povratka - razlog povratka, najavljeno vrijeme povratka, luka povratka</w:t>
      </w:r>
    </w:p>
    <w:p w14:paraId="77E9EA59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</w:p>
    <w:p w14:paraId="63D05576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Iskrcaj – mjesto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, vrijeme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postavljanje bar kodova na BFT i SWO</w:t>
      </w:r>
    </w:p>
    <w:p w14:paraId="4A6B76E5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Prodaja s broda –vrijeme prodaje, lista i izmjena prodanih količina (vrsta morskog organizma, količina (kg) ili količina (kom), ukupna cijena u kunama</w:t>
      </w:r>
    </w:p>
    <w:p w14:paraId="17BCFFAB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Iskrcajna deklaracija - lista i izmjena iskrcajnih količina (vrsta morskog organizma, količina (kg) ili količina (kom), količina ispod minimalne mjere (kg),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prezentacija, bar kodovi) , lista prodanih količina</w:t>
      </w:r>
    </w:p>
    <w:p w14:paraId="48A8F9BE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</w:p>
    <w:p w14:paraId="1581D7D3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Plovilo  u luci/marikulturi – unos očevidnika koji se sastoji od mjeseca i luke plovila.</w:t>
      </w:r>
    </w:p>
    <w:p w14:paraId="31417F69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</w:p>
    <w:p w14:paraId="38C1BD1B" w14:textId="77777777" w:rsidR="000272B6" w:rsidRPr="000272B6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48" w:name="_Toc76715067"/>
      <w:bookmarkStart w:id="49" w:name="_Toc113889031"/>
      <w:proofErr w:type="spellStart"/>
      <w:r w:rsidRPr="000272B6">
        <w:rPr>
          <w:b w:val="0"/>
          <w:bCs w:val="0"/>
          <w:caps w:val="0"/>
          <w:sz w:val="22"/>
          <w:szCs w:val="22"/>
        </w:rPr>
        <w:t>mIzvješće</w:t>
      </w:r>
      <w:bookmarkEnd w:id="48"/>
      <w:bookmarkEnd w:id="49"/>
      <w:proofErr w:type="spellEnd"/>
    </w:p>
    <w:p w14:paraId="7B80861A" w14:textId="77777777" w:rsidR="000272B6" w:rsidRPr="000272B6" w:rsidRDefault="000272B6" w:rsidP="00F57E8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0CA596B9" w14:textId="77777777" w:rsidR="000272B6" w:rsidRPr="000272B6" w:rsidRDefault="000272B6" w:rsidP="00F57E8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4793F3AD" w14:textId="77777777" w:rsidR="000272B6" w:rsidRPr="000272B6" w:rsidRDefault="000272B6" w:rsidP="00F57E8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Aplikacija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mIzvješće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praktički je preslikana funkcionalnost aplikacije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mOčevidnik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sa smanjenom funkcionalnošću,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izmjenjenim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validacijskim pravilima zbog korištenja drugog tipa korisnika aplikacije i plovila za unos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mIzvješća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.</w:t>
      </w:r>
    </w:p>
    <w:p w14:paraId="11F7FDBB" w14:textId="77777777" w:rsidR="000272B6" w:rsidRPr="000272B6" w:rsidRDefault="000272B6" w:rsidP="00F57E8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Pokriva slučajeve unosa izvješća o ulovu. Ovdje su taksativno popisane funkcionalnosti s pripadajućom strukturnom podataka. </w:t>
      </w:r>
    </w:p>
    <w:p w14:paraId="71CDA627" w14:textId="77777777" w:rsidR="000272B6" w:rsidRPr="000272B6" w:rsidRDefault="000272B6" w:rsidP="00F57E8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796C2159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Postavke korisnika – unos luke polaska, luke povratka, odgovorne osoba (ime i prezime, adresa)</w:t>
      </w:r>
    </w:p>
    <w:p w14:paraId="444844D9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Pregled izvješća – lista unesenih izvješća sa statusima (otvoren, završen, zaključen), unos novog izvješća (polazak u ribolov ili plovilo u luci), izmjena unesenih izvješća</w:t>
      </w:r>
    </w:p>
    <w:p w14:paraId="238619DE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Polazak  u ribolov – unos izvješća koji se sastoji od sljedećih radnji</w:t>
      </w:r>
    </w:p>
    <w:p w14:paraId="6A9B15BD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Polazak - vrijeme polaska, luka polaska, odgovorna osoba (ime i prezime, adresa) , unos liste i izmjena alata na plovilu (vrsta alata, veličina oka, količina (kom)), unos liste i izmjena tereta na polasku (vrsta morskog organizma, količina (kg), količina (kom),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)</w:t>
      </w:r>
    </w:p>
    <w:p w14:paraId="5A9DE76C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Napor – lista napora sa izmjenama i unosom početka napora ( korišteni alat, količina (kom), veličina oka, vrijeme početka napora), broj ribolovnih sati, ribolovna pod zona, broj operacija, unos liste i izmjena procjene ulova (vrsta morskog organizma, količina (kg) ili količina (kom), ispod minimalne veličine, slučajan ulov,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) , za unos BFT, DWO, Koralji unos GPS koordinata, Koralji - unos dubine u metrima, broj kolonija, područje ulova i promjera svake baze</w:t>
      </w:r>
    </w:p>
    <w:p w14:paraId="76C40C6C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Odbačaji - vrijeme odbačaja, ribolovna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podzona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, lista i izmjena tereta (vrsta morskog organizma, količina(kg), količina (kom),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) </w:t>
      </w:r>
    </w:p>
    <w:p w14:paraId="5A1D848B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lastRenderedPageBreak/>
        <w:t>Najava povratka - razlog povratka, najavljeno vrijeme povratka, luka povratka, samo za BFT i SWO</w:t>
      </w:r>
    </w:p>
    <w:p w14:paraId="3972A555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Gubitak alata - GPS lokacija, vrijeme gubitka alata, lista i izmjena alata (vrsta alata, veličina oka, količina (kom))</w:t>
      </w:r>
    </w:p>
    <w:p w14:paraId="7E3D89BD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</w:p>
    <w:p w14:paraId="19DA0C07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Iskrcaj – mjesto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, vrijeme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postavljanje bar kodova na BFT i SWO</w:t>
      </w:r>
    </w:p>
    <w:p w14:paraId="5D0C1F77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Prodaja s broda –vrijeme prodaje, lista i izmjena prodanih količina (vrsta morskog organizma, količina (kg) ili količina (kom), ukupna cijena u kunama</w:t>
      </w:r>
    </w:p>
    <w:p w14:paraId="351FF78A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Iskrcajna deklaracija - lista i izmjena iskrcajnih količina (vrsta morskog organizma, količina (kg) ili količina (kom), količina ispod minimalne mjere (kg),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prezentacija, bar kodovi), lista prodanih količina</w:t>
      </w:r>
    </w:p>
    <w:p w14:paraId="266844C6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Prekrcaj – unos prekrcajnog plovilo (CFR, naziv plovila, zastava plovila), vrijeme prekrcaja, lista i izmjena tereta (vrsta morskog organizma, količina (kg), količina (kom), količina nije za konzumaciju (kg),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prezentacija)</w:t>
      </w:r>
    </w:p>
    <w:p w14:paraId="09231907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</w:p>
    <w:p w14:paraId="2283E4C1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Polazak u tranzit – unos očevidnika koji se sastoji od sljedećih radnji:</w:t>
      </w:r>
    </w:p>
    <w:p w14:paraId="38EB9755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Polazak - vrijeme polaska, luka polaska, odgovorna osoba (ime i prezime, adresa) , unos liste i izmjena tereta na polasku (vrsta morskog organizma, količina (kg), količina (kom),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)</w:t>
      </w:r>
    </w:p>
    <w:p w14:paraId="41195BD7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Najava povratka - razlog povratka, najavljeno vrijeme povratka, luka povratka, samo za BFT i SWO</w:t>
      </w:r>
    </w:p>
    <w:p w14:paraId="04E51748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</w:p>
    <w:p w14:paraId="63BAE644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Iskrcaj – mjesto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, vrijeme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iskrcaja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postavljanje bar kodova na BFT i SWO</w:t>
      </w:r>
    </w:p>
    <w:p w14:paraId="1420B8FD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Prodaja s broda –vrijeme prodaje, lista i izmjena prodanih količina (vrsta morskog organizma, količina (kg) ili količina (kom), ukupna cijena u kunama</w:t>
      </w:r>
    </w:p>
    <w:p w14:paraId="4665862B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Iskrcajna deklaracija - lista i izmjena iskrcajnih količina (vrsta morskog organizma, količina (kg) ili količina (kom), količina ispod minimalne mjere (kg),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pecatura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, prezentacija, bar kodovi) , lista prodanih količina</w:t>
      </w:r>
    </w:p>
    <w:p w14:paraId="3FD90BAB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</w:p>
    <w:p w14:paraId="04A1761E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Plovilo  u luci – unos izvješća koji se sastoji od mjeseca i luke plovila.</w:t>
      </w:r>
    </w:p>
    <w:p w14:paraId="413D0BF4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</w:p>
    <w:p w14:paraId="5E006C2D" w14:textId="77777777" w:rsidR="000272B6" w:rsidRPr="000272B6" w:rsidRDefault="000272B6" w:rsidP="005D464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Calibri" w:cs="Times New Roman"/>
          <w:color w:val="000000"/>
          <w:kern w:val="0"/>
          <w:lang w:eastAsia="hr-HR"/>
          <w14:ligatures w14:val="none"/>
        </w:rPr>
      </w:pPr>
    </w:p>
    <w:p w14:paraId="5142E0B3" w14:textId="77777777" w:rsidR="000272B6" w:rsidRPr="000272B6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50" w:name="_Toc76715071"/>
      <w:bookmarkStart w:id="51" w:name="_Toc113889032"/>
      <w:r w:rsidRPr="000272B6">
        <w:rPr>
          <w:b w:val="0"/>
          <w:bCs w:val="0"/>
          <w:caps w:val="0"/>
          <w:sz w:val="22"/>
          <w:szCs w:val="22"/>
        </w:rPr>
        <w:t xml:space="preserve">Ribarstvo </w:t>
      </w:r>
      <w:proofErr w:type="spellStart"/>
      <w:r w:rsidRPr="000272B6">
        <w:rPr>
          <w:b w:val="0"/>
          <w:bCs w:val="0"/>
          <w:caps w:val="0"/>
          <w:sz w:val="22"/>
          <w:szCs w:val="22"/>
        </w:rPr>
        <w:t>mSustav</w:t>
      </w:r>
      <w:proofErr w:type="spellEnd"/>
      <w:r w:rsidRPr="000272B6">
        <w:rPr>
          <w:b w:val="0"/>
          <w:bCs w:val="0"/>
          <w:caps w:val="0"/>
          <w:sz w:val="22"/>
          <w:szCs w:val="22"/>
        </w:rPr>
        <w:t xml:space="preserve"> </w:t>
      </w:r>
      <w:bookmarkEnd w:id="50"/>
      <w:r w:rsidR="00932387">
        <w:rPr>
          <w:b w:val="0"/>
          <w:bCs w:val="0"/>
          <w:caps w:val="0"/>
          <w:sz w:val="22"/>
          <w:szCs w:val="22"/>
        </w:rPr>
        <w:t>morskog ribarstva</w:t>
      </w:r>
      <w:bookmarkEnd w:id="51"/>
    </w:p>
    <w:p w14:paraId="0DB31184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29B3AA4E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6C993266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Ribarstvo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mSustav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je web portal Uprave ribarstva pomoću kojega je djelatnicima uprave ribarstva omogućen pregled unesenih očevidnika preko mobilnih aplikacija GISR-a i podešavanje parametara mobilnih aplikacija. </w:t>
      </w:r>
    </w:p>
    <w:p w14:paraId="4C2F5882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4F634AF8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Pregled i izmjen</w:t>
      </w:r>
      <w:r w:rsidR="007E3829">
        <w:rPr>
          <w:rFonts w:eastAsia="Calibri" w:cs="Times New Roman"/>
          <w:color w:val="000000"/>
          <w:kern w:val="0"/>
          <w:lang w:eastAsia="hr-HR"/>
          <w14:ligatures w14:val="none"/>
        </w:rPr>
        <w:t>a</w:t>
      </w: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svih unesenih očevidnika i izvješća</w:t>
      </w:r>
    </w:p>
    <w:p w14:paraId="2F3FDA78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Postavljanje validacijskih postavki na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mOčevidnik</w:t>
      </w:r>
      <w:proofErr w:type="spellEnd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i </w:t>
      </w:r>
      <w:proofErr w:type="spellStart"/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mIzvjesce</w:t>
      </w:r>
      <w:proofErr w:type="spellEnd"/>
    </w:p>
    <w:p w14:paraId="3FAD0749" w14:textId="77777777" w:rsid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Arial" w:cs="Times New Roman"/>
          <w:color w:val="000000"/>
          <w:kern w:val="0"/>
          <w:lang w:eastAsia="hr-HR"/>
          <w14:ligatures w14:val="none"/>
        </w:rPr>
        <w:t>Slanje poruka plovilima ovisno o tipu aplikacije grupno ili pojedinačno</w:t>
      </w:r>
    </w:p>
    <w:p w14:paraId="6BFD3F41" w14:textId="77777777" w:rsidR="007E3829" w:rsidRDefault="007E3829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>
        <w:rPr>
          <w:rFonts w:eastAsia="Arial" w:cs="Times New Roman"/>
          <w:color w:val="000000"/>
          <w:kern w:val="0"/>
          <w:lang w:eastAsia="hr-HR"/>
          <w14:ligatures w14:val="none"/>
        </w:rPr>
        <w:t>Administracija pojedinih kataloških tablica, aktiviranje i deaktiviranje pojedinih kategorija unutar kataloških tablica</w:t>
      </w:r>
    </w:p>
    <w:p w14:paraId="6D70823E" w14:textId="77777777" w:rsidR="007E3829" w:rsidRPr="000272B6" w:rsidRDefault="007E3829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>
        <w:rPr>
          <w:rFonts w:eastAsia="Arial" w:cs="Times New Roman"/>
          <w:color w:val="000000"/>
          <w:kern w:val="0"/>
          <w:lang w:eastAsia="hr-HR"/>
          <w14:ligatures w14:val="none"/>
        </w:rPr>
        <w:t>Izrada statističkih izvješća na temelju pivot tablica s podacima iz baze</w:t>
      </w:r>
    </w:p>
    <w:p w14:paraId="10417871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Web simulatori izgleda i funkcionalnosti aplikacije </w:t>
      </w:r>
      <w:r w:rsidR="007E3829">
        <w:rPr>
          <w:rFonts w:eastAsia="Calibri" w:cs="Times New Roman"/>
          <w:color w:val="000000"/>
          <w:kern w:val="0"/>
          <w:lang w:eastAsia="hr-HR"/>
          <w14:ligatures w14:val="none"/>
        </w:rPr>
        <w:t>za alternativno upisivanje podataka u aplikacije</w:t>
      </w:r>
    </w:p>
    <w:p w14:paraId="3AB63A87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Calibri" w:cs="Times New Roman"/>
          <w:color w:val="000000"/>
          <w:kern w:val="0"/>
          <w:lang w:eastAsia="hr-HR"/>
          <w14:ligatures w14:val="none"/>
        </w:rPr>
      </w:pPr>
    </w:p>
    <w:p w14:paraId="7BF01EB6" w14:textId="183C7A5D" w:rsidR="000272B6" w:rsidRPr="000272B6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52" w:name="_Toc76715072"/>
      <w:bookmarkStart w:id="53" w:name="_Toc113889033"/>
      <w:proofErr w:type="spellStart"/>
      <w:r w:rsidRPr="000272B6">
        <w:rPr>
          <w:b w:val="0"/>
          <w:bCs w:val="0"/>
          <w:caps w:val="0"/>
          <w:sz w:val="22"/>
          <w:szCs w:val="22"/>
        </w:rPr>
        <w:lastRenderedPageBreak/>
        <w:t>mRibi</w:t>
      </w:r>
      <w:bookmarkEnd w:id="52"/>
      <w:r w:rsidR="00F15D56">
        <w:rPr>
          <w:b w:val="0"/>
          <w:bCs w:val="0"/>
          <w:caps w:val="0"/>
          <w:sz w:val="22"/>
          <w:szCs w:val="22"/>
        </w:rPr>
        <w:t>c</w:t>
      </w:r>
      <w:bookmarkEnd w:id="53"/>
      <w:proofErr w:type="spellEnd"/>
    </w:p>
    <w:p w14:paraId="45D72BDF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6ABAD84F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1D0947C9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Mobilna aplikacija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mRibic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je mobilna aplikacija za unos ulova u sportskom ribolovu na slatkim vodama. Aplikacija omogućuje, ovisno o vrsti korisnika, dvije osnovne funkcionalnosti koje koriste tri vrste korisnika. Koriste je osobe koje su kupile ribičku dozvolu na ribolovnim vodama te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ribočuvari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koji putem aplikacije provjeravaju dozvole i evidencije ulova u ribolovu koje ispunjavaju korisnici</w:t>
      </w:r>
      <w:r w:rsidR="007E3829">
        <w:rPr>
          <w:rFonts w:eastAsia="Times New Roman" w:cs="Times New Roman"/>
          <w:color w:val="000000"/>
          <w:kern w:val="0"/>
          <w:lang w:eastAsia="hr-HR"/>
          <w14:ligatures w14:val="none"/>
        </w:rPr>
        <w:t>, a</w:t>
      </w: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i ovlaštenici ribolovnog prava koji imaju pregled korištenja prodanih dozvola koje su vezane uz njih.</w:t>
      </w:r>
    </w:p>
    <w:p w14:paraId="0813B1E1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Ribiči se u aplikaciju prijavljuju svojim OIB-om i brojem dozvole, a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ribočuvari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upisom OIB-a i broja značke.</w:t>
      </w:r>
    </w:p>
    <w:p w14:paraId="769BBFA1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50137AD9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165CBE50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korisničkih podataka – pregled osobnih podataka i svih dozvola korisnika u tekućoj godini</w:t>
      </w:r>
    </w:p>
    <w:p w14:paraId="7EFDB09E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Nova evidencija ulova – broj evidencije ulova automatski se generira, radnje u očevidniku su sljedeće:</w:t>
      </w:r>
    </w:p>
    <w:p w14:paraId="656D8805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Calibri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Podaci o ovlašteniku – automatski se ispunjavaju na temelju broja dozvole</w:t>
      </w:r>
    </w:p>
    <w:p w14:paraId="360813F0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Calibri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Datum i vrijeme kreiranja evidencije ulova - nije moguće upisati ga nego je automatski generiran ovisno o datumu </w:t>
      </w:r>
    </w:p>
    <w:p w14:paraId="6EF1BC25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contextualSpacing/>
        <w:jc w:val="left"/>
        <w:rPr>
          <w:rFonts w:eastAsia="Calibri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Podaci u ulovu – up</w:t>
      </w:r>
      <w:r w:rsidR="002946A7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isuje </w:t>
      </w: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se vrsta, količina u kilogramima i količina u komadima</w:t>
      </w:r>
    </w:p>
    <w:p w14:paraId="4ACBCF1A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34" w:hanging="357"/>
        <w:contextualSpacing/>
        <w:jc w:val="left"/>
        <w:rPr>
          <w:rFonts w:eastAsia="Calibri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Calibri" w:cs="Times New Roman"/>
          <w:color w:val="000000"/>
          <w:kern w:val="0"/>
          <w:lang w:eastAsia="hr-HR"/>
          <w14:ligatures w14:val="none"/>
        </w:rPr>
        <w:t>Završetak ribolova – bilježi se automatski zatvaranjem očevidnika</w:t>
      </w:r>
    </w:p>
    <w:p w14:paraId="07D4F56F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unesenih evidencija ulova u toj godini – odabirom opcije moguć je i detaljni pregled evidencije dozvola u pojedinačnoj dozvoli  (vrsta, količina u kilogramima i količina u komadima)</w:t>
      </w:r>
    </w:p>
    <w:p w14:paraId="0FD866C3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Arhiva – pregled prethodnih dozvola i evidencija ulova</w:t>
      </w:r>
    </w:p>
    <w:p w14:paraId="7BEB0C98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Ribočuvari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– upisom broja dozvole u tražilicu ispisuju im se sve aktivne dozvole ribiča na njihovoj vodi. Također mogu pregledati sve očevidnike koje su ribiči otvorili ili izradili</w:t>
      </w:r>
      <w:r w:rsidR="002946A7">
        <w:rPr>
          <w:rFonts w:eastAsia="Times New Roman" w:cs="Times New Roman"/>
          <w:color w:val="000000"/>
          <w:kern w:val="0"/>
          <w:lang w:eastAsia="hr-HR"/>
          <w14:ligatures w14:val="none"/>
        </w:rPr>
        <w:t>.</w:t>
      </w:r>
    </w:p>
    <w:p w14:paraId="034F278C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0EACD0F2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</w:p>
    <w:p w14:paraId="16D89867" w14:textId="77777777" w:rsidR="000272B6" w:rsidRPr="000272B6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54" w:name="_Toc76715073"/>
      <w:bookmarkStart w:id="55" w:name="_Toc113889034"/>
      <w:proofErr w:type="spellStart"/>
      <w:r w:rsidRPr="000272B6">
        <w:rPr>
          <w:b w:val="0"/>
          <w:bCs w:val="0"/>
          <w:caps w:val="0"/>
          <w:sz w:val="22"/>
          <w:szCs w:val="22"/>
        </w:rPr>
        <w:t>mAlas</w:t>
      </w:r>
      <w:bookmarkEnd w:id="54"/>
      <w:bookmarkEnd w:id="55"/>
      <w:proofErr w:type="spellEnd"/>
    </w:p>
    <w:p w14:paraId="0E5B72A6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654A0BDD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64B61B03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Mobilna aplikacija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mAlas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je mobiln</w:t>
      </w:r>
      <w:r w:rsidR="007E382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a </w:t>
      </w: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aplikacija za unos ulova u gospodarskom ribolovu na slatkim vodama. Koriste je osobe koje posjeduju povlasticu za gospodarski ribolov na slatkim vodama, odnosno pravne i fizičke osobe koje se bave gospodarskim ribolovom.</w:t>
      </w:r>
    </w:p>
    <w:p w14:paraId="39373A5A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16C656A1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97BF7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Mobilna aplikacija </w:t>
      </w:r>
      <w:proofErr w:type="spellStart"/>
      <w:r w:rsidRPr="00097BF7">
        <w:rPr>
          <w:rFonts w:eastAsia="Times New Roman" w:cs="Times New Roman"/>
          <w:color w:val="000000"/>
          <w:kern w:val="0"/>
          <w:lang w:eastAsia="hr-HR"/>
          <w14:ligatures w14:val="none"/>
        </w:rPr>
        <w:t>mAlas</w:t>
      </w:r>
      <w:proofErr w:type="spellEnd"/>
      <w:r w:rsidRPr="00097BF7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nije u produkcijskom, nego u testnom okruženju.</w:t>
      </w:r>
    </w:p>
    <w:p w14:paraId="51F62059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6A43E992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4A646DD0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korisničkih podataka– moguć pregled svih podataka o korisniku</w:t>
      </w:r>
    </w:p>
    <w:p w14:paraId="09D5B45C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Postavke po plovilima – pregled podataka o plovilima korisnika</w:t>
      </w:r>
    </w:p>
    <w:p w14:paraId="6674E132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Novi očevidnik – klikom se otvara novi očevidnik koji automatski dobiva serijski broj, a radnje unutar očevidnika su:</w:t>
      </w:r>
    </w:p>
    <w:p w14:paraId="2CF028B6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Polazak – korisniku se automatski upisuje datum/vrijeme polaska koje se može izmijeniti, upisuje se i mjesto polaska iz padajućeg izbornika i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predefiniranih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mjesta polaska u postavkama; upisuje se i alat iz padajućeg izbornika vrsta alata</w:t>
      </w:r>
    </w:p>
    <w:p w14:paraId="14569707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Napor – podaci koji se upisuju su trajanje napora, ribolovna zona, podaci o ulovu – vrsta ribe, kilogrami i komadi</w:t>
      </w:r>
    </w:p>
    <w:p w14:paraId="58EC90E7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Povratak/iskrcaj</w:t>
      </w:r>
      <w:r w:rsidRPr="000272B6">
        <w:rPr>
          <w:rFonts w:ascii="Arial" w:eastAsia="Arial" w:hAnsi="Arial" w:cs="Arial"/>
          <w:color w:val="000000"/>
          <w:kern w:val="0"/>
          <w:lang w:eastAsia="hr-HR"/>
          <w14:ligatures w14:val="none"/>
        </w:rPr>
        <w:t xml:space="preserve"> – upisuju se d</w:t>
      </w: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atum i vrijeme povratka, mjesto povratka, ako ima tereta na plovilu mogućnost odabira iskrcanog tereta</w:t>
      </w:r>
    </w:p>
    <w:p w14:paraId="067FD1F3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lastRenderedPageBreak/>
        <w:t>Pregled unesenih očevidnika - moguće je pregledati prijašnje očevidnike za plovilo za koje se ribar logirao</w:t>
      </w:r>
    </w:p>
    <w:p w14:paraId="70A61D8F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Arial" w:hAnsi="Arial" w:cs="Arial"/>
          <w:color w:val="000000"/>
          <w:kern w:val="0"/>
          <w:lang w:eastAsia="hr-HR"/>
          <w14:ligatures w14:val="none"/>
        </w:rPr>
      </w:pPr>
    </w:p>
    <w:p w14:paraId="2FC8DF53" w14:textId="77777777" w:rsidR="000272B6" w:rsidRPr="000272B6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56" w:name="_Toc76715074"/>
      <w:bookmarkStart w:id="57" w:name="_Toc113889035"/>
      <w:r w:rsidRPr="000272B6">
        <w:rPr>
          <w:b w:val="0"/>
          <w:bCs w:val="0"/>
          <w:caps w:val="0"/>
          <w:sz w:val="22"/>
          <w:szCs w:val="22"/>
        </w:rPr>
        <w:t>Slatkovodni portal Uprave ribarstva</w:t>
      </w:r>
      <w:bookmarkEnd w:id="56"/>
      <w:bookmarkEnd w:id="57"/>
    </w:p>
    <w:p w14:paraId="482C4E0A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66BABC22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24D050C6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Portal slatkovodnih aplikacija središnji je portal za djelatnike Uprave ribarstva u kojem se mogu pregledati podaci iz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mRibic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i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mAlas</w:t>
      </w:r>
      <w:proofErr w:type="spellEnd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aplikacija. U portal mogu ući i ovlaštenici ribolovnog prava kako bi pregledali dozvole koje su kupljene za njihove vode ili očevidnike izrađene na njihovim vodama.</w:t>
      </w:r>
    </w:p>
    <w:p w14:paraId="66B78F66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2B05233C" w14:textId="77777777" w:rsidR="000272B6" w:rsidRPr="000272B6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7F256CD7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sportskog ribolova – unutar sportskog ribolova postoje sljedeće opcije:</w:t>
      </w:r>
    </w:p>
    <w:p w14:paraId="59CD6F36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očevidnika – korisnik može pregledati očevidnike koje su ispunili ribiči na njihovoj vodi</w:t>
      </w:r>
    </w:p>
    <w:p w14:paraId="3930553E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izvještaja – izvještajni sustav omogućuje rađenje izvještaja sukladno filterima</w:t>
      </w:r>
    </w:p>
    <w:p w14:paraId="0E42F136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dozvola</w:t>
      </w:r>
    </w:p>
    <w:p w14:paraId="392C553F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ovlaštenika ribolovnog prava</w:t>
      </w:r>
    </w:p>
    <w:p w14:paraId="74CF274D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športsko-rekreacijskih društava</w:t>
      </w:r>
    </w:p>
    <w:p w14:paraId="4A23B7DF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ribiča</w:t>
      </w:r>
    </w:p>
    <w:p w14:paraId="5751CC70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Pregled </w:t>
      </w:r>
      <w:proofErr w:type="spellStart"/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ribočuvara</w:t>
      </w:r>
      <w:proofErr w:type="spellEnd"/>
    </w:p>
    <w:p w14:paraId="781CCA23" w14:textId="77777777" w:rsidR="000272B6" w:rsidRPr="000272B6" w:rsidRDefault="000272B6" w:rsidP="00D540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gospodarskog ribolova – unutar gospodarskog ribolova postoje opcije:</w:t>
      </w:r>
    </w:p>
    <w:p w14:paraId="03839EAC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očevidnika</w:t>
      </w:r>
    </w:p>
    <w:p w14:paraId="6B6AECFF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povlastica u gospodarskom ribolova</w:t>
      </w:r>
    </w:p>
    <w:p w14:paraId="0012DB8A" w14:textId="77777777" w:rsidR="000272B6" w:rsidRPr="000272B6" w:rsidRDefault="000272B6" w:rsidP="00D540E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0272B6">
        <w:rPr>
          <w:rFonts w:eastAsia="Times New Roman" w:cs="Times New Roman"/>
          <w:color w:val="000000"/>
          <w:kern w:val="0"/>
          <w:lang w:eastAsia="hr-HR"/>
          <w14:ligatures w14:val="none"/>
        </w:rPr>
        <w:t>Pregled plovila u gospodarskom ribolova</w:t>
      </w:r>
    </w:p>
    <w:p w14:paraId="6E7CFBFF" w14:textId="77777777" w:rsidR="00A27FD3" w:rsidRPr="00A03FB1" w:rsidRDefault="00A27FD3" w:rsidP="00A27FD3">
      <w:pPr>
        <w:pStyle w:val="Odlomakpopisa"/>
        <w:ind w:left="644"/>
        <w:rPr>
          <w:rFonts w:asciiTheme="majorHAnsi" w:hAnsiTheme="majorHAnsi" w:cstheme="minorHAnsi"/>
        </w:rPr>
      </w:pPr>
    </w:p>
    <w:p w14:paraId="4BDC4EB0" w14:textId="77777777" w:rsidR="00A5577C" w:rsidRPr="001230B8" w:rsidRDefault="00A5577C" w:rsidP="00D540EC">
      <w:pPr>
        <w:pStyle w:val="Naslov2"/>
        <w:numPr>
          <w:ilvl w:val="0"/>
          <w:numId w:val="7"/>
        </w:numPr>
        <w:rPr>
          <w:sz w:val="22"/>
          <w:szCs w:val="22"/>
        </w:rPr>
      </w:pPr>
      <w:bookmarkStart w:id="58" w:name="_Toc521489111"/>
      <w:bookmarkStart w:id="59" w:name="_Toc76715075"/>
      <w:bookmarkStart w:id="60" w:name="_Toc113889036"/>
      <w:bookmarkStart w:id="61" w:name="OLE_LINK24"/>
      <w:bookmarkStart w:id="62" w:name="OLE_LINK25"/>
      <w:r w:rsidRPr="001230B8">
        <w:rPr>
          <w:sz w:val="22"/>
          <w:szCs w:val="22"/>
        </w:rPr>
        <w:t>POSLOVNA POTREBA</w:t>
      </w:r>
      <w:bookmarkEnd w:id="58"/>
      <w:bookmarkEnd w:id="59"/>
      <w:bookmarkEnd w:id="60"/>
    </w:p>
    <w:bookmarkEnd w:id="61"/>
    <w:bookmarkEnd w:id="62"/>
    <w:p w14:paraId="5DC39086" w14:textId="0AEEC40C" w:rsidR="005536C8" w:rsidRPr="001230B8" w:rsidRDefault="005536C8" w:rsidP="005536C8">
      <w:pPr>
        <w:spacing w:before="240" w:after="240"/>
        <w:rPr>
          <w:bCs/>
          <w:color w:val="000000"/>
        </w:rPr>
      </w:pPr>
      <w:r w:rsidRPr="001230B8">
        <w:rPr>
          <w:bCs/>
          <w:color w:val="000000"/>
        </w:rPr>
        <w:t xml:space="preserve">Unutar projektnog zadatka, potrebno je </w:t>
      </w:r>
      <w:r w:rsidR="002E7326" w:rsidRPr="001230B8">
        <w:rPr>
          <w:bCs/>
          <w:color w:val="000000"/>
        </w:rPr>
        <w:t xml:space="preserve">prilagoditi </w:t>
      </w:r>
      <w:r w:rsidRPr="001230B8">
        <w:rPr>
          <w:bCs/>
          <w:color w:val="000000"/>
        </w:rPr>
        <w:t>mobilne aplik</w:t>
      </w:r>
      <w:r w:rsidR="002E7326" w:rsidRPr="001230B8">
        <w:rPr>
          <w:bCs/>
          <w:color w:val="000000"/>
        </w:rPr>
        <w:t>a</w:t>
      </w:r>
      <w:r w:rsidRPr="001230B8">
        <w:rPr>
          <w:bCs/>
          <w:color w:val="000000"/>
        </w:rPr>
        <w:t xml:space="preserve">cije </w:t>
      </w:r>
      <w:proofErr w:type="spellStart"/>
      <w:r w:rsidR="002E7326" w:rsidRPr="001230B8">
        <w:rPr>
          <w:bCs/>
          <w:color w:val="000000"/>
        </w:rPr>
        <w:t>mOčevidnik</w:t>
      </w:r>
      <w:proofErr w:type="spellEnd"/>
      <w:r w:rsidR="002E7326" w:rsidRPr="001230B8">
        <w:rPr>
          <w:bCs/>
          <w:color w:val="000000"/>
        </w:rPr>
        <w:t xml:space="preserve"> i </w:t>
      </w:r>
      <w:proofErr w:type="spellStart"/>
      <w:r w:rsidR="002E7326" w:rsidRPr="001230B8">
        <w:rPr>
          <w:bCs/>
          <w:color w:val="000000"/>
        </w:rPr>
        <w:t>mIzvješće</w:t>
      </w:r>
      <w:proofErr w:type="spellEnd"/>
      <w:r w:rsidR="002E7326" w:rsidRPr="001230B8">
        <w:rPr>
          <w:bCs/>
          <w:color w:val="000000"/>
        </w:rPr>
        <w:t xml:space="preserve"> te mobilnu bazu i mobilni portal </w:t>
      </w:r>
      <w:r w:rsidR="001230B8">
        <w:rPr>
          <w:bCs/>
          <w:color w:val="000000"/>
        </w:rPr>
        <w:t xml:space="preserve">morskog ribarstva </w:t>
      </w:r>
      <w:r w:rsidR="002E7326" w:rsidRPr="001230B8">
        <w:rPr>
          <w:bCs/>
          <w:color w:val="000000"/>
        </w:rPr>
        <w:t>dvojnom iskazivanju iznosa u kuni i euru te nadograditi</w:t>
      </w:r>
      <w:r w:rsidRPr="001230B8">
        <w:rPr>
          <w:bCs/>
          <w:color w:val="000000"/>
        </w:rPr>
        <w:t xml:space="preserve"> mobiln</w:t>
      </w:r>
      <w:r w:rsidR="002E7326" w:rsidRPr="001230B8">
        <w:rPr>
          <w:bCs/>
          <w:color w:val="000000"/>
        </w:rPr>
        <w:t>e</w:t>
      </w:r>
      <w:r w:rsidRPr="001230B8">
        <w:rPr>
          <w:bCs/>
          <w:color w:val="000000"/>
        </w:rPr>
        <w:t xml:space="preserve"> aplikacij</w:t>
      </w:r>
      <w:r w:rsidR="002E7326" w:rsidRPr="001230B8">
        <w:rPr>
          <w:bCs/>
          <w:color w:val="000000"/>
        </w:rPr>
        <w:t>e</w:t>
      </w:r>
      <w:r w:rsidRPr="001230B8">
        <w:rPr>
          <w:bCs/>
          <w:color w:val="000000"/>
        </w:rPr>
        <w:t xml:space="preserve"> </w:t>
      </w:r>
      <w:proofErr w:type="spellStart"/>
      <w:r w:rsidRPr="001230B8">
        <w:rPr>
          <w:bCs/>
          <w:color w:val="000000"/>
        </w:rPr>
        <w:t>mRibi</w:t>
      </w:r>
      <w:r w:rsidR="0036638E">
        <w:rPr>
          <w:bCs/>
          <w:color w:val="000000"/>
        </w:rPr>
        <w:t>c</w:t>
      </w:r>
      <w:proofErr w:type="spellEnd"/>
      <w:r w:rsidRPr="001230B8">
        <w:rPr>
          <w:bCs/>
          <w:color w:val="000000"/>
        </w:rPr>
        <w:t xml:space="preserve"> i </w:t>
      </w:r>
      <w:proofErr w:type="spellStart"/>
      <w:r w:rsidRPr="001230B8">
        <w:rPr>
          <w:bCs/>
          <w:color w:val="000000"/>
        </w:rPr>
        <w:t>mAlas</w:t>
      </w:r>
      <w:proofErr w:type="spellEnd"/>
      <w:r w:rsidR="002E7326" w:rsidRPr="001230B8">
        <w:rPr>
          <w:bCs/>
          <w:color w:val="000000"/>
        </w:rPr>
        <w:t xml:space="preserve"> </w:t>
      </w:r>
      <w:r w:rsidR="0051407F">
        <w:rPr>
          <w:bCs/>
          <w:color w:val="000000"/>
        </w:rPr>
        <w:t>te</w:t>
      </w:r>
      <w:r w:rsidR="002E7326" w:rsidRPr="001230B8">
        <w:rPr>
          <w:bCs/>
          <w:color w:val="000000"/>
        </w:rPr>
        <w:t xml:space="preserve"> su</w:t>
      </w:r>
      <w:r w:rsidR="00AD05E2">
        <w:rPr>
          <w:bCs/>
          <w:color w:val="000000"/>
        </w:rPr>
        <w:t>s</w:t>
      </w:r>
      <w:r w:rsidR="002E7326" w:rsidRPr="001230B8">
        <w:rPr>
          <w:bCs/>
          <w:color w:val="000000"/>
        </w:rPr>
        <w:t>tav Slatkovodnog ribarstva sukladno novim zakonskim propisima</w:t>
      </w:r>
      <w:r w:rsidRPr="001230B8">
        <w:rPr>
          <w:bCs/>
          <w:color w:val="000000"/>
        </w:rPr>
        <w:t>.</w:t>
      </w:r>
      <w:r w:rsidR="001230B8" w:rsidRPr="001230B8">
        <w:rPr>
          <w:bCs/>
          <w:color w:val="000000"/>
        </w:rPr>
        <w:t xml:space="preserve"> Budući da Uprava ribarstva trenutačno nema ugovoreno održavanje mobilnih aplikacija s ugovorenim eventualnim prilagodbama na sustavu, raspisan je natječaj za nabavu usluge prilagodbe mobilnog sustava kako bi Ministarstvo bilo usklađeno sa zakonskim odredbama.</w:t>
      </w:r>
    </w:p>
    <w:p w14:paraId="328C55AC" w14:textId="77777777" w:rsidR="005536C8" w:rsidRPr="001230B8" w:rsidRDefault="001230B8" w:rsidP="003E6B27">
      <w:pPr>
        <w:spacing w:before="240" w:after="240"/>
        <w:rPr>
          <w:bCs/>
          <w:color w:val="000000"/>
        </w:rPr>
      </w:pPr>
      <w:r>
        <w:rPr>
          <w:bCs/>
          <w:color w:val="000000"/>
        </w:rPr>
        <w:t>Prilagodba dvojnom iskazivanju cijena nužna je</w:t>
      </w:r>
      <w:r w:rsidR="002E7326" w:rsidRPr="001230B8">
        <w:rPr>
          <w:bCs/>
          <w:color w:val="000000"/>
        </w:rPr>
        <w:t xml:space="preserve"> o</w:t>
      </w:r>
      <w:r w:rsidR="00294219" w:rsidRPr="001230B8">
        <w:rPr>
          <w:bCs/>
          <w:color w:val="000000"/>
        </w:rPr>
        <w:t>d 1. siječnja 2023. godine</w:t>
      </w:r>
      <w:r>
        <w:rPr>
          <w:bCs/>
          <w:color w:val="000000"/>
        </w:rPr>
        <w:t xml:space="preserve"> budući da</w:t>
      </w:r>
      <w:r w:rsidR="00294219" w:rsidRPr="001230B8">
        <w:rPr>
          <w:bCs/>
          <w:color w:val="000000"/>
        </w:rPr>
        <w:t xml:space="preserve"> euro postaje zakonsko sredstvo plaćanja u Republici Hrvatskoj, a sukladno tome, od 1. siječnja 2023. do 31. prosinca 2023. godine trajat će prijelazno razdoblje </w:t>
      </w:r>
      <w:r>
        <w:rPr>
          <w:bCs/>
          <w:color w:val="000000"/>
        </w:rPr>
        <w:t xml:space="preserve">tijekom </w:t>
      </w:r>
      <w:r w:rsidR="00294219" w:rsidRPr="001230B8">
        <w:rPr>
          <w:bCs/>
          <w:color w:val="000000"/>
        </w:rPr>
        <w:t xml:space="preserve">kojeg </w:t>
      </w:r>
      <w:r>
        <w:rPr>
          <w:bCs/>
          <w:color w:val="000000"/>
        </w:rPr>
        <w:t xml:space="preserve">će se </w:t>
      </w:r>
      <w:r w:rsidR="00294219" w:rsidRPr="001230B8">
        <w:rPr>
          <w:bCs/>
          <w:color w:val="000000"/>
        </w:rPr>
        <w:t>cijen</w:t>
      </w:r>
      <w:r>
        <w:rPr>
          <w:bCs/>
          <w:color w:val="000000"/>
        </w:rPr>
        <w:t>e</w:t>
      </w:r>
      <w:r w:rsidR="00294219" w:rsidRPr="001230B8">
        <w:rPr>
          <w:bCs/>
          <w:color w:val="000000"/>
        </w:rPr>
        <w:t xml:space="preserve"> i drugi novčani iskaz</w:t>
      </w:r>
      <w:r>
        <w:rPr>
          <w:bCs/>
          <w:color w:val="000000"/>
        </w:rPr>
        <w:t>i</w:t>
      </w:r>
      <w:r w:rsidR="00294219" w:rsidRPr="001230B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prikazivati </w:t>
      </w:r>
      <w:r w:rsidR="00294219" w:rsidRPr="001230B8">
        <w:rPr>
          <w:bCs/>
          <w:color w:val="000000"/>
        </w:rPr>
        <w:t>u kunama i eurima</w:t>
      </w:r>
      <w:r w:rsidR="00DE6057">
        <w:rPr>
          <w:bCs/>
          <w:color w:val="000000"/>
        </w:rPr>
        <w:t>,</w:t>
      </w:r>
      <w:r w:rsidR="00DE6057" w:rsidRPr="00DE6057">
        <w:rPr>
          <w:rFonts w:eastAsia="Times New Roman" w:cs="Times New Roman"/>
          <w:bCs/>
        </w:rPr>
        <w:t xml:space="preserve"> </w:t>
      </w:r>
      <w:r w:rsidR="00DE6057" w:rsidRPr="00DE6057">
        <w:rPr>
          <w:bCs/>
          <w:color w:val="000000"/>
        </w:rPr>
        <w:t xml:space="preserve">a cijene </w:t>
      </w:r>
      <w:r w:rsidR="00DE6057">
        <w:rPr>
          <w:bCs/>
          <w:color w:val="000000"/>
        </w:rPr>
        <w:t>je potrebno</w:t>
      </w:r>
      <w:r w:rsidR="00DE6057" w:rsidRPr="00DE6057">
        <w:rPr>
          <w:bCs/>
          <w:color w:val="000000"/>
        </w:rPr>
        <w:t xml:space="preserve"> prikazati nakon konverzije po fiksnom tečaju 1 EUR=7,5345 kn.</w:t>
      </w:r>
      <w:r w:rsidR="00DE6057">
        <w:rPr>
          <w:bCs/>
          <w:color w:val="000000"/>
        </w:rPr>
        <w:t xml:space="preserve"> </w:t>
      </w:r>
      <w:r w:rsidR="005536C8" w:rsidRPr="001230B8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 xml:space="preserve">Prilagodba dvojnom iskazivanju iznosa u kuni i euru </w:t>
      </w:r>
      <w:r w:rsidR="005536C8" w:rsidRPr="001230B8">
        <w:rPr>
          <w:bCs/>
          <w:color w:val="000000"/>
        </w:rPr>
        <w:t xml:space="preserve">odnosi se na mobilne aplikacije </w:t>
      </w:r>
      <w:proofErr w:type="spellStart"/>
      <w:r w:rsidR="005536C8" w:rsidRPr="001230B8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>mOčevidnik</w:t>
      </w:r>
      <w:proofErr w:type="spellEnd"/>
      <w:r w:rsidR="005536C8" w:rsidRPr="001230B8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 xml:space="preserve">, </w:t>
      </w:r>
      <w:proofErr w:type="spellStart"/>
      <w:r w:rsidR="005536C8" w:rsidRPr="001230B8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>mIzvješće</w:t>
      </w:r>
      <w:proofErr w:type="spellEnd"/>
      <w:r w:rsidR="005536C8" w:rsidRPr="001230B8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 xml:space="preserve">, te mobilnoj bazi i </w:t>
      </w:r>
      <w:r w:rsidR="00AD05E2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>P</w:t>
      </w:r>
      <w:r w:rsidR="005536C8" w:rsidRPr="001230B8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>ortalu</w:t>
      </w:r>
      <w:r w:rsidR="00F03DFD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 xml:space="preserve"> za morsko ribarstvo</w:t>
      </w:r>
      <w:r w:rsidR="00AD05E2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 xml:space="preserve"> unutar radnje prodaja s plovila</w:t>
      </w:r>
      <w:r w:rsidR="00F03DFD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>.</w:t>
      </w:r>
      <w:r w:rsidR="00AD05E2">
        <w:rPr>
          <w:rFonts w:eastAsia="Times New Roman" w:cs="Times New Roman"/>
          <w:bCs/>
          <w:color w:val="000000"/>
          <w:kern w:val="0"/>
          <w:lang w:eastAsia="hr-HR"/>
          <w14:ligatures w14:val="none"/>
        </w:rPr>
        <w:t xml:space="preserve"> Na Portalu za morsko ribarstvo također je potrebno prilagoditi izvještajni sustav dvojnom iskazivanju cijena.</w:t>
      </w:r>
    </w:p>
    <w:p w14:paraId="4CBF7E07" w14:textId="77777777" w:rsidR="00A7230D" w:rsidRDefault="00172896" w:rsidP="003E6B27">
      <w:pPr>
        <w:spacing w:before="240" w:after="240"/>
        <w:rPr>
          <w:bCs/>
        </w:rPr>
      </w:pPr>
      <w:r>
        <w:rPr>
          <w:bCs/>
          <w:color w:val="000000"/>
        </w:rPr>
        <w:t>Uz prilagodbu dvojnom iskazivanju cijena, također je potrebno doraditi mobilne aplikacije</w:t>
      </w:r>
      <w:r w:rsidR="00294219" w:rsidRPr="00D8461B">
        <w:rPr>
          <w:bCs/>
          <w:color w:val="000000"/>
        </w:rPr>
        <w:t xml:space="preserve"> za slatkovodno ribarstvo,</w:t>
      </w:r>
      <w:r w:rsidR="00294219" w:rsidRPr="00D8461B">
        <w:t xml:space="preserve"> </w:t>
      </w:r>
      <w:r w:rsidR="002F185D">
        <w:t>kako bi bile u skladu s novim zakonskim odredbama proizašlima iz novoobjavljenih</w:t>
      </w:r>
      <w:r w:rsidR="00294219" w:rsidRPr="00D8461B">
        <w:t xml:space="preserve"> Pravilnik</w:t>
      </w:r>
      <w:r w:rsidR="002F185D">
        <w:t>a</w:t>
      </w:r>
      <w:r w:rsidR="00294219" w:rsidRPr="00D8461B">
        <w:t xml:space="preserve"> o sportskom ribolovu u slatkovodnom ribarstvu (NN 81/21)</w:t>
      </w:r>
      <w:r w:rsidR="002F185D">
        <w:t>,</w:t>
      </w:r>
      <w:r w:rsidR="00294219" w:rsidRPr="00D8461B">
        <w:t xml:space="preserve"> </w:t>
      </w:r>
      <w:r w:rsidR="002F185D" w:rsidRPr="002F185D">
        <w:rPr>
          <w:bCs/>
        </w:rPr>
        <w:t>Pravilnik</w:t>
      </w:r>
      <w:r w:rsidR="002F185D">
        <w:rPr>
          <w:bCs/>
        </w:rPr>
        <w:t>a</w:t>
      </w:r>
      <w:r w:rsidR="002F185D" w:rsidRPr="002F185D">
        <w:rPr>
          <w:bCs/>
        </w:rPr>
        <w:t xml:space="preserve"> o gospodarskom ribolovu (NN 21/22</w:t>
      </w:r>
      <w:r w:rsidR="002F185D">
        <w:rPr>
          <w:bCs/>
        </w:rPr>
        <w:t>) te</w:t>
      </w:r>
      <w:r w:rsidR="002F185D" w:rsidRPr="002F185D">
        <w:rPr>
          <w:bCs/>
        </w:rPr>
        <w:t xml:space="preserve"> Pravilnik</w:t>
      </w:r>
      <w:r w:rsidR="002F185D">
        <w:rPr>
          <w:bCs/>
        </w:rPr>
        <w:t>a</w:t>
      </w:r>
      <w:r w:rsidR="002F185D" w:rsidRPr="002F185D">
        <w:rPr>
          <w:bCs/>
        </w:rPr>
        <w:t xml:space="preserve"> o granicama ribolovnih područja i ribolovnih zona za sportski i gospodarski ribolov (NN 14/22)</w:t>
      </w:r>
      <w:r w:rsidR="00A7230D">
        <w:rPr>
          <w:bCs/>
        </w:rPr>
        <w:t>.</w:t>
      </w:r>
    </w:p>
    <w:p w14:paraId="6952A483" w14:textId="375B0ED9" w:rsidR="003E6B27" w:rsidRDefault="00A7230D" w:rsidP="003E6B27">
      <w:pPr>
        <w:spacing w:before="240" w:after="240"/>
        <w:rPr>
          <w:bCs/>
          <w:color w:val="000000"/>
        </w:rPr>
      </w:pPr>
      <w:r>
        <w:lastRenderedPageBreak/>
        <w:t>Izmjene su potrebne u</w:t>
      </w:r>
      <w:r w:rsidR="00294219" w:rsidRPr="00D8461B">
        <w:t xml:space="preserve"> aplikacij</w:t>
      </w:r>
      <w:r>
        <w:t>i</w:t>
      </w:r>
      <w:r w:rsidR="00294219" w:rsidRPr="00D8461B">
        <w:t xml:space="preserve"> </w:t>
      </w:r>
      <w:proofErr w:type="spellStart"/>
      <w:r w:rsidR="00294219" w:rsidRPr="00D8461B">
        <w:t>mRibi</w:t>
      </w:r>
      <w:r w:rsidR="0036638E">
        <w:t>c</w:t>
      </w:r>
      <w:proofErr w:type="spellEnd"/>
      <w:r w:rsidR="00531166">
        <w:t xml:space="preserve"> i m </w:t>
      </w:r>
      <w:proofErr w:type="spellStart"/>
      <w:r w:rsidR="00531166">
        <w:t>Ribic</w:t>
      </w:r>
      <w:proofErr w:type="spellEnd"/>
      <w:r w:rsidR="00531166">
        <w:t xml:space="preserve"> web aplikaciji na </w:t>
      </w:r>
      <w:proofErr w:type="spellStart"/>
      <w:r w:rsidR="00531166">
        <w:t>mPortalu</w:t>
      </w:r>
      <w:proofErr w:type="spellEnd"/>
      <w:r w:rsidR="00531166">
        <w:t xml:space="preserve"> slatkovodnog ribarstva</w:t>
      </w:r>
      <w:r w:rsidR="00294219" w:rsidRPr="00D8461B">
        <w:t xml:space="preserve"> </w:t>
      </w:r>
      <w:r>
        <w:t>kako bi se omogu</w:t>
      </w:r>
      <w:r w:rsidR="00D12AD8">
        <w:t>ć</w:t>
      </w:r>
      <w:r>
        <w:t>ilo da sportski ribiči na slatkim vodama</w:t>
      </w:r>
      <w:r w:rsidR="00294219" w:rsidRPr="00D8461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u slučaju </w:t>
      </w:r>
      <w:r w:rsidR="00294219" w:rsidRPr="00D8461B">
        <w:rPr>
          <w:bCs/>
          <w:color w:val="000000"/>
        </w:rPr>
        <w:t>objektivnih razloga za nemogućnost upisa podataka o zadržanom ulovu u aplikaciju</w:t>
      </w:r>
      <w:r>
        <w:rPr>
          <w:bCs/>
          <w:color w:val="000000"/>
        </w:rPr>
        <w:t xml:space="preserve">, mogu </w:t>
      </w:r>
      <w:r w:rsidRPr="00A7230D">
        <w:rPr>
          <w:bCs/>
          <w:color w:val="000000"/>
        </w:rPr>
        <w:t xml:space="preserve">podatke unijeti u aplikaciju </w:t>
      </w:r>
      <w:r>
        <w:rPr>
          <w:bCs/>
          <w:color w:val="000000"/>
        </w:rPr>
        <w:t xml:space="preserve">i naknadno nakon što ih službeno popune u papirnatom obliku. Podatke mogu </w:t>
      </w:r>
      <w:r w:rsidRPr="00A7230D">
        <w:rPr>
          <w:bCs/>
          <w:color w:val="000000"/>
        </w:rPr>
        <w:t xml:space="preserve">najkasnije do 15. siječnja </w:t>
      </w:r>
      <w:r w:rsidR="0051407F">
        <w:rPr>
          <w:bCs/>
          <w:color w:val="000000"/>
        </w:rPr>
        <w:t>2023.</w:t>
      </w:r>
      <w:r w:rsidRPr="00A7230D">
        <w:rPr>
          <w:bCs/>
          <w:color w:val="000000"/>
        </w:rPr>
        <w:t xml:space="preserve"> godine </w:t>
      </w:r>
      <w:r>
        <w:rPr>
          <w:bCs/>
          <w:color w:val="000000"/>
        </w:rPr>
        <w:t xml:space="preserve">unijeti u aplikaciju </w:t>
      </w:r>
      <w:r w:rsidRPr="00A7230D">
        <w:rPr>
          <w:bCs/>
          <w:color w:val="000000"/>
        </w:rPr>
        <w:t xml:space="preserve">te </w:t>
      </w:r>
      <w:r>
        <w:rPr>
          <w:bCs/>
          <w:color w:val="000000"/>
        </w:rPr>
        <w:t>ih</w:t>
      </w:r>
      <w:r w:rsidRPr="00A7230D">
        <w:rPr>
          <w:bCs/>
          <w:color w:val="000000"/>
        </w:rPr>
        <w:t xml:space="preserve"> dostaviti ovlašteniku ribolovnog prava.</w:t>
      </w:r>
    </w:p>
    <w:p w14:paraId="227E2ADB" w14:textId="55C91A6B" w:rsidR="00DB46D6" w:rsidRPr="00DB46D6" w:rsidRDefault="003E6B27" w:rsidP="00DB46D6">
      <w:pPr>
        <w:rPr>
          <w:bCs/>
          <w:color w:val="000000"/>
        </w:rPr>
      </w:pPr>
      <w:r>
        <w:rPr>
          <w:bCs/>
          <w:color w:val="000000"/>
        </w:rPr>
        <w:t xml:space="preserve">Potrebna je i izmjena </w:t>
      </w:r>
      <w:r w:rsidRPr="00D8461B">
        <w:rPr>
          <w:bCs/>
          <w:color w:val="000000"/>
        </w:rPr>
        <w:t>aplikacije</w:t>
      </w:r>
      <w:r w:rsidRPr="00D8461B">
        <w:rPr>
          <w:b/>
          <w:bCs/>
          <w:color w:val="000000"/>
        </w:rPr>
        <w:t xml:space="preserve"> </w:t>
      </w:r>
      <w:proofErr w:type="spellStart"/>
      <w:r w:rsidRPr="00D8461B">
        <w:rPr>
          <w:bCs/>
          <w:color w:val="000000"/>
        </w:rPr>
        <w:t>mAlas</w:t>
      </w:r>
      <w:proofErr w:type="spellEnd"/>
      <w:r w:rsidR="00F03DFD">
        <w:rPr>
          <w:bCs/>
          <w:color w:val="000000"/>
        </w:rPr>
        <w:t xml:space="preserve"> </w:t>
      </w:r>
      <w:r w:rsidR="00240167">
        <w:rPr>
          <w:bCs/>
          <w:color w:val="000000"/>
        </w:rPr>
        <w:t>i sustav</w:t>
      </w:r>
      <w:r w:rsidR="0051407F">
        <w:rPr>
          <w:bCs/>
          <w:color w:val="000000"/>
        </w:rPr>
        <w:t>a</w:t>
      </w:r>
      <w:r w:rsidR="00240167">
        <w:rPr>
          <w:bCs/>
          <w:color w:val="000000"/>
        </w:rPr>
        <w:t xml:space="preserve"> Slatkovodnog ribarstva </w:t>
      </w:r>
      <w:r w:rsidR="00F03DFD">
        <w:rPr>
          <w:bCs/>
          <w:color w:val="000000"/>
        </w:rPr>
        <w:t>za dostavu podatak</w:t>
      </w:r>
      <w:r w:rsidR="00DB46D6">
        <w:rPr>
          <w:bCs/>
          <w:color w:val="000000"/>
        </w:rPr>
        <w:t>a</w:t>
      </w:r>
      <w:r w:rsidR="00F03DFD">
        <w:rPr>
          <w:bCs/>
          <w:color w:val="000000"/>
        </w:rPr>
        <w:t xml:space="preserve"> u gospodarskom ribolovu na slatkim vodama</w:t>
      </w:r>
      <w:r w:rsidR="00616686" w:rsidRPr="00616686">
        <w:rPr>
          <w:bCs/>
          <w:color w:val="000000"/>
        </w:rPr>
        <w:t xml:space="preserve"> s obzirom da će Uprava ribarstva Ministarstva poljoprivrede putem navedene aplikacije pratiti kvote zadržanog ulova po povlasticama za gospodarski ribolov</w:t>
      </w:r>
      <w:r w:rsidR="00DB46D6">
        <w:rPr>
          <w:bCs/>
          <w:color w:val="000000"/>
        </w:rPr>
        <w:t xml:space="preserve">. Stoga je </w:t>
      </w:r>
      <w:r w:rsidR="00616686" w:rsidRPr="00616686">
        <w:rPr>
          <w:bCs/>
          <w:color w:val="000000"/>
        </w:rPr>
        <w:t xml:space="preserve">potrebno </w:t>
      </w:r>
      <w:r w:rsidR="00DB46D6">
        <w:rPr>
          <w:bCs/>
          <w:color w:val="000000"/>
        </w:rPr>
        <w:t>u sustavu</w:t>
      </w:r>
      <w:r w:rsidR="00616686" w:rsidRPr="00616686">
        <w:rPr>
          <w:bCs/>
          <w:color w:val="000000"/>
        </w:rPr>
        <w:t xml:space="preserve"> </w:t>
      </w:r>
      <w:r w:rsidR="00DB46D6">
        <w:rPr>
          <w:bCs/>
          <w:color w:val="000000"/>
        </w:rPr>
        <w:t xml:space="preserve">omogućiti upis </w:t>
      </w:r>
      <w:r w:rsidR="00DB46D6" w:rsidRPr="00DB46D6">
        <w:rPr>
          <w:bCs/>
          <w:color w:val="000000"/>
        </w:rPr>
        <w:t xml:space="preserve">postojeće propisane kvote za pojedine vrste riba </w:t>
      </w:r>
      <w:r w:rsidR="00DB46D6">
        <w:rPr>
          <w:bCs/>
          <w:color w:val="000000"/>
        </w:rPr>
        <w:t xml:space="preserve">te omogućiti slanje poruke </w:t>
      </w:r>
      <w:r w:rsidR="00DB46D6" w:rsidRPr="00DB46D6">
        <w:rPr>
          <w:bCs/>
          <w:color w:val="000000"/>
        </w:rPr>
        <w:t xml:space="preserve">ovlaštenicima povlastica za gospodarski ribolov </w:t>
      </w:r>
      <w:r w:rsidR="00616686" w:rsidRPr="00616686">
        <w:rPr>
          <w:bCs/>
          <w:color w:val="000000"/>
        </w:rPr>
        <w:t>poruk</w:t>
      </w:r>
      <w:r w:rsidR="00DB46D6">
        <w:rPr>
          <w:bCs/>
          <w:color w:val="000000"/>
        </w:rPr>
        <w:t>u</w:t>
      </w:r>
      <w:r w:rsidR="00616686" w:rsidRPr="00616686">
        <w:rPr>
          <w:bCs/>
          <w:color w:val="000000"/>
        </w:rPr>
        <w:t xml:space="preserve"> </w:t>
      </w:r>
      <w:r w:rsidR="00DB46D6">
        <w:rPr>
          <w:bCs/>
          <w:color w:val="000000"/>
        </w:rPr>
        <w:t xml:space="preserve">kada je iskoriste. </w:t>
      </w:r>
      <w:r w:rsidR="00DB46D6" w:rsidRPr="00DB46D6">
        <w:rPr>
          <w:bCs/>
          <w:color w:val="000000"/>
        </w:rPr>
        <w:t xml:space="preserve">Nadalje, potrebno je u registru povlastica, odnosno registru plovila u web aplikaciji dodati administratorima mogućnost unosa snage porivnog stroja (u kW) </w:t>
      </w:r>
      <w:r w:rsidR="00DB46D6">
        <w:rPr>
          <w:bCs/>
          <w:color w:val="000000"/>
        </w:rPr>
        <w:t>te</w:t>
      </w:r>
      <w:r w:rsidR="00DB46D6" w:rsidRPr="00DB46D6">
        <w:rPr>
          <w:bCs/>
          <w:color w:val="000000"/>
        </w:rPr>
        <w:t xml:space="preserve"> editiranje svih podataka</w:t>
      </w:r>
      <w:r w:rsidR="00DB46D6">
        <w:rPr>
          <w:bCs/>
          <w:color w:val="000000"/>
        </w:rPr>
        <w:t>.</w:t>
      </w:r>
      <w:r w:rsidR="00DB46D6" w:rsidRPr="00DB46D6">
        <w:rPr>
          <w:bCs/>
          <w:color w:val="000000"/>
        </w:rPr>
        <w:t xml:space="preserve"> </w:t>
      </w:r>
      <w:r w:rsidR="00DB46D6">
        <w:rPr>
          <w:bCs/>
          <w:color w:val="000000"/>
        </w:rPr>
        <w:t>Također, potrebno je</w:t>
      </w:r>
      <w:r w:rsidR="00DB46D6" w:rsidRPr="00DB46D6">
        <w:rPr>
          <w:bCs/>
          <w:color w:val="000000"/>
        </w:rPr>
        <w:t xml:space="preserve"> </w:t>
      </w:r>
      <w:r w:rsidR="00DB46D6">
        <w:rPr>
          <w:bCs/>
          <w:color w:val="000000"/>
        </w:rPr>
        <w:t xml:space="preserve">inspektorima i </w:t>
      </w:r>
      <w:r w:rsidR="00DB46D6" w:rsidRPr="00DB46D6">
        <w:rPr>
          <w:bCs/>
          <w:color w:val="000000"/>
        </w:rPr>
        <w:t xml:space="preserve">županijama omogućiti uvid u </w:t>
      </w:r>
      <w:r w:rsidR="00DB46D6">
        <w:rPr>
          <w:bCs/>
          <w:color w:val="000000"/>
        </w:rPr>
        <w:t>sustav.</w:t>
      </w:r>
      <w:r w:rsidR="00DB46D6" w:rsidRPr="00DB46D6">
        <w:rPr>
          <w:bCs/>
          <w:color w:val="000000"/>
        </w:rPr>
        <w:t xml:space="preserve"> </w:t>
      </w:r>
      <w:r w:rsidR="00DB46D6">
        <w:rPr>
          <w:bCs/>
          <w:color w:val="000000"/>
        </w:rPr>
        <w:t>U aplikaciju</w:t>
      </w:r>
      <w:r w:rsidR="00240167">
        <w:rPr>
          <w:bCs/>
          <w:color w:val="000000"/>
        </w:rPr>
        <w:t xml:space="preserve"> </w:t>
      </w:r>
      <w:proofErr w:type="spellStart"/>
      <w:r w:rsidR="00240167">
        <w:rPr>
          <w:bCs/>
          <w:color w:val="000000"/>
        </w:rPr>
        <w:t>mAlas</w:t>
      </w:r>
      <w:proofErr w:type="spellEnd"/>
      <w:r w:rsidR="00DB46D6">
        <w:rPr>
          <w:bCs/>
          <w:color w:val="000000"/>
        </w:rPr>
        <w:t xml:space="preserve"> potrebno </w:t>
      </w:r>
      <w:r w:rsidR="00240167">
        <w:rPr>
          <w:bCs/>
          <w:color w:val="000000"/>
        </w:rPr>
        <w:t xml:space="preserve">je </w:t>
      </w:r>
      <w:r w:rsidR="00DB46D6">
        <w:rPr>
          <w:bCs/>
          <w:color w:val="000000"/>
        </w:rPr>
        <w:t xml:space="preserve">i </w:t>
      </w:r>
      <w:r w:rsidR="00DB46D6" w:rsidRPr="00DB46D6">
        <w:rPr>
          <w:bCs/>
          <w:color w:val="000000"/>
        </w:rPr>
        <w:t>ugradi</w:t>
      </w:r>
      <w:r w:rsidR="00DB46D6">
        <w:rPr>
          <w:bCs/>
          <w:color w:val="000000"/>
        </w:rPr>
        <w:t>ti</w:t>
      </w:r>
      <w:r w:rsidR="00DB46D6" w:rsidRPr="00DB46D6">
        <w:rPr>
          <w:bCs/>
          <w:color w:val="000000"/>
        </w:rPr>
        <w:t xml:space="preserve"> funkcij</w:t>
      </w:r>
      <w:r w:rsidR="00DB46D6">
        <w:rPr>
          <w:bCs/>
          <w:color w:val="000000"/>
        </w:rPr>
        <w:t>u</w:t>
      </w:r>
      <w:r w:rsidR="00DB46D6" w:rsidRPr="00DB46D6">
        <w:rPr>
          <w:bCs/>
          <w:color w:val="000000"/>
        </w:rPr>
        <w:t xml:space="preserve"> „najava </w:t>
      </w:r>
      <w:proofErr w:type="spellStart"/>
      <w:r w:rsidR="00DB46D6" w:rsidRPr="00DB46D6">
        <w:rPr>
          <w:bCs/>
          <w:color w:val="000000"/>
        </w:rPr>
        <w:t>iskrcaja</w:t>
      </w:r>
      <w:proofErr w:type="spellEnd"/>
      <w:r w:rsidR="00DB46D6" w:rsidRPr="00DB46D6">
        <w:rPr>
          <w:bCs/>
          <w:color w:val="000000"/>
        </w:rPr>
        <w:t xml:space="preserve">“ koju je ribar obavezan ispuniti najmanje 30 minuta prije </w:t>
      </w:r>
      <w:proofErr w:type="spellStart"/>
      <w:r w:rsidR="00DB46D6" w:rsidRPr="00DB46D6">
        <w:rPr>
          <w:bCs/>
          <w:color w:val="000000"/>
        </w:rPr>
        <w:t>iskrcaja</w:t>
      </w:r>
      <w:proofErr w:type="spellEnd"/>
      <w:r w:rsidR="00DB46D6">
        <w:rPr>
          <w:bCs/>
          <w:color w:val="000000"/>
        </w:rPr>
        <w:t xml:space="preserve"> te</w:t>
      </w:r>
      <w:r w:rsidR="00DB46D6" w:rsidRPr="00DB46D6">
        <w:rPr>
          <w:bCs/>
          <w:color w:val="000000"/>
        </w:rPr>
        <w:t xml:space="preserve"> unijeti glavna iskrcajna mjesta  kao i mogućnost samostalnog unosa drugih iskrcajnih mjesta od strane ovlaštenika povlastica. </w:t>
      </w:r>
      <w:r w:rsidR="00D06FD6">
        <w:rPr>
          <w:bCs/>
          <w:color w:val="000000"/>
        </w:rPr>
        <w:t xml:space="preserve">Također, </w:t>
      </w:r>
      <w:r w:rsidR="00DB46D6" w:rsidRPr="00DB46D6">
        <w:rPr>
          <w:bCs/>
          <w:color w:val="000000"/>
        </w:rPr>
        <w:t xml:space="preserve">potrebno je </w:t>
      </w:r>
      <w:r w:rsidR="00D66A22">
        <w:rPr>
          <w:bCs/>
          <w:color w:val="000000"/>
        </w:rPr>
        <w:t>na Portalu slatkovodnog ribarstva</w:t>
      </w:r>
      <w:r w:rsidR="00DB46D6" w:rsidRPr="00D66A22">
        <w:rPr>
          <w:bCs/>
          <w:color w:val="000000"/>
        </w:rPr>
        <w:t xml:space="preserve"> omogućiti izvoz izvješća</w:t>
      </w:r>
      <w:r w:rsidR="00DB46D6" w:rsidRPr="00DB46D6">
        <w:rPr>
          <w:bCs/>
          <w:color w:val="000000"/>
        </w:rPr>
        <w:t xml:space="preserve"> u oblik za </w:t>
      </w:r>
      <w:proofErr w:type="spellStart"/>
      <w:r w:rsidR="00DB46D6" w:rsidRPr="00DB46D6">
        <w:rPr>
          <w:bCs/>
          <w:color w:val="000000"/>
        </w:rPr>
        <w:t>printanje</w:t>
      </w:r>
      <w:proofErr w:type="spellEnd"/>
      <w:r w:rsidR="00D06FD6">
        <w:rPr>
          <w:bCs/>
          <w:color w:val="000000"/>
        </w:rPr>
        <w:t xml:space="preserve"> te aplikaciju </w:t>
      </w:r>
      <w:proofErr w:type="spellStart"/>
      <w:r w:rsidR="00D06FD6">
        <w:rPr>
          <w:bCs/>
          <w:color w:val="000000"/>
        </w:rPr>
        <w:t>mAlas</w:t>
      </w:r>
      <w:proofErr w:type="spellEnd"/>
      <w:r w:rsidR="00D06FD6">
        <w:rPr>
          <w:bCs/>
          <w:color w:val="000000"/>
        </w:rPr>
        <w:t xml:space="preserve"> staviti na produkcijsko okruženje.</w:t>
      </w:r>
    </w:p>
    <w:p w14:paraId="5D3ED14C" w14:textId="2EBBA623" w:rsidR="00A27FD3" w:rsidRDefault="00294219" w:rsidP="003E6B27">
      <w:pPr>
        <w:spacing w:before="240" w:after="240"/>
        <w:rPr>
          <w:rFonts w:eastAsia="Times New Roman" w:cs="Times New Roman"/>
        </w:rPr>
      </w:pPr>
      <w:r w:rsidRPr="00097BF7">
        <w:rPr>
          <w:bCs/>
          <w:color w:val="000000"/>
        </w:rPr>
        <w:t>Sukladno gore naveden</w:t>
      </w:r>
      <w:r w:rsidR="003E6B27" w:rsidRPr="00097BF7">
        <w:rPr>
          <w:bCs/>
          <w:color w:val="000000"/>
        </w:rPr>
        <w:t>i</w:t>
      </w:r>
      <w:r w:rsidRPr="00097BF7">
        <w:rPr>
          <w:bCs/>
          <w:color w:val="000000"/>
        </w:rPr>
        <w:t>m</w:t>
      </w:r>
      <w:r w:rsidR="003E6B27" w:rsidRPr="00097BF7">
        <w:rPr>
          <w:bCs/>
          <w:color w:val="000000"/>
        </w:rPr>
        <w:t xml:space="preserve"> potrebama</w:t>
      </w:r>
      <w:r w:rsidRPr="00097BF7">
        <w:rPr>
          <w:bCs/>
          <w:color w:val="000000"/>
        </w:rPr>
        <w:t xml:space="preserve">, </w:t>
      </w:r>
      <w:r w:rsidR="003E6B27" w:rsidRPr="00097BF7">
        <w:rPr>
          <w:rFonts w:eastAsia="Times New Roman" w:cs="Times New Roman"/>
        </w:rPr>
        <w:t xml:space="preserve">potrebno je do </w:t>
      </w:r>
      <w:r w:rsidR="00D023FF">
        <w:rPr>
          <w:rFonts w:eastAsia="Times New Roman" w:cs="Times New Roman"/>
        </w:rPr>
        <w:t>15</w:t>
      </w:r>
      <w:r w:rsidR="003E6B27" w:rsidRPr="00097BF7">
        <w:rPr>
          <w:rFonts w:eastAsia="Times New Roman" w:cs="Times New Roman"/>
        </w:rPr>
        <w:t>.1</w:t>
      </w:r>
      <w:r w:rsidR="00097BF7" w:rsidRPr="00097BF7">
        <w:rPr>
          <w:rFonts w:eastAsia="Times New Roman" w:cs="Times New Roman"/>
        </w:rPr>
        <w:t>2</w:t>
      </w:r>
      <w:r w:rsidR="003E6B27" w:rsidRPr="00097BF7">
        <w:rPr>
          <w:rFonts w:eastAsia="Times New Roman" w:cs="Times New Roman"/>
        </w:rPr>
        <w:t xml:space="preserve">.2022. </w:t>
      </w:r>
      <w:r w:rsidR="000C0252">
        <w:rPr>
          <w:rFonts w:eastAsia="Times New Roman" w:cs="Times New Roman"/>
        </w:rPr>
        <w:t xml:space="preserve">izvršiti navedene prilagodbe </w:t>
      </w:r>
      <w:r w:rsidR="003E6B27" w:rsidRPr="00097BF7">
        <w:rPr>
          <w:rFonts w:eastAsia="Times New Roman" w:cs="Times New Roman"/>
        </w:rPr>
        <w:t>sustav</w:t>
      </w:r>
      <w:r w:rsidR="000C0252">
        <w:rPr>
          <w:rFonts w:eastAsia="Times New Roman" w:cs="Times New Roman"/>
        </w:rPr>
        <w:t>a</w:t>
      </w:r>
      <w:r w:rsidR="003E6B27" w:rsidRPr="00097BF7">
        <w:rPr>
          <w:rFonts w:eastAsia="Times New Roman" w:cs="Times New Roman"/>
        </w:rPr>
        <w:t xml:space="preserve"> morskog i slatkovodnog ribarstva, aplikacije </w:t>
      </w:r>
      <w:proofErr w:type="spellStart"/>
      <w:r w:rsidR="003E6B27" w:rsidRPr="00097BF7">
        <w:rPr>
          <w:rFonts w:eastAsia="Times New Roman" w:cs="Times New Roman"/>
        </w:rPr>
        <w:t>mIzvješće</w:t>
      </w:r>
      <w:proofErr w:type="spellEnd"/>
      <w:r w:rsidR="003E6B27" w:rsidRPr="00097BF7">
        <w:rPr>
          <w:rFonts w:eastAsia="Times New Roman" w:cs="Times New Roman"/>
        </w:rPr>
        <w:t xml:space="preserve">, </w:t>
      </w:r>
      <w:proofErr w:type="spellStart"/>
      <w:r w:rsidR="003E6B27" w:rsidRPr="00097BF7">
        <w:rPr>
          <w:rFonts w:eastAsia="Times New Roman" w:cs="Times New Roman"/>
        </w:rPr>
        <w:t>mOčevidnik</w:t>
      </w:r>
      <w:proofErr w:type="spellEnd"/>
      <w:r w:rsidR="003E6B27" w:rsidRPr="00097BF7">
        <w:rPr>
          <w:rFonts w:eastAsia="Times New Roman" w:cs="Times New Roman"/>
        </w:rPr>
        <w:t xml:space="preserve">, </w:t>
      </w:r>
      <w:proofErr w:type="spellStart"/>
      <w:r w:rsidR="003E6B27" w:rsidRPr="00097BF7">
        <w:rPr>
          <w:rFonts w:eastAsia="Times New Roman" w:cs="Times New Roman"/>
        </w:rPr>
        <w:t>mRibi</w:t>
      </w:r>
      <w:r w:rsidR="0036638E">
        <w:rPr>
          <w:rFonts w:eastAsia="Times New Roman" w:cs="Times New Roman"/>
        </w:rPr>
        <w:t>c</w:t>
      </w:r>
      <w:proofErr w:type="spellEnd"/>
      <w:r w:rsidR="003E6B27" w:rsidRPr="00097BF7">
        <w:rPr>
          <w:rFonts w:eastAsia="Times New Roman" w:cs="Times New Roman"/>
        </w:rPr>
        <w:t xml:space="preserve"> i </w:t>
      </w:r>
      <w:proofErr w:type="spellStart"/>
      <w:r w:rsidR="003E6B27" w:rsidRPr="00097BF7">
        <w:rPr>
          <w:rFonts w:eastAsia="Times New Roman" w:cs="Times New Roman"/>
        </w:rPr>
        <w:t>mAlas</w:t>
      </w:r>
      <w:proofErr w:type="spellEnd"/>
      <w:r w:rsidR="003E6B27" w:rsidRPr="00097BF7">
        <w:rPr>
          <w:rFonts w:eastAsia="Times New Roman" w:cs="Times New Roman"/>
        </w:rPr>
        <w:t xml:space="preserve"> te </w:t>
      </w:r>
      <w:proofErr w:type="spellStart"/>
      <w:r w:rsidR="0051407F">
        <w:rPr>
          <w:rFonts w:eastAsia="Times New Roman" w:cs="Times New Roman"/>
        </w:rPr>
        <w:t>mSustav</w:t>
      </w:r>
      <w:proofErr w:type="spellEnd"/>
      <w:r w:rsidR="0051407F">
        <w:rPr>
          <w:rFonts w:eastAsia="Times New Roman" w:cs="Times New Roman"/>
        </w:rPr>
        <w:t xml:space="preserve"> za morsko i </w:t>
      </w:r>
      <w:proofErr w:type="spellStart"/>
      <w:r w:rsidR="0051407F">
        <w:rPr>
          <w:rFonts w:eastAsia="Times New Roman" w:cs="Times New Roman"/>
        </w:rPr>
        <w:t>mSustav</w:t>
      </w:r>
      <w:proofErr w:type="spellEnd"/>
      <w:r w:rsidR="0051407F">
        <w:rPr>
          <w:rFonts w:eastAsia="Times New Roman" w:cs="Times New Roman"/>
        </w:rPr>
        <w:t xml:space="preserve"> za slatkovodno ribarstvo</w:t>
      </w:r>
      <w:r w:rsidR="003E6B27" w:rsidRPr="00097BF7">
        <w:rPr>
          <w:rFonts w:eastAsia="Times New Roman" w:cs="Times New Roman"/>
        </w:rPr>
        <w:t xml:space="preserve"> sukladno funkcionalnoj specifikaciji u nastavku dokumenta.</w:t>
      </w:r>
      <w:r w:rsidR="00A27FD3" w:rsidRPr="00097BF7">
        <w:rPr>
          <w:rFonts w:eastAsia="Times New Roman" w:cs="Times New Roman"/>
        </w:rPr>
        <w:t xml:space="preserve"> </w:t>
      </w:r>
      <w:r w:rsidR="00097BF7">
        <w:rPr>
          <w:rFonts w:eastAsia="Times New Roman" w:cs="Times New Roman"/>
        </w:rPr>
        <w:t xml:space="preserve">Rok </w:t>
      </w:r>
      <w:r w:rsidR="0051407F">
        <w:rPr>
          <w:rFonts w:eastAsia="Times New Roman" w:cs="Times New Roman"/>
        </w:rPr>
        <w:t xml:space="preserve">za postavljanje svih prilagodbi na produkcijsko okruženje je </w:t>
      </w:r>
      <w:r w:rsidR="00D023FF">
        <w:rPr>
          <w:rFonts w:eastAsia="Times New Roman" w:cs="Times New Roman"/>
        </w:rPr>
        <w:t>15</w:t>
      </w:r>
      <w:r w:rsidR="00097BF7">
        <w:rPr>
          <w:rFonts w:eastAsia="Times New Roman" w:cs="Times New Roman"/>
        </w:rPr>
        <w:t>.12.2022.</w:t>
      </w:r>
      <w:r w:rsidR="000C0252">
        <w:rPr>
          <w:rFonts w:eastAsia="Times New Roman" w:cs="Times New Roman"/>
        </w:rPr>
        <w:t xml:space="preserve">, a </w:t>
      </w:r>
      <w:r w:rsidR="00097BF7">
        <w:rPr>
          <w:rFonts w:eastAsia="Times New Roman" w:cs="Times New Roman"/>
        </w:rPr>
        <w:t xml:space="preserve">najkasnije do </w:t>
      </w:r>
      <w:r w:rsidR="00D023FF">
        <w:rPr>
          <w:rFonts w:eastAsia="Times New Roman" w:cs="Times New Roman"/>
        </w:rPr>
        <w:t>1</w:t>
      </w:r>
      <w:r w:rsidR="00097BF7">
        <w:rPr>
          <w:rFonts w:eastAsia="Times New Roman" w:cs="Times New Roman"/>
        </w:rPr>
        <w:t>.1</w:t>
      </w:r>
      <w:r w:rsidR="00D023FF">
        <w:rPr>
          <w:rFonts w:eastAsia="Times New Roman" w:cs="Times New Roman"/>
        </w:rPr>
        <w:t>2</w:t>
      </w:r>
      <w:r w:rsidR="00097BF7">
        <w:rPr>
          <w:rFonts w:eastAsia="Times New Roman" w:cs="Times New Roman"/>
        </w:rPr>
        <w:t xml:space="preserve">.2022. godine sve </w:t>
      </w:r>
      <w:r w:rsidR="000C0252">
        <w:rPr>
          <w:rFonts w:eastAsia="Times New Roman" w:cs="Times New Roman"/>
        </w:rPr>
        <w:t xml:space="preserve">definirane </w:t>
      </w:r>
      <w:r w:rsidR="00097BF7">
        <w:rPr>
          <w:rFonts w:eastAsia="Times New Roman" w:cs="Times New Roman"/>
        </w:rPr>
        <w:t xml:space="preserve">funkcionalnosti </w:t>
      </w:r>
      <w:r w:rsidR="000C0252">
        <w:rPr>
          <w:rFonts w:eastAsia="Times New Roman" w:cs="Times New Roman"/>
        </w:rPr>
        <w:t xml:space="preserve">potrebno je </w:t>
      </w:r>
      <w:r w:rsidR="00097BF7">
        <w:rPr>
          <w:rFonts w:eastAsia="Times New Roman" w:cs="Times New Roman"/>
        </w:rPr>
        <w:t xml:space="preserve">postaviti na testno okruženje. </w:t>
      </w:r>
    </w:p>
    <w:p w14:paraId="4DF04439" w14:textId="77777777" w:rsidR="001E6526" w:rsidRPr="008F2515" w:rsidRDefault="00A5577C" w:rsidP="00D540EC">
      <w:pPr>
        <w:pStyle w:val="Naslov2"/>
        <w:numPr>
          <w:ilvl w:val="0"/>
          <w:numId w:val="7"/>
        </w:numPr>
      </w:pPr>
      <w:bookmarkStart w:id="63" w:name="_Toc521489112"/>
      <w:bookmarkStart w:id="64" w:name="_Toc76715076"/>
      <w:bookmarkStart w:id="65" w:name="_Toc113889037"/>
      <w:r w:rsidRPr="008F2515">
        <w:t>OPSEG ZADATAKA</w:t>
      </w:r>
      <w:bookmarkStart w:id="66" w:name="_Toc521489113"/>
      <w:bookmarkEnd w:id="63"/>
      <w:bookmarkEnd w:id="64"/>
      <w:bookmarkEnd w:id="65"/>
    </w:p>
    <w:p w14:paraId="157622F7" w14:textId="77777777" w:rsidR="004000C0" w:rsidRPr="009D2149" w:rsidRDefault="004000C0" w:rsidP="004000C0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67" w:name="_Toc113889038"/>
      <w:bookmarkStart w:id="68" w:name="_Hlk113344688"/>
      <w:proofErr w:type="spellStart"/>
      <w:r w:rsidRPr="009D2149">
        <w:rPr>
          <w:b w:val="0"/>
          <w:bCs w:val="0"/>
          <w:caps w:val="0"/>
          <w:sz w:val="22"/>
          <w:szCs w:val="22"/>
        </w:rPr>
        <w:t>mOčevidnik</w:t>
      </w:r>
      <w:proofErr w:type="spellEnd"/>
      <w:r w:rsidRPr="009D2149">
        <w:rPr>
          <w:b w:val="0"/>
          <w:bCs w:val="0"/>
          <w:caps w:val="0"/>
          <w:sz w:val="22"/>
          <w:szCs w:val="22"/>
        </w:rPr>
        <w:t xml:space="preserve"> i </w:t>
      </w:r>
      <w:proofErr w:type="spellStart"/>
      <w:r w:rsidRPr="009D2149">
        <w:rPr>
          <w:b w:val="0"/>
          <w:bCs w:val="0"/>
          <w:caps w:val="0"/>
          <w:sz w:val="22"/>
          <w:szCs w:val="22"/>
        </w:rPr>
        <w:t>mIzvješće</w:t>
      </w:r>
      <w:bookmarkEnd w:id="67"/>
      <w:proofErr w:type="spellEnd"/>
    </w:p>
    <w:p w14:paraId="7028128D" w14:textId="77777777" w:rsidR="004000C0" w:rsidRDefault="004000C0" w:rsidP="004000C0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 obzirom da o</w:t>
      </w:r>
      <w:r w:rsidRPr="00287865">
        <w:rPr>
          <w:rFonts w:eastAsia="Times New Roman" w:cs="Times New Roman"/>
          <w:bCs/>
        </w:rPr>
        <w:t>d 1. siječnja 2023. godine euro postaje zakonsko sredstvo plaćanja u Republici Hrvatskoj</w:t>
      </w:r>
      <w:r>
        <w:rPr>
          <w:rFonts w:eastAsia="Times New Roman" w:cs="Times New Roman"/>
          <w:bCs/>
        </w:rPr>
        <w:t xml:space="preserve">, potrebno je prilagoditi sustav, pa tako i mobilni sustav uključujući i aplikacije </w:t>
      </w:r>
      <w:proofErr w:type="spellStart"/>
      <w:r>
        <w:rPr>
          <w:rFonts w:eastAsia="Times New Roman" w:cs="Times New Roman"/>
          <w:bCs/>
        </w:rPr>
        <w:t>mIzvješće</w:t>
      </w:r>
      <w:proofErr w:type="spellEnd"/>
      <w:r>
        <w:rPr>
          <w:rFonts w:eastAsia="Times New Roman" w:cs="Times New Roman"/>
          <w:bCs/>
        </w:rPr>
        <w:t xml:space="preserve"> i </w:t>
      </w:r>
      <w:proofErr w:type="spellStart"/>
      <w:r>
        <w:rPr>
          <w:rFonts w:eastAsia="Times New Roman" w:cs="Times New Roman"/>
          <w:bCs/>
        </w:rPr>
        <w:t>mOčevidnik</w:t>
      </w:r>
      <w:proofErr w:type="spellEnd"/>
      <w:r>
        <w:rPr>
          <w:rFonts w:eastAsia="Times New Roman" w:cs="Times New Roman"/>
          <w:bCs/>
        </w:rPr>
        <w:t xml:space="preserve">, dvojnom iskazivanju </w:t>
      </w:r>
      <w:r w:rsidRPr="00287865">
        <w:rPr>
          <w:rFonts w:eastAsia="Times New Roman" w:cs="Times New Roman"/>
          <w:bCs/>
        </w:rPr>
        <w:t xml:space="preserve">cijena i drugih novčanih iskaza </w:t>
      </w:r>
      <w:r>
        <w:rPr>
          <w:rFonts w:eastAsia="Times New Roman" w:cs="Times New Roman"/>
          <w:bCs/>
        </w:rPr>
        <w:t xml:space="preserve">vrijednosti. Takvo iskazivanje bit će na snazi od 1. siječnja 2023. do 31. prosinca 2023. godine, </w:t>
      </w:r>
      <w:bookmarkStart w:id="69" w:name="_Hlk113084336"/>
      <w:r>
        <w:rPr>
          <w:rFonts w:eastAsia="Times New Roman" w:cs="Times New Roman"/>
          <w:bCs/>
        </w:rPr>
        <w:t xml:space="preserve">a cijene u eurima potrebno je prikazati nakon konverzije po fiksnom tečaju </w:t>
      </w:r>
      <w:r>
        <w:rPr>
          <w:rFonts w:eastAsia="Times New Roman" w:cs="Times New Roman"/>
        </w:rPr>
        <w:t>1 EUR=7,5345 kn.</w:t>
      </w:r>
      <w:bookmarkEnd w:id="68"/>
    </w:p>
    <w:bookmarkEnd w:id="69"/>
    <w:p w14:paraId="4C5CAD99" w14:textId="77777777" w:rsidR="00AD65E3" w:rsidRDefault="004000C0" w:rsidP="004000C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Aplikacije </w:t>
      </w:r>
      <w:proofErr w:type="spellStart"/>
      <w:r>
        <w:rPr>
          <w:rFonts w:eastAsia="Times New Roman" w:cs="Times New Roman"/>
        </w:rPr>
        <w:t>mOčevidnik</w:t>
      </w:r>
      <w:proofErr w:type="spellEnd"/>
      <w:r>
        <w:rPr>
          <w:rFonts w:eastAsia="Times New Roman" w:cs="Times New Roman"/>
        </w:rPr>
        <w:t xml:space="preserve"> i </w:t>
      </w:r>
      <w:proofErr w:type="spellStart"/>
      <w:r>
        <w:rPr>
          <w:rFonts w:eastAsia="Times New Roman" w:cs="Times New Roman"/>
        </w:rPr>
        <w:t>mIzvješće</w:t>
      </w:r>
      <w:proofErr w:type="spellEnd"/>
      <w:r>
        <w:rPr>
          <w:rFonts w:eastAsia="Times New Roman" w:cs="Times New Roman"/>
        </w:rPr>
        <w:t xml:space="preserve"> ribarima omogućuju da tijekom prijave ribolova putem mobilne aplikacije u radnji „Prodaja s plovila“ prijave ribu koju ulove te je prodaju s plovila krajnjim potrošačima. U toj radnji korisnici upisuju količinu ribe koju su prodali te ukupni iznos, a iz ta dva podatka automatski se računa prosječna cijena po kilogramu. Budući da se dosad upisivala isključivo cijena u kunama, potrebno je u aplikacijama omogućiti upisivanje i u eurima. </w:t>
      </w:r>
    </w:p>
    <w:p w14:paraId="1A7CA286" w14:textId="77777777" w:rsidR="004000C0" w:rsidRDefault="004000C0" w:rsidP="004000C0">
      <w:pPr>
        <w:rPr>
          <w:rFonts w:eastAsia="Times New Roman" w:cs="Times New Roman"/>
        </w:rPr>
      </w:pPr>
      <w:r>
        <w:rPr>
          <w:rFonts w:eastAsia="Times New Roman" w:cs="Times New Roman"/>
        </w:rPr>
        <w:t>Trenutačno se u aplikacijama u radnji „Prodaja s plovila“ upisuju podaci o količini (kg) i cijeni (kn), pri čemu se prosječna cijena automatski računa iz ta dva podatka.</w:t>
      </w:r>
      <w:r w:rsidRPr="009C0CCB">
        <w:rPr>
          <w:rFonts w:ascii="Calibri" w:eastAsia="Times New Roman" w:hAnsi="Calibri" w:cs="Calibri"/>
          <w:kern w:val="0"/>
          <w:sz w:val="20"/>
          <w:szCs w:val="20"/>
          <w:lang w:eastAsia="en-US"/>
          <w14:ligatures w14:val="none"/>
        </w:rPr>
        <w:t xml:space="preserve"> </w:t>
      </w:r>
      <w:r>
        <w:rPr>
          <w:rFonts w:eastAsia="Times New Roman" w:cs="Times New Roman"/>
        </w:rPr>
        <w:t>Kak</w:t>
      </w:r>
      <w:r w:rsidRPr="009C0CCB">
        <w:rPr>
          <w:rFonts w:eastAsia="Times New Roman" w:cs="Times New Roman"/>
        </w:rPr>
        <w:t xml:space="preserve">o </w:t>
      </w:r>
      <w:r>
        <w:rPr>
          <w:rFonts w:eastAsia="Times New Roman" w:cs="Times New Roman"/>
        </w:rPr>
        <w:t xml:space="preserve">bi se aplikacija uskladila s dvojnim prikazom cijena, potrebno je u istom polju cijena dvojno iskazati cijenu u kunama i eurima te jednako u prosječnoj cijeni koja je </w:t>
      </w:r>
      <w:proofErr w:type="spellStart"/>
      <w:r>
        <w:rPr>
          <w:rFonts w:eastAsia="Times New Roman" w:cs="Times New Roman"/>
        </w:rPr>
        <w:t>read-only</w:t>
      </w:r>
      <w:proofErr w:type="spellEnd"/>
      <w:r>
        <w:rPr>
          <w:rFonts w:eastAsia="Times New Roman" w:cs="Times New Roman"/>
        </w:rPr>
        <w:t xml:space="preserve"> polje. Pritom je moguće upisati cijenu u kn ili u </w:t>
      </w:r>
      <w:proofErr w:type="spellStart"/>
      <w:r>
        <w:rPr>
          <w:rFonts w:eastAsia="Times New Roman" w:cs="Times New Roman"/>
        </w:rPr>
        <w:t>eur</w:t>
      </w:r>
      <w:proofErr w:type="spellEnd"/>
      <w:r>
        <w:rPr>
          <w:rFonts w:eastAsia="Times New Roman" w:cs="Times New Roman"/>
        </w:rPr>
        <w:t>, pri čemu se automatski vrijednost preračunava na temelju fiksnog tečaja 1 EUR=7,5345 kn.</w:t>
      </w:r>
    </w:p>
    <w:p w14:paraId="3A739D49" w14:textId="77777777" w:rsidR="004000C0" w:rsidRPr="001E2CEA" w:rsidRDefault="004000C0" w:rsidP="004000C0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0" w:name="_Toc113889039"/>
      <w:proofErr w:type="spellStart"/>
      <w:r w:rsidRPr="001E2CEA">
        <w:rPr>
          <w:b w:val="0"/>
          <w:bCs w:val="0"/>
          <w:caps w:val="0"/>
          <w:sz w:val="22"/>
          <w:szCs w:val="22"/>
        </w:rPr>
        <w:lastRenderedPageBreak/>
        <w:t>mSustav</w:t>
      </w:r>
      <w:proofErr w:type="spellEnd"/>
      <w:r w:rsidRPr="001E2CEA">
        <w:rPr>
          <w:b w:val="0"/>
          <w:bCs w:val="0"/>
          <w:caps w:val="0"/>
          <w:sz w:val="22"/>
          <w:szCs w:val="22"/>
        </w:rPr>
        <w:t xml:space="preserve"> morskog ribarstva</w:t>
      </w:r>
      <w:bookmarkEnd w:id="70"/>
    </w:p>
    <w:p w14:paraId="0065D29D" w14:textId="5216B60B" w:rsidR="004000C0" w:rsidRDefault="004000C0" w:rsidP="004000C0">
      <w:pPr>
        <w:rPr>
          <w:rFonts w:eastAsia="Times New Roman" w:cs="Times New Roman"/>
        </w:rPr>
      </w:pPr>
      <w:r>
        <w:rPr>
          <w:rFonts w:eastAsia="Times New Roman" w:cs="Times New Roman"/>
        </w:rPr>
        <w:t>Sukladno izmjenama na mobilnim aplikacijama, potrebno je i uskladiti bazu podataka, izmijeniti kod te napraviti izmjene u izvještajnom sustavu</w:t>
      </w:r>
      <w:r w:rsidR="000C0252">
        <w:rPr>
          <w:rFonts w:eastAsia="Times New Roman" w:cs="Times New Roman"/>
        </w:rPr>
        <w:t xml:space="preserve"> na portalima</w:t>
      </w:r>
      <w:r>
        <w:rPr>
          <w:rFonts w:eastAsia="Times New Roman" w:cs="Times New Roman"/>
        </w:rPr>
        <w:t xml:space="preserve"> kako bi se cijene dvojako prikazivale prilikom izrade statističkih prikaza i izvještaja (u mobilnom sustavu </w:t>
      </w:r>
      <w:proofErr w:type="spellStart"/>
      <w:r>
        <w:rPr>
          <w:rFonts w:eastAsia="Times New Roman" w:cs="Times New Roman"/>
        </w:rPr>
        <w:t>Reporti</w:t>
      </w:r>
      <w:proofErr w:type="spellEnd"/>
      <w:r>
        <w:rPr>
          <w:rFonts w:eastAsia="Times New Roman" w:cs="Times New Roman"/>
        </w:rPr>
        <w:t>).</w:t>
      </w:r>
      <w:r w:rsidR="000C0252">
        <w:rPr>
          <w:rFonts w:eastAsia="Times New Roman" w:cs="Times New Roman"/>
        </w:rPr>
        <w:t xml:space="preserve"> Izvještajni sustav je potrebno prilagoditi tako da je omogućeno dvojno prikaz</w:t>
      </w:r>
      <w:r w:rsidR="00083C6B">
        <w:rPr>
          <w:rFonts w:eastAsia="Times New Roman" w:cs="Times New Roman"/>
        </w:rPr>
        <w:t>i</w:t>
      </w:r>
      <w:r w:rsidR="000C0252">
        <w:rPr>
          <w:rFonts w:eastAsia="Times New Roman" w:cs="Times New Roman"/>
        </w:rPr>
        <w:t>v</w:t>
      </w:r>
      <w:r w:rsidR="00083C6B">
        <w:rPr>
          <w:rFonts w:eastAsia="Times New Roman" w:cs="Times New Roman"/>
        </w:rPr>
        <w:t>a</w:t>
      </w:r>
      <w:r w:rsidR="000C0252">
        <w:rPr>
          <w:rFonts w:eastAsia="Times New Roman" w:cs="Times New Roman"/>
        </w:rPr>
        <w:t>nje vrij</w:t>
      </w:r>
      <w:r w:rsidR="00083C6B">
        <w:rPr>
          <w:rFonts w:eastAsia="Times New Roman" w:cs="Times New Roman"/>
        </w:rPr>
        <w:t>e</w:t>
      </w:r>
      <w:r w:rsidR="000C0252">
        <w:rPr>
          <w:rFonts w:eastAsia="Times New Roman" w:cs="Times New Roman"/>
        </w:rPr>
        <w:t>dnosti (kn/EUR, samo kn, samo EUR) za sve podatke u sustavu.</w:t>
      </w:r>
    </w:p>
    <w:p w14:paraId="5D4D8363" w14:textId="77777777" w:rsidR="004000C0" w:rsidRDefault="004000C0" w:rsidP="004000C0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/>
        </w:rPr>
        <w:drawing>
          <wp:inline distT="0" distB="0" distL="0" distR="0" wp14:anchorId="688F412F" wp14:editId="5AC49F49">
            <wp:extent cx="5724525" cy="1871345"/>
            <wp:effectExtent l="19050" t="19050" r="28575" b="146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71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B64935" w14:textId="77777777" w:rsidR="004000C0" w:rsidRPr="00743A5F" w:rsidRDefault="004000C0" w:rsidP="004000C0">
      <w:pPr>
        <w:jc w:val="center"/>
        <w:rPr>
          <w:rFonts w:eastAsia="Times New Roman" w:cs="Times New Roman"/>
        </w:rPr>
      </w:pPr>
      <w:r w:rsidRPr="00743A5F">
        <w:rPr>
          <w:rFonts w:eastAsia="Times New Roman" w:cs="Times New Roman"/>
        </w:rPr>
        <w:t xml:space="preserve">SLIKA </w:t>
      </w:r>
      <w:r>
        <w:rPr>
          <w:rFonts w:eastAsia="Times New Roman" w:cs="Times New Roman"/>
        </w:rPr>
        <w:t>3</w:t>
      </w:r>
      <w:r w:rsidRPr="00743A5F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IZVJEŠTAJNI SUSTAV (REPORTI)</w:t>
      </w:r>
    </w:p>
    <w:p w14:paraId="492328C1" w14:textId="77777777" w:rsidR="004000C0" w:rsidRDefault="004000C0" w:rsidP="004000C0">
      <w:pPr>
        <w:rPr>
          <w:rFonts w:eastAsia="Times New Roman" w:cs="Times New Roman"/>
        </w:rPr>
      </w:pPr>
      <w:r>
        <w:rPr>
          <w:rFonts w:eastAsia="Times New Roman" w:cs="Times New Roman"/>
        </w:rPr>
        <w:t>Kako je prikazano na Slici 3. sva polja u izvještajnom sustavu koja sadrže vrijednosti u kunama, moraju imati dvojako iskazanu cijenu u kunama i eurima. Radi se o stupcima „Cijena“ i „Sve ukupno“, koji se mogu podijeliti na dva dijela da se prikazuju u obje valute</w:t>
      </w:r>
      <w:r w:rsidR="000C0252">
        <w:rPr>
          <w:rFonts w:eastAsia="Times New Roman" w:cs="Times New Roman"/>
        </w:rPr>
        <w:t xml:space="preserve"> ovisno o potrebi korisnika</w:t>
      </w:r>
      <w:r>
        <w:rPr>
          <w:rFonts w:eastAsia="Times New Roman" w:cs="Times New Roman"/>
        </w:rPr>
        <w:t>. Također je potrebno izmijeniti ime u filteru „Cijena“ u „Cijena (kn)“ te dodati dodatni filter Cijena (EUR). Stupci „Cijena“ i „Sve ukupno“ time se dijele na dva dijela, u suprotnom se prikazuje samo jedna vrijednost s jasno naznačenom valutom. Stupac „Sve ukupno“ potrebno je preimenovati u „Sveukupno“.</w:t>
      </w:r>
    </w:p>
    <w:p w14:paraId="64DF5E49" w14:textId="73AAAD79" w:rsidR="004000C0" w:rsidRDefault="004000C0" w:rsidP="004000C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Također je potrebno prilagoditi </w:t>
      </w:r>
      <w:proofErr w:type="spellStart"/>
      <w:r>
        <w:rPr>
          <w:rFonts w:eastAsia="Times New Roman" w:cs="Times New Roman"/>
        </w:rPr>
        <w:t>excel</w:t>
      </w:r>
      <w:proofErr w:type="spellEnd"/>
      <w:r>
        <w:rPr>
          <w:rFonts w:eastAsia="Times New Roman" w:cs="Times New Roman"/>
        </w:rPr>
        <w:t xml:space="preserve"> u kojem se mogu preuzeti podaci iz sustava da pokazuje obje vrijednosti.</w:t>
      </w:r>
    </w:p>
    <w:p w14:paraId="234B87B9" w14:textId="38BA257D" w:rsidR="00531166" w:rsidRPr="00531166" w:rsidRDefault="00531166" w:rsidP="0053116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1" w:name="_Toc113889040"/>
      <w:bookmarkStart w:id="72" w:name="_Hlk113349076"/>
      <w:r w:rsidRPr="003F7F43">
        <w:rPr>
          <w:b w:val="0"/>
          <w:bCs w:val="0"/>
          <w:caps w:val="0"/>
          <w:sz w:val="22"/>
          <w:szCs w:val="22"/>
        </w:rPr>
        <w:t>Portal slatkovodnog ribarstva</w:t>
      </w:r>
      <w:bookmarkEnd w:id="71"/>
    </w:p>
    <w:p w14:paraId="3E2A89EA" w14:textId="79A18D06" w:rsidR="00035785" w:rsidRDefault="00A71A39" w:rsidP="00C826D7">
      <w:pPr>
        <w:rPr>
          <w:rFonts w:eastAsia="Times New Roman" w:cs="Times New Roman"/>
        </w:rPr>
      </w:pPr>
      <w:r>
        <w:rPr>
          <w:rFonts w:eastAsia="Times New Roman" w:cs="Times New Roman"/>
        </w:rPr>
        <w:t>Na Portalu slatkovodnog ribarstva</w:t>
      </w:r>
      <w:r w:rsidR="00C826D7" w:rsidRPr="00C826D7">
        <w:rPr>
          <w:rFonts w:eastAsia="Times New Roman" w:cs="Times New Roman"/>
        </w:rPr>
        <w:t xml:space="preserve"> </w:t>
      </w:r>
      <w:r w:rsidR="00531166">
        <w:rPr>
          <w:rFonts w:eastAsia="Times New Roman" w:cs="Times New Roman"/>
        </w:rPr>
        <w:t xml:space="preserve">potrebno je </w:t>
      </w:r>
      <w:r w:rsidR="00035785">
        <w:rPr>
          <w:rFonts w:eastAsia="Times New Roman" w:cs="Times New Roman"/>
        </w:rPr>
        <w:t>učiniti sljedeće izmjene:</w:t>
      </w:r>
    </w:p>
    <w:p w14:paraId="00F9AA02" w14:textId="77777777" w:rsidR="00A13542" w:rsidRPr="00A30007" w:rsidRDefault="00035785" w:rsidP="00A30007">
      <w:pPr>
        <w:pStyle w:val="Odlomakpopisa"/>
        <w:numPr>
          <w:ilvl w:val="0"/>
          <w:numId w:val="39"/>
        </w:numPr>
        <w:rPr>
          <w:rFonts w:eastAsia="Times New Roman"/>
        </w:rPr>
      </w:pPr>
      <w:proofErr w:type="spellStart"/>
      <w:r w:rsidRPr="00A30007">
        <w:rPr>
          <w:rFonts w:eastAsia="Times New Roman"/>
        </w:rPr>
        <w:t>Meni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735B3" w:rsidRPr="00A30007">
        <w:rPr>
          <w:rFonts w:eastAsia="Times New Roman"/>
        </w:rPr>
        <w:t>Sportski</w:t>
      </w:r>
      <w:proofErr w:type="spellEnd"/>
      <w:r w:rsidR="00B735B3" w:rsidRPr="00B735B3">
        <w:sym w:font="Wingdings" w:char="F0E0"/>
      </w:r>
      <w:proofErr w:type="spellStart"/>
      <w:r w:rsidR="00C826D7" w:rsidRPr="00A30007">
        <w:rPr>
          <w:rFonts w:eastAsia="Times New Roman"/>
        </w:rPr>
        <w:t>Izvještaj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prilagoditi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izvještaj</w:t>
      </w:r>
      <w:proofErr w:type="spellEnd"/>
      <w:r w:rsidR="00B57B71" w:rsidRPr="00A30007">
        <w:rPr>
          <w:rFonts w:eastAsia="Times New Roman"/>
        </w:rPr>
        <w:t xml:space="preserve"> na </w:t>
      </w:r>
      <w:proofErr w:type="spellStart"/>
      <w:r w:rsidR="00B57B71" w:rsidRPr="00A30007">
        <w:rPr>
          <w:rFonts w:eastAsia="Times New Roman"/>
        </w:rPr>
        <w:t>način</w:t>
      </w:r>
      <w:proofErr w:type="spellEnd"/>
      <w:r w:rsidR="00B57B71" w:rsidRPr="00A30007">
        <w:rPr>
          <w:rFonts w:eastAsia="Times New Roman"/>
        </w:rPr>
        <w:t xml:space="preserve"> da je </w:t>
      </w:r>
      <w:proofErr w:type="spellStart"/>
      <w:r w:rsidR="00B57B71" w:rsidRPr="00A30007">
        <w:rPr>
          <w:rFonts w:eastAsia="Times New Roman"/>
        </w:rPr>
        <w:t>prilikom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izbora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FE0D7B" w:rsidRPr="00A30007">
        <w:rPr>
          <w:rFonts w:eastAsia="Times New Roman"/>
        </w:rPr>
        <w:t>više</w:t>
      </w:r>
      <w:proofErr w:type="spellEnd"/>
      <w:r w:rsidR="00FE0D7B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ovlaštenika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moguće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prikazati</w:t>
      </w:r>
      <w:proofErr w:type="spellEnd"/>
      <w:r w:rsidR="00B57B71" w:rsidRPr="00A30007">
        <w:rPr>
          <w:rFonts w:eastAsia="Times New Roman"/>
        </w:rPr>
        <w:t xml:space="preserve"> za </w:t>
      </w:r>
      <w:proofErr w:type="spellStart"/>
      <w:r w:rsidR="00B57B71" w:rsidRPr="00A30007">
        <w:rPr>
          <w:rFonts w:eastAsia="Times New Roman"/>
        </w:rPr>
        <w:t>svakog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ovlaštenika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količinu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zadržanog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ulova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po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pojedinim</w:t>
      </w:r>
      <w:proofErr w:type="spellEnd"/>
      <w:r w:rsidR="00C826D7" w:rsidRPr="00A30007">
        <w:rPr>
          <w:rFonts w:eastAsia="Times New Roman"/>
        </w:rPr>
        <w:t xml:space="preserve"> </w:t>
      </w:r>
      <w:bookmarkEnd w:id="72"/>
      <w:proofErr w:type="spellStart"/>
      <w:r w:rsidR="00C826D7" w:rsidRPr="00A30007">
        <w:rPr>
          <w:rFonts w:eastAsia="Times New Roman"/>
        </w:rPr>
        <w:t>vrstama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riba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te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prikazati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B57B71" w:rsidRPr="00A30007">
        <w:rPr>
          <w:rFonts w:eastAsia="Times New Roman"/>
        </w:rPr>
        <w:t>sve</w:t>
      </w:r>
      <w:proofErr w:type="spellEnd"/>
      <w:r w:rsidR="00B57B71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očevidnike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pod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njima</w:t>
      </w:r>
      <w:proofErr w:type="spellEnd"/>
      <w:r w:rsidR="00C826D7" w:rsidRPr="00A30007">
        <w:rPr>
          <w:rFonts w:eastAsia="Times New Roman"/>
        </w:rPr>
        <w:t xml:space="preserve"> u </w:t>
      </w:r>
      <w:proofErr w:type="spellStart"/>
      <w:r w:rsidR="00C826D7" w:rsidRPr="00A30007">
        <w:rPr>
          <w:rFonts w:eastAsia="Times New Roman"/>
        </w:rPr>
        <w:t>kojima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su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upisani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zadržani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ulovi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pojedinih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vrsta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riba</w:t>
      </w:r>
      <w:proofErr w:type="spellEnd"/>
      <w:r w:rsidR="00B57B71" w:rsidRPr="00A30007">
        <w:rPr>
          <w:rFonts w:eastAsia="Times New Roman"/>
        </w:rPr>
        <w:t>.</w:t>
      </w:r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To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također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treba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učiniti</w:t>
      </w:r>
      <w:proofErr w:type="spellEnd"/>
      <w:r w:rsidRPr="00A30007">
        <w:rPr>
          <w:rFonts w:eastAsia="Times New Roman"/>
        </w:rPr>
        <w:t xml:space="preserve"> i u </w:t>
      </w:r>
      <w:proofErr w:type="spellStart"/>
      <w:r w:rsidRPr="00A30007">
        <w:rPr>
          <w:rFonts w:eastAsia="Times New Roman"/>
        </w:rPr>
        <w:t>excelu</w:t>
      </w:r>
      <w:proofErr w:type="spellEnd"/>
      <w:r w:rsidRPr="00A30007">
        <w:rPr>
          <w:rFonts w:eastAsia="Times New Roman"/>
        </w:rPr>
        <w:t xml:space="preserve"> u </w:t>
      </w:r>
      <w:proofErr w:type="spellStart"/>
      <w:r w:rsidRPr="00A30007">
        <w:rPr>
          <w:rFonts w:eastAsia="Times New Roman"/>
        </w:rPr>
        <w:t>kojemu</w:t>
      </w:r>
      <w:proofErr w:type="spellEnd"/>
      <w:r w:rsidRPr="00A30007">
        <w:rPr>
          <w:rFonts w:eastAsia="Times New Roman"/>
        </w:rPr>
        <w:t xml:space="preserve"> se </w:t>
      </w:r>
      <w:proofErr w:type="spellStart"/>
      <w:r w:rsidRPr="00A30007">
        <w:rPr>
          <w:rFonts w:eastAsia="Times New Roman"/>
        </w:rPr>
        <w:t>mogu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izvaditi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podatci</w:t>
      </w:r>
      <w:proofErr w:type="spellEnd"/>
      <w:r w:rsidRPr="00A30007">
        <w:rPr>
          <w:rFonts w:eastAsia="Times New Roman"/>
        </w:rPr>
        <w:t>.</w:t>
      </w:r>
      <w:r w:rsidR="00FE0D7B" w:rsidRPr="00A30007">
        <w:rPr>
          <w:rFonts w:eastAsia="Times New Roman"/>
        </w:rPr>
        <w:t xml:space="preserve"> </w:t>
      </w:r>
      <w:proofErr w:type="spellStart"/>
      <w:r w:rsidR="00FE0D7B" w:rsidRPr="00A30007">
        <w:rPr>
          <w:rFonts w:eastAsia="Times New Roman"/>
        </w:rPr>
        <w:t>Također</w:t>
      </w:r>
      <w:proofErr w:type="spellEnd"/>
      <w:r w:rsidR="00FE0D7B" w:rsidRPr="00A30007">
        <w:rPr>
          <w:rFonts w:eastAsia="Times New Roman"/>
        </w:rPr>
        <w:t xml:space="preserve">, </w:t>
      </w:r>
      <w:proofErr w:type="spellStart"/>
      <w:r w:rsidR="00FE0D7B" w:rsidRPr="00A30007">
        <w:rPr>
          <w:rFonts w:eastAsia="Times New Roman"/>
        </w:rPr>
        <w:t>jednaki</w:t>
      </w:r>
      <w:proofErr w:type="spellEnd"/>
      <w:r w:rsidR="00FE0D7B" w:rsidRPr="00A30007">
        <w:rPr>
          <w:rFonts w:eastAsia="Times New Roman"/>
        </w:rPr>
        <w:t xml:space="preserve"> </w:t>
      </w:r>
      <w:proofErr w:type="spellStart"/>
      <w:r w:rsidR="00FE0D7B" w:rsidRPr="00A30007">
        <w:rPr>
          <w:rFonts w:eastAsia="Times New Roman"/>
        </w:rPr>
        <w:t>izvještaji</w:t>
      </w:r>
      <w:proofErr w:type="spellEnd"/>
      <w:r w:rsidR="00FE0D7B" w:rsidRPr="00A30007">
        <w:rPr>
          <w:rFonts w:eastAsia="Times New Roman"/>
        </w:rPr>
        <w:t xml:space="preserve"> </w:t>
      </w:r>
      <w:proofErr w:type="spellStart"/>
      <w:r w:rsidR="00FE0D7B" w:rsidRPr="00A30007">
        <w:rPr>
          <w:rFonts w:eastAsia="Times New Roman"/>
        </w:rPr>
        <w:t>moraju</w:t>
      </w:r>
      <w:proofErr w:type="spellEnd"/>
      <w:r w:rsidR="00FE0D7B" w:rsidRPr="00A30007">
        <w:rPr>
          <w:rFonts w:eastAsia="Times New Roman"/>
        </w:rPr>
        <w:t xml:space="preserve"> </w:t>
      </w:r>
      <w:proofErr w:type="spellStart"/>
      <w:r w:rsidR="00FE0D7B" w:rsidRPr="00A30007">
        <w:rPr>
          <w:rFonts w:eastAsia="Times New Roman"/>
        </w:rPr>
        <w:t>biti</w:t>
      </w:r>
      <w:proofErr w:type="spellEnd"/>
      <w:r w:rsidR="00FE0D7B"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dostupni</w:t>
      </w:r>
      <w:proofErr w:type="spellEnd"/>
      <w:r w:rsidRPr="00A30007">
        <w:rPr>
          <w:rFonts w:eastAsia="Times New Roman"/>
        </w:rPr>
        <w:t xml:space="preserve"> i u </w:t>
      </w:r>
      <w:proofErr w:type="spellStart"/>
      <w:r w:rsidRPr="00A30007">
        <w:rPr>
          <w:rFonts w:eastAsia="Times New Roman"/>
        </w:rPr>
        <w:t>Gospodarskom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ribolovu</w:t>
      </w:r>
      <w:proofErr w:type="spellEnd"/>
      <w:r w:rsidRPr="00A30007">
        <w:rPr>
          <w:rFonts w:eastAsia="Times New Roman"/>
        </w:rPr>
        <w:t xml:space="preserve">, </w:t>
      </w:r>
      <w:proofErr w:type="spellStart"/>
      <w:r w:rsidRPr="00A30007">
        <w:rPr>
          <w:rFonts w:eastAsia="Times New Roman"/>
        </w:rPr>
        <w:t>gdje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još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nisu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dostupni</w:t>
      </w:r>
      <w:proofErr w:type="spellEnd"/>
      <w:r w:rsidRPr="00A30007">
        <w:rPr>
          <w:rFonts w:eastAsia="Times New Roman"/>
        </w:rPr>
        <w:t>.</w:t>
      </w:r>
    </w:p>
    <w:p w14:paraId="04FBB398" w14:textId="77777777" w:rsidR="00C826D7" w:rsidRPr="00A30007" w:rsidRDefault="00035785" w:rsidP="00A30007">
      <w:pPr>
        <w:pStyle w:val="Odlomakpopisa"/>
        <w:numPr>
          <w:ilvl w:val="0"/>
          <w:numId w:val="39"/>
        </w:numPr>
        <w:rPr>
          <w:rFonts w:eastAsia="Times New Roman"/>
        </w:rPr>
      </w:pPr>
      <w:proofErr w:type="spellStart"/>
      <w:r w:rsidRPr="00A30007">
        <w:rPr>
          <w:rFonts w:eastAsia="Times New Roman"/>
        </w:rPr>
        <w:t>O</w:t>
      </w:r>
      <w:r w:rsidR="00A13542" w:rsidRPr="00A30007">
        <w:rPr>
          <w:rFonts w:eastAsia="Times New Roman"/>
        </w:rPr>
        <w:t>graničiti</w:t>
      </w:r>
      <w:proofErr w:type="spellEnd"/>
      <w:r w:rsidR="00A13542" w:rsidRPr="00A30007">
        <w:rPr>
          <w:rFonts w:eastAsia="Times New Roman"/>
        </w:rPr>
        <w:t xml:space="preserve"> </w:t>
      </w:r>
      <w:proofErr w:type="spellStart"/>
      <w:r w:rsidR="00A13542" w:rsidRPr="00A30007">
        <w:rPr>
          <w:rFonts w:eastAsia="Times New Roman"/>
        </w:rPr>
        <w:t>prikaz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mase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zadržanog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ulova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isključivo</w:t>
      </w:r>
      <w:proofErr w:type="spellEnd"/>
      <w:r w:rsidR="00C826D7" w:rsidRPr="00A30007">
        <w:rPr>
          <w:rFonts w:eastAsia="Times New Roman"/>
        </w:rPr>
        <w:t xml:space="preserve"> na </w:t>
      </w:r>
      <w:proofErr w:type="spellStart"/>
      <w:r w:rsidR="00C826D7" w:rsidRPr="00A30007">
        <w:rPr>
          <w:rFonts w:eastAsia="Times New Roman"/>
        </w:rPr>
        <w:t>jednu</w:t>
      </w:r>
      <w:proofErr w:type="spellEnd"/>
      <w:r w:rsidR="00C826D7" w:rsidRPr="00A30007">
        <w:rPr>
          <w:rFonts w:eastAsia="Times New Roman"/>
        </w:rPr>
        <w:t xml:space="preserve"> </w:t>
      </w:r>
      <w:proofErr w:type="spellStart"/>
      <w:r w:rsidR="00C826D7" w:rsidRPr="00A30007">
        <w:rPr>
          <w:rFonts w:eastAsia="Times New Roman"/>
        </w:rPr>
        <w:t>decimalu</w:t>
      </w:r>
      <w:proofErr w:type="spellEnd"/>
      <w:r w:rsidR="00A13542" w:rsidRPr="00A30007">
        <w:rPr>
          <w:rFonts w:eastAsia="Times New Roman"/>
        </w:rPr>
        <w:t>.</w:t>
      </w:r>
      <w:r w:rsidR="000C0252">
        <w:rPr>
          <w:rFonts w:eastAsia="Times New Roman"/>
        </w:rPr>
        <w:t xml:space="preserve"> </w:t>
      </w:r>
    </w:p>
    <w:p w14:paraId="47258FC8" w14:textId="77777777" w:rsidR="00B57B71" w:rsidRPr="00A30007" w:rsidRDefault="00B57B71" w:rsidP="00A30007">
      <w:pPr>
        <w:pStyle w:val="Odlomakpopisa"/>
        <w:numPr>
          <w:ilvl w:val="0"/>
          <w:numId w:val="39"/>
        </w:numPr>
        <w:rPr>
          <w:rFonts w:eastAsia="Times New Roman"/>
        </w:rPr>
      </w:pPr>
      <w:proofErr w:type="spellStart"/>
      <w:r w:rsidRPr="00A30007">
        <w:rPr>
          <w:rFonts w:eastAsia="Times New Roman"/>
        </w:rPr>
        <w:t>Unutar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portala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potrebno</w:t>
      </w:r>
      <w:proofErr w:type="spellEnd"/>
      <w:r w:rsidRPr="00A30007">
        <w:rPr>
          <w:rFonts w:eastAsia="Times New Roman"/>
        </w:rPr>
        <w:t xml:space="preserve"> je </w:t>
      </w:r>
      <w:proofErr w:type="spellStart"/>
      <w:r w:rsidR="00E87A91" w:rsidRPr="00A30007">
        <w:rPr>
          <w:rFonts w:eastAsia="Times New Roman"/>
        </w:rPr>
        <w:t>sukladno</w:t>
      </w:r>
      <w:proofErr w:type="spellEnd"/>
      <w:r w:rsidR="00E87A91" w:rsidRPr="00A30007">
        <w:rPr>
          <w:rFonts w:eastAsia="Times New Roman"/>
        </w:rPr>
        <w:t xml:space="preserve"> </w:t>
      </w:r>
      <w:proofErr w:type="spellStart"/>
      <w:r w:rsidR="00E87A91" w:rsidRPr="00A30007">
        <w:rPr>
          <w:rFonts w:eastAsia="Times New Roman"/>
        </w:rPr>
        <w:t>Pravilniku</w:t>
      </w:r>
      <w:proofErr w:type="spellEnd"/>
      <w:r w:rsidR="00E87A91" w:rsidRPr="00A30007">
        <w:rPr>
          <w:rFonts w:eastAsia="Times New Roman"/>
        </w:rPr>
        <w:t xml:space="preserve"> o </w:t>
      </w:r>
      <w:proofErr w:type="spellStart"/>
      <w:r w:rsidR="00E87A91" w:rsidRPr="00A30007">
        <w:rPr>
          <w:rFonts w:eastAsia="Times New Roman"/>
        </w:rPr>
        <w:t>gospodarskom</w:t>
      </w:r>
      <w:proofErr w:type="spellEnd"/>
      <w:r w:rsidR="00E87A91" w:rsidRPr="00A30007">
        <w:rPr>
          <w:rFonts w:eastAsia="Times New Roman"/>
        </w:rPr>
        <w:t xml:space="preserve"> </w:t>
      </w:r>
      <w:proofErr w:type="spellStart"/>
      <w:r w:rsidR="00E87A91" w:rsidRPr="00A30007">
        <w:rPr>
          <w:rFonts w:eastAsia="Times New Roman"/>
        </w:rPr>
        <w:t>ribolovu</w:t>
      </w:r>
      <w:proofErr w:type="spellEnd"/>
      <w:r w:rsidR="00E87A91" w:rsidRPr="00A30007">
        <w:rPr>
          <w:rFonts w:eastAsia="Times New Roman"/>
        </w:rPr>
        <w:t xml:space="preserve"> u </w:t>
      </w:r>
      <w:proofErr w:type="spellStart"/>
      <w:r w:rsidR="00E87A91" w:rsidRPr="00A30007">
        <w:rPr>
          <w:rFonts w:eastAsia="Times New Roman"/>
        </w:rPr>
        <w:t>slatkovodnom</w:t>
      </w:r>
      <w:proofErr w:type="spellEnd"/>
      <w:r w:rsidR="00E87A91" w:rsidRPr="00A30007">
        <w:rPr>
          <w:rFonts w:eastAsia="Times New Roman"/>
        </w:rPr>
        <w:t xml:space="preserve"> </w:t>
      </w:r>
      <w:proofErr w:type="spellStart"/>
      <w:r w:rsidR="00E87A91" w:rsidRPr="00A30007">
        <w:rPr>
          <w:rFonts w:eastAsia="Times New Roman"/>
        </w:rPr>
        <w:t>ribarstvu</w:t>
      </w:r>
      <w:proofErr w:type="spellEnd"/>
      <w:r w:rsidR="00E87A91" w:rsidRPr="00A30007">
        <w:rPr>
          <w:rFonts w:eastAsia="Times New Roman"/>
        </w:rPr>
        <w:t xml:space="preserve"> </w:t>
      </w:r>
      <w:r w:rsidR="00714B99" w:rsidRPr="00A30007">
        <w:rPr>
          <w:rFonts w:eastAsia="Times New Roman"/>
        </w:rPr>
        <w:t xml:space="preserve">u </w:t>
      </w:r>
      <w:proofErr w:type="spellStart"/>
      <w:r w:rsidR="00714B99" w:rsidRPr="00A30007">
        <w:rPr>
          <w:rFonts w:eastAsia="Times New Roman"/>
        </w:rPr>
        <w:t>meniju</w:t>
      </w:r>
      <w:proofErr w:type="spellEnd"/>
      <w:r w:rsidR="00714B99" w:rsidRPr="00A30007">
        <w:rPr>
          <w:rFonts w:eastAsia="Times New Roman"/>
        </w:rPr>
        <w:t xml:space="preserve"> </w:t>
      </w:r>
      <w:proofErr w:type="spellStart"/>
      <w:r w:rsidR="00714B99" w:rsidRPr="00A30007">
        <w:rPr>
          <w:rFonts w:eastAsia="Times New Roman"/>
        </w:rPr>
        <w:t>Administracija</w:t>
      </w:r>
      <w:proofErr w:type="spellEnd"/>
      <w:r w:rsidR="00714B99" w:rsidRPr="00A30007">
        <w:rPr>
          <w:rFonts w:eastAsia="Times New Roman"/>
        </w:rPr>
        <w:t xml:space="preserve"> </w:t>
      </w:r>
      <w:proofErr w:type="spellStart"/>
      <w:r w:rsidR="00035785" w:rsidRPr="00A30007">
        <w:rPr>
          <w:rFonts w:eastAsia="Times New Roman"/>
        </w:rPr>
        <w:t>kako</w:t>
      </w:r>
      <w:proofErr w:type="spellEnd"/>
      <w:r w:rsidR="00035785" w:rsidRPr="00A30007">
        <w:rPr>
          <w:rFonts w:eastAsia="Times New Roman"/>
        </w:rPr>
        <w:t xml:space="preserve"> je </w:t>
      </w:r>
      <w:proofErr w:type="spellStart"/>
      <w:r w:rsidR="00035785" w:rsidRPr="00A30007">
        <w:rPr>
          <w:rFonts w:eastAsia="Times New Roman"/>
        </w:rPr>
        <w:t>prikazano</w:t>
      </w:r>
      <w:proofErr w:type="spellEnd"/>
      <w:r w:rsidR="00035785" w:rsidRPr="00A30007">
        <w:rPr>
          <w:rFonts w:eastAsia="Times New Roman"/>
        </w:rPr>
        <w:t xml:space="preserve"> na </w:t>
      </w:r>
      <w:proofErr w:type="spellStart"/>
      <w:r w:rsidR="00035785" w:rsidRPr="00A30007">
        <w:rPr>
          <w:rFonts w:eastAsia="Times New Roman"/>
        </w:rPr>
        <w:t>slici</w:t>
      </w:r>
      <w:proofErr w:type="spellEnd"/>
      <w:r w:rsidR="00035785" w:rsidRPr="00A30007">
        <w:rPr>
          <w:rFonts w:eastAsia="Times New Roman"/>
        </w:rPr>
        <w:t xml:space="preserve"> 4. </w:t>
      </w:r>
      <w:proofErr w:type="spellStart"/>
      <w:r w:rsidR="00714B99" w:rsidRPr="00A30007">
        <w:rPr>
          <w:rFonts w:eastAsia="Times New Roman"/>
        </w:rPr>
        <w:t>stvoriti</w:t>
      </w:r>
      <w:proofErr w:type="spellEnd"/>
      <w:r w:rsidR="00714B99" w:rsidRPr="00A30007">
        <w:rPr>
          <w:rFonts w:eastAsia="Times New Roman"/>
        </w:rPr>
        <w:t xml:space="preserve"> </w:t>
      </w:r>
      <w:proofErr w:type="spellStart"/>
      <w:r w:rsidR="00714B99" w:rsidRPr="00A30007">
        <w:rPr>
          <w:rFonts w:eastAsia="Times New Roman"/>
        </w:rPr>
        <w:t>novi</w:t>
      </w:r>
      <w:proofErr w:type="spellEnd"/>
      <w:r w:rsidR="00714B99" w:rsidRPr="00A30007">
        <w:rPr>
          <w:rFonts w:eastAsia="Times New Roman"/>
        </w:rPr>
        <w:t xml:space="preserve"> </w:t>
      </w:r>
      <w:proofErr w:type="spellStart"/>
      <w:r w:rsidR="00714B99" w:rsidRPr="00A30007">
        <w:rPr>
          <w:rFonts w:eastAsia="Times New Roman"/>
        </w:rPr>
        <w:t>podmeni</w:t>
      </w:r>
      <w:proofErr w:type="spellEnd"/>
      <w:r w:rsidR="00714B99" w:rsidRPr="00A30007">
        <w:rPr>
          <w:rFonts w:eastAsia="Times New Roman"/>
        </w:rPr>
        <w:t xml:space="preserve"> „</w:t>
      </w:r>
      <w:proofErr w:type="spellStart"/>
      <w:r w:rsidR="00714B99" w:rsidRPr="00A30007">
        <w:rPr>
          <w:rFonts w:eastAsia="Times New Roman"/>
        </w:rPr>
        <w:t>Kvote</w:t>
      </w:r>
      <w:proofErr w:type="spellEnd"/>
      <w:r w:rsidR="00714B99" w:rsidRPr="00A30007">
        <w:rPr>
          <w:rFonts w:eastAsia="Times New Roman"/>
        </w:rPr>
        <w:t>“</w:t>
      </w:r>
      <w:r w:rsidR="00035785" w:rsidRPr="00A30007">
        <w:rPr>
          <w:rFonts w:eastAsia="Times New Roman"/>
        </w:rPr>
        <w:t>.</w:t>
      </w:r>
      <w:r w:rsidR="00714B99" w:rsidRPr="00A30007">
        <w:rPr>
          <w:rFonts w:eastAsia="Times New Roman"/>
        </w:rPr>
        <w:t xml:space="preserve"> </w:t>
      </w:r>
    </w:p>
    <w:p w14:paraId="0709CE86" w14:textId="77777777" w:rsidR="00714B99" w:rsidRDefault="00714B99" w:rsidP="00C826D7">
      <w:pPr>
        <w:rPr>
          <w:rFonts w:eastAsia="Times New Roman" w:cs="Times New Roman"/>
        </w:rPr>
      </w:pPr>
    </w:p>
    <w:p w14:paraId="1E449D42" w14:textId="77777777" w:rsidR="00714B99" w:rsidRPr="00A30007" w:rsidRDefault="00714B99" w:rsidP="00A30007">
      <w:pPr>
        <w:ind w:left="360"/>
        <w:jc w:val="center"/>
        <w:rPr>
          <w:rFonts w:eastAsia="Times New Roman" w:cs="Times New Roman"/>
        </w:rPr>
      </w:pPr>
      <w:r>
        <w:rPr>
          <w:noProof/>
          <w:lang w:eastAsia="hr-HR"/>
        </w:rPr>
        <w:lastRenderedPageBreak/>
        <w:drawing>
          <wp:inline distT="0" distB="0" distL="0" distR="0" wp14:anchorId="441F8CFC" wp14:editId="097074BE">
            <wp:extent cx="2826311" cy="1776556"/>
            <wp:effectExtent l="19050" t="19050" r="12700" b="146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67" cy="17870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51B7C1" w14:textId="7C930F47" w:rsidR="00714B99" w:rsidRDefault="00714B99" w:rsidP="00A30007">
      <w:pPr>
        <w:pStyle w:val="Odlomakpopisa"/>
        <w:jc w:val="center"/>
        <w:rPr>
          <w:rFonts w:eastAsia="Times New Roman"/>
        </w:rPr>
      </w:pPr>
      <w:r w:rsidRPr="00A30007">
        <w:rPr>
          <w:rFonts w:eastAsia="Times New Roman"/>
        </w:rPr>
        <w:t xml:space="preserve">SLIKA 4. </w:t>
      </w:r>
      <w:proofErr w:type="spellStart"/>
      <w:r w:rsidRPr="00A30007">
        <w:rPr>
          <w:rFonts w:eastAsia="Times New Roman"/>
        </w:rPr>
        <w:t>Meni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Administracija</w:t>
      </w:r>
      <w:proofErr w:type="spellEnd"/>
    </w:p>
    <w:p w14:paraId="30BE0E88" w14:textId="77777777" w:rsidR="0028403C" w:rsidRPr="00A30007" w:rsidRDefault="0028403C" w:rsidP="00A30007">
      <w:pPr>
        <w:pStyle w:val="Odlomakpopisa"/>
        <w:jc w:val="center"/>
        <w:rPr>
          <w:rFonts w:eastAsia="Times New Roman"/>
        </w:rPr>
      </w:pPr>
    </w:p>
    <w:p w14:paraId="5F034B97" w14:textId="0EAAA964" w:rsidR="00C56689" w:rsidRDefault="00714B99" w:rsidP="00AD65E3">
      <w:pPr>
        <w:pStyle w:val="Odlomakpopisa"/>
        <w:rPr>
          <w:rStyle w:val="bold"/>
        </w:rPr>
      </w:pPr>
      <w:proofErr w:type="spellStart"/>
      <w:r w:rsidRPr="00A30007">
        <w:rPr>
          <w:rFonts w:eastAsia="Times New Roman"/>
        </w:rPr>
        <w:t>Ulaskom</w:t>
      </w:r>
      <w:proofErr w:type="spellEnd"/>
      <w:r w:rsidRPr="00A30007">
        <w:rPr>
          <w:rFonts w:eastAsia="Times New Roman"/>
        </w:rPr>
        <w:t xml:space="preserve"> u </w:t>
      </w:r>
      <w:proofErr w:type="spellStart"/>
      <w:r w:rsidRPr="00A30007">
        <w:rPr>
          <w:rFonts w:eastAsia="Times New Roman"/>
        </w:rPr>
        <w:t>meni</w:t>
      </w:r>
      <w:proofErr w:type="spellEnd"/>
      <w:r w:rsidRPr="00A30007">
        <w:rPr>
          <w:rFonts w:eastAsia="Times New Roman"/>
        </w:rPr>
        <w:t xml:space="preserve">, </w:t>
      </w:r>
      <w:proofErr w:type="spellStart"/>
      <w:r w:rsidRPr="00A30007">
        <w:rPr>
          <w:rFonts w:eastAsia="Times New Roman"/>
        </w:rPr>
        <w:t>administ</w:t>
      </w:r>
      <w:r w:rsidR="0028403C">
        <w:rPr>
          <w:rFonts w:eastAsia="Times New Roman"/>
        </w:rPr>
        <w:t>ra</w:t>
      </w:r>
      <w:r w:rsidRPr="00A30007">
        <w:rPr>
          <w:rFonts w:eastAsia="Times New Roman"/>
        </w:rPr>
        <w:t>torima</w:t>
      </w:r>
      <w:proofErr w:type="spellEnd"/>
      <w:r w:rsidRPr="00A30007">
        <w:rPr>
          <w:rFonts w:eastAsia="Times New Roman"/>
        </w:rPr>
        <w:t xml:space="preserve"> se </w:t>
      </w:r>
      <w:proofErr w:type="spellStart"/>
      <w:r w:rsidRPr="00A30007">
        <w:rPr>
          <w:rFonts w:eastAsia="Times New Roman"/>
        </w:rPr>
        <w:t>otvara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opcija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izbora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dva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ribolovna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područja</w:t>
      </w:r>
      <w:proofErr w:type="spellEnd"/>
      <w:r w:rsidRPr="00A30007">
        <w:rPr>
          <w:rFonts w:eastAsia="Times New Roman"/>
        </w:rPr>
        <w:t xml:space="preserve">: </w:t>
      </w:r>
      <w:proofErr w:type="spellStart"/>
      <w:r w:rsidRPr="00A30007">
        <w:rPr>
          <w:rFonts w:eastAsia="Times New Roman"/>
        </w:rPr>
        <w:t>Ribolovno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područje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rijeke</w:t>
      </w:r>
      <w:proofErr w:type="spellEnd"/>
      <w:r w:rsidRPr="00A30007">
        <w:rPr>
          <w:rFonts w:eastAsia="Times New Roman"/>
        </w:rPr>
        <w:t xml:space="preserve"> Save i </w:t>
      </w:r>
      <w:proofErr w:type="spellStart"/>
      <w:r>
        <w:rPr>
          <w:rStyle w:val="bold"/>
        </w:rPr>
        <w:t>Ribolovno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područje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rijeke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Dunava</w:t>
      </w:r>
      <w:proofErr w:type="spellEnd"/>
      <w:r>
        <w:rPr>
          <w:rStyle w:val="bold"/>
        </w:rPr>
        <w:t xml:space="preserve">. </w:t>
      </w:r>
      <w:proofErr w:type="spellStart"/>
      <w:r>
        <w:rPr>
          <w:rStyle w:val="bold"/>
        </w:rPr>
        <w:t>Unutar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svakog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od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područja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potrebno</w:t>
      </w:r>
      <w:proofErr w:type="spellEnd"/>
      <w:r>
        <w:rPr>
          <w:rStyle w:val="bold"/>
        </w:rPr>
        <w:t xml:space="preserve"> je </w:t>
      </w:r>
      <w:proofErr w:type="spellStart"/>
      <w:r>
        <w:rPr>
          <w:rStyle w:val="bold"/>
        </w:rPr>
        <w:t>omogućiti</w:t>
      </w:r>
      <w:proofErr w:type="spellEnd"/>
      <w:r>
        <w:rPr>
          <w:rStyle w:val="bold"/>
        </w:rPr>
        <w:t xml:space="preserve"> </w:t>
      </w:r>
      <w:proofErr w:type="spellStart"/>
      <w:r w:rsidR="000C0252">
        <w:rPr>
          <w:rStyle w:val="bold"/>
        </w:rPr>
        <w:t>administratoru</w:t>
      </w:r>
      <w:proofErr w:type="spellEnd"/>
      <w:r w:rsidR="000C0252">
        <w:rPr>
          <w:rStyle w:val="bold"/>
        </w:rPr>
        <w:t xml:space="preserve"> </w:t>
      </w:r>
      <w:proofErr w:type="spellStart"/>
      <w:r>
        <w:rPr>
          <w:rStyle w:val="bold"/>
        </w:rPr>
        <w:t>unos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kvote</w:t>
      </w:r>
      <w:proofErr w:type="spellEnd"/>
      <w:r>
        <w:rPr>
          <w:rStyle w:val="bold"/>
        </w:rPr>
        <w:t xml:space="preserve"> za </w:t>
      </w:r>
      <w:proofErr w:type="spellStart"/>
      <w:r>
        <w:rPr>
          <w:rStyle w:val="bold"/>
        </w:rPr>
        <w:t>svaku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od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vrsta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koje</w:t>
      </w:r>
      <w:proofErr w:type="spellEnd"/>
      <w:r>
        <w:rPr>
          <w:rStyle w:val="bold"/>
        </w:rPr>
        <w:t xml:space="preserve"> se </w:t>
      </w:r>
      <w:proofErr w:type="spellStart"/>
      <w:r>
        <w:rPr>
          <w:rStyle w:val="bold"/>
        </w:rPr>
        <w:t>nalaze</w:t>
      </w:r>
      <w:proofErr w:type="spellEnd"/>
      <w:r>
        <w:rPr>
          <w:rStyle w:val="bold"/>
        </w:rPr>
        <w:t xml:space="preserve"> na </w:t>
      </w:r>
      <w:proofErr w:type="spellStart"/>
      <w:r>
        <w:rPr>
          <w:rStyle w:val="bold"/>
        </w:rPr>
        <w:t>portalu</w:t>
      </w:r>
      <w:proofErr w:type="spellEnd"/>
      <w:r>
        <w:rPr>
          <w:rStyle w:val="bold"/>
        </w:rPr>
        <w:t xml:space="preserve">. </w:t>
      </w:r>
      <w:proofErr w:type="spellStart"/>
      <w:r w:rsidR="00B43273">
        <w:rPr>
          <w:rStyle w:val="bold"/>
        </w:rPr>
        <w:t>Svake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godine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administrator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unosi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nove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kvote</w:t>
      </w:r>
      <w:proofErr w:type="spellEnd"/>
      <w:r w:rsidR="00B43273">
        <w:rPr>
          <w:rStyle w:val="bold"/>
        </w:rPr>
        <w:t xml:space="preserve"> za </w:t>
      </w:r>
      <w:proofErr w:type="spellStart"/>
      <w:r w:rsidR="00B43273">
        <w:rPr>
          <w:rStyle w:val="bold"/>
        </w:rPr>
        <w:t>sljedeću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godinu</w:t>
      </w:r>
      <w:proofErr w:type="spellEnd"/>
      <w:r>
        <w:rPr>
          <w:rStyle w:val="bold"/>
        </w:rPr>
        <w:t xml:space="preserve">. </w:t>
      </w:r>
      <w:proofErr w:type="spellStart"/>
      <w:r w:rsidR="00B43273">
        <w:rPr>
          <w:rStyle w:val="bold"/>
        </w:rPr>
        <w:t>Svaka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vrsta</w:t>
      </w:r>
      <w:proofErr w:type="spellEnd"/>
      <w:r w:rsidR="00B43273">
        <w:rPr>
          <w:rStyle w:val="bold"/>
        </w:rPr>
        <w:t xml:space="preserve"> </w:t>
      </w:r>
      <w:proofErr w:type="spellStart"/>
      <w:r w:rsidR="00B43273">
        <w:rPr>
          <w:rStyle w:val="bold"/>
        </w:rPr>
        <w:t>ima</w:t>
      </w:r>
      <w:proofErr w:type="spellEnd"/>
      <w:r w:rsidR="00B43273">
        <w:rPr>
          <w:rStyle w:val="bold"/>
        </w:rPr>
        <w:t xml:space="preserve"> </w:t>
      </w:r>
      <w:proofErr w:type="spellStart"/>
      <w:r w:rsidR="00C56689">
        <w:rPr>
          <w:rStyle w:val="bold"/>
        </w:rPr>
        <w:t>dva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stupca</w:t>
      </w:r>
      <w:proofErr w:type="spellEnd"/>
      <w:r w:rsidR="00C56689">
        <w:rPr>
          <w:rStyle w:val="bold"/>
        </w:rPr>
        <w:t xml:space="preserve"> – </w:t>
      </w:r>
      <w:proofErr w:type="spellStart"/>
      <w:r w:rsidR="00C56689">
        <w:rPr>
          <w:rStyle w:val="bold"/>
        </w:rPr>
        <w:t>Kvota</w:t>
      </w:r>
      <w:proofErr w:type="spellEnd"/>
      <w:r w:rsidR="00C56689">
        <w:rPr>
          <w:rStyle w:val="bold"/>
        </w:rPr>
        <w:t xml:space="preserve"> i </w:t>
      </w:r>
      <w:proofErr w:type="spellStart"/>
      <w:r w:rsidR="00C56689">
        <w:rPr>
          <w:rStyle w:val="bold"/>
        </w:rPr>
        <w:t>Preostalo</w:t>
      </w:r>
      <w:proofErr w:type="spellEnd"/>
      <w:r w:rsidR="00410E25">
        <w:rPr>
          <w:rStyle w:val="bold"/>
        </w:rPr>
        <w:t xml:space="preserve"> u kg s </w:t>
      </w:r>
      <w:proofErr w:type="spellStart"/>
      <w:r w:rsidR="00410E25">
        <w:rPr>
          <w:rStyle w:val="bold"/>
        </w:rPr>
        <w:t>jednom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decimalom</w:t>
      </w:r>
      <w:proofErr w:type="spellEnd"/>
      <w:r w:rsidR="00C56689">
        <w:rPr>
          <w:rStyle w:val="bold"/>
        </w:rPr>
        <w:t xml:space="preserve">. </w:t>
      </w:r>
      <w:proofErr w:type="spellStart"/>
      <w:r w:rsidR="00C56689">
        <w:rPr>
          <w:rStyle w:val="bold"/>
        </w:rPr>
        <w:t>Prilikom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izrade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očevidnika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kroz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aplikaciju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mAlas</w:t>
      </w:r>
      <w:proofErr w:type="spellEnd"/>
      <w:r w:rsidR="00C56689">
        <w:rPr>
          <w:rStyle w:val="bold"/>
        </w:rPr>
        <w:t xml:space="preserve">, </w:t>
      </w:r>
      <w:proofErr w:type="spellStart"/>
      <w:r w:rsidR="00C56689">
        <w:rPr>
          <w:rStyle w:val="bold"/>
        </w:rPr>
        <w:t>sustav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nakon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radnje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iskrcaj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automatski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oduzima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količinu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pojedine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vrste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ribe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od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početne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kvote</w:t>
      </w:r>
      <w:proofErr w:type="spellEnd"/>
      <w:r w:rsidR="00C56689">
        <w:rPr>
          <w:rStyle w:val="bold"/>
        </w:rPr>
        <w:t xml:space="preserve">. U </w:t>
      </w:r>
      <w:proofErr w:type="spellStart"/>
      <w:r w:rsidR="00C56689">
        <w:rPr>
          <w:rStyle w:val="bold"/>
        </w:rPr>
        <w:t>slučaju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moguće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izmjene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podataka</w:t>
      </w:r>
      <w:proofErr w:type="spellEnd"/>
      <w:r w:rsidR="00C56689">
        <w:rPr>
          <w:rStyle w:val="bold"/>
        </w:rPr>
        <w:t xml:space="preserve"> </w:t>
      </w:r>
      <w:r w:rsidR="00410E25">
        <w:rPr>
          <w:rStyle w:val="bold"/>
        </w:rPr>
        <w:t xml:space="preserve">o </w:t>
      </w:r>
      <w:proofErr w:type="spellStart"/>
      <w:r w:rsidR="00410E25">
        <w:rPr>
          <w:rStyle w:val="bold"/>
        </w:rPr>
        <w:t>iskrcaju</w:t>
      </w:r>
      <w:proofErr w:type="spellEnd"/>
      <w:r w:rsidR="00410E25">
        <w:rPr>
          <w:rStyle w:val="bold"/>
        </w:rPr>
        <w:t xml:space="preserve"> </w:t>
      </w:r>
      <w:r w:rsidR="00C56689">
        <w:rPr>
          <w:rStyle w:val="bold"/>
        </w:rPr>
        <w:t xml:space="preserve">u </w:t>
      </w:r>
      <w:proofErr w:type="spellStart"/>
      <w:r w:rsidR="00C56689">
        <w:rPr>
          <w:rStyle w:val="bold"/>
        </w:rPr>
        <w:t>očevidniku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ili</w:t>
      </w:r>
      <w:proofErr w:type="spellEnd"/>
      <w:r w:rsidR="00C56689">
        <w:rPr>
          <w:rStyle w:val="bold"/>
        </w:rPr>
        <w:t xml:space="preserve"> </w:t>
      </w:r>
      <w:proofErr w:type="spellStart"/>
      <w:r w:rsidR="00C56689">
        <w:rPr>
          <w:rStyle w:val="bold"/>
        </w:rPr>
        <w:t>kroz</w:t>
      </w:r>
      <w:proofErr w:type="spellEnd"/>
      <w:r w:rsidR="00C56689">
        <w:rPr>
          <w:rStyle w:val="bold"/>
        </w:rPr>
        <w:t xml:space="preserve"> Portal, </w:t>
      </w:r>
      <w:proofErr w:type="spellStart"/>
      <w:r w:rsidR="00410E25">
        <w:rPr>
          <w:rStyle w:val="bold"/>
        </w:rPr>
        <w:t>Preostala</w:t>
      </w:r>
      <w:proofErr w:type="spellEnd"/>
      <w:r w:rsidR="00410E25">
        <w:rPr>
          <w:rStyle w:val="bold"/>
        </w:rPr>
        <w:t xml:space="preserve"> </w:t>
      </w:r>
      <w:proofErr w:type="spellStart"/>
      <w:r w:rsidR="00C56689">
        <w:rPr>
          <w:rStyle w:val="bold"/>
        </w:rPr>
        <w:t>kvota</w:t>
      </w:r>
      <w:proofErr w:type="spellEnd"/>
      <w:r w:rsidR="00C56689">
        <w:rPr>
          <w:rStyle w:val="bold"/>
        </w:rPr>
        <w:t xml:space="preserve"> se </w:t>
      </w:r>
      <w:proofErr w:type="spellStart"/>
      <w:r w:rsidR="00C56689">
        <w:rPr>
          <w:rStyle w:val="bold"/>
        </w:rPr>
        <w:t>mora</w:t>
      </w:r>
      <w:proofErr w:type="spellEnd"/>
      <w:r w:rsidR="00C56689">
        <w:rPr>
          <w:rStyle w:val="bold"/>
        </w:rPr>
        <w:t xml:space="preserve"> </w:t>
      </w:r>
      <w:proofErr w:type="spellStart"/>
      <w:r w:rsidR="00410E25">
        <w:rPr>
          <w:rStyle w:val="bold"/>
        </w:rPr>
        <w:t>automatski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ažurirati</w:t>
      </w:r>
      <w:proofErr w:type="spellEnd"/>
      <w:r w:rsidR="00C56689">
        <w:rPr>
          <w:rStyle w:val="bold"/>
        </w:rPr>
        <w:t xml:space="preserve">. </w:t>
      </w:r>
    </w:p>
    <w:p w14:paraId="1C77CFF3" w14:textId="4F5AD59A" w:rsidR="00C826D7" w:rsidRDefault="00C56689" w:rsidP="00A30007">
      <w:pPr>
        <w:pStyle w:val="Odlomakpopisa"/>
        <w:numPr>
          <w:ilvl w:val="0"/>
          <w:numId w:val="39"/>
        </w:numPr>
        <w:rPr>
          <w:rStyle w:val="bold"/>
        </w:rPr>
      </w:pPr>
      <w:r>
        <w:rPr>
          <w:rStyle w:val="bold"/>
        </w:rPr>
        <w:t xml:space="preserve">U </w:t>
      </w:r>
      <w:proofErr w:type="spellStart"/>
      <w:r>
        <w:rPr>
          <w:rStyle w:val="bold"/>
        </w:rPr>
        <w:t>trenutku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kada</w:t>
      </w:r>
      <w:proofErr w:type="spellEnd"/>
      <w:r>
        <w:rPr>
          <w:rStyle w:val="bold"/>
        </w:rPr>
        <w:t xml:space="preserve"> je </w:t>
      </w:r>
      <w:proofErr w:type="spellStart"/>
      <w:r>
        <w:rPr>
          <w:rStyle w:val="bold"/>
        </w:rPr>
        <w:t>od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kvote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neke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od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vrsta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preostalo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još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samo</w:t>
      </w:r>
      <w:proofErr w:type="spellEnd"/>
      <w:r>
        <w:rPr>
          <w:rStyle w:val="bold"/>
        </w:rPr>
        <w:t xml:space="preserve"> </w:t>
      </w:r>
      <w:r w:rsidR="00035785">
        <w:rPr>
          <w:rStyle w:val="bold"/>
        </w:rPr>
        <w:t>10</w:t>
      </w:r>
      <w:r>
        <w:rPr>
          <w:rStyle w:val="bold"/>
        </w:rPr>
        <w:t xml:space="preserve">0 </w:t>
      </w:r>
      <w:proofErr w:type="spellStart"/>
      <w:r>
        <w:rPr>
          <w:rStyle w:val="bold"/>
        </w:rPr>
        <w:t>kilograma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ribe</w:t>
      </w:r>
      <w:proofErr w:type="spellEnd"/>
      <w:r>
        <w:rPr>
          <w:rStyle w:val="bold"/>
        </w:rPr>
        <w:t xml:space="preserve">, </w:t>
      </w:r>
      <w:proofErr w:type="spellStart"/>
      <w:r>
        <w:rPr>
          <w:rStyle w:val="bold"/>
        </w:rPr>
        <w:t>sustav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mora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svim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ovlaštenicima</w:t>
      </w:r>
      <w:proofErr w:type="spellEnd"/>
      <w:r>
        <w:rPr>
          <w:rStyle w:val="bold"/>
        </w:rPr>
        <w:t xml:space="preserve"> </w:t>
      </w:r>
      <w:proofErr w:type="spellStart"/>
      <w:r w:rsidR="00035785">
        <w:rPr>
          <w:rStyle w:val="bold"/>
        </w:rPr>
        <w:t>kroz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aplikaciju</w:t>
      </w:r>
      <w:proofErr w:type="spellEnd"/>
      <w:r w:rsidR="00035785">
        <w:rPr>
          <w:rStyle w:val="bold"/>
        </w:rPr>
        <w:t xml:space="preserve"> </w:t>
      </w:r>
      <w:proofErr w:type="spellStart"/>
      <w:r w:rsidR="00D06FD6">
        <w:rPr>
          <w:rStyle w:val="bold"/>
        </w:rPr>
        <w:t>poslati</w:t>
      </w:r>
      <w:proofErr w:type="spellEnd"/>
      <w:r w:rsidR="00D06FD6">
        <w:rPr>
          <w:rStyle w:val="bold"/>
        </w:rPr>
        <w:t xml:space="preserve"> </w:t>
      </w:r>
      <w:proofErr w:type="spellStart"/>
      <w:r>
        <w:rPr>
          <w:rStyle w:val="bold"/>
        </w:rPr>
        <w:t>poruku</w:t>
      </w:r>
      <w:proofErr w:type="spellEnd"/>
      <w:r>
        <w:rPr>
          <w:rStyle w:val="bold"/>
        </w:rPr>
        <w:t xml:space="preserve"> s </w:t>
      </w:r>
      <w:proofErr w:type="spellStart"/>
      <w:r>
        <w:rPr>
          <w:rStyle w:val="bold"/>
        </w:rPr>
        <w:t>tekstom</w:t>
      </w:r>
      <w:proofErr w:type="spellEnd"/>
      <w:r>
        <w:rPr>
          <w:rStyle w:val="bold"/>
        </w:rPr>
        <w:t xml:space="preserve"> „</w:t>
      </w:r>
      <w:r w:rsidR="00410E25">
        <w:rPr>
          <w:rStyle w:val="bold"/>
        </w:rPr>
        <w:t xml:space="preserve">Na </w:t>
      </w:r>
      <w:proofErr w:type="spellStart"/>
      <w:r w:rsidR="00410E25">
        <w:rPr>
          <w:rStyle w:val="bold"/>
        </w:rPr>
        <w:t>području</w:t>
      </w:r>
      <w:proofErr w:type="spellEnd"/>
      <w:r w:rsidR="00410E25">
        <w:rPr>
          <w:rStyle w:val="bold"/>
        </w:rPr>
        <w:t xml:space="preserve"> </w:t>
      </w:r>
      <w:proofErr w:type="spellStart"/>
      <w:r w:rsidR="0028403C">
        <w:rPr>
          <w:rStyle w:val="bold"/>
        </w:rPr>
        <w:t>yyy</w:t>
      </w:r>
      <w:proofErr w:type="spellEnd"/>
      <w:r w:rsidR="0028403C">
        <w:rPr>
          <w:rStyle w:val="bold"/>
        </w:rPr>
        <w:t xml:space="preserve"> </w:t>
      </w:r>
      <w:proofErr w:type="spellStart"/>
      <w:r w:rsidR="0028403C">
        <w:rPr>
          <w:rStyle w:val="bold"/>
        </w:rPr>
        <w:t>preostalo</w:t>
      </w:r>
      <w:proofErr w:type="spellEnd"/>
      <w:r w:rsidR="0028403C">
        <w:rPr>
          <w:rStyle w:val="bold"/>
        </w:rPr>
        <w:t xml:space="preserve"> je 100 </w:t>
      </w:r>
      <w:proofErr w:type="spellStart"/>
      <w:r w:rsidR="0028403C">
        <w:rPr>
          <w:rStyle w:val="bold"/>
        </w:rPr>
        <w:t>kilograma</w:t>
      </w:r>
      <w:proofErr w:type="spellEnd"/>
      <w:r w:rsidR="0028403C">
        <w:rPr>
          <w:rStyle w:val="bold"/>
        </w:rPr>
        <w:t xml:space="preserve"> </w:t>
      </w:r>
      <w:proofErr w:type="spellStart"/>
      <w:r>
        <w:rPr>
          <w:rStyle w:val="bold"/>
        </w:rPr>
        <w:t>kvote</w:t>
      </w:r>
      <w:proofErr w:type="spellEnd"/>
      <w:r>
        <w:rPr>
          <w:rStyle w:val="bold"/>
        </w:rPr>
        <w:t xml:space="preserve"> xx</w:t>
      </w:r>
      <w:r w:rsidR="00410E25">
        <w:rPr>
          <w:rStyle w:val="bold"/>
        </w:rPr>
        <w:t>x</w:t>
      </w:r>
      <w:r>
        <w:rPr>
          <w:rStyle w:val="bold"/>
        </w:rPr>
        <w:t xml:space="preserve">, </w:t>
      </w:r>
      <w:proofErr w:type="spellStart"/>
      <w:r>
        <w:rPr>
          <w:rStyle w:val="bold"/>
        </w:rPr>
        <w:t>nakon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iskorištenja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više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neće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biti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moguć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ribolov</w:t>
      </w:r>
      <w:proofErr w:type="spellEnd"/>
      <w:r w:rsidR="00410E25">
        <w:rPr>
          <w:rStyle w:val="bold"/>
        </w:rPr>
        <w:t xml:space="preserve"> na </w:t>
      </w:r>
      <w:proofErr w:type="spellStart"/>
      <w:r w:rsidR="00410E25">
        <w:rPr>
          <w:rStyle w:val="bold"/>
        </w:rPr>
        <w:t>području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yyy</w:t>
      </w:r>
      <w:proofErr w:type="spellEnd"/>
      <w:r w:rsidR="00410E25">
        <w:rPr>
          <w:rStyle w:val="bold"/>
        </w:rPr>
        <w:t xml:space="preserve"> za</w:t>
      </w:r>
      <w:r>
        <w:rPr>
          <w:rStyle w:val="bold"/>
        </w:rPr>
        <w:t xml:space="preserve"> xx</w:t>
      </w:r>
      <w:r w:rsidR="00410E25">
        <w:rPr>
          <w:rStyle w:val="bold"/>
        </w:rPr>
        <w:t>x</w:t>
      </w:r>
      <w:r>
        <w:rPr>
          <w:rStyle w:val="bold"/>
        </w:rPr>
        <w:t xml:space="preserve">“, </w:t>
      </w:r>
      <w:proofErr w:type="spellStart"/>
      <w:r>
        <w:rPr>
          <w:rStyle w:val="bold"/>
        </w:rPr>
        <w:t>pri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čemu</w:t>
      </w:r>
      <w:proofErr w:type="spellEnd"/>
      <w:r>
        <w:rPr>
          <w:rStyle w:val="bold"/>
        </w:rPr>
        <w:t xml:space="preserve"> je x</w:t>
      </w:r>
      <w:r w:rsidR="00410E25">
        <w:rPr>
          <w:rStyle w:val="bold"/>
        </w:rPr>
        <w:t>x</w:t>
      </w:r>
      <w:r>
        <w:rPr>
          <w:rStyle w:val="bold"/>
        </w:rPr>
        <w:t xml:space="preserve">x </w:t>
      </w:r>
      <w:proofErr w:type="spellStart"/>
      <w:r>
        <w:rPr>
          <w:rStyle w:val="bold"/>
        </w:rPr>
        <w:t>vrsta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ribe</w:t>
      </w:r>
      <w:proofErr w:type="spellEnd"/>
      <w:r w:rsidR="00410E25">
        <w:rPr>
          <w:rStyle w:val="bold"/>
        </w:rPr>
        <w:t xml:space="preserve">, a </w:t>
      </w:r>
      <w:proofErr w:type="spellStart"/>
      <w:r w:rsidR="00410E25">
        <w:rPr>
          <w:rStyle w:val="bold"/>
        </w:rPr>
        <w:t>yyy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područje</w:t>
      </w:r>
      <w:proofErr w:type="spellEnd"/>
      <w:r w:rsidR="00410E25">
        <w:rPr>
          <w:rStyle w:val="bold"/>
        </w:rPr>
        <w:t xml:space="preserve"> (Sava </w:t>
      </w:r>
      <w:proofErr w:type="spellStart"/>
      <w:r w:rsidR="00410E25">
        <w:rPr>
          <w:rStyle w:val="bold"/>
        </w:rPr>
        <w:t>ili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Dunav</w:t>
      </w:r>
      <w:proofErr w:type="spellEnd"/>
      <w:r w:rsidR="00410E25">
        <w:rPr>
          <w:rStyle w:val="bold"/>
        </w:rPr>
        <w:t>)</w:t>
      </w:r>
      <w:r>
        <w:rPr>
          <w:rStyle w:val="bold"/>
        </w:rPr>
        <w:t xml:space="preserve">. </w:t>
      </w:r>
      <w:proofErr w:type="spellStart"/>
      <w:r w:rsidR="00035785">
        <w:rPr>
          <w:rStyle w:val="bold"/>
        </w:rPr>
        <w:t>Nakon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što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kvota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dođe</w:t>
      </w:r>
      <w:proofErr w:type="spellEnd"/>
      <w:r w:rsidR="00035785">
        <w:rPr>
          <w:rStyle w:val="bold"/>
        </w:rPr>
        <w:t xml:space="preserve"> do 0 </w:t>
      </w:r>
      <w:proofErr w:type="spellStart"/>
      <w:r w:rsidR="00035785">
        <w:rPr>
          <w:rStyle w:val="bold"/>
        </w:rPr>
        <w:t>ili</w:t>
      </w:r>
      <w:proofErr w:type="spellEnd"/>
      <w:r w:rsidR="00035785">
        <w:rPr>
          <w:rStyle w:val="bold"/>
        </w:rPr>
        <w:t xml:space="preserve"> je </w:t>
      </w:r>
      <w:proofErr w:type="spellStart"/>
      <w:r w:rsidR="00035785">
        <w:rPr>
          <w:rStyle w:val="bold"/>
        </w:rPr>
        <w:t>ulov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veći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od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preostale</w:t>
      </w:r>
      <w:proofErr w:type="spellEnd"/>
      <w:r w:rsidR="00035785">
        <w:rPr>
          <w:rStyle w:val="bold"/>
        </w:rPr>
        <w:t xml:space="preserve"> </w:t>
      </w:r>
      <w:proofErr w:type="spellStart"/>
      <w:r w:rsidR="00035785">
        <w:rPr>
          <w:rStyle w:val="bold"/>
        </w:rPr>
        <w:t>kvote</w:t>
      </w:r>
      <w:proofErr w:type="spellEnd"/>
      <w:r w:rsidR="00035785">
        <w:rPr>
          <w:rStyle w:val="bold"/>
        </w:rPr>
        <w:t xml:space="preserve">, </w:t>
      </w:r>
      <w:proofErr w:type="spellStart"/>
      <w:r w:rsidR="00410E25">
        <w:rPr>
          <w:rStyle w:val="bold"/>
        </w:rPr>
        <w:t>sustav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mora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svim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ovlaštenicima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poslati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kroz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aplikaciju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poruku</w:t>
      </w:r>
      <w:proofErr w:type="spellEnd"/>
      <w:r w:rsidR="00410E25">
        <w:rPr>
          <w:rStyle w:val="bold"/>
        </w:rPr>
        <w:t xml:space="preserve"> s </w:t>
      </w:r>
      <w:proofErr w:type="spellStart"/>
      <w:r w:rsidR="00410E25">
        <w:rPr>
          <w:rStyle w:val="bold"/>
        </w:rPr>
        <w:t>tekstom</w:t>
      </w:r>
      <w:proofErr w:type="spellEnd"/>
      <w:r w:rsidR="00410E25">
        <w:rPr>
          <w:rStyle w:val="bold"/>
        </w:rPr>
        <w:t xml:space="preserve"> „Na </w:t>
      </w:r>
      <w:proofErr w:type="spellStart"/>
      <w:r w:rsidR="00410E25">
        <w:rPr>
          <w:rStyle w:val="bold"/>
        </w:rPr>
        <w:t>području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yyy</w:t>
      </w:r>
      <w:proofErr w:type="spellEnd"/>
      <w:r w:rsidR="00410E25">
        <w:rPr>
          <w:rStyle w:val="bold"/>
        </w:rPr>
        <w:t xml:space="preserve"> </w:t>
      </w:r>
      <w:proofErr w:type="spellStart"/>
      <w:r w:rsidR="00410E25">
        <w:rPr>
          <w:rStyle w:val="bold"/>
        </w:rPr>
        <w:t>kvota</w:t>
      </w:r>
      <w:proofErr w:type="spellEnd"/>
      <w:r w:rsidR="00410E25">
        <w:rPr>
          <w:rStyle w:val="bold"/>
        </w:rPr>
        <w:t xml:space="preserve"> za xxx je </w:t>
      </w:r>
      <w:proofErr w:type="spellStart"/>
      <w:r w:rsidR="00410E25">
        <w:rPr>
          <w:rStyle w:val="bold"/>
        </w:rPr>
        <w:t>iskorištena</w:t>
      </w:r>
      <w:proofErr w:type="spellEnd"/>
      <w:r w:rsidR="00410E25">
        <w:rPr>
          <w:rStyle w:val="bold"/>
        </w:rPr>
        <w:t xml:space="preserve">!“ </w:t>
      </w:r>
      <w:proofErr w:type="spellStart"/>
      <w:r w:rsidR="00035785">
        <w:rPr>
          <w:rStyle w:val="bold"/>
        </w:rPr>
        <w:t>treba</w:t>
      </w:r>
      <w:proofErr w:type="spellEnd"/>
      <w:r w:rsidR="00035785">
        <w:rPr>
          <w:rStyle w:val="bold"/>
        </w:rPr>
        <w:t xml:space="preserve"> </w:t>
      </w:r>
      <w:proofErr w:type="spellStart"/>
      <w:r>
        <w:rPr>
          <w:rStyle w:val="bold"/>
        </w:rPr>
        <w:t>onemogućiti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prijavu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te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vrste</w:t>
      </w:r>
      <w:proofErr w:type="spellEnd"/>
      <w:r>
        <w:rPr>
          <w:rStyle w:val="bold"/>
        </w:rPr>
        <w:t xml:space="preserve"> na </w:t>
      </w:r>
      <w:proofErr w:type="spellStart"/>
      <w:r>
        <w:rPr>
          <w:rStyle w:val="bold"/>
        </w:rPr>
        <w:t>način</w:t>
      </w:r>
      <w:proofErr w:type="spellEnd"/>
      <w:r>
        <w:rPr>
          <w:rStyle w:val="bold"/>
        </w:rPr>
        <w:t xml:space="preserve"> da </w:t>
      </w:r>
      <w:proofErr w:type="spellStart"/>
      <w:r>
        <w:rPr>
          <w:rStyle w:val="bold"/>
        </w:rPr>
        <w:t>kada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korisnik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šalje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očevidnik</w:t>
      </w:r>
      <w:proofErr w:type="spellEnd"/>
      <w:r>
        <w:rPr>
          <w:rStyle w:val="bold"/>
        </w:rPr>
        <w:t xml:space="preserve"> na </w:t>
      </w:r>
      <w:proofErr w:type="spellStart"/>
      <w:r>
        <w:rPr>
          <w:rStyle w:val="bold"/>
        </w:rPr>
        <w:t>server</w:t>
      </w:r>
      <w:proofErr w:type="spellEnd"/>
      <w:r>
        <w:rPr>
          <w:rStyle w:val="bold"/>
        </w:rPr>
        <w:t xml:space="preserve">, </w:t>
      </w:r>
      <w:proofErr w:type="spellStart"/>
      <w:r>
        <w:rPr>
          <w:rStyle w:val="bold"/>
        </w:rPr>
        <w:t>sustav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javlja</w:t>
      </w:r>
      <w:proofErr w:type="spellEnd"/>
      <w:r>
        <w:rPr>
          <w:rStyle w:val="bold"/>
        </w:rPr>
        <w:t xml:space="preserve"> da je </w:t>
      </w:r>
      <w:proofErr w:type="spellStart"/>
      <w:r>
        <w:rPr>
          <w:rStyle w:val="bold"/>
        </w:rPr>
        <w:t>nemoguće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prijaviti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očevidnik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jer</w:t>
      </w:r>
      <w:proofErr w:type="spellEnd"/>
      <w:r>
        <w:rPr>
          <w:rStyle w:val="bold"/>
        </w:rPr>
        <w:t xml:space="preserve"> je </w:t>
      </w:r>
      <w:proofErr w:type="spellStart"/>
      <w:r>
        <w:rPr>
          <w:rStyle w:val="bold"/>
        </w:rPr>
        <w:t>kvota</w:t>
      </w:r>
      <w:proofErr w:type="spellEnd"/>
      <w:r>
        <w:rPr>
          <w:rStyle w:val="bold"/>
        </w:rPr>
        <w:t xml:space="preserve"> za </w:t>
      </w:r>
      <w:proofErr w:type="spellStart"/>
      <w:r>
        <w:rPr>
          <w:rStyle w:val="bold"/>
        </w:rPr>
        <w:t>vrstu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iskorištena</w:t>
      </w:r>
      <w:proofErr w:type="spellEnd"/>
      <w:r>
        <w:rPr>
          <w:rStyle w:val="bold"/>
        </w:rPr>
        <w:t xml:space="preserve">. Server ne </w:t>
      </w:r>
      <w:proofErr w:type="spellStart"/>
      <w:r>
        <w:rPr>
          <w:rStyle w:val="bold"/>
        </w:rPr>
        <w:t>dopušta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zatvaranje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očevidnika</w:t>
      </w:r>
      <w:proofErr w:type="spellEnd"/>
      <w:r>
        <w:rPr>
          <w:rStyle w:val="bold"/>
        </w:rPr>
        <w:t>.</w:t>
      </w:r>
    </w:p>
    <w:p w14:paraId="3B716CED" w14:textId="77777777" w:rsidR="00914191" w:rsidRDefault="00914191" w:rsidP="00A30007">
      <w:pPr>
        <w:pStyle w:val="Odlomakpopisa"/>
        <w:numPr>
          <w:ilvl w:val="0"/>
          <w:numId w:val="39"/>
        </w:numPr>
        <w:rPr>
          <w:rStyle w:val="bold"/>
        </w:rPr>
      </w:pPr>
      <w:r>
        <w:rPr>
          <w:rStyle w:val="bold"/>
        </w:rPr>
        <w:t xml:space="preserve">U </w:t>
      </w:r>
      <w:proofErr w:type="spellStart"/>
      <w:r>
        <w:rPr>
          <w:rStyle w:val="bold"/>
        </w:rPr>
        <w:t>meniju</w:t>
      </w:r>
      <w:proofErr w:type="spellEnd"/>
      <w:r>
        <w:rPr>
          <w:rStyle w:val="bold"/>
        </w:rPr>
        <w:t xml:space="preserve"> „</w:t>
      </w:r>
      <w:proofErr w:type="spellStart"/>
      <w:r>
        <w:rPr>
          <w:rStyle w:val="bold"/>
        </w:rPr>
        <w:t>Administracija</w:t>
      </w:r>
      <w:proofErr w:type="spellEnd"/>
      <w:r>
        <w:rPr>
          <w:rStyle w:val="bold"/>
        </w:rPr>
        <w:t xml:space="preserve">“ </w:t>
      </w:r>
      <w:proofErr w:type="spellStart"/>
      <w:r>
        <w:rPr>
          <w:rStyle w:val="bold"/>
        </w:rPr>
        <w:t>potrebno</w:t>
      </w:r>
      <w:proofErr w:type="spellEnd"/>
      <w:r>
        <w:rPr>
          <w:rStyle w:val="bold"/>
        </w:rPr>
        <w:t xml:space="preserve"> je </w:t>
      </w:r>
      <w:proofErr w:type="spellStart"/>
      <w:r>
        <w:rPr>
          <w:rStyle w:val="bold"/>
        </w:rPr>
        <w:t>dodati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novu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tablicu</w:t>
      </w:r>
      <w:proofErr w:type="spellEnd"/>
      <w:r>
        <w:rPr>
          <w:rStyle w:val="bold"/>
        </w:rPr>
        <w:t xml:space="preserve"> „</w:t>
      </w:r>
      <w:proofErr w:type="spellStart"/>
      <w:r>
        <w:rPr>
          <w:rStyle w:val="bold"/>
        </w:rPr>
        <w:t>Iskrcajna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mjesta</w:t>
      </w:r>
      <w:proofErr w:type="spellEnd"/>
      <w:r>
        <w:rPr>
          <w:rStyle w:val="bold"/>
        </w:rPr>
        <w:t xml:space="preserve">“ u </w:t>
      </w:r>
      <w:proofErr w:type="spellStart"/>
      <w:r>
        <w:rPr>
          <w:rStyle w:val="bold"/>
        </w:rPr>
        <w:t>koju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će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biti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upisana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sva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iskrcajna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mjesta</w:t>
      </w:r>
      <w:proofErr w:type="spellEnd"/>
      <w:r>
        <w:rPr>
          <w:rStyle w:val="bold"/>
        </w:rPr>
        <w:t xml:space="preserve">, a </w:t>
      </w:r>
      <w:proofErr w:type="spellStart"/>
      <w:r>
        <w:rPr>
          <w:rStyle w:val="bold"/>
        </w:rPr>
        <w:t>tablicu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će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dostaviti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naručitelj</w:t>
      </w:r>
      <w:proofErr w:type="spellEnd"/>
      <w:r>
        <w:rPr>
          <w:rStyle w:val="bold"/>
        </w:rPr>
        <w:t>.</w:t>
      </w:r>
    </w:p>
    <w:p w14:paraId="096C9D2A" w14:textId="77777777" w:rsidR="008648A2" w:rsidRPr="00A30007" w:rsidRDefault="008648A2" w:rsidP="00A30007">
      <w:pPr>
        <w:pStyle w:val="Odlomakpopisa"/>
        <w:numPr>
          <w:ilvl w:val="0"/>
          <w:numId w:val="39"/>
        </w:numPr>
        <w:rPr>
          <w:rFonts w:eastAsia="Times New Roman"/>
        </w:rPr>
      </w:pPr>
      <w:proofErr w:type="spellStart"/>
      <w:r w:rsidRPr="00A30007">
        <w:rPr>
          <w:rFonts w:eastAsia="Times New Roman"/>
        </w:rPr>
        <w:t>Izmjena</w:t>
      </w:r>
      <w:proofErr w:type="spellEnd"/>
      <w:r w:rsidRPr="00A30007">
        <w:rPr>
          <w:rFonts w:eastAsia="Times New Roman"/>
        </w:rPr>
        <w:t xml:space="preserve"> je </w:t>
      </w:r>
      <w:proofErr w:type="spellStart"/>
      <w:r w:rsidRPr="00A30007">
        <w:rPr>
          <w:rFonts w:eastAsia="Times New Roman"/>
        </w:rPr>
        <w:t>potrebna</w:t>
      </w:r>
      <w:proofErr w:type="spellEnd"/>
      <w:r w:rsidRPr="00A30007">
        <w:rPr>
          <w:rFonts w:eastAsia="Times New Roman"/>
        </w:rPr>
        <w:t xml:space="preserve"> i u </w:t>
      </w:r>
      <w:proofErr w:type="spellStart"/>
      <w:r w:rsidRPr="00A30007">
        <w:rPr>
          <w:rFonts w:eastAsia="Times New Roman"/>
        </w:rPr>
        <w:t>meniju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Gospodarski</w:t>
      </w:r>
      <w:proofErr w:type="spellEnd"/>
      <w:r w:rsidRPr="008648A2">
        <w:sym w:font="Wingdings" w:char="F0E0"/>
      </w:r>
      <w:proofErr w:type="spellStart"/>
      <w:r w:rsidRPr="00A30007">
        <w:rPr>
          <w:rFonts w:eastAsia="Times New Roman"/>
        </w:rPr>
        <w:t>Povlastice</w:t>
      </w:r>
      <w:proofErr w:type="spellEnd"/>
      <w:r w:rsidRPr="00A30007">
        <w:rPr>
          <w:rFonts w:eastAsia="Times New Roman"/>
        </w:rPr>
        <w:t xml:space="preserve">, </w:t>
      </w:r>
      <w:proofErr w:type="spellStart"/>
      <w:r w:rsidRPr="00A30007">
        <w:rPr>
          <w:rFonts w:eastAsia="Times New Roman"/>
        </w:rPr>
        <w:t>gdje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treba</w:t>
      </w:r>
      <w:proofErr w:type="spellEnd"/>
      <w:r w:rsidRPr="00A30007">
        <w:rPr>
          <w:rFonts w:eastAsia="Times New Roman"/>
        </w:rPr>
        <w:t xml:space="preserve"> u </w:t>
      </w:r>
      <w:proofErr w:type="spellStart"/>
      <w:r w:rsidR="00035785" w:rsidRPr="00A30007">
        <w:rPr>
          <w:rFonts w:eastAsia="Times New Roman"/>
        </w:rPr>
        <w:t>pregledu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svake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povlastice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dodati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polje</w:t>
      </w:r>
      <w:proofErr w:type="spellEnd"/>
      <w:r w:rsidRPr="00A30007">
        <w:rPr>
          <w:rFonts w:eastAsia="Times New Roman"/>
        </w:rPr>
        <w:t xml:space="preserve"> </w:t>
      </w:r>
      <w:r w:rsidR="00AD65E3">
        <w:rPr>
          <w:rFonts w:eastAsia="Times New Roman"/>
        </w:rPr>
        <w:t>„</w:t>
      </w:r>
      <w:proofErr w:type="spellStart"/>
      <w:r w:rsidR="002F7CBA">
        <w:rPr>
          <w:rFonts w:eastAsia="Times New Roman"/>
        </w:rPr>
        <w:t>Snaga</w:t>
      </w:r>
      <w:proofErr w:type="spellEnd"/>
      <w:r w:rsidR="002F7CBA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p</w:t>
      </w:r>
      <w:r w:rsidRPr="00A30007">
        <w:rPr>
          <w:rFonts w:eastAsia="Times New Roman"/>
        </w:rPr>
        <w:t>orivn</w:t>
      </w:r>
      <w:r w:rsidR="002F7CBA">
        <w:rPr>
          <w:rFonts w:eastAsia="Times New Roman"/>
        </w:rPr>
        <w:t>oga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stroj</w:t>
      </w:r>
      <w:r w:rsidR="002F7CBA">
        <w:rPr>
          <w:rFonts w:eastAsia="Times New Roman"/>
        </w:rPr>
        <w:t>a</w:t>
      </w:r>
      <w:proofErr w:type="spellEnd"/>
      <w:r w:rsidR="00AD65E3">
        <w:rPr>
          <w:rFonts w:eastAsia="Times New Roman"/>
        </w:rPr>
        <w:t>“</w:t>
      </w:r>
      <w:r w:rsidRPr="00A30007">
        <w:rPr>
          <w:rFonts w:eastAsia="Times New Roman"/>
        </w:rPr>
        <w:t xml:space="preserve"> u </w:t>
      </w:r>
      <w:proofErr w:type="spellStart"/>
      <w:r w:rsidRPr="00A30007">
        <w:rPr>
          <w:rFonts w:eastAsia="Times New Roman"/>
        </w:rPr>
        <w:t>koji</w:t>
      </w:r>
      <w:proofErr w:type="spellEnd"/>
      <w:r w:rsidRPr="00A30007">
        <w:rPr>
          <w:rFonts w:eastAsia="Times New Roman"/>
        </w:rPr>
        <w:t xml:space="preserve"> se </w:t>
      </w:r>
      <w:proofErr w:type="spellStart"/>
      <w:r w:rsidRPr="00A30007">
        <w:rPr>
          <w:rFonts w:eastAsia="Times New Roman"/>
        </w:rPr>
        <w:t>upisuje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snaga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porivnog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stroja</w:t>
      </w:r>
      <w:proofErr w:type="spellEnd"/>
      <w:r w:rsidRPr="00A30007">
        <w:rPr>
          <w:rFonts w:eastAsia="Times New Roman"/>
        </w:rPr>
        <w:t xml:space="preserve">. Radi se o </w:t>
      </w:r>
      <w:proofErr w:type="spellStart"/>
      <w:r w:rsidRPr="00A30007">
        <w:rPr>
          <w:rFonts w:eastAsia="Times New Roman"/>
        </w:rPr>
        <w:t>numeričkoj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vrijednosti</w:t>
      </w:r>
      <w:proofErr w:type="spellEnd"/>
      <w:r w:rsidRPr="00A30007">
        <w:rPr>
          <w:rFonts w:eastAsia="Times New Roman"/>
        </w:rPr>
        <w:t xml:space="preserve">, </w:t>
      </w:r>
      <w:proofErr w:type="spellStart"/>
      <w:r w:rsidRPr="00A30007">
        <w:rPr>
          <w:rFonts w:eastAsia="Times New Roman"/>
        </w:rPr>
        <w:t>pokraj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koje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treba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stajati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jedinica</w:t>
      </w:r>
      <w:proofErr w:type="spellEnd"/>
      <w:r w:rsidRPr="00A30007">
        <w:rPr>
          <w:rFonts w:eastAsia="Times New Roman"/>
        </w:rPr>
        <w:t xml:space="preserve"> „kW“. </w:t>
      </w:r>
      <w:proofErr w:type="spellStart"/>
      <w:r w:rsidRPr="00A30007">
        <w:rPr>
          <w:rFonts w:eastAsia="Times New Roman"/>
        </w:rPr>
        <w:t>Administ</w:t>
      </w:r>
      <w:r w:rsidR="00E877DF" w:rsidRPr="00A30007">
        <w:rPr>
          <w:rFonts w:eastAsia="Times New Roman"/>
        </w:rPr>
        <w:t>ra</w:t>
      </w:r>
      <w:r w:rsidRPr="00A30007">
        <w:rPr>
          <w:rFonts w:eastAsia="Times New Roman"/>
        </w:rPr>
        <w:t>torima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treba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omogućiti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unos</w:t>
      </w:r>
      <w:proofErr w:type="spellEnd"/>
      <w:r w:rsidRPr="00A30007">
        <w:rPr>
          <w:rFonts w:eastAsia="Times New Roman"/>
        </w:rPr>
        <w:t xml:space="preserve"> i </w:t>
      </w:r>
      <w:proofErr w:type="spellStart"/>
      <w:r w:rsidRPr="00A30007">
        <w:rPr>
          <w:rFonts w:eastAsia="Times New Roman"/>
        </w:rPr>
        <w:t>izmjenu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tog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podatka</w:t>
      </w:r>
      <w:proofErr w:type="spellEnd"/>
      <w:r w:rsidRPr="00A30007">
        <w:rPr>
          <w:rFonts w:eastAsia="Times New Roman"/>
        </w:rPr>
        <w:t>.</w:t>
      </w:r>
      <w:r w:rsidR="002F7CBA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Moguć</w:t>
      </w:r>
      <w:proofErr w:type="spellEnd"/>
      <w:r w:rsidR="002F7CBA">
        <w:rPr>
          <w:rFonts w:eastAsia="Times New Roman"/>
        </w:rPr>
        <w:t xml:space="preserve"> je </w:t>
      </w:r>
      <w:proofErr w:type="spellStart"/>
      <w:r w:rsidR="002F7CBA">
        <w:rPr>
          <w:rFonts w:eastAsia="Times New Roman"/>
        </w:rPr>
        <w:t>unos</w:t>
      </w:r>
      <w:proofErr w:type="spellEnd"/>
      <w:r w:rsidR="002F7CBA">
        <w:rPr>
          <w:rFonts w:eastAsia="Times New Roman"/>
        </w:rPr>
        <w:t xml:space="preserve"> i 0 kW.</w:t>
      </w:r>
    </w:p>
    <w:p w14:paraId="26D5F84D" w14:textId="77777777" w:rsidR="00C826D7" w:rsidRPr="00A30007" w:rsidRDefault="008648A2" w:rsidP="00A30007">
      <w:pPr>
        <w:pStyle w:val="Odlomakpopisa"/>
        <w:numPr>
          <w:ilvl w:val="0"/>
          <w:numId w:val="39"/>
        </w:numPr>
        <w:rPr>
          <w:rFonts w:eastAsia="Times New Roman"/>
        </w:rPr>
      </w:pPr>
      <w:proofErr w:type="spellStart"/>
      <w:r w:rsidRPr="00A30007">
        <w:rPr>
          <w:rFonts w:eastAsia="Times New Roman"/>
        </w:rPr>
        <w:t>Potrebno</w:t>
      </w:r>
      <w:proofErr w:type="spellEnd"/>
      <w:r w:rsidRPr="00A30007">
        <w:rPr>
          <w:rFonts w:eastAsia="Times New Roman"/>
        </w:rPr>
        <w:t xml:space="preserve"> je i </w:t>
      </w:r>
      <w:proofErr w:type="spellStart"/>
      <w:r w:rsidRPr="00A30007">
        <w:rPr>
          <w:rFonts w:eastAsia="Times New Roman"/>
        </w:rPr>
        <w:t>stvoriti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novu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vrstu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korisnika</w:t>
      </w:r>
      <w:proofErr w:type="spellEnd"/>
      <w:r w:rsidRPr="00A30007">
        <w:rPr>
          <w:rFonts w:eastAsia="Times New Roman"/>
        </w:rPr>
        <w:t xml:space="preserve"> – </w:t>
      </w:r>
      <w:proofErr w:type="spellStart"/>
      <w:r w:rsidRPr="00A30007">
        <w:rPr>
          <w:rFonts w:eastAsia="Times New Roman"/>
        </w:rPr>
        <w:t>Županija</w:t>
      </w:r>
      <w:proofErr w:type="spellEnd"/>
      <w:r w:rsidRPr="00A30007">
        <w:rPr>
          <w:rFonts w:eastAsia="Times New Roman"/>
        </w:rPr>
        <w:t xml:space="preserve">, </w:t>
      </w:r>
      <w:proofErr w:type="spellStart"/>
      <w:r w:rsidRPr="00A30007">
        <w:rPr>
          <w:rFonts w:eastAsia="Times New Roman"/>
        </w:rPr>
        <w:t>koji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će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imati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isključivo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ovlasti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pregleda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menija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Gospodarski</w:t>
      </w:r>
      <w:proofErr w:type="spellEnd"/>
      <w:r w:rsidRPr="00A30007">
        <w:rPr>
          <w:rFonts w:eastAsia="Times New Roman"/>
        </w:rPr>
        <w:t xml:space="preserve">, </w:t>
      </w:r>
      <w:proofErr w:type="spellStart"/>
      <w:r w:rsidRPr="00A30007">
        <w:rPr>
          <w:rFonts w:eastAsia="Times New Roman"/>
        </w:rPr>
        <w:t>bez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mogućnosti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izmjena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podataka</w:t>
      </w:r>
      <w:proofErr w:type="spellEnd"/>
      <w:r w:rsidRPr="00A30007">
        <w:rPr>
          <w:rFonts w:eastAsia="Times New Roman"/>
        </w:rPr>
        <w:t xml:space="preserve"> i </w:t>
      </w:r>
      <w:proofErr w:type="spellStart"/>
      <w:r w:rsidRPr="00A30007">
        <w:rPr>
          <w:rFonts w:eastAsia="Times New Roman"/>
        </w:rPr>
        <w:t>to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Pr="00A30007">
        <w:rPr>
          <w:rFonts w:eastAsia="Times New Roman"/>
        </w:rPr>
        <w:t>isključivo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="00E877DF" w:rsidRPr="00A30007">
        <w:rPr>
          <w:rFonts w:eastAsia="Times New Roman"/>
        </w:rPr>
        <w:t>podataka</w:t>
      </w:r>
      <w:proofErr w:type="spellEnd"/>
      <w:r w:rsidR="00E877DF" w:rsidRPr="00A30007">
        <w:rPr>
          <w:rFonts w:eastAsia="Times New Roman"/>
        </w:rPr>
        <w:t xml:space="preserve"> o </w:t>
      </w:r>
      <w:proofErr w:type="spellStart"/>
      <w:r w:rsidR="00E877DF" w:rsidRPr="00A30007">
        <w:rPr>
          <w:rFonts w:eastAsia="Times New Roman"/>
        </w:rPr>
        <w:t>ovlaštenicima</w:t>
      </w:r>
      <w:proofErr w:type="spellEnd"/>
      <w:r w:rsidR="00E877DF" w:rsidRPr="00A30007">
        <w:rPr>
          <w:rFonts w:eastAsia="Times New Roman"/>
        </w:rPr>
        <w:t xml:space="preserve"> </w:t>
      </w:r>
      <w:proofErr w:type="spellStart"/>
      <w:r w:rsidR="00E877DF" w:rsidRPr="00A30007">
        <w:rPr>
          <w:rFonts w:eastAsia="Times New Roman"/>
        </w:rPr>
        <w:t>koji</w:t>
      </w:r>
      <w:proofErr w:type="spellEnd"/>
      <w:r w:rsidR="00E877DF" w:rsidRPr="00A30007">
        <w:rPr>
          <w:rFonts w:eastAsia="Times New Roman"/>
        </w:rPr>
        <w:t xml:space="preserve"> </w:t>
      </w:r>
      <w:proofErr w:type="spellStart"/>
      <w:r w:rsidR="00E877DF" w:rsidRPr="00A30007">
        <w:rPr>
          <w:rFonts w:eastAsia="Times New Roman"/>
        </w:rPr>
        <w:t>su</w:t>
      </w:r>
      <w:proofErr w:type="spellEnd"/>
      <w:r w:rsidR="00E877DF" w:rsidRPr="00A30007">
        <w:rPr>
          <w:rFonts w:eastAsia="Times New Roman"/>
        </w:rPr>
        <w:t xml:space="preserve"> </w:t>
      </w:r>
      <w:proofErr w:type="spellStart"/>
      <w:r w:rsidR="00E877DF" w:rsidRPr="00A30007">
        <w:rPr>
          <w:rFonts w:eastAsia="Times New Roman"/>
        </w:rPr>
        <w:t>iz</w:t>
      </w:r>
      <w:proofErr w:type="spellEnd"/>
      <w:r w:rsidR="00E877DF" w:rsidRPr="00A30007">
        <w:rPr>
          <w:rFonts w:eastAsia="Times New Roman"/>
        </w:rPr>
        <w:t xml:space="preserve"> </w:t>
      </w:r>
      <w:proofErr w:type="spellStart"/>
      <w:r w:rsidR="00E877DF" w:rsidRPr="00A30007">
        <w:rPr>
          <w:rFonts w:eastAsia="Times New Roman"/>
        </w:rPr>
        <w:t>njihove</w:t>
      </w:r>
      <w:proofErr w:type="spellEnd"/>
      <w:r w:rsidR="00E877DF" w:rsidRPr="00A30007">
        <w:rPr>
          <w:rFonts w:eastAsia="Times New Roman"/>
        </w:rPr>
        <w:t xml:space="preserve"> </w:t>
      </w:r>
      <w:proofErr w:type="spellStart"/>
      <w:r w:rsidR="00E877DF" w:rsidRPr="00A30007">
        <w:rPr>
          <w:rFonts w:eastAsia="Times New Roman"/>
        </w:rPr>
        <w:t>županije</w:t>
      </w:r>
      <w:proofErr w:type="spellEnd"/>
      <w:r w:rsidR="00E877DF" w:rsidRPr="00A30007">
        <w:rPr>
          <w:rFonts w:eastAsia="Times New Roman"/>
        </w:rPr>
        <w:t xml:space="preserve">. U tu </w:t>
      </w:r>
      <w:proofErr w:type="spellStart"/>
      <w:r w:rsidR="00E877DF" w:rsidRPr="00A30007">
        <w:rPr>
          <w:rFonts w:eastAsia="Times New Roman"/>
        </w:rPr>
        <w:t>svrhu</w:t>
      </w:r>
      <w:proofErr w:type="spellEnd"/>
      <w:r w:rsidR="00E877DF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potrebno</w:t>
      </w:r>
      <w:proofErr w:type="spellEnd"/>
      <w:r w:rsidR="00811E70" w:rsidRPr="00A30007">
        <w:rPr>
          <w:rFonts w:eastAsia="Times New Roman"/>
        </w:rPr>
        <w:t xml:space="preserve"> je </w:t>
      </w:r>
      <w:proofErr w:type="spellStart"/>
      <w:r w:rsidR="00811E70" w:rsidRPr="00A30007">
        <w:rPr>
          <w:rFonts w:eastAsia="Times New Roman"/>
        </w:rPr>
        <w:t>sustav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prilagoditi</w:t>
      </w:r>
      <w:proofErr w:type="spellEnd"/>
      <w:r w:rsidR="00811E70" w:rsidRPr="00A30007">
        <w:rPr>
          <w:rFonts w:eastAsia="Times New Roman"/>
        </w:rPr>
        <w:t xml:space="preserve"> na </w:t>
      </w:r>
      <w:proofErr w:type="spellStart"/>
      <w:r w:rsidR="00811E70" w:rsidRPr="00A30007">
        <w:rPr>
          <w:rFonts w:eastAsia="Times New Roman"/>
        </w:rPr>
        <w:t>način</w:t>
      </w:r>
      <w:proofErr w:type="spellEnd"/>
      <w:r w:rsidR="00811E70" w:rsidRPr="00A30007">
        <w:rPr>
          <w:rFonts w:eastAsia="Times New Roman"/>
        </w:rPr>
        <w:t xml:space="preserve"> da se </w:t>
      </w:r>
      <w:proofErr w:type="spellStart"/>
      <w:r w:rsidR="00811E70" w:rsidRPr="00A30007">
        <w:rPr>
          <w:rFonts w:eastAsia="Times New Roman"/>
        </w:rPr>
        <w:t>stvor</w:t>
      </w:r>
      <w:r w:rsidR="00BF0B88" w:rsidRPr="00A30007">
        <w:rPr>
          <w:rFonts w:eastAsia="Times New Roman"/>
        </w:rPr>
        <w:t>i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tablica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Ž</w:t>
      </w:r>
      <w:r w:rsidR="00811E70" w:rsidRPr="00A30007">
        <w:rPr>
          <w:rFonts w:eastAsia="Times New Roman"/>
        </w:rPr>
        <w:t>upanija</w:t>
      </w:r>
      <w:proofErr w:type="spellEnd"/>
      <w:r w:rsidR="00811E70" w:rsidRPr="00A30007">
        <w:rPr>
          <w:rFonts w:eastAsia="Times New Roman"/>
        </w:rPr>
        <w:t xml:space="preserve"> </w:t>
      </w:r>
      <w:r w:rsidR="00BF0B88" w:rsidRPr="00A30007">
        <w:rPr>
          <w:rFonts w:eastAsia="Times New Roman"/>
        </w:rPr>
        <w:t xml:space="preserve">s </w:t>
      </w:r>
      <w:proofErr w:type="spellStart"/>
      <w:r w:rsidR="00BF0B88" w:rsidRPr="00A30007">
        <w:rPr>
          <w:rFonts w:eastAsia="Times New Roman"/>
        </w:rPr>
        <w:t>podacima</w:t>
      </w:r>
      <w:proofErr w:type="spellEnd"/>
      <w:r w:rsidR="00BF0B88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koje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će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dostaviti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naručitelj</w:t>
      </w:r>
      <w:proofErr w:type="spellEnd"/>
      <w:r w:rsidR="00BF0B88" w:rsidRPr="00A30007">
        <w:rPr>
          <w:rFonts w:eastAsia="Times New Roman"/>
        </w:rPr>
        <w:t>, a u</w:t>
      </w:r>
      <w:r w:rsidR="00AD65E3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njih</w:t>
      </w:r>
      <w:proofErr w:type="spellEnd"/>
      <w:r w:rsidR="00BF0B88" w:rsidRPr="00A30007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će</w:t>
      </w:r>
      <w:proofErr w:type="spellEnd"/>
      <w:r w:rsidR="00BF0B88" w:rsidRPr="00A30007">
        <w:rPr>
          <w:rFonts w:eastAsia="Times New Roman"/>
        </w:rPr>
        <w:t xml:space="preserve"> se</w:t>
      </w:r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mapirati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ovlaštenici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te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će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svaki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korisnik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iz</w:t>
      </w:r>
      <w:proofErr w:type="spellEnd"/>
      <w:r w:rsidR="00BF0B88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županije</w:t>
      </w:r>
      <w:proofErr w:type="spellEnd"/>
      <w:r w:rsidR="00BF0B88" w:rsidRPr="00A30007">
        <w:rPr>
          <w:rFonts w:eastAsia="Times New Roman"/>
        </w:rPr>
        <w:t xml:space="preserve"> (</w:t>
      </w:r>
      <w:proofErr w:type="spellStart"/>
      <w:r w:rsidR="00BF0B88" w:rsidRPr="00A30007">
        <w:rPr>
          <w:rFonts w:eastAsia="Times New Roman"/>
        </w:rPr>
        <w:t>ovlaštena</w:t>
      </w:r>
      <w:proofErr w:type="spellEnd"/>
      <w:r w:rsidR="00BF0B88" w:rsidRPr="00A30007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osoba</w:t>
      </w:r>
      <w:proofErr w:type="spellEnd"/>
      <w:r w:rsidR="00BF0B88" w:rsidRPr="00A30007">
        <w:rPr>
          <w:rFonts w:eastAsia="Times New Roman"/>
        </w:rPr>
        <w:t>)</w:t>
      </w:r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moći</w:t>
      </w:r>
      <w:proofErr w:type="spellEnd"/>
      <w:r w:rsidR="00811E70" w:rsidRPr="00A30007">
        <w:rPr>
          <w:rFonts w:eastAsia="Times New Roman"/>
        </w:rPr>
        <w:t xml:space="preserve"> </w:t>
      </w:r>
      <w:proofErr w:type="spellStart"/>
      <w:r w:rsidR="00811E70" w:rsidRPr="00A30007">
        <w:rPr>
          <w:rFonts w:eastAsia="Times New Roman"/>
        </w:rPr>
        <w:t>pregledavati</w:t>
      </w:r>
      <w:proofErr w:type="spellEnd"/>
      <w:r w:rsidR="002F7CBA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samo</w:t>
      </w:r>
      <w:proofErr w:type="spellEnd"/>
      <w:r w:rsidR="002F7CBA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podatke</w:t>
      </w:r>
      <w:proofErr w:type="spellEnd"/>
      <w:r w:rsidR="002F7CBA">
        <w:rPr>
          <w:rFonts w:eastAsia="Times New Roman"/>
        </w:rPr>
        <w:t xml:space="preserve"> o </w:t>
      </w:r>
      <w:proofErr w:type="spellStart"/>
      <w:r w:rsidR="002F7CBA">
        <w:rPr>
          <w:rFonts w:eastAsia="Times New Roman"/>
        </w:rPr>
        <w:t>ovlaštenicima</w:t>
      </w:r>
      <w:proofErr w:type="spellEnd"/>
      <w:r w:rsidR="002F7CBA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iz</w:t>
      </w:r>
      <w:proofErr w:type="spellEnd"/>
      <w:r w:rsidR="002F7CBA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svoje</w:t>
      </w:r>
      <w:proofErr w:type="spellEnd"/>
      <w:r w:rsidR="002F7CBA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županije</w:t>
      </w:r>
      <w:proofErr w:type="spellEnd"/>
      <w:r w:rsidR="00811E70" w:rsidRPr="00A30007">
        <w:rPr>
          <w:rFonts w:eastAsia="Times New Roman"/>
        </w:rPr>
        <w:t>.</w:t>
      </w:r>
    </w:p>
    <w:p w14:paraId="79A3639B" w14:textId="77777777" w:rsidR="00205F4D" w:rsidRPr="00A30007" w:rsidRDefault="002F7CBA" w:rsidP="00A30007">
      <w:pPr>
        <w:pStyle w:val="Odlomakpopisa"/>
        <w:numPr>
          <w:ilvl w:val="0"/>
          <w:numId w:val="39"/>
        </w:numPr>
        <w:rPr>
          <w:rFonts w:eastAsia="Times New Roman"/>
        </w:rPr>
      </w:pPr>
      <w:proofErr w:type="spellStart"/>
      <w:r>
        <w:rPr>
          <w:rFonts w:eastAsia="Times New Roman"/>
        </w:rPr>
        <w:t>Potrebno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omogućiti</w:t>
      </w:r>
      <w:proofErr w:type="spellEnd"/>
      <w:r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korisnik</w:t>
      </w:r>
      <w:r>
        <w:rPr>
          <w:rFonts w:eastAsia="Times New Roman"/>
        </w:rPr>
        <w:t>a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inspekcija</w:t>
      </w:r>
      <w:proofErr w:type="spellEnd"/>
      <w:r w:rsidR="00205F4D" w:rsidRPr="00A30007">
        <w:rPr>
          <w:rFonts w:eastAsia="Times New Roman"/>
        </w:rPr>
        <w:t xml:space="preserve">, </w:t>
      </w:r>
      <w:proofErr w:type="spellStart"/>
      <w:r w:rsidR="00205F4D" w:rsidRPr="00A30007">
        <w:rPr>
          <w:rFonts w:eastAsia="Times New Roman"/>
        </w:rPr>
        <w:t>koji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ima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 w:rsidR="00BF0B88" w:rsidRPr="00A30007">
        <w:rPr>
          <w:rFonts w:eastAsia="Times New Roman"/>
        </w:rPr>
        <w:t>ovlasti</w:t>
      </w:r>
      <w:proofErr w:type="spellEnd"/>
      <w:r w:rsidR="00BF0B88" w:rsidRPr="00A30007"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pregledavati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sve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podatke</w:t>
      </w:r>
      <w:proofErr w:type="spellEnd"/>
      <w:r w:rsidR="00205F4D" w:rsidRPr="00A30007">
        <w:rPr>
          <w:rFonts w:eastAsia="Times New Roman"/>
        </w:rPr>
        <w:t xml:space="preserve"> u </w:t>
      </w:r>
      <w:proofErr w:type="spellStart"/>
      <w:r w:rsidR="00205F4D" w:rsidRPr="00A30007">
        <w:rPr>
          <w:rFonts w:eastAsia="Times New Roman"/>
        </w:rPr>
        <w:t>sustavu</w:t>
      </w:r>
      <w:proofErr w:type="spellEnd"/>
      <w:r w:rsidR="00205F4D" w:rsidRPr="00A30007">
        <w:rPr>
          <w:rFonts w:eastAsia="Times New Roman"/>
        </w:rPr>
        <w:t xml:space="preserve">, </w:t>
      </w:r>
      <w:proofErr w:type="spellStart"/>
      <w:r w:rsidR="00205F4D" w:rsidRPr="00A30007">
        <w:rPr>
          <w:rFonts w:eastAsia="Times New Roman"/>
        </w:rPr>
        <w:t>no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ništa</w:t>
      </w:r>
      <w:proofErr w:type="spellEnd"/>
      <w:r w:rsidR="00205F4D" w:rsidRPr="00A30007">
        <w:rPr>
          <w:rFonts w:eastAsia="Times New Roman"/>
        </w:rPr>
        <w:t xml:space="preserve"> ne </w:t>
      </w:r>
      <w:proofErr w:type="spellStart"/>
      <w:r w:rsidR="00205F4D" w:rsidRPr="00A30007">
        <w:rPr>
          <w:rFonts w:eastAsia="Times New Roman"/>
        </w:rPr>
        <w:t>smije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moći</w:t>
      </w:r>
      <w:proofErr w:type="spellEnd"/>
      <w:r w:rsidR="00205F4D" w:rsidRPr="00A30007">
        <w:rPr>
          <w:rFonts w:eastAsia="Times New Roman"/>
        </w:rPr>
        <w:t xml:space="preserve"> </w:t>
      </w:r>
      <w:proofErr w:type="spellStart"/>
      <w:r w:rsidR="00205F4D" w:rsidRPr="00A30007">
        <w:rPr>
          <w:rFonts w:eastAsia="Times New Roman"/>
        </w:rPr>
        <w:t>editirati</w:t>
      </w:r>
      <w:proofErr w:type="spellEnd"/>
      <w:r w:rsidR="00205F4D" w:rsidRPr="00A30007">
        <w:rPr>
          <w:rFonts w:eastAsia="Times New Roman"/>
        </w:rPr>
        <w:t>.</w:t>
      </w:r>
    </w:p>
    <w:p w14:paraId="0C313603" w14:textId="77777777" w:rsidR="00A30007" w:rsidRPr="00A30007" w:rsidRDefault="00A30007" w:rsidP="00A30007">
      <w:pPr>
        <w:pStyle w:val="Odlomakpopisa"/>
        <w:numPr>
          <w:ilvl w:val="0"/>
          <w:numId w:val="39"/>
        </w:numPr>
        <w:rPr>
          <w:rFonts w:eastAsia="Times New Roman"/>
        </w:rPr>
      </w:pPr>
      <w:proofErr w:type="spellStart"/>
      <w:r w:rsidRPr="00A30007">
        <w:rPr>
          <w:rFonts w:eastAsia="Times New Roman"/>
        </w:rPr>
        <w:t>Omogućiti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export</w:t>
      </w:r>
      <w:proofErr w:type="spellEnd"/>
      <w:r w:rsidRPr="00A30007">
        <w:rPr>
          <w:rFonts w:eastAsia="Times New Roman"/>
        </w:rPr>
        <w:t xml:space="preserve"> </w:t>
      </w:r>
      <w:proofErr w:type="spellStart"/>
      <w:r w:rsidR="002F7CBA">
        <w:rPr>
          <w:rFonts w:eastAsia="Times New Roman"/>
        </w:rPr>
        <w:t>izvještaja</w:t>
      </w:r>
      <w:proofErr w:type="spellEnd"/>
      <w:r w:rsidRPr="00A30007">
        <w:rPr>
          <w:rFonts w:eastAsia="Times New Roman"/>
        </w:rPr>
        <w:t xml:space="preserve"> u </w:t>
      </w:r>
      <w:proofErr w:type="spellStart"/>
      <w:r w:rsidR="002F7CBA">
        <w:rPr>
          <w:rFonts w:eastAsia="Times New Roman"/>
        </w:rPr>
        <w:t>excel</w:t>
      </w:r>
      <w:proofErr w:type="spellEnd"/>
      <w:r w:rsidRPr="00A30007">
        <w:rPr>
          <w:rFonts w:eastAsia="Times New Roman"/>
        </w:rPr>
        <w:t>.</w:t>
      </w:r>
    </w:p>
    <w:p w14:paraId="56F1B893" w14:textId="432F5C15" w:rsidR="00A30007" w:rsidRPr="009D2149" w:rsidRDefault="00A30007" w:rsidP="00A30007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3" w:name="_Toc113889041"/>
      <w:proofErr w:type="spellStart"/>
      <w:r>
        <w:rPr>
          <w:b w:val="0"/>
          <w:bCs w:val="0"/>
          <w:caps w:val="0"/>
          <w:sz w:val="22"/>
          <w:szCs w:val="22"/>
        </w:rPr>
        <w:t>mRibi</w:t>
      </w:r>
      <w:r w:rsidR="00531166">
        <w:rPr>
          <w:b w:val="0"/>
          <w:bCs w:val="0"/>
          <w:caps w:val="0"/>
          <w:sz w:val="22"/>
          <w:szCs w:val="22"/>
        </w:rPr>
        <w:t>c</w:t>
      </w:r>
      <w:bookmarkEnd w:id="73"/>
      <w:proofErr w:type="spellEnd"/>
    </w:p>
    <w:p w14:paraId="7DD73CE0" w14:textId="77777777" w:rsidR="00531166" w:rsidRPr="00531166" w:rsidRDefault="00A30007" w:rsidP="00A30007">
      <w:pPr>
        <w:rPr>
          <w:rFonts w:eastAsia="Times New Roman" w:cs="Times New Roman"/>
          <w:color w:val="000000" w:themeColor="text1"/>
        </w:rPr>
      </w:pPr>
      <w:bookmarkStart w:id="74" w:name="_2xcytpi" w:colFirst="0" w:colLast="0"/>
      <w:bookmarkEnd w:id="74"/>
      <w:r w:rsidRPr="00531166">
        <w:rPr>
          <w:rFonts w:eastAsia="Times New Roman" w:cs="Times New Roman"/>
          <w:color w:val="000000" w:themeColor="text1"/>
        </w:rPr>
        <w:t xml:space="preserve">Trenutačno se ribolov </w:t>
      </w:r>
      <w:r w:rsidR="008D6A0E" w:rsidRPr="00531166">
        <w:rPr>
          <w:rFonts w:eastAsia="Times New Roman" w:cs="Times New Roman"/>
          <w:color w:val="000000" w:themeColor="text1"/>
        </w:rPr>
        <w:t xml:space="preserve">u aplikaciji </w:t>
      </w:r>
      <w:r w:rsidRPr="00531166">
        <w:rPr>
          <w:rFonts w:eastAsia="Times New Roman" w:cs="Times New Roman"/>
          <w:color w:val="000000" w:themeColor="text1"/>
        </w:rPr>
        <w:t xml:space="preserve">automatski prijavljuje pritiskom na tipku „Pritisni za </w:t>
      </w:r>
      <w:r w:rsidR="00571251" w:rsidRPr="00531166">
        <w:rPr>
          <w:rFonts w:eastAsia="Times New Roman" w:cs="Times New Roman"/>
          <w:color w:val="000000" w:themeColor="text1"/>
        </w:rPr>
        <w:t>d</w:t>
      </w:r>
      <w:r w:rsidRPr="00531166">
        <w:rPr>
          <w:rFonts w:eastAsia="Times New Roman" w:cs="Times New Roman"/>
          <w:color w:val="000000" w:themeColor="text1"/>
        </w:rPr>
        <w:t xml:space="preserve">olazak“, a aplikaciju je potrebno doraditi na način da se </w:t>
      </w:r>
      <w:r w:rsidR="00136E7C" w:rsidRPr="00531166">
        <w:rPr>
          <w:rFonts w:eastAsia="Times New Roman" w:cs="Times New Roman"/>
          <w:color w:val="000000" w:themeColor="text1"/>
        </w:rPr>
        <w:t>navedena tipka preimenuje u „</w:t>
      </w:r>
      <w:r w:rsidR="00571251" w:rsidRPr="00531166">
        <w:rPr>
          <w:rFonts w:eastAsia="Times New Roman" w:cs="Times New Roman"/>
          <w:color w:val="000000" w:themeColor="text1"/>
        </w:rPr>
        <w:t>Upis zadržanog ulova“</w:t>
      </w:r>
      <w:r w:rsidR="00531166" w:rsidRPr="00531166">
        <w:rPr>
          <w:rFonts w:eastAsia="Times New Roman" w:cs="Times New Roman"/>
          <w:color w:val="000000" w:themeColor="text1"/>
        </w:rPr>
        <w:t>.</w:t>
      </w:r>
    </w:p>
    <w:p w14:paraId="132D9A37" w14:textId="3C2F1FB7" w:rsidR="00A30007" w:rsidRDefault="00A30007" w:rsidP="00C826D7">
      <w:pPr>
        <w:rPr>
          <w:rFonts w:eastAsia="Times New Roman" w:cs="Times New Roman"/>
        </w:rPr>
      </w:pPr>
      <w:r w:rsidRPr="00C826D7">
        <w:rPr>
          <w:rFonts w:eastAsia="Times New Roman" w:cs="Times New Roman"/>
        </w:rPr>
        <w:lastRenderedPageBreak/>
        <w:t xml:space="preserve">Također </w:t>
      </w:r>
      <w:r w:rsidR="00F15D56">
        <w:rPr>
          <w:rFonts w:eastAsia="Times New Roman" w:cs="Times New Roman"/>
        </w:rPr>
        <w:t xml:space="preserve">je </w:t>
      </w:r>
      <w:r w:rsidRPr="00C826D7">
        <w:rPr>
          <w:rFonts w:eastAsia="Times New Roman" w:cs="Times New Roman"/>
        </w:rPr>
        <w:t>potr</w:t>
      </w:r>
      <w:r w:rsidR="00F15D56">
        <w:rPr>
          <w:rFonts w:eastAsia="Times New Roman" w:cs="Times New Roman"/>
        </w:rPr>
        <w:t>ebno</w:t>
      </w:r>
      <w:r w:rsidRPr="00C826D7">
        <w:rPr>
          <w:rFonts w:eastAsia="Times New Roman" w:cs="Times New Roman"/>
        </w:rPr>
        <w:t xml:space="preserve"> omogućiti unos mase zadržanog ulova isključivo na jednu decimalu</w:t>
      </w:r>
      <w:r>
        <w:rPr>
          <w:rFonts w:eastAsia="Times New Roman" w:cs="Times New Roman"/>
        </w:rPr>
        <w:t>.</w:t>
      </w:r>
      <w:r w:rsidR="005D67EC">
        <w:rPr>
          <w:rFonts w:eastAsia="Times New Roman" w:cs="Times New Roman"/>
        </w:rPr>
        <w:t xml:space="preserve"> Omogućiti upis decimalne točke ili zareza. </w:t>
      </w:r>
    </w:p>
    <w:p w14:paraId="29C4EFA4" w14:textId="236080D1" w:rsidR="00531166" w:rsidRPr="00531166" w:rsidRDefault="00531166" w:rsidP="0053116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5" w:name="_Toc113889042"/>
      <w:proofErr w:type="spellStart"/>
      <w:r>
        <w:rPr>
          <w:b w:val="0"/>
          <w:bCs w:val="0"/>
          <w:caps w:val="0"/>
          <w:sz w:val="22"/>
          <w:szCs w:val="22"/>
        </w:rPr>
        <w:t>mRibic</w:t>
      </w:r>
      <w:proofErr w:type="spellEnd"/>
      <w:r>
        <w:rPr>
          <w:b w:val="0"/>
          <w:bCs w:val="0"/>
          <w:caps w:val="0"/>
          <w:sz w:val="22"/>
          <w:szCs w:val="22"/>
        </w:rPr>
        <w:t xml:space="preserve"> web</w:t>
      </w:r>
      <w:bookmarkEnd w:id="75"/>
      <w:r w:rsidR="00D023FF">
        <w:rPr>
          <w:b w:val="0"/>
          <w:bCs w:val="0"/>
          <w:caps w:val="0"/>
          <w:sz w:val="22"/>
          <w:szCs w:val="22"/>
        </w:rPr>
        <w:t xml:space="preserve"> </w:t>
      </w:r>
      <w:r w:rsidR="002C6CB2">
        <w:rPr>
          <w:b w:val="0"/>
          <w:bCs w:val="0"/>
          <w:caps w:val="0"/>
          <w:sz w:val="22"/>
          <w:szCs w:val="22"/>
        </w:rPr>
        <w:t xml:space="preserve">aplikacija </w:t>
      </w:r>
      <w:r w:rsidR="00D023FF">
        <w:rPr>
          <w:b w:val="0"/>
          <w:bCs w:val="0"/>
          <w:caps w:val="0"/>
          <w:sz w:val="22"/>
          <w:szCs w:val="22"/>
        </w:rPr>
        <w:t xml:space="preserve">na </w:t>
      </w:r>
      <w:proofErr w:type="spellStart"/>
      <w:r w:rsidR="00D023FF">
        <w:rPr>
          <w:b w:val="0"/>
          <w:bCs w:val="0"/>
          <w:caps w:val="0"/>
          <w:sz w:val="22"/>
          <w:szCs w:val="22"/>
        </w:rPr>
        <w:t>mPortalu</w:t>
      </w:r>
      <w:proofErr w:type="spellEnd"/>
      <w:r w:rsidR="00D023FF">
        <w:rPr>
          <w:b w:val="0"/>
          <w:bCs w:val="0"/>
          <w:caps w:val="0"/>
          <w:sz w:val="22"/>
          <w:szCs w:val="22"/>
        </w:rPr>
        <w:t xml:space="preserve"> slatkovodnog ribarstva</w:t>
      </w:r>
    </w:p>
    <w:p w14:paraId="2EFE8478" w14:textId="7135EDD5" w:rsidR="00531166" w:rsidRDefault="00531166" w:rsidP="00531166">
      <w:pPr>
        <w:rPr>
          <w:rFonts w:eastAsia="Times New Roman" w:cs="Times New Roman"/>
          <w:color w:val="000000" w:themeColor="text1"/>
        </w:rPr>
      </w:pPr>
      <w:bookmarkStart w:id="76" w:name="_Hlk113516229"/>
      <w:r>
        <w:rPr>
          <w:rFonts w:eastAsia="Times New Roman" w:cs="Times New Roman"/>
        </w:rPr>
        <w:t xml:space="preserve">Web aplikaciju </w:t>
      </w:r>
      <w:proofErr w:type="spellStart"/>
      <w:r>
        <w:rPr>
          <w:rFonts w:eastAsia="Times New Roman" w:cs="Times New Roman"/>
        </w:rPr>
        <w:t>mRibi</w:t>
      </w:r>
      <w:r w:rsidR="00F15D56">
        <w:rPr>
          <w:rFonts w:eastAsia="Times New Roman" w:cs="Times New Roman"/>
        </w:rPr>
        <w:t>c</w:t>
      </w:r>
      <w:proofErr w:type="spellEnd"/>
      <w:r>
        <w:rPr>
          <w:rFonts w:eastAsia="Times New Roman" w:cs="Times New Roman"/>
        </w:rPr>
        <w:t xml:space="preserve"> koja se nalazi na </w:t>
      </w:r>
      <w:proofErr w:type="spellStart"/>
      <w:r w:rsidR="0028403C">
        <w:rPr>
          <w:rFonts w:eastAsia="Times New Roman" w:cs="Times New Roman"/>
        </w:rPr>
        <w:t>mPortalu</w:t>
      </w:r>
      <w:proofErr w:type="spellEnd"/>
      <w:r w:rsidR="0028403C">
        <w:rPr>
          <w:rFonts w:eastAsia="Times New Roman" w:cs="Times New Roman"/>
        </w:rPr>
        <w:t xml:space="preserve"> slatkovodnog</w:t>
      </w:r>
      <w:r>
        <w:rPr>
          <w:rFonts w:eastAsia="Times New Roman" w:cs="Times New Roman"/>
        </w:rPr>
        <w:t xml:space="preserve"> ribarstva potrebno je prilagoditi potrebi da se svi podaci o ulov u 2022. godini mogu upisati naknadno odnosno sve do 15. siječnja 2023. </w:t>
      </w:r>
      <w:r w:rsidRPr="008D6A0E">
        <w:rPr>
          <w:rFonts w:eastAsia="Times New Roman" w:cs="Times New Roman"/>
          <w:color w:val="000000" w:themeColor="text1"/>
        </w:rPr>
        <w:t xml:space="preserve">Nakon 1.1.2023. svi ribiči koji žele zadržati ulov morat će imati instaliranu aplikaciju </w:t>
      </w:r>
      <w:proofErr w:type="spellStart"/>
      <w:r w:rsidRPr="008D6A0E">
        <w:rPr>
          <w:rFonts w:eastAsia="Times New Roman" w:cs="Times New Roman"/>
          <w:color w:val="000000" w:themeColor="text1"/>
        </w:rPr>
        <w:t>mRibi</w:t>
      </w:r>
      <w:r w:rsidR="00F15D56">
        <w:rPr>
          <w:rFonts w:eastAsia="Times New Roman" w:cs="Times New Roman"/>
          <w:color w:val="000000" w:themeColor="text1"/>
        </w:rPr>
        <w:t>c</w:t>
      </w:r>
      <w:proofErr w:type="spellEnd"/>
      <w:r>
        <w:rPr>
          <w:rFonts w:eastAsia="Times New Roman" w:cs="Times New Roman"/>
          <w:color w:val="000000" w:themeColor="text1"/>
        </w:rPr>
        <w:t>, tako da opciju naknadnog upisa ulova treba onemogućiti sa 16.1.2023. godine</w:t>
      </w:r>
      <w:r w:rsidRPr="008D6A0E">
        <w:rPr>
          <w:rFonts w:eastAsia="Times New Roman" w:cs="Times New Roman"/>
          <w:color w:val="000000" w:themeColor="text1"/>
        </w:rPr>
        <w:t>.</w:t>
      </w:r>
      <w:bookmarkEnd w:id="76"/>
    </w:p>
    <w:p w14:paraId="032A3CA3" w14:textId="3824E0E6" w:rsidR="00531166" w:rsidRPr="00531166" w:rsidRDefault="00531166" w:rsidP="00531166">
      <w:pPr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000000" w:themeColor="text1"/>
        </w:rPr>
        <w:t>Za početak tipku „</w:t>
      </w:r>
      <w:r w:rsidRPr="00531166">
        <w:rPr>
          <w:rFonts w:eastAsia="Times New Roman" w:cs="Times New Roman"/>
          <w:color w:val="000000" w:themeColor="text1"/>
        </w:rPr>
        <w:t>Pritisni za d</w:t>
      </w:r>
      <w:r>
        <w:rPr>
          <w:rFonts w:eastAsia="Times New Roman" w:cs="Times New Roman"/>
          <w:color w:val="000000" w:themeColor="text1"/>
        </w:rPr>
        <w:t xml:space="preserve">olazak“ treba preimenovati </w:t>
      </w:r>
      <w:r w:rsidRPr="00531166">
        <w:rPr>
          <w:rFonts w:eastAsia="Times New Roman" w:cs="Times New Roman"/>
          <w:color w:val="000000" w:themeColor="text1"/>
        </w:rPr>
        <w:t>u „Upis zadržanog ulova“</w:t>
      </w:r>
      <w:r>
        <w:rPr>
          <w:rFonts w:eastAsia="Times New Roman" w:cs="Times New Roman"/>
          <w:color w:val="000000" w:themeColor="text1"/>
        </w:rPr>
        <w:t xml:space="preserve">, a </w:t>
      </w:r>
      <w:r w:rsidRPr="00531166">
        <w:rPr>
          <w:rFonts w:eastAsia="Times New Roman" w:cs="Times New Roman"/>
        </w:rPr>
        <w:t xml:space="preserve">ispod tog </w:t>
      </w:r>
      <w:proofErr w:type="spellStart"/>
      <w:r w:rsidRPr="00531166">
        <w:rPr>
          <w:rFonts w:eastAsia="Times New Roman" w:cs="Times New Roman"/>
        </w:rPr>
        <w:t>buttona</w:t>
      </w:r>
      <w:proofErr w:type="spellEnd"/>
      <w:r w:rsidRPr="0053116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treba se </w:t>
      </w:r>
      <w:r w:rsidRPr="00531166">
        <w:rPr>
          <w:rFonts w:eastAsia="Times New Roman" w:cs="Times New Roman"/>
        </w:rPr>
        <w:t>izradi</w:t>
      </w:r>
      <w:r>
        <w:rPr>
          <w:rFonts w:eastAsia="Times New Roman" w:cs="Times New Roman"/>
        </w:rPr>
        <w:t>ti</w:t>
      </w:r>
      <w:r w:rsidRPr="00531166">
        <w:rPr>
          <w:rFonts w:eastAsia="Times New Roman" w:cs="Times New Roman"/>
        </w:rPr>
        <w:t xml:space="preserve"> nova opcija „Upis prijašnjih zadržanih ulova“, čij</w:t>
      </w:r>
      <w:r>
        <w:rPr>
          <w:rFonts w:eastAsia="Times New Roman" w:cs="Times New Roman"/>
        </w:rPr>
        <w:t>o</w:t>
      </w:r>
      <w:r w:rsidRPr="00531166">
        <w:rPr>
          <w:rFonts w:eastAsia="Times New Roman" w:cs="Times New Roman"/>
        </w:rPr>
        <w:t>m se aktiv</w:t>
      </w:r>
      <w:r>
        <w:rPr>
          <w:rFonts w:eastAsia="Times New Roman" w:cs="Times New Roman"/>
        </w:rPr>
        <w:t>acijom</w:t>
      </w:r>
      <w:r w:rsidRPr="00531166">
        <w:rPr>
          <w:rFonts w:eastAsia="Times New Roman" w:cs="Times New Roman"/>
        </w:rPr>
        <w:t xml:space="preserve"> otvaraju dvije mogućnosti:</w:t>
      </w:r>
    </w:p>
    <w:p w14:paraId="0664F114" w14:textId="77777777" w:rsidR="00531166" w:rsidRPr="00531166" w:rsidRDefault="00531166" w:rsidP="00531166">
      <w:pPr>
        <w:numPr>
          <w:ilvl w:val="0"/>
          <w:numId w:val="38"/>
        </w:numPr>
        <w:rPr>
          <w:rFonts w:eastAsia="Times New Roman" w:cs="Times New Roman"/>
          <w:lang w:val="de-DE"/>
        </w:rPr>
      </w:pPr>
      <w:r w:rsidRPr="00531166">
        <w:rPr>
          <w:rFonts w:eastAsia="Times New Roman" w:cs="Times New Roman"/>
          <w:lang w:val="de-DE"/>
        </w:rPr>
        <w:t xml:space="preserve">Unos </w:t>
      </w:r>
      <w:proofErr w:type="spellStart"/>
      <w:r w:rsidRPr="00531166">
        <w:rPr>
          <w:rFonts w:eastAsia="Times New Roman" w:cs="Times New Roman"/>
          <w:lang w:val="de-DE"/>
        </w:rPr>
        <w:t>novog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očevidnika</w:t>
      </w:r>
      <w:proofErr w:type="spellEnd"/>
      <w:r w:rsidRPr="00531166">
        <w:rPr>
          <w:rFonts w:eastAsia="Times New Roman" w:cs="Times New Roman"/>
          <w:lang w:val="de-DE"/>
        </w:rPr>
        <w:t xml:space="preserve"> u </w:t>
      </w:r>
      <w:proofErr w:type="spellStart"/>
      <w:r w:rsidRPr="00531166">
        <w:rPr>
          <w:rFonts w:eastAsia="Times New Roman" w:cs="Times New Roman"/>
          <w:lang w:val="de-DE"/>
        </w:rPr>
        <w:t>kojemu</w:t>
      </w:r>
      <w:proofErr w:type="spellEnd"/>
      <w:r w:rsidRPr="00531166">
        <w:rPr>
          <w:rFonts w:eastAsia="Times New Roman" w:cs="Times New Roman"/>
          <w:lang w:val="de-DE"/>
        </w:rPr>
        <w:t xml:space="preserve"> se, za </w:t>
      </w:r>
      <w:proofErr w:type="spellStart"/>
      <w:r w:rsidRPr="00531166">
        <w:rPr>
          <w:rFonts w:eastAsia="Times New Roman" w:cs="Times New Roman"/>
          <w:lang w:val="de-DE"/>
        </w:rPr>
        <w:t>razliku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od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trenutačnog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unosa</w:t>
      </w:r>
      <w:proofErr w:type="spellEnd"/>
      <w:r w:rsidRPr="00531166">
        <w:rPr>
          <w:rFonts w:eastAsia="Times New Roman" w:cs="Times New Roman"/>
          <w:lang w:val="de-DE"/>
        </w:rPr>
        <w:t xml:space="preserve">, </w:t>
      </w:r>
      <w:proofErr w:type="spellStart"/>
      <w:r w:rsidRPr="00531166">
        <w:rPr>
          <w:rFonts w:eastAsia="Times New Roman" w:cs="Times New Roman"/>
          <w:lang w:val="de-DE"/>
        </w:rPr>
        <w:t>može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odabrati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datum</w:t>
      </w:r>
      <w:proofErr w:type="spellEnd"/>
      <w:r w:rsidRPr="00531166">
        <w:rPr>
          <w:rFonts w:eastAsia="Times New Roman" w:cs="Times New Roman"/>
          <w:lang w:val="de-DE"/>
        </w:rPr>
        <w:t xml:space="preserve"> u </w:t>
      </w:r>
      <w:proofErr w:type="spellStart"/>
      <w:r w:rsidRPr="00531166">
        <w:rPr>
          <w:rFonts w:eastAsia="Times New Roman" w:cs="Times New Roman"/>
          <w:lang w:val="de-DE"/>
        </w:rPr>
        <w:t>tekućoj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godini</w:t>
      </w:r>
      <w:proofErr w:type="spellEnd"/>
      <w:r w:rsidRPr="00531166">
        <w:rPr>
          <w:rFonts w:eastAsia="Times New Roman" w:cs="Times New Roman"/>
          <w:lang w:val="de-DE"/>
        </w:rPr>
        <w:t xml:space="preserve">, </w:t>
      </w:r>
      <w:proofErr w:type="spellStart"/>
      <w:r w:rsidRPr="00531166">
        <w:rPr>
          <w:rFonts w:eastAsia="Times New Roman" w:cs="Times New Roman"/>
          <w:lang w:val="de-DE"/>
        </w:rPr>
        <w:t>tj</w:t>
      </w:r>
      <w:proofErr w:type="spellEnd"/>
      <w:r w:rsidRPr="00531166">
        <w:rPr>
          <w:rFonts w:eastAsia="Times New Roman" w:cs="Times New Roman"/>
          <w:lang w:val="de-DE"/>
        </w:rPr>
        <w:t xml:space="preserve">. 2022. </w:t>
      </w:r>
      <w:proofErr w:type="spellStart"/>
      <w:r w:rsidRPr="00531166">
        <w:rPr>
          <w:rFonts w:eastAsia="Times New Roman" w:cs="Times New Roman"/>
          <w:lang w:val="de-DE"/>
        </w:rPr>
        <w:t>godina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ribolova</w:t>
      </w:r>
      <w:proofErr w:type="spellEnd"/>
      <w:r w:rsidRPr="00531166">
        <w:rPr>
          <w:rFonts w:eastAsia="Times New Roman" w:cs="Times New Roman"/>
          <w:lang w:val="de-DE"/>
        </w:rPr>
        <w:t xml:space="preserve">, </w:t>
      </w:r>
      <w:proofErr w:type="spellStart"/>
      <w:r w:rsidRPr="00531166">
        <w:rPr>
          <w:rFonts w:eastAsia="Times New Roman" w:cs="Times New Roman"/>
          <w:lang w:val="de-DE"/>
        </w:rPr>
        <w:t>odnosno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zadržavanja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ulova</w:t>
      </w:r>
      <w:proofErr w:type="spellEnd"/>
      <w:r w:rsidRPr="00531166">
        <w:rPr>
          <w:rFonts w:eastAsia="Times New Roman" w:cs="Times New Roman"/>
          <w:lang w:val="de-DE"/>
        </w:rPr>
        <w:t xml:space="preserve">. </w:t>
      </w:r>
      <w:proofErr w:type="spellStart"/>
      <w:r w:rsidRPr="00531166">
        <w:rPr>
          <w:rFonts w:eastAsia="Times New Roman" w:cs="Times New Roman"/>
          <w:lang w:val="de-DE"/>
        </w:rPr>
        <w:t>Ostatak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očevidnika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ispunjava</w:t>
      </w:r>
      <w:proofErr w:type="spellEnd"/>
      <w:r w:rsidRPr="00531166">
        <w:rPr>
          <w:rFonts w:eastAsia="Times New Roman" w:cs="Times New Roman"/>
          <w:lang w:val="de-DE"/>
        </w:rPr>
        <w:t xml:space="preserve"> se </w:t>
      </w:r>
      <w:proofErr w:type="spellStart"/>
      <w:r w:rsidRPr="00531166">
        <w:rPr>
          <w:rFonts w:eastAsia="Times New Roman" w:cs="Times New Roman"/>
          <w:lang w:val="de-DE"/>
        </w:rPr>
        <w:t>kao</w:t>
      </w:r>
      <w:proofErr w:type="spellEnd"/>
      <w:r w:rsidRPr="00531166">
        <w:rPr>
          <w:rFonts w:eastAsia="Times New Roman" w:cs="Times New Roman"/>
          <w:lang w:val="de-DE"/>
        </w:rPr>
        <w:t xml:space="preserve"> i </w:t>
      </w:r>
      <w:proofErr w:type="spellStart"/>
      <w:r w:rsidRPr="00531166">
        <w:rPr>
          <w:rFonts w:eastAsia="Times New Roman" w:cs="Times New Roman"/>
          <w:lang w:val="de-DE"/>
        </w:rPr>
        <w:t>inače</w:t>
      </w:r>
      <w:proofErr w:type="spellEnd"/>
      <w:r w:rsidRPr="00531166">
        <w:rPr>
          <w:rFonts w:eastAsia="Times New Roman" w:cs="Times New Roman"/>
          <w:lang w:val="de-DE"/>
        </w:rPr>
        <w:t xml:space="preserve">. </w:t>
      </w:r>
    </w:p>
    <w:p w14:paraId="69813C68" w14:textId="77777777" w:rsidR="00531166" w:rsidRPr="00531166" w:rsidRDefault="00531166" w:rsidP="00531166">
      <w:pPr>
        <w:numPr>
          <w:ilvl w:val="0"/>
          <w:numId w:val="38"/>
        </w:numPr>
        <w:rPr>
          <w:rFonts w:eastAsia="Times New Roman" w:cs="Times New Roman"/>
          <w:lang w:val="de-DE"/>
        </w:rPr>
      </w:pPr>
      <w:proofErr w:type="spellStart"/>
      <w:r w:rsidRPr="00531166">
        <w:rPr>
          <w:rFonts w:eastAsia="Times New Roman" w:cs="Times New Roman"/>
          <w:lang w:val="de-DE"/>
        </w:rPr>
        <w:t>Jednokratni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unos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agregiranog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ulova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ostvarenog</w:t>
      </w:r>
      <w:proofErr w:type="spellEnd"/>
      <w:r w:rsidRPr="00531166">
        <w:rPr>
          <w:rFonts w:eastAsia="Times New Roman" w:cs="Times New Roman"/>
          <w:lang w:val="de-DE"/>
        </w:rPr>
        <w:t xml:space="preserve"> u </w:t>
      </w:r>
      <w:proofErr w:type="spellStart"/>
      <w:r w:rsidRPr="00531166">
        <w:rPr>
          <w:rFonts w:eastAsia="Times New Roman" w:cs="Times New Roman"/>
          <w:lang w:val="de-DE"/>
        </w:rPr>
        <w:t>više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ribolovnih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dana</w:t>
      </w:r>
      <w:proofErr w:type="spellEnd"/>
      <w:r w:rsidRPr="00531166">
        <w:rPr>
          <w:rFonts w:eastAsia="Times New Roman" w:cs="Times New Roman"/>
          <w:lang w:val="de-DE"/>
        </w:rPr>
        <w:t xml:space="preserve">, </w:t>
      </w:r>
      <w:proofErr w:type="spellStart"/>
      <w:r w:rsidRPr="00531166">
        <w:rPr>
          <w:rFonts w:eastAsia="Times New Roman" w:cs="Times New Roman"/>
          <w:lang w:val="de-DE"/>
        </w:rPr>
        <w:t>tj</w:t>
      </w:r>
      <w:proofErr w:type="spellEnd"/>
      <w:r w:rsidRPr="00531166">
        <w:rPr>
          <w:rFonts w:eastAsia="Times New Roman" w:cs="Times New Roman"/>
          <w:lang w:val="de-DE"/>
        </w:rPr>
        <w:t xml:space="preserve">. </w:t>
      </w:r>
      <w:proofErr w:type="spellStart"/>
      <w:r w:rsidRPr="00531166">
        <w:rPr>
          <w:rFonts w:eastAsia="Times New Roman" w:cs="Times New Roman"/>
          <w:lang w:val="de-DE"/>
        </w:rPr>
        <w:t>kroz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cijelu</w:t>
      </w:r>
      <w:proofErr w:type="spellEnd"/>
      <w:r w:rsidRPr="00531166">
        <w:rPr>
          <w:rFonts w:eastAsia="Times New Roman" w:cs="Times New Roman"/>
          <w:lang w:val="de-DE"/>
        </w:rPr>
        <w:t xml:space="preserve"> 2022. </w:t>
      </w:r>
      <w:proofErr w:type="spellStart"/>
      <w:r w:rsidRPr="00531166">
        <w:rPr>
          <w:rFonts w:eastAsia="Times New Roman" w:cs="Times New Roman"/>
          <w:lang w:val="de-DE"/>
        </w:rPr>
        <w:t>godinu</w:t>
      </w:r>
      <w:proofErr w:type="spellEnd"/>
      <w:r w:rsidRPr="00531166">
        <w:rPr>
          <w:rFonts w:eastAsia="Times New Roman" w:cs="Times New Roman"/>
          <w:lang w:val="de-DE"/>
        </w:rPr>
        <w:t xml:space="preserve">, </w:t>
      </w:r>
      <w:proofErr w:type="spellStart"/>
      <w:r w:rsidRPr="00531166">
        <w:rPr>
          <w:rFonts w:eastAsia="Times New Roman" w:cs="Times New Roman"/>
          <w:lang w:val="de-DE"/>
        </w:rPr>
        <w:t>upisom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ukupne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količine</w:t>
      </w:r>
      <w:proofErr w:type="spellEnd"/>
      <w:r w:rsidRPr="00531166">
        <w:rPr>
          <w:rFonts w:eastAsia="Times New Roman" w:cs="Times New Roman"/>
          <w:lang w:val="de-DE"/>
        </w:rPr>
        <w:t xml:space="preserve"> za </w:t>
      </w:r>
      <w:proofErr w:type="spellStart"/>
      <w:r w:rsidRPr="00531166">
        <w:rPr>
          <w:rFonts w:eastAsia="Times New Roman" w:cs="Times New Roman"/>
          <w:lang w:val="de-DE"/>
        </w:rPr>
        <w:t>svaku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pojedinu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vrstu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koja</w:t>
      </w:r>
      <w:proofErr w:type="spellEnd"/>
      <w:r w:rsidRPr="00531166">
        <w:rPr>
          <w:rFonts w:eastAsia="Times New Roman" w:cs="Times New Roman"/>
          <w:lang w:val="de-DE"/>
        </w:rPr>
        <w:t xml:space="preserve"> je </w:t>
      </w:r>
      <w:proofErr w:type="spellStart"/>
      <w:r w:rsidRPr="00531166">
        <w:rPr>
          <w:rFonts w:eastAsia="Times New Roman" w:cs="Times New Roman"/>
          <w:lang w:val="de-DE"/>
        </w:rPr>
        <w:t>ulovljena</w:t>
      </w:r>
      <w:proofErr w:type="spellEnd"/>
      <w:r w:rsidRPr="00531166">
        <w:rPr>
          <w:rFonts w:eastAsia="Times New Roman" w:cs="Times New Roman"/>
          <w:lang w:val="de-DE"/>
        </w:rPr>
        <w:t xml:space="preserve"> u </w:t>
      </w:r>
      <w:proofErr w:type="spellStart"/>
      <w:r w:rsidRPr="00531166">
        <w:rPr>
          <w:rFonts w:eastAsia="Times New Roman" w:cs="Times New Roman"/>
          <w:lang w:val="de-DE"/>
        </w:rPr>
        <w:t>toj</w:t>
      </w:r>
      <w:proofErr w:type="spellEnd"/>
      <w:r w:rsidRPr="00531166">
        <w:rPr>
          <w:rFonts w:eastAsia="Times New Roman" w:cs="Times New Roman"/>
          <w:lang w:val="de-DE"/>
        </w:rPr>
        <w:t xml:space="preserve"> </w:t>
      </w:r>
      <w:proofErr w:type="spellStart"/>
      <w:r w:rsidRPr="00531166">
        <w:rPr>
          <w:rFonts w:eastAsia="Times New Roman" w:cs="Times New Roman"/>
          <w:lang w:val="de-DE"/>
        </w:rPr>
        <w:t>godini</w:t>
      </w:r>
      <w:proofErr w:type="spellEnd"/>
      <w:r w:rsidRPr="00531166">
        <w:rPr>
          <w:rFonts w:eastAsia="Times New Roman" w:cs="Times New Roman"/>
          <w:lang w:val="de-DE"/>
        </w:rPr>
        <w:t>.</w:t>
      </w:r>
    </w:p>
    <w:p w14:paraId="05FAC5DC" w14:textId="0209DE97" w:rsidR="00531166" w:rsidRPr="00A30007" w:rsidRDefault="00531166" w:rsidP="00C826D7">
      <w:pPr>
        <w:rPr>
          <w:rFonts w:eastAsia="Times New Roman"/>
        </w:rPr>
      </w:pPr>
      <w:r>
        <w:rPr>
          <w:rFonts w:eastAsia="Times New Roman"/>
        </w:rPr>
        <w:t>Nakon 16.1.2023. godine potrebno je onemogućiti te dodatne funkcije i ostaviti samo opciju „Upis zadržanog ulova“.</w:t>
      </w:r>
    </w:p>
    <w:p w14:paraId="5781F1B1" w14:textId="77777777" w:rsidR="00B57B71" w:rsidRPr="003F7F43" w:rsidRDefault="00B57B71" w:rsidP="00B57B71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7" w:name="_Toc113889043"/>
      <w:proofErr w:type="spellStart"/>
      <w:r>
        <w:rPr>
          <w:b w:val="0"/>
          <w:bCs w:val="0"/>
          <w:caps w:val="0"/>
          <w:sz w:val="22"/>
          <w:szCs w:val="22"/>
        </w:rPr>
        <w:t>mAlas</w:t>
      </w:r>
      <w:bookmarkEnd w:id="77"/>
      <w:proofErr w:type="spellEnd"/>
    </w:p>
    <w:p w14:paraId="2F21F89B" w14:textId="77777777" w:rsidR="00811E70" w:rsidRDefault="00811E70" w:rsidP="00C826D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 aplikaciju je potrebno dodati radnju </w:t>
      </w:r>
      <w:r w:rsidR="00CD687E">
        <w:rPr>
          <w:rFonts w:eastAsia="Times New Roman" w:cs="Times New Roman"/>
        </w:rPr>
        <w:t xml:space="preserve">„Najava povratka“, koja se ispunjava nakon </w:t>
      </w:r>
      <w:r w:rsidR="00FF2347">
        <w:rPr>
          <w:rFonts w:eastAsia="Times New Roman" w:cs="Times New Roman"/>
        </w:rPr>
        <w:t>napora u očevidniku</w:t>
      </w:r>
      <w:r w:rsidR="00205F4D">
        <w:rPr>
          <w:rFonts w:eastAsia="Times New Roman" w:cs="Times New Roman"/>
        </w:rPr>
        <w:t>, a minimalno vrijeme koje ribar može upisati u toj radnji je 30 minuta više od trenutačnog vremena</w:t>
      </w:r>
      <w:r w:rsidR="00FF2347">
        <w:rPr>
          <w:rFonts w:eastAsia="Times New Roman" w:cs="Times New Roman"/>
        </w:rPr>
        <w:t>.</w:t>
      </w:r>
      <w:r w:rsidR="00205F4D">
        <w:rPr>
          <w:rFonts w:eastAsia="Times New Roman" w:cs="Times New Roman"/>
        </w:rPr>
        <w:t xml:space="preserve"> Izmjenu je također potrebno uskladiti s kodom, bazom te sučeljem na Portalu koje mora pokazivati tu radnju. </w:t>
      </w:r>
    </w:p>
    <w:p w14:paraId="454B1BF7" w14:textId="77777777" w:rsidR="00205F4D" w:rsidRDefault="00441EB2" w:rsidP="00C826D7">
      <w:pPr>
        <w:rPr>
          <w:rFonts w:eastAsia="Times New Roman" w:cs="Times New Roman"/>
        </w:rPr>
      </w:pPr>
      <w:r>
        <w:rPr>
          <w:rFonts w:eastAsia="Times New Roman" w:cs="Times New Roman"/>
        </w:rPr>
        <w:t>U radnji „Iskrcaj“ u aplikaciji potrebno je dohvaćati iskrcajna mjesta iz kataloške tablice</w:t>
      </w:r>
      <w:r w:rsidR="005D67EC">
        <w:rPr>
          <w:rFonts w:eastAsia="Times New Roman" w:cs="Times New Roman"/>
        </w:rPr>
        <w:t xml:space="preserve"> „I</w:t>
      </w:r>
      <w:r w:rsidR="00205F4D">
        <w:rPr>
          <w:rFonts w:eastAsia="Times New Roman" w:cs="Times New Roman"/>
        </w:rPr>
        <w:t>skrcajna mjesta</w:t>
      </w:r>
      <w:r w:rsidR="005D67EC">
        <w:rPr>
          <w:rFonts w:eastAsia="Times New Roman" w:cs="Times New Roman"/>
        </w:rPr>
        <w:t>“</w:t>
      </w:r>
      <w:r>
        <w:rPr>
          <w:rFonts w:eastAsia="Times New Roman" w:cs="Times New Roman"/>
        </w:rPr>
        <w:t xml:space="preserve"> koja se prikazuju u padaju</w:t>
      </w:r>
      <w:r w:rsidR="00A30007">
        <w:rPr>
          <w:rFonts w:eastAsia="Times New Roman" w:cs="Times New Roman"/>
        </w:rPr>
        <w:t>ć</w:t>
      </w:r>
      <w:r>
        <w:rPr>
          <w:rFonts w:eastAsia="Times New Roman" w:cs="Times New Roman"/>
        </w:rPr>
        <w:t>em izborniku.</w:t>
      </w:r>
    </w:p>
    <w:p w14:paraId="6D7C9B69" w14:textId="77777777" w:rsidR="00C826D7" w:rsidRDefault="00441EB2" w:rsidP="00C826D7">
      <w:pPr>
        <w:rPr>
          <w:rFonts w:eastAsia="Times New Roman" w:cs="Times New Roman"/>
        </w:rPr>
      </w:pPr>
      <w:r w:rsidRPr="00441EB2">
        <w:rPr>
          <w:rFonts w:eastAsia="Times New Roman" w:cs="Times New Roman"/>
        </w:rPr>
        <w:t xml:space="preserve">U aplikaciju je potrebno ugraditi </w:t>
      </w:r>
      <w:r>
        <w:rPr>
          <w:rFonts w:eastAsia="Times New Roman" w:cs="Times New Roman"/>
        </w:rPr>
        <w:t xml:space="preserve">funkcionalnost primanja poruka sa servera, tako da se obavijest šalje kada </w:t>
      </w:r>
      <w:r w:rsidRPr="00441EB2">
        <w:rPr>
          <w:rFonts w:eastAsia="Times New Roman" w:cs="Times New Roman"/>
        </w:rPr>
        <w:t xml:space="preserve">pojedine vrste riba </w:t>
      </w:r>
      <w:r>
        <w:rPr>
          <w:rFonts w:eastAsia="Times New Roman" w:cs="Times New Roman"/>
        </w:rPr>
        <w:t>dođu blizu iskorištenja kvote</w:t>
      </w:r>
      <w:r w:rsidR="005D67EC">
        <w:rPr>
          <w:rFonts w:eastAsia="Times New Roman" w:cs="Times New Roman"/>
        </w:rPr>
        <w:t xml:space="preserve"> te nakon iskorištenja kvote</w:t>
      </w:r>
      <w:r>
        <w:rPr>
          <w:rFonts w:eastAsia="Times New Roman" w:cs="Times New Roman"/>
        </w:rPr>
        <w:t>, kako je raspisano u poglavlju Portal slatkovodnog ribarstva</w:t>
      </w:r>
      <w:r w:rsidRPr="00441EB2">
        <w:rPr>
          <w:rFonts w:eastAsia="Times New Roman" w:cs="Times New Roman"/>
        </w:rPr>
        <w:t xml:space="preserve"> te tehnički onemogućiti daljnji unos podataka o zadržavanju pojedine vrste/vrsta ukoliko je kvota za iste ispunjena</w:t>
      </w:r>
      <w:r w:rsidR="00A30007">
        <w:rPr>
          <w:rFonts w:eastAsia="Times New Roman" w:cs="Times New Roman"/>
        </w:rPr>
        <w:t>, odnosno ako je količina veća od preostale kvote.</w:t>
      </w:r>
      <w:bookmarkStart w:id="78" w:name="_Hlk113087525"/>
    </w:p>
    <w:p w14:paraId="6062EC53" w14:textId="3A19CA0A" w:rsidR="00AD65E3" w:rsidRDefault="00AD65E3" w:rsidP="00AD65E3">
      <w:pPr>
        <w:rPr>
          <w:rFonts w:eastAsia="Times New Roman" w:cs="Times New Roman"/>
        </w:rPr>
      </w:pPr>
      <w:r w:rsidRPr="005D67EC">
        <w:rPr>
          <w:rFonts w:eastAsia="Times New Roman" w:cs="Times New Roman"/>
        </w:rPr>
        <w:t xml:space="preserve">Za sve prilagodbe sustava predviđeno je ovim projektnim zadatkom angažman od </w:t>
      </w:r>
      <w:r w:rsidR="00E56F50">
        <w:rPr>
          <w:rFonts w:eastAsia="Times New Roman" w:cs="Times New Roman"/>
        </w:rPr>
        <w:t>25</w:t>
      </w:r>
      <w:r w:rsidRPr="005D67EC">
        <w:rPr>
          <w:rFonts w:eastAsia="Times New Roman" w:cs="Times New Roman"/>
        </w:rPr>
        <w:t xml:space="preserve"> č/d.</w:t>
      </w:r>
    </w:p>
    <w:p w14:paraId="4E111C9F" w14:textId="77777777" w:rsidR="00AD65E3" w:rsidRPr="00C826D7" w:rsidRDefault="00AD65E3" w:rsidP="00C826D7">
      <w:pPr>
        <w:rPr>
          <w:rFonts w:eastAsia="Times New Roman" w:cs="Times New Roman"/>
        </w:rPr>
      </w:pPr>
    </w:p>
    <w:p w14:paraId="0183CBE5" w14:textId="77777777" w:rsidR="00FE7E63" w:rsidRPr="00C74C7E" w:rsidRDefault="00FE7E63" w:rsidP="00D540EC">
      <w:pPr>
        <w:pStyle w:val="Naslov2"/>
        <w:numPr>
          <w:ilvl w:val="0"/>
          <w:numId w:val="7"/>
        </w:numPr>
      </w:pPr>
      <w:bookmarkStart w:id="79" w:name="_Toc76715088"/>
      <w:bookmarkStart w:id="80" w:name="_Toc113889044"/>
      <w:bookmarkStart w:id="81" w:name="_Toc43309047"/>
      <w:bookmarkStart w:id="82" w:name="_Toc45720243"/>
      <w:bookmarkEnd w:id="78"/>
      <w:r w:rsidRPr="000D019D">
        <w:t>Plan izvedbe</w:t>
      </w:r>
      <w:bookmarkEnd w:id="79"/>
      <w:bookmarkEnd w:id="80"/>
      <w:r w:rsidRPr="000D019D">
        <w:t xml:space="preserve"> </w:t>
      </w:r>
      <w:bookmarkEnd w:id="81"/>
      <w:bookmarkEnd w:id="82"/>
    </w:p>
    <w:p w14:paraId="3831B249" w14:textId="19B2ADE7" w:rsidR="00A5577C" w:rsidRDefault="009A7C7B" w:rsidP="00BD3C0C">
      <w:pPr>
        <w:rPr>
          <w:color w:val="000000" w:themeColor="text1"/>
        </w:rPr>
      </w:pPr>
      <w:r w:rsidRPr="005D67EC">
        <w:rPr>
          <w:color w:val="000000" w:themeColor="text1"/>
        </w:rPr>
        <w:t xml:space="preserve">Prilagodbe na mobilnim aplikacijama i mobilnim sustavima potrebno je provesti </w:t>
      </w:r>
      <w:bookmarkEnd w:id="66"/>
      <w:r w:rsidR="00194004">
        <w:t>u roku od dana dostave narudžbenice izvođaču do 15. 12. 2022. godine.</w:t>
      </w:r>
    </w:p>
    <w:p w14:paraId="659166CC" w14:textId="77777777" w:rsidR="00A900CB" w:rsidRPr="00A900CB" w:rsidRDefault="00A900CB" w:rsidP="00BD3C0C">
      <w:pPr>
        <w:rPr>
          <w:rFonts w:eastAsia="Times New Roman" w:cs="Times New Roman"/>
        </w:rPr>
      </w:pPr>
      <w:r w:rsidRPr="00A900CB">
        <w:rPr>
          <w:rFonts w:eastAsia="Times New Roman" w:cs="Times New Roman"/>
        </w:rPr>
        <w:t xml:space="preserve">U slučaju kašnjenja koje nisu uzrokovane Ministarstvom Ponuditelj je dužan za svaki dan zakašnjenja sa isporukom plaćati penale. U slučaju da ponuditelj ne isporuči naručitelju </w:t>
      </w:r>
      <w:r>
        <w:rPr>
          <w:rFonts w:eastAsia="Times New Roman" w:cs="Times New Roman"/>
        </w:rPr>
        <w:t>ugovorene</w:t>
      </w:r>
      <w:r w:rsidRPr="00A900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stavke </w:t>
      </w:r>
      <w:r w:rsidRPr="00A900CB">
        <w:rPr>
          <w:rFonts w:eastAsia="Times New Roman" w:cs="Times New Roman"/>
        </w:rPr>
        <w:t>u dogovorenom roku</w:t>
      </w:r>
      <w:r>
        <w:rPr>
          <w:rFonts w:eastAsia="Times New Roman" w:cs="Times New Roman"/>
        </w:rPr>
        <w:t>,</w:t>
      </w:r>
      <w:r w:rsidRPr="00A900CB">
        <w:rPr>
          <w:rFonts w:eastAsia="Times New Roman" w:cs="Times New Roman"/>
        </w:rPr>
        <w:t xml:space="preserve"> ponuditelj plaća penale i to </w:t>
      </w:r>
      <w:r>
        <w:rPr>
          <w:rFonts w:eastAsia="Times New Roman" w:cs="Times New Roman"/>
        </w:rPr>
        <w:t>1</w:t>
      </w:r>
      <w:r w:rsidRPr="00A900CB">
        <w:rPr>
          <w:rFonts w:eastAsia="Times New Roman" w:cs="Times New Roman"/>
        </w:rPr>
        <w:t>% na procijenjenu vrijednost za svaki dan zakašnjenja sa isporukom, a najviše do 25% od potvrđenog iznosa vrijednosti.</w:t>
      </w:r>
    </w:p>
    <w:p w14:paraId="162181F8" w14:textId="77777777" w:rsidR="00A5577C" w:rsidRPr="008F2515" w:rsidRDefault="00A5577C" w:rsidP="00D540EC">
      <w:pPr>
        <w:pStyle w:val="Naslov2"/>
        <w:numPr>
          <w:ilvl w:val="0"/>
          <w:numId w:val="7"/>
        </w:numPr>
      </w:pPr>
      <w:bookmarkStart w:id="83" w:name="_Toc521489114"/>
      <w:bookmarkStart w:id="84" w:name="_Toc76715090"/>
      <w:bookmarkStart w:id="85" w:name="_Toc113889045"/>
      <w:r w:rsidRPr="008F2515">
        <w:lastRenderedPageBreak/>
        <w:t>NAČIN IZVRŠENJA AKTIVNOSTI</w:t>
      </w:r>
      <w:bookmarkEnd w:id="83"/>
      <w:bookmarkEnd w:id="84"/>
      <w:bookmarkEnd w:id="85"/>
    </w:p>
    <w:p w14:paraId="1E83C31D" w14:textId="77777777" w:rsidR="00A5577C" w:rsidRPr="008F2515" w:rsidRDefault="00A5577C" w:rsidP="00126520">
      <w:r w:rsidRPr="008F2515">
        <w:t xml:space="preserve">Zbog specifične prirode posla, aktivnosti definirane ovim projektnim zadatkom će se izvršavati na lokaciji </w:t>
      </w:r>
      <w:r w:rsidR="001D6F3F">
        <w:t>Ponuditelja</w:t>
      </w:r>
      <w:r w:rsidRPr="008F2515">
        <w:t>.</w:t>
      </w:r>
    </w:p>
    <w:p w14:paraId="3FE0F5F8" w14:textId="77777777" w:rsidR="00A5577C" w:rsidRPr="008F2515" w:rsidRDefault="00A5577C" w:rsidP="00126520">
      <w:r w:rsidRPr="008F2515">
        <w:t xml:space="preserve">Ako se izvršenje aktivnosti odvija na lokaciji Naručitelja, djelatnici </w:t>
      </w:r>
      <w:r w:rsidR="00AB4638" w:rsidRPr="008F2515">
        <w:t>Ponuditelj</w:t>
      </w:r>
      <w:r w:rsidRPr="008F2515">
        <w:t xml:space="preserve">a će o svom dolasku u prostorije Naručitelja, o učinjenom poslu i o odlasku obavijestiti ovlaštene predstavnike </w:t>
      </w:r>
      <w:r w:rsidR="008D657E" w:rsidRPr="008F2515">
        <w:t xml:space="preserve">- </w:t>
      </w:r>
      <w:r w:rsidRPr="008F2515">
        <w:t>djelatnike Naručitelja.</w:t>
      </w:r>
    </w:p>
    <w:p w14:paraId="3448FB0B" w14:textId="77777777" w:rsidR="00A97A94" w:rsidRPr="008F2515" w:rsidRDefault="00A97A94" w:rsidP="00A97A94">
      <w:pPr>
        <w:rPr>
          <w:rFonts w:cs="Times New Roman"/>
        </w:rPr>
      </w:pPr>
      <w:r w:rsidRPr="008F2515">
        <w:rPr>
          <w:rFonts w:cs="Times New Roman"/>
        </w:rPr>
        <w:t>Ponuditelj se obvezuje u svom radu primjenjivati načela u skladu s Općom uredbom o zaštiti osobnih podataka (Uredba (EU) 2016/679).</w:t>
      </w:r>
    </w:p>
    <w:p w14:paraId="6ED3A791" w14:textId="77777777" w:rsidR="00A5577C" w:rsidRPr="008F2515" w:rsidRDefault="00AB4638" w:rsidP="00126520">
      <w:r w:rsidRPr="008F2515">
        <w:t>Ponuditelj</w:t>
      </w:r>
      <w:r w:rsidR="00A5577C" w:rsidRPr="008F2515">
        <w:t xml:space="preserve"> se obvezuje osigurati stručne, materijalne i sve druge (potrebne) preduvjete za izvršenje aktivnosti.</w:t>
      </w:r>
    </w:p>
    <w:p w14:paraId="48D045F5" w14:textId="77777777" w:rsidR="008027CD" w:rsidRDefault="001D6F3F" w:rsidP="00126520">
      <w:r>
        <w:t>Naručitelj će o</w:t>
      </w:r>
      <w:r w:rsidR="008027CD">
        <w:t xml:space="preserve">mogućiti </w:t>
      </w:r>
      <w:r>
        <w:t xml:space="preserve">ponuditelju </w:t>
      </w:r>
      <w:r w:rsidR="008027CD">
        <w:t xml:space="preserve">pristup </w:t>
      </w:r>
      <w:bookmarkStart w:id="86" w:name="_Hlk113089596"/>
      <w:r w:rsidR="008027CD">
        <w:t xml:space="preserve">sustavu, pristup razvojnoj, testnoj i produkcijskoj okolini, pristup bazama podatka, </w:t>
      </w:r>
      <w:proofErr w:type="spellStart"/>
      <w:r w:rsidR="008027CD">
        <w:t>source</w:t>
      </w:r>
      <w:proofErr w:type="spellEnd"/>
      <w:r w:rsidR="008027CD">
        <w:t xml:space="preserve"> </w:t>
      </w:r>
      <w:r w:rsidR="009A7C7B">
        <w:t>k</w:t>
      </w:r>
      <w:r w:rsidR="008027CD">
        <w:t xml:space="preserve">odu, tehničkoj dokumentaciji </w:t>
      </w:r>
      <w:bookmarkEnd w:id="86"/>
      <w:r w:rsidR="008027CD">
        <w:t xml:space="preserve">i sve što je potrebno za izvođenje nadzora nad projektom. </w:t>
      </w:r>
    </w:p>
    <w:p w14:paraId="7918B193" w14:textId="77777777" w:rsidR="005D67EC" w:rsidRDefault="00AB4638" w:rsidP="00126520">
      <w:r w:rsidRPr="008F2515">
        <w:t>Ponuditelj</w:t>
      </w:r>
      <w:r w:rsidR="00A5577C" w:rsidRPr="008F2515">
        <w:t xml:space="preserve"> će obveze preuzete ovim projektnim zadatkom obavljati po pravilima struke, vodeći se najvišim profesionalnim, etičkim i stručnim standardima. </w:t>
      </w:r>
    </w:p>
    <w:p w14:paraId="436151FB" w14:textId="77777777" w:rsidR="00A5577C" w:rsidRPr="008F2515" w:rsidRDefault="00AB4638" w:rsidP="00126520">
      <w:r w:rsidRPr="008F2515">
        <w:t>Ponuditelj</w:t>
      </w:r>
      <w:r w:rsidR="00A5577C" w:rsidRPr="008F2515">
        <w:t xml:space="preserve"> odgovara za kvalitetno</w:t>
      </w:r>
      <w:r w:rsidR="00354FD0" w:rsidRPr="008F2515">
        <w:t>,</w:t>
      </w:r>
      <w:r w:rsidR="00A5577C" w:rsidRPr="008F2515">
        <w:t xml:space="preserve"> profesionalno i pravovremeno obavljen posao naveden u opsegu poslova.</w:t>
      </w:r>
    </w:p>
    <w:p w14:paraId="0792F483" w14:textId="77777777" w:rsidR="00A5577C" w:rsidRPr="008F2515" w:rsidRDefault="00A5577C" w:rsidP="00D540EC">
      <w:pPr>
        <w:pStyle w:val="Naslov2"/>
        <w:numPr>
          <w:ilvl w:val="0"/>
          <w:numId w:val="7"/>
        </w:numPr>
      </w:pPr>
      <w:bookmarkStart w:id="87" w:name="_Toc521489115"/>
      <w:bookmarkStart w:id="88" w:name="_Toc76715091"/>
      <w:bookmarkStart w:id="89" w:name="_Toc113889046"/>
      <w:r w:rsidRPr="008F2515">
        <w:t>OBVEZE NARUČITELJA</w:t>
      </w:r>
      <w:bookmarkEnd w:id="87"/>
      <w:bookmarkEnd w:id="88"/>
      <w:bookmarkEnd w:id="89"/>
    </w:p>
    <w:p w14:paraId="2BBAEF67" w14:textId="77777777" w:rsidR="00A5577C" w:rsidRPr="008F2515" w:rsidRDefault="00A5577C" w:rsidP="0084069C">
      <w:r w:rsidRPr="008F2515">
        <w:t>Naručitelj se obvezuje da će:</w:t>
      </w:r>
    </w:p>
    <w:p w14:paraId="3D7F0388" w14:textId="77777777" w:rsidR="001D6F3F" w:rsidRDefault="001D6F3F" w:rsidP="00BE6987">
      <w:pPr>
        <w:pStyle w:val="Odlomakpopisa"/>
        <w:numPr>
          <w:ilvl w:val="0"/>
          <w:numId w:val="4"/>
        </w:numPr>
        <w:rPr>
          <w:lang w:val="hr-HR"/>
        </w:rPr>
      </w:pPr>
      <w:bookmarkStart w:id="90" w:name="_Toc521489116"/>
      <w:r>
        <w:rPr>
          <w:lang w:val="hr-HR"/>
        </w:rPr>
        <w:t xml:space="preserve">osigurati pristup </w:t>
      </w:r>
      <w:r w:rsidR="009A7C7B">
        <w:rPr>
          <w:lang w:val="hr-HR"/>
        </w:rPr>
        <w:t xml:space="preserve">mobilnoj bazi, </w:t>
      </w:r>
      <w:r w:rsidR="009A7C7B" w:rsidRPr="009A7C7B">
        <w:rPr>
          <w:lang w:val="hr-HR"/>
        </w:rPr>
        <w:t>razvojnoj, testnoj i produkcijskoj okolini</w:t>
      </w:r>
      <w:r w:rsidR="009A7C7B">
        <w:rPr>
          <w:lang w:val="hr-HR"/>
        </w:rPr>
        <w:t xml:space="preserve"> te</w:t>
      </w:r>
      <w:r w:rsidR="009A7C7B" w:rsidRPr="009A7C7B">
        <w:rPr>
          <w:lang w:val="hr-HR"/>
        </w:rPr>
        <w:t xml:space="preserve"> </w:t>
      </w:r>
      <w:proofErr w:type="spellStart"/>
      <w:r w:rsidR="009A7C7B" w:rsidRPr="009A7C7B">
        <w:rPr>
          <w:lang w:val="hr-HR"/>
        </w:rPr>
        <w:t>source</w:t>
      </w:r>
      <w:proofErr w:type="spellEnd"/>
      <w:r w:rsidR="009A7C7B" w:rsidRPr="009A7C7B">
        <w:rPr>
          <w:lang w:val="hr-HR"/>
        </w:rPr>
        <w:t xml:space="preserve"> kodu</w:t>
      </w:r>
    </w:p>
    <w:p w14:paraId="4CB74C53" w14:textId="77777777" w:rsidR="009A7C7B" w:rsidRDefault="009A7C7B" w:rsidP="00BE6987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osigurati pristup </w:t>
      </w:r>
      <w:r w:rsidRPr="009A7C7B">
        <w:rPr>
          <w:lang w:val="hr-HR"/>
        </w:rPr>
        <w:t>tehničkoj dokumentaciji</w:t>
      </w:r>
    </w:p>
    <w:p w14:paraId="2EF7F6C7" w14:textId="77777777" w:rsidR="009E3CAB" w:rsidRPr="008F2515" w:rsidRDefault="009E3CAB" w:rsidP="00BE6987">
      <w:pPr>
        <w:pStyle w:val="Odlomakpopisa"/>
        <w:numPr>
          <w:ilvl w:val="0"/>
          <w:numId w:val="4"/>
        </w:numPr>
        <w:rPr>
          <w:lang w:val="hr-HR"/>
        </w:rPr>
      </w:pPr>
      <w:r w:rsidRPr="008F2515">
        <w:rPr>
          <w:lang w:val="hr-HR"/>
        </w:rPr>
        <w:t>osigurati djelatnike sa znanjem poslovnog procesa</w:t>
      </w:r>
    </w:p>
    <w:p w14:paraId="79C2F5F9" w14:textId="77777777" w:rsidR="00A5577C" w:rsidRPr="008F2515" w:rsidRDefault="00A5577C" w:rsidP="00D540EC">
      <w:pPr>
        <w:pStyle w:val="Naslov2"/>
        <w:numPr>
          <w:ilvl w:val="0"/>
          <w:numId w:val="7"/>
        </w:numPr>
      </w:pPr>
      <w:bookmarkStart w:id="91" w:name="_Toc76715092"/>
      <w:bookmarkStart w:id="92" w:name="_Toc113889047"/>
      <w:r w:rsidRPr="008F2515">
        <w:t xml:space="preserve">OBVEZE </w:t>
      </w:r>
      <w:r w:rsidR="00AB4638" w:rsidRPr="008F2515">
        <w:t>PONUDITELJ</w:t>
      </w:r>
      <w:r w:rsidRPr="008F2515">
        <w:t>A</w:t>
      </w:r>
      <w:bookmarkEnd w:id="90"/>
      <w:bookmarkEnd w:id="91"/>
      <w:bookmarkEnd w:id="92"/>
    </w:p>
    <w:p w14:paraId="47634ED0" w14:textId="77777777" w:rsidR="009E3CAB" w:rsidRPr="008F2515" w:rsidRDefault="009E3CAB" w:rsidP="009E3CAB">
      <w:r w:rsidRPr="008F2515">
        <w:t xml:space="preserve">Ponuditelj se obvezuje da će isporučiti </w:t>
      </w:r>
      <w:r w:rsidR="006F0381">
        <w:t>terminski plan projekta s naznačenim rokovima i aktivnostima prema projektnom zadatku u roku od 7 radnih dana naručitelju na odobrenje. Ponuditelj</w:t>
      </w:r>
      <w:r w:rsidR="00F107F1">
        <w:t xml:space="preserve"> je dužan isporučiti</w:t>
      </w:r>
      <w:r w:rsidR="006F0381">
        <w:t xml:space="preserve"> </w:t>
      </w:r>
      <w:r w:rsidRPr="008F2515">
        <w:t xml:space="preserve">sve projektom definirane </w:t>
      </w:r>
      <w:proofErr w:type="spellStart"/>
      <w:r w:rsidRPr="008F2515">
        <w:t>isporučevine</w:t>
      </w:r>
      <w:proofErr w:type="spellEnd"/>
      <w:r w:rsidRPr="008F2515">
        <w:t>, u opsegu, vremenskom roku i kvalitetnim karakteris</w:t>
      </w:r>
      <w:r w:rsidR="00056F97" w:rsidRPr="008F2515">
        <w:t>tikama propisanim ovim projek</w:t>
      </w:r>
      <w:r w:rsidR="00557DFA" w:rsidRPr="008F2515">
        <w:t>t</w:t>
      </w:r>
      <w:r w:rsidRPr="008F2515">
        <w:t>nim zadatkom.</w:t>
      </w:r>
    </w:p>
    <w:p w14:paraId="47D3570E" w14:textId="1D3E9DAD" w:rsidR="001D6F3F" w:rsidRDefault="009E3CAB" w:rsidP="009E3CAB">
      <w:r w:rsidRPr="008F2515">
        <w:t>Od Ponuditelj</w:t>
      </w:r>
      <w:r w:rsidR="008F2515" w:rsidRPr="008F2515">
        <w:t>a</w:t>
      </w:r>
      <w:r w:rsidRPr="008F2515">
        <w:t xml:space="preserve"> se očekuje da će provoditi standardne procedure testiranja, kako testne tako i produkcijske verzije programskog rješenja te osigurati kvalitetu i stabilnost sustava</w:t>
      </w:r>
      <w:r w:rsidR="00F107F1">
        <w:t xml:space="preserve"> aplikacijom </w:t>
      </w:r>
      <w:proofErr w:type="spellStart"/>
      <w:r w:rsidR="00792332">
        <w:t>SonarQ</w:t>
      </w:r>
      <w:r w:rsidR="00F107F1" w:rsidRPr="00E56F50">
        <w:t>ube</w:t>
      </w:r>
      <w:proofErr w:type="spellEnd"/>
      <w:r w:rsidR="00F107F1" w:rsidRPr="00E56F50">
        <w:t xml:space="preserve"> ili sličnom</w:t>
      </w:r>
      <w:r w:rsidRPr="00E56F50">
        <w:t>.</w:t>
      </w:r>
      <w:r w:rsidRPr="008F2515">
        <w:t xml:space="preserve"> </w:t>
      </w:r>
    </w:p>
    <w:p w14:paraId="11BF9798" w14:textId="77777777" w:rsidR="004A361C" w:rsidRPr="008F2515" w:rsidRDefault="004A361C" w:rsidP="004A361C">
      <w:r w:rsidRPr="008F2515">
        <w:t>Ponuditelj je dužan dostaviti sljedeća izvješća i dokumentaciju:</w:t>
      </w:r>
    </w:p>
    <w:p w14:paraId="7E275E15" w14:textId="77777777" w:rsidR="004A361C" w:rsidRDefault="004A361C" w:rsidP="00BE6987">
      <w:pPr>
        <w:pStyle w:val="Odlomakpopisa"/>
        <w:numPr>
          <w:ilvl w:val="0"/>
          <w:numId w:val="5"/>
        </w:numPr>
        <w:rPr>
          <w:lang w:val="hr-HR"/>
        </w:rPr>
      </w:pPr>
      <w:r w:rsidRPr="008F2515">
        <w:rPr>
          <w:lang w:val="hr-HR"/>
        </w:rPr>
        <w:t xml:space="preserve">Konačno izvješće o obavljenim poslovima </w:t>
      </w:r>
      <w:r w:rsidR="004524A2">
        <w:rPr>
          <w:lang w:val="hr-HR"/>
        </w:rPr>
        <w:t>s kopijama svih prihvaćenih izv</w:t>
      </w:r>
      <w:r w:rsidRPr="008F2515">
        <w:rPr>
          <w:lang w:val="hr-HR"/>
        </w:rPr>
        <w:t>ješ</w:t>
      </w:r>
      <w:r w:rsidR="004524A2">
        <w:rPr>
          <w:lang w:val="hr-HR"/>
        </w:rPr>
        <w:t>ć</w:t>
      </w:r>
      <w:r w:rsidRPr="008F2515">
        <w:rPr>
          <w:lang w:val="hr-HR"/>
        </w:rPr>
        <w:t xml:space="preserve">a, izvođač je dužan dostaviti tiskane, </w:t>
      </w:r>
      <w:r w:rsidR="00F107F1">
        <w:rPr>
          <w:lang w:val="hr-HR"/>
        </w:rPr>
        <w:t>te u PDF formatu 10 dana nakon isteka projekta</w:t>
      </w:r>
      <w:r w:rsidRPr="008F2515">
        <w:rPr>
          <w:lang w:val="hr-HR"/>
        </w:rPr>
        <w:t>.</w:t>
      </w:r>
    </w:p>
    <w:p w14:paraId="475150DA" w14:textId="77777777" w:rsidR="00762C6E" w:rsidRPr="00501BC2" w:rsidRDefault="00762C6E" w:rsidP="00BE6987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Ponuditelj je dužan osigurati glavnu osobu za kontakt koja će biti dostupna svak</w:t>
      </w:r>
      <w:r w:rsidR="004524A2">
        <w:rPr>
          <w:lang w:val="hr-HR"/>
        </w:rPr>
        <w:t>og</w:t>
      </w:r>
      <w:r>
        <w:rPr>
          <w:lang w:val="hr-HR"/>
        </w:rPr>
        <w:t xml:space="preserve"> radn</w:t>
      </w:r>
      <w:r w:rsidR="004524A2">
        <w:rPr>
          <w:lang w:val="hr-HR"/>
        </w:rPr>
        <w:t xml:space="preserve">og </w:t>
      </w:r>
      <w:r>
        <w:rPr>
          <w:lang w:val="hr-HR"/>
        </w:rPr>
        <w:t xml:space="preserve">dana u periodu od 8:00 do 16:00 </w:t>
      </w:r>
      <w:r w:rsidR="00BB55AF">
        <w:rPr>
          <w:lang w:val="hr-HR"/>
        </w:rPr>
        <w:t>do zaključenja projekta.</w:t>
      </w:r>
    </w:p>
    <w:p w14:paraId="1597938A" w14:textId="77777777" w:rsidR="00A97A94" w:rsidRPr="008F2515" w:rsidRDefault="00A97A94" w:rsidP="00D540EC">
      <w:pPr>
        <w:pStyle w:val="Naslov2"/>
        <w:numPr>
          <w:ilvl w:val="0"/>
          <w:numId w:val="7"/>
        </w:numPr>
      </w:pPr>
      <w:bookmarkStart w:id="93" w:name="_Toc51755274"/>
      <w:bookmarkStart w:id="94" w:name="_Toc76715093"/>
      <w:bookmarkStart w:id="95" w:name="_Toc113889048"/>
      <w:r w:rsidRPr="008F2515">
        <w:lastRenderedPageBreak/>
        <w:t>UPRAVLJANJE PROJEKTOM</w:t>
      </w:r>
      <w:bookmarkEnd w:id="93"/>
      <w:bookmarkEnd w:id="94"/>
      <w:bookmarkEnd w:id="95"/>
    </w:p>
    <w:p w14:paraId="7303CE86" w14:textId="77777777" w:rsidR="0030655D" w:rsidRDefault="00A97A94" w:rsidP="00A97A94">
      <w:pPr>
        <w:rPr>
          <w:rFonts w:cs="Times New Roman"/>
        </w:rPr>
      </w:pPr>
      <w:r w:rsidRPr="008F2515">
        <w:rPr>
          <w:rFonts w:cs="Times New Roman"/>
        </w:rPr>
        <w:t xml:space="preserve">Ponuditelj se obavezuje sve projektne aktivnosti provoditi u skladu s </w:t>
      </w:r>
      <w:r w:rsidR="00EC1F38">
        <w:rPr>
          <w:rFonts w:cs="Times New Roman"/>
        </w:rPr>
        <w:t>dobrom praksom</w:t>
      </w:r>
      <w:r w:rsidRPr="008F2515">
        <w:rPr>
          <w:rFonts w:cs="Times New Roman"/>
        </w:rPr>
        <w:t xml:space="preserve">. Naručitelj </w:t>
      </w:r>
      <w:r w:rsidR="0030655D">
        <w:rPr>
          <w:rFonts w:cs="Times New Roman"/>
        </w:rPr>
        <w:t>definira</w:t>
      </w:r>
      <w:r w:rsidRPr="008F2515">
        <w:rPr>
          <w:rFonts w:cs="Times New Roman"/>
        </w:rPr>
        <w:t xml:space="preserve"> dva djelatnika koji će ispred Ministarstva polj</w:t>
      </w:r>
      <w:r w:rsidR="0030655D">
        <w:rPr>
          <w:rFonts w:cs="Times New Roman"/>
        </w:rPr>
        <w:t>oprivrede upravljati projektom:</w:t>
      </w:r>
    </w:p>
    <w:p w14:paraId="7416F020" w14:textId="77777777" w:rsidR="0030655D" w:rsidRPr="00EE1D8D" w:rsidRDefault="0030655D" w:rsidP="00BE6987">
      <w:pPr>
        <w:pStyle w:val="Odlomakpopisa"/>
        <w:numPr>
          <w:ilvl w:val="0"/>
          <w:numId w:val="2"/>
        </w:numPr>
        <w:rPr>
          <w:rFonts w:cstheme="minorHAnsi"/>
          <w:lang w:val="hr-HR" w:eastAsia="x-none"/>
        </w:rPr>
      </w:pPr>
      <w:r w:rsidRPr="00EE1D8D">
        <w:rPr>
          <w:rFonts w:cstheme="minorHAnsi"/>
          <w:b/>
          <w:lang w:val="hr-HR" w:eastAsia="x-none"/>
        </w:rPr>
        <w:t>Mario Jurašić,</w:t>
      </w:r>
      <w:r w:rsidR="00BB55AF">
        <w:rPr>
          <w:rFonts w:cstheme="minorHAnsi"/>
          <w:b/>
          <w:lang w:val="hr-HR" w:eastAsia="x-none"/>
        </w:rPr>
        <w:t xml:space="preserve"> načelnik</w:t>
      </w:r>
      <w:r w:rsidRPr="00EE1D8D">
        <w:rPr>
          <w:rFonts w:cstheme="minorHAnsi"/>
          <w:b/>
          <w:lang w:val="hr-HR" w:eastAsia="x-none"/>
        </w:rPr>
        <w:t xml:space="preserve"> Sektora za Tržišni informacijski sustav u ribarstvu i upravljanje akvakulturom, Uprava ribarstva, Ministarstvo poljoprivrede</w:t>
      </w:r>
      <w:r w:rsidRPr="00EE1D8D">
        <w:rPr>
          <w:rFonts w:cstheme="minorHAnsi"/>
          <w:lang w:val="hr-HR" w:eastAsia="x-none"/>
        </w:rPr>
        <w:t xml:space="preserve"> - voditelj projekta poslovnog procesa (poslovni proces, radionice, specifikacije, testiranje)</w:t>
      </w:r>
    </w:p>
    <w:p w14:paraId="2F06E8CC" w14:textId="77777777" w:rsidR="00EE1D8D" w:rsidRPr="00EE1D8D" w:rsidRDefault="00F107F1" w:rsidP="00D540EC">
      <w:pPr>
        <w:numPr>
          <w:ilvl w:val="0"/>
          <w:numId w:val="9"/>
        </w:numPr>
        <w:spacing w:before="0" w:after="0" w:line="240" w:lineRule="auto"/>
        <w:jc w:val="left"/>
        <w:rPr>
          <w:rFonts w:eastAsia="Calibri" w:cstheme="minorHAnsi"/>
          <w:kern w:val="0"/>
          <w:lang w:eastAsia="x-none"/>
          <w14:ligatures w14:val="none"/>
        </w:rPr>
      </w:pPr>
      <w:bookmarkStart w:id="96" w:name="OLE_LINK94"/>
      <w:bookmarkStart w:id="97" w:name="OLE_LINK95"/>
      <w:r>
        <w:rPr>
          <w:rFonts w:eastAsia="Calibri" w:cstheme="minorHAnsi"/>
          <w:b/>
          <w:kern w:val="0"/>
          <w:lang w:eastAsia="x-none"/>
          <w14:ligatures w14:val="none"/>
        </w:rPr>
        <w:t>Mislav Sokol</w:t>
      </w:r>
      <w:r w:rsidR="0030655D" w:rsidRPr="00000AF0">
        <w:rPr>
          <w:rFonts w:eastAsia="Calibri" w:cstheme="minorHAnsi"/>
          <w:b/>
          <w:kern w:val="0"/>
          <w:lang w:eastAsia="x-none"/>
          <w14:ligatures w14:val="none"/>
        </w:rPr>
        <w:t xml:space="preserve">, </w:t>
      </w:r>
      <w:bookmarkStart w:id="98" w:name="OLE_LINK92"/>
      <w:bookmarkStart w:id="99" w:name="OLE_LINK93"/>
      <w:r>
        <w:rPr>
          <w:rFonts w:eastAsia="Calibri" w:cstheme="minorHAnsi"/>
          <w:b/>
          <w:kern w:val="0"/>
          <w:lang w:eastAsia="x-none"/>
          <w14:ligatures w14:val="none"/>
        </w:rPr>
        <w:t>voditelj Službe z</w:t>
      </w:r>
      <w:r w:rsidR="00CA1CC4">
        <w:rPr>
          <w:rFonts w:eastAsia="Calibri" w:cstheme="minorHAnsi"/>
          <w:b/>
          <w:kern w:val="0"/>
          <w:lang w:eastAsia="x-none"/>
          <w14:ligatures w14:val="none"/>
        </w:rPr>
        <w:t xml:space="preserve">a </w:t>
      </w:r>
      <w:r>
        <w:rPr>
          <w:rFonts w:eastAsia="Calibri" w:cstheme="minorHAnsi"/>
          <w:b/>
          <w:kern w:val="0"/>
          <w:lang w:eastAsia="x-none"/>
          <w14:ligatures w14:val="none"/>
        </w:rPr>
        <w:t>korisničku podršku i razvoj GISR-a</w:t>
      </w:r>
      <w:r w:rsidR="0030655D" w:rsidRPr="00000AF0">
        <w:rPr>
          <w:rFonts w:eastAsia="Calibri" w:cstheme="minorHAnsi"/>
          <w:b/>
          <w:kern w:val="0"/>
          <w:lang w:eastAsia="x-none"/>
          <w14:ligatures w14:val="none"/>
        </w:rPr>
        <w:t xml:space="preserve">, </w:t>
      </w:r>
      <w:bookmarkEnd w:id="98"/>
      <w:bookmarkEnd w:id="99"/>
      <w:r w:rsidRPr="00EE1D8D">
        <w:rPr>
          <w:rFonts w:cstheme="minorHAnsi"/>
          <w:b/>
          <w:lang w:eastAsia="x-none"/>
        </w:rPr>
        <w:t>Uprava ribarstva</w:t>
      </w:r>
      <w:r w:rsidR="0030655D" w:rsidRPr="00000AF0">
        <w:rPr>
          <w:rFonts w:eastAsia="Calibri" w:cstheme="minorHAnsi"/>
          <w:b/>
          <w:kern w:val="0"/>
          <w:lang w:eastAsia="x-none"/>
          <w14:ligatures w14:val="none"/>
        </w:rPr>
        <w:t>, Ministarstvo poljoprivrede</w:t>
      </w:r>
      <w:bookmarkEnd w:id="96"/>
      <w:bookmarkEnd w:id="97"/>
      <w:r w:rsidR="00EE1D8D" w:rsidRPr="00EE1D8D">
        <w:rPr>
          <w:rFonts w:eastAsia="Calibri" w:cstheme="minorHAnsi"/>
          <w:kern w:val="0"/>
          <w:lang w:eastAsia="x-none"/>
          <w14:ligatures w14:val="none"/>
        </w:rPr>
        <w:t xml:space="preserve"> - </w:t>
      </w:r>
      <w:r>
        <w:rPr>
          <w:rFonts w:eastAsia="Calibri" w:cstheme="minorHAnsi"/>
          <w:kern w:val="0"/>
          <w:lang w:eastAsia="x-none"/>
          <w14:ligatures w14:val="none"/>
        </w:rPr>
        <w:t>koordinator</w:t>
      </w:r>
      <w:r w:rsidR="00A97A94" w:rsidRPr="00EE1D8D">
        <w:rPr>
          <w:rFonts w:eastAsia="Calibri" w:cstheme="minorHAnsi"/>
          <w:kern w:val="0"/>
          <w:lang w:eastAsia="x-none"/>
          <w14:ligatures w14:val="none"/>
        </w:rPr>
        <w:t xml:space="preserve"> projekta (proceduralni, dokumentac</w:t>
      </w:r>
      <w:r w:rsidR="00EE1D8D" w:rsidRPr="00EE1D8D">
        <w:rPr>
          <w:rFonts w:eastAsia="Calibri" w:cstheme="minorHAnsi"/>
          <w:kern w:val="0"/>
          <w:lang w:eastAsia="x-none"/>
          <w14:ligatures w14:val="none"/>
        </w:rPr>
        <w:t>ijski i tehnički dio projekta).</w:t>
      </w:r>
    </w:p>
    <w:p w14:paraId="371DA69D" w14:textId="77777777" w:rsidR="00EE1D8D" w:rsidRPr="00EE1D8D" w:rsidRDefault="00EE1D8D" w:rsidP="00EE1D8D">
      <w:pPr>
        <w:spacing w:before="0" w:after="0" w:line="240" w:lineRule="auto"/>
        <w:ind w:left="720"/>
        <w:jc w:val="left"/>
        <w:rPr>
          <w:rFonts w:eastAsia="Times New Roman" w:cs="Times New Roman"/>
          <w:kern w:val="0"/>
          <w:lang w:eastAsia="hr-HR"/>
          <w14:ligatures w14:val="none"/>
        </w:rPr>
      </w:pPr>
    </w:p>
    <w:p w14:paraId="078D99F9" w14:textId="77777777" w:rsidR="00A97A94" w:rsidRPr="00EE1D8D" w:rsidRDefault="00A97A94" w:rsidP="00EE1D8D">
      <w:pPr>
        <w:spacing w:before="0" w:after="0" w:line="240" w:lineRule="auto"/>
        <w:jc w:val="left"/>
        <w:rPr>
          <w:rFonts w:eastAsia="Times New Roman" w:cs="Times New Roman"/>
          <w:kern w:val="0"/>
          <w:lang w:eastAsia="hr-HR"/>
          <w14:ligatures w14:val="none"/>
        </w:rPr>
      </w:pPr>
      <w:r w:rsidRPr="00EE1D8D">
        <w:rPr>
          <w:rFonts w:cs="Times New Roman"/>
        </w:rPr>
        <w:t>Delegirane osobe predstavljaju osnovni kanal komunikacije Naručitelja prema voditelju projekta Ponuditelja i u svoj komunikaciji su obavezno obje uključene.</w:t>
      </w:r>
    </w:p>
    <w:p w14:paraId="5E589D21" w14:textId="77777777" w:rsidR="00000AF0" w:rsidRPr="00000AF0" w:rsidRDefault="00000AF0" w:rsidP="00000AF0">
      <w:pPr>
        <w:spacing w:before="0" w:after="0" w:line="240" w:lineRule="auto"/>
        <w:ind w:left="720"/>
        <w:jc w:val="left"/>
        <w:rPr>
          <w:rFonts w:eastAsia="Times New Roman" w:cs="Times New Roman"/>
          <w:kern w:val="0"/>
          <w:lang w:eastAsia="hr-HR"/>
          <w14:ligatures w14:val="none"/>
        </w:rPr>
      </w:pPr>
    </w:p>
    <w:p w14:paraId="0890D342" w14:textId="77777777" w:rsidR="00A5577C" w:rsidRPr="008F2515" w:rsidRDefault="00A5577C" w:rsidP="00D540EC">
      <w:pPr>
        <w:pStyle w:val="Naslov2"/>
        <w:numPr>
          <w:ilvl w:val="0"/>
          <w:numId w:val="7"/>
        </w:numPr>
      </w:pPr>
      <w:bookmarkStart w:id="100" w:name="_Toc521489118"/>
      <w:bookmarkStart w:id="101" w:name="_Toc76715094"/>
      <w:bookmarkStart w:id="102" w:name="_Toc113889049"/>
      <w:r w:rsidRPr="008F2515">
        <w:t>ROKOVI</w:t>
      </w:r>
      <w:bookmarkEnd w:id="100"/>
      <w:bookmarkEnd w:id="101"/>
      <w:bookmarkEnd w:id="102"/>
    </w:p>
    <w:p w14:paraId="37053D67" w14:textId="2483B08B" w:rsidR="009408C7" w:rsidRDefault="006346E4" w:rsidP="002703A7">
      <w:r w:rsidRPr="00BB3A45">
        <w:t xml:space="preserve">Period na koji se odnosi </w:t>
      </w:r>
      <w:r w:rsidR="006255EC">
        <w:t>ovaj projekt</w:t>
      </w:r>
      <w:r w:rsidR="00F5315B">
        <w:t xml:space="preserve"> obuhvaća </w:t>
      </w:r>
      <w:r w:rsidR="00250208">
        <w:t xml:space="preserve">vrijeme </w:t>
      </w:r>
      <w:r w:rsidR="00F5315B">
        <w:t xml:space="preserve">od dana </w:t>
      </w:r>
      <w:r w:rsidR="00250208">
        <w:t>dostave narudžbenice izvođaču</w:t>
      </w:r>
      <w:r w:rsidR="00792332">
        <w:t xml:space="preserve"> do 15. 12. 2022.</w:t>
      </w:r>
      <w:r w:rsidR="00250208">
        <w:t xml:space="preserve"> godine. </w:t>
      </w:r>
      <w:r>
        <w:t>P</w:t>
      </w:r>
      <w:r w:rsidR="00AB4638" w:rsidRPr="008F2515">
        <w:t>onuditelj</w:t>
      </w:r>
      <w:r w:rsidR="00A5577C" w:rsidRPr="008F2515">
        <w:t xml:space="preserve"> preuzima obvezu izvršiti </w:t>
      </w:r>
      <w:r w:rsidR="00A34D5C" w:rsidRPr="008F2515">
        <w:t xml:space="preserve">sve </w:t>
      </w:r>
      <w:r w:rsidR="00A5577C" w:rsidRPr="008F2515">
        <w:t xml:space="preserve">poslove i </w:t>
      </w:r>
      <w:r w:rsidR="00A34D5C" w:rsidRPr="008F2515">
        <w:t xml:space="preserve">radne </w:t>
      </w:r>
      <w:r w:rsidR="00A5577C" w:rsidRPr="008F2515">
        <w:t>zadatke određene ovim projektnim zadatkom</w:t>
      </w:r>
      <w:r w:rsidR="002703A7" w:rsidRPr="008F2515">
        <w:t xml:space="preserve"> u roku koji je </w:t>
      </w:r>
      <w:r w:rsidR="00250208">
        <w:t>ovdje definiran.</w:t>
      </w:r>
    </w:p>
    <w:p w14:paraId="5F117B9F" w14:textId="77777777" w:rsidR="00A4097D" w:rsidRPr="008F2515" w:rsidRDefault="00247738" w:rsidP="00D540EC">
      <w:pPr>
        <w:pStyle w:val="Naslov2"/>
        <w:numPr>
          <w:ilvl w:val="0"/>
          <w:numId w:val="7"/>
        </w:numPr>
      </w:pPr>
      <w:bookmarkStart w:id="103" w:name="_Toc76715095"/>
      <w:bookmarkStart w:id="104" w:name="_Toc113889050"/>
      <w:r w:rsidRPr="008F2515">
        <w:t>TEHNOLOGIJE I STANDARDI ISPORUKE</w:t>
      </w:r>
      <w:bookmarkEnd w:id="103"/>
      <w:bookmarkEnd w:id="104"/>
    </w:p>
    <w:p w14:paraId="3CC06F7C" w14:textId="77777777" w:rsidR="00A06D27" w:rsidRPr="00225424" w:rsidRDefault="00BB1D74" w:rsidP="00225424">
      <w:r w:rsidRPr="008F2515">
        <w:t xml:space="preserve">Smatra se da Ponuditelj davanjem ponude u potpunosti razumije sadržaj ispod navedenih zahtjeva i </w:t>
      </w:r>
      <w:r w:rsidR="00BE0F12" w:rsidRPr="008F2515">
        <w:t xml:space="preserve">predajom ponude </w:t>
      </w:r>
      <w:r w:rsidRPr="008F2515">
        <w:t>s</w:t>
      </w:r>
      <w:r w:rsidR="00BE0F12" w:rsidRPr="008F2515">
        <w:t>vjesno s</w:t>
      </w:r>
      <w:r w:rsidRPr="008F2515">
        <w:t xml:space="preserve">e obavezuje </w:t>
      </w:r>
      <w:r w:rsidR="00BE0F12" w:rsidRPr="008F2515">
        <w:t xml:space="preserve">ispuniti </w:t>
      </w:r>
      <w:r w:rsidRPr="008F2515">
        <w:t>ispod navedene tehnološke, proceduralne i dokumentacijske standarde.</w:t>
      </w:r>
      <w:r w:rsidR="00225424" w:rsidRPr="008F2515">
        <w:t xml:space="preserve"> </w:t>
      </w:r>
    </w:p>
    <w:p w14:paraId="3D81B107" w14:textId="77777777" w:rsidR="00830B7D" w:rsidRPr="00AD65E3" w:rsidRDefault="00AD65E3" w:rsidP="00AD65E3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105" w:name="_Toc61515740"/>
      <w:bookmarkStart w:id="106" w:name="_Toc113889051"/>
      <w:r>
        <w:rPr>
          <w:b w:val="0"/>
          <w:bCs w:val="0"/>
          <w:caps w:val="0"/>
          <w:sz w:val="22"/>
          <w:szCs w:val="22"/>
        </w:rPr>
        <w:t>K</w:t>
      </w:r>
      <w:r w:rsidRPr="00AD65E3">
        <w:rPr>
          <w:b w:val="0"/>
          <w:bCs w:val="0"/>
          <w:caps w:val="0"/>
          <w:sz w:val="22"/>
          <w:szCs w:val="22"/>
        </w:rPr>
        <w:t>orisnička perspektiva</w:t>
      </w:r>
      <w:bookmarkEnd w:id="105"/>
      <w:bookmarkEnd w:id="106"/>
    </w:p>
    <w:p w14:paraId="3371303C" w14:textId="77777777" w:rsidR="00830B7D" w:rsidRPr="00643587" w:rsidRDefault="00830B7D" w:rsidP="00830B7D">
      <w:pPr>
        <w:rPr>
          <w:rFonts w:cs="Times New Roman"/>
        </w:rPr>
      </w:pPr>
      <w:r w:rsidRPr="00643587">
        <w:rPr>
          <w:rFonts w:cs="Times New Roman"/>
        </w:rPr>
        <w:t xml:space="preserve">Korisnici </w:t>
      </w:r>
      <w:r w:rsidR="003B4328">
        <w:rPr>
          <w:rFonts w:cs="Times New Roman"/>
        </w:rPr>
        <w:t xml:space="preserve">mobilnih aplikacija i portala </w:t>
      </w:r>
      <w:r w:rsidRPr="00643587">
        <w:rPr>
          <w:rFonts w:cs="Times New Roman"/>
        </w:rPr>
        <w:t>koji se ovim projektnim zadatkom</w:t>
      </w:r>
      <w:r w:rsidR="003B4328">
        <w:rPr>
          <w:rFonts w:cs="Times New Roman"/>
        </w:rPr>
        <w:t xml:space="preserve"> održava i prilagođava </w:t>
      </w:r>
      <w:r w:rsidRPr="00643587">
        <w:rPr>
          <w:rFonts w:cs="Times New Roman"/>
        </w:rPr>
        <w:t xml:space="preserve"> moraju moći raditi na </w:t>
      </w:r>
      <w:r w:rsidR="003B4328">
        <w:rPr>
          <w:rFonts w:cs="Times New Roman"/>
        </w:rPr>
        <w:t>pametnom telefonu</w:t>
      </w:r>
      <w:r w:rsidRPr="00643587">
        <w:rPr>
          <w:rFonts w:cs="Times New Roman"/>
        </w:rPr>
        <w:t xml:space="preserve">, bez dodatnih zahtjeva na kupnju </w:t>
      </w:r>
      <w:r w:rsidR="003B4328">
        <w:rPr>
          <w:rFonts w:cs="Times New Roman"/>
        </w:rPr>
        <w:t>posebnih aplikacija ili</w:t>
      </w:r>
      <w:r w:rsidRPr="00643587">
        <w:rPr>
          <w:rFonts w:cs="Times New Roman"/>
        </w:rPr>
        <w:t xml:space="preserve"> alata ili zasebnim podešavanjima postavki </w:t>
      </w:r>
      <w:r w:rsidR="003B4328">
        <w:rPr>
          <w:rFonts w:cs="Times New Roman"/>
        </w:rPr>
        <w:t>unutar uređaja ili u internetskim postavkama.</w:t>
      </w:r>
    </w:p>
    <w:p w14:paraId="18544DB5" w14:textId="77777777" w:rsidR="00830B7D" w:rsidRPr="00643587" w:rsidRDefault="00830B7D" w:rsidP="00830B7D">
      <w:pPr>
        <w:rPr>
          <w:rFonts w:cs="Times New Roman"/>
        </w:rPr>
      </w:pPr>
      <w:r w:rsidRPr="00643587">
        <w:rPr>
          <w:rFonts w:cs="Times New Roman"/>
        </w:rPr>
        <w:t>Ukoliko postoje opravdani</w:t>
      </w:r>
      <w:r w:rsidR="003B4328">
        <w:rPr>
          <w:rFonts w:cs="Times New Roman"/>
        </w:rPr>
        <w:t xml:space="preserve"> razlozi za potrebna podešavanja</w:t>
      </w:r>
      <w:r w:rsidRPr="00643587">
        <w:rPr>
          <w:rFonts w:cs="Times New Roman"/>
        </w:rPr>
        <w:t>, Ponuditelj je uz korisničku dokumentaciju dužan dostaviti detaljnu i razumljivu uputu (s koracima postupka i slikama ekrana) u formatu dokumentacije propisane od Službe za informacijske sustave Ministarstva poljoprivrede.</w:t>
      </w:r>
    </w:p>
    <w:p w14:paraId="7535DF69" w14:textId="77777777" w:rsidR="00E22DAE" w:rsidRDefault="00E22DAE" w:rsidP="00225424"/>
    <w:p w14:paraId="2EC8A400" w14:textId="77777777" w:rsidR="00E22DAE" w:rsidRDefault="00E22DAE" w:rsidP="00D540EC">
      <w:pPr>
        <w:pStyle w:val="Naslov2"/>
        <w:numPr>
          <w:ilvl w:val="0"/>
          <w:numId w:val="7"/>
        </w:numPr>
      </w:pPr>
      <w:bookmarkStart w:id="107" w:name="_Toc63863893"/>
      <w:bookmarkStart w:id="108" w:name="_Toc36199751"/>
      <w:bookmarkStart w:id="109" w:name="_Toc113889052"/>
      <w:r w:rsidRPr="00E22DAE">
        <w:t>EDUKACIJE</w:t>
      </w:r>
      <w:bookmarkEnd w:id="107"/>
      <w:bookmarkEnd w:id="108"/>
      <w:bookmarkEnd w:id="109"/>
    </w:p>
    <w:p w14:paraId="62485A5B" w14:textId="77777777" w:rsidR="00E22DAE" w:rsidRDefault="00E22DAE" w:rsidP="00E22DAE">
      <w:r>
        <w:t xml:space="preserve">Edukacija djelatnika za korištenje </w:t>
      </w:r>
      <w:r w:rsidR="00BB55AF">
        <w:t xml:space="preserve">mobilnih </w:t>
      </w:r>
      <w:r>
        <w:t>sustava treba biti organizirana na sljedeći način:</w:t>
      </w:r>
    </w:p>
    <w:p w14:paraId="0CBF4468" w14:textId="77777777" w:rsidR="00E22DAE" w:rsidRDefault="00E22DAE" w:rsidP="00D540EC">
      <w:pPr>
        <w:pStyle w:val="Odlomakpopisa"/>
        <w:numPr>
          <w:ilvl w:val="0"/>
          <w:numId w:val="28"/>
        </w:numPr>
        <w:rPr>
          <w:lang w:val="hr-HR"/>
        </w:rPr>
      </w:pPr>
      <w:r>
        <w:rPr>
          <w:lang w:val="hr-HR"/>
        </w:rPr>
        <w:t>edukacija poslovn</w:t>
      </w:r>
      <w:r w:rsidR="00BB55AF">
        <w:rPr>
          <w:lang w:val="hr-HR"/>
        </w:rPr>
        <w:t>ih</w:t>
      </w:r>
      <w:r>
        <w:rPr>
          <w:lang w:val="hr-HR"/>
        </w:rPr>
        <w:t xml:space="preserve"> korisnika </w:t>
      </w:r>
      <w:r w:rsidR="00BB55AF">
        <w:rPr>
          <w:lang w:val="hr-HR"/>
        </w:rPr>
        <w:t>u županijama</w:t>
      </w:r>
    </w:p>
    <w:p w14:paraId="20AFFA1D" w14:textId="77777777" w:rsidR="00E22DAE" w:rsidRDefault="00E22DAE" w:rsidP="00D540EC">
      <w:pPr>
        <w:pStyle w:val="Odlomakpopisa"/>
        <w:numPr>
          <w:ilvl w:val="1"/>
          <w:numId w:val="28"/>
        </w:numPr>
        <w:rPr>
          <w:lang w:val="hr-HR"/>
        </w:rPr>
      </w:pPr>
      <w:r>
        <w:rPr>
          <w:lang w:val="hr-HR"/>
        </w:rPr>
        <w:t>izrada korisničkih uputa (word)</w:t>
      </w:r>
    </w:p>
    <w:p w14:paraId="1A1AE415" w14:textId="77777777" w:rsidR="00E22DAE" w:rsidRDefault="00E22DAE" w:rsidP="00D540EC">
      <w:pPr>
        <w:pStyle w:val="Odlomakpopisa"/>
        <w:numPr>
          <w:ilvl w:val="1"/>
          <w:numId w:val="28"/>
        </w:numPr>
        <w:rPr>
          <w:lang w:val="hr-HR"/>
        </w:rPr>
      </w:pPr>
      <w:r>
        <w:rPr>
          <w:lang w:val="hr-HR"/>
        </w:rPr>
        <w:t>edukacija – radionice s korisnicima</w:t>
      </w:r>
    </w:p>
    <w:p w14:paraId="14ACC04A" w14:textId="77777777" w:rsidR="00E22DAE" w:rsidRDefault="00E22DAE" w:rsidP="00D540EC">
      <w:pPr>
        <w:pStyle w:val="Odlomakpopisa"/>
        <w:numPr>
          <w:ilvl w:val="1"/>
          <w:numId w:val="28"/>
        </w:numPr>
        <w:rPr>
          <w:lang w:val="hr-HR"/>
        </w:rPr>
      </w:pPr>
      <w:r>
        <w:rPr>
          <w:lang w:val="hr-HR"/>
        </w:rPr>
        <w:t>finalizacija korisničkih uputa (word)</w:t>
      </w:r>
    </w:p>
    <w:p w14:paraId="42599560" w14:textId="77777777" w:rsidR="00E22DAE" w:rsidRDefault="00E22DAE" w:rsidP="00E22DAE">
      <w:r>
        <w:lastRenderedPageBreak/>
        <w:t>Sve edukacije moraju se provesti prije finaliziranja dokumentacije koja se isporučuje projektom, a kako bi se ista, na zahtjev korisnika i radi boljeg razumijevanja sustava, mogla aktivno koristiti u praksi.</w:t>
      </w:r>
    </w:p>
    <w:p w14:paraId="01C44A16" w14:textId="77777777" w:rsidR="00E22DAE" w:rsidRDefault="00E22DAE" w:rsidP="00D540EC">
      <w:pPr>
        <w:pStyle w:val="Naslov2"/>
        <w:numPr>
          <w:ilvl w:val="0"/>
          <w:numId w:val="7"/>
        </w:numPr>
      </w:pPr>
      <w:bookmarkStart w:id="110" w:name="_Toc63863894"/>
      <w:bookmarkStart w:id="111" w:name="_Toc113889053"/>
      <w:r w:rsidRPr="00E22DAE">
        <w:t>PRIMOPREDAJA DOKUMENTACIJE</w:t>
      </w:r>
      <w:bookmarkEnd w:id="110"/>
      <w:bookmarkEnd w:id="111"/>
    </w:p>
    <w:p w14:paraId="625AE909" w14:textId="77777777" w:rsidR="00E22DAE" w:rsidRDefault="00E22DAE" w:rsidP="00E22DAE">
      <w:r>
        <w:t>Primopredaju izvornog koda mora pratiti odgovarajuća, strojno čitljiva, dokumentacija koja minimalno uključuje:</w:t>
      </w:r>
    </w:p>
    <w:p w14:paraId="54AADD35" w14:textId="77777777" w:rsidR="00E22DAE" w:rsidRDefault="00E22DAE" w:rsidP="00D540EC">
      <w:pPr>
        <w:pStyle w:val="Odlomakpopisa"/>
        <w:numPr>
          <w:ilvl w:val="0"/>
          <w:numId w:val="29"/>
        </w:numPr>
        <w:rPr>
          <w:lang w:val="hr-HR"/>
        </w:rPr>
      </w:pPr>
      <w:r>
        <w:rPr>
          <w:lang w:val="hr-HR"/>
        </w:rPr>
        <w:t>TEHNIČKU DOKUMENTACIJU</w:t>
      </w:r>
    </w:p>
    <w:p w14:paraId="39F50A0E" w14:textId="77777777" w:rsidR="00E22DAE" w:rsidRDefault="00E22DAE" w:rsidP="00125082">
      <w:pPr>
        <w:pStyle w:val="Odlomakpopisa"/>
        <w:numPr>
          <w:ilvl w:val="0"/>
          <w:numId w:val="30"/>
        </w:numPr>
        <w:rPr>
          <w:lang w:val="hr-HR"/>
        </w:rPr>
      </w:pPr>
      <w:proofErr w:type="spellStart"/>
      <w:r w:rsidRPr="007B04D4">
        <w:rPr>
          <w:lang w:val="hr-HR"/>
        </w:rPr>
        <w:t>Architecture</w:t>
      </w:r>
      <w:proofErr w:type="spellEnd"/>
      <w:r w:rsidRPr="007B04D4">
        <w:rPr>
          <w:lang w:val="hr-HR"/>
        </w:rPr>
        <w:t xml:space="preserve"> </w:t>
      </w:r>
      <w:proofErr w:type="spellStart"/>
      <w:r w:rsidRPr="007B04D4">
        <w:rPr>
          <w:lang w:val="hr-HR"/>
        </w:rPr>
        <w:t>Overview</w:t>
      </w:r>
      <w:proofErr w:type="spellEnd"/>
      <w:r w:rsidRPr="007B04D4">
        <w:rPr>
          <w:lang w:val="hr-HR"/>
        </w:rPr>
        <w:t xml:space="preserve"> </w:t>
      </w:r>
      <w:proofErr w:type="spellStart"/>
      <w:r w:rsidRPr="007B04D4">
        <w:rPr>
          <w:lang w:val="hr-HR"/>
        </w:rPr>
        <w:t>Diagram</w:t>
      </w:r>
      <w:proofErr w:type="spellEnd"/>
      <w:r w:rsidRPr="007B04D4">
        <w:rPr>
          <w:lang w:val="hr-HR"/>
        </w:rPr>
        <w:t xml:space="preserve"> (AOD)</w:t>
      </w:r>
    </w:p>
    <w:p w14:paraId="088F7FB9" w14:textId="77777777" w:rsidR="00E22DAE" w:rsidRDefault="00E22DAE" w:rsidP="00125082">
      <w:pPr>
        <w:pStyle w:val="Odlomakpopisa"/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Popis kritičnih elemenata arhitekture i servisa sustava kojima se, ako Naručitelj na njima implementira alat za nadzor, dobiva uvid u dostupnost, </w:t>
      </w:r>
      <w:proofErr w:type="spellStart"/>
      <w:r>
        <w:rPr>
          <w:lang w:val="hr-HR"/>
        </w:rPr>
        <w:t>odazivost</w:t>
      </w:r>
      <w:proofErr w:type="spellEnd"/>
      <w:r>
        <w:rPr>
          <w:lang w:val="hr-HR"/>
        </w:rPr>
        <w:t xml:space="preserve"> i performanse informacijskog sustava</w:t>
      </w:r>
    </w:p>
    <w:p w14:paraId="04239E5F" w14:textId="77777777" w:rsidR="00E22DAE" w:rsidRDefault="00E22DAE" w:rsidP="00D540EC">
      <w:pPr>
        <w:pStyle w:val="Odlomakpopisa"/>
        <w:numPr>
          <w:ilvl w:val="0"/>
          <w:numId w:val="29"/>
        </w:numPr>
        <w:rPr>
          <w:lang w:val="hr-HR"/>
        </w:rPr>
      </w:pPr>
      <w:r>
        <w:rPr>
          <w:lang w:val="hr-HR"/>
        </w:rPr>
        <w:t>PROJEKTNU DOKUMENTACIJU</w:t>
      </w:r>
    </w:p>
    <w:p w14:paraId="657F64E5" w14:textId="77777777" w:rsidR="00E22DAE" w:rsidRDefault="00E22DAE" w:rsidP="00125082">
      <w:pPr>
        <w:pStyle w:val="Odlomakpopisa"/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Dokumentacija propisana </w:t>
      </w:r>
      <w:r w:rsidR="00125082">
        <w:rPr>
          <w:lang w:val="hr-HR"/>
        </w:rPr>
        <w:t>ovim projektnim zadatkom</w:t>
      </w:r>
    </w:p>
    <w:p w14:paraId="634EA2D8" w14:textId="77777777" w:rsidR="00E22DAE" w:rsidRDefault="00E22DAE" w:rsidP="00D540EC">
      <w:pPr>
        <w:pStyle w:val="Odlomakpopisa"/>
        <w:numPr>
          <w:ilvl w:val="0"/>
          <w:numId w:val="29"/>
        </w:numPr>
        <w:rPr>
          <w:lang w:val="hr-HR"/>
        </w:rPr>
      </w:pPr>
      <w:r>
        <w:rPr>
          <w:lang w:val="hr-HR"/>
        </w:rPr>
        <w:t>KORISNIČKU DOKUMENTACIJU</w:t>
      </w:r>
    </w:p>
    <w:p w14:paraId="18B0E9E5" w14:textId="77777777" w:rsidR="00E22DAE" w:rsidRDefault="00E22DAE" w:rsidP="00D540EC">
      <w:pPr>
        <w:pStyle w:val="Odlomakpopisa"/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korisničke upute (vizualne </w:t>
      </w:r>
      <w:r w:rsidR="007B04D4">
        <w:rPr>
          <w:lang w:val="hr-HR"/>
        </w:rPr>
        <w:t xml:space="preserve">- </w:t>
      </w:r>
      <w:r>
        <w:rPr>
          <w:lang w:val="hr-HR"/>
        </w:rPr>
        <w:t>slike ekrana) s prateći</w:t>
      </w:r>
      <w:r w:rsidR="007B04D4">
        <w:rPr>
          <w:lang w:val="hr-HR"/>
        </w:rPr>
        <w:t>m tekstualnim uputama</w:t>
      </w:r>
    </w:p>
    <w:p w14:paraId="5609B7AD" w14:textId="77777777" w:rsidR="00E22DAE" w:rsidRDefault="00E22DAE" w:rsidP="00D540EC">
      <w:pPr>
        <w:pStyle w:val="Naslov2"/>
        <w:numPr>
          <w:ilvl w:val="0"/>
          <w:numId w:val="7"/>
        </w:numPr>
      </w:pPr>
      <w:bookmarkStart w:id="112" w:name="_Toc63863895"/>
      <w:bookmarkStart w:id="113" w:name="_Toc113889054"/>
      <w:r w:rsidRPr="00E22DAE">
        <w:t>PRIMOPREDAJA SUSTAVA</w:t>
      </w:r>
      <w:bookmarkEnd w:id="112"/>
      <w:bookmarkEnd w:id="113"/>
    </w:p>
    <w:p w14:paraId="4DD85E9C" w14:textId="77777777" w:rsidR="00E22DAE" w:rsidRDefault="00E22DAE" w:rsidP="00E22DAE">
      <w:pPr>
        <w:rPr>
          <w:rFonts w:cs="Times New Roman"/>
        </w:rPr>
      </w:pPr>
      <w:r>
        <w:rPr>
          <w:rFonts w:cs="Times New Roman"/>
        </w:rPr>
        <w:t>Naručitelj stječe trajno, neotuđivo i neisključivo pravo iskorištavanja implementiranog programskog rješenja i svih budućih nadogradnji za sve djelatnike, prostorno neograničeno na teritoriju Republike Hrvatske.</w:t>
      </w:r>
    </w:p>
    <w:p w14:paraId="00B25CB2" w14:textId="77777777" w:rsidR="00E22DAE" w:rsidRDefault="00E22DAE" w:rsidP="00E22DAE">
      <w:pPr>
        <w:rPr>
          <w:rFonts w:cs="Times New Roman"/>
        </w:rPr>
      </w:pPr>
      <w:r>
        <w:rPr>
          <w:rFonts w:cs="Times New Roman"/>
        </w:rPr>
        <w:t>Ponuditelj isporučuje Naručitelju izvorni kod (</w:t>
      </w:r>
      <w:proofErr w:type="spellStart"/>
      <w:r>
        <w:rPr>
          <w:rFonts w:cs="Times New Roman"/>
        </w:rPr>
        <w:t>eng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  <w:i/>
          <w:iCs/>
        </w:rPr>
        <w:t>source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code</w:t>
      </w:r>
      <w:proofErr w:type="spellEnd"/>
      <w:r>
        <w:rPr>
          <w:rFonts w:cs="Times New Roman"/>
        </w:rPr>
        <w:t xml:space="preserve">) u </w:t>
      </w:r>
      <w:proofErr w:type="spellStart"/>
      <w:r>
        <w:rPr>
          <w:rFonts w:cs="Times New Roman"/>
        </w:rPr>
        <w:t>nekompajliranom</w:t>
      </w:r>
      <w:proofErr w:type="spellEnd"/>
      <w:r>
        <w:rPr>
          <w:rFonts w:cs="Times New Roman"/>
        </w:rPr>
        <w:t xml:space="preserve"> (izvornom) obliku, uključujući sve komentare i u skladu s pravilima struke, zajedno s Izjavom o trajnom, neotuđivom i neisključivom pravu iskorištavanja implementiranog programskog rješenja i svih budućih nadogradnji.</w:t>
      </w:r>
    </w:p>
    <w:p w14:paraId="559AB9DB" w14:textId="77777777" w:rsidR="00E22DAE" w:rsidRDefault="00E22DAE" w:rsidP="00E22DAE">
      <w:r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2BD8F24F" w14:textId="77777777" w:rsidR="00E22DAE" w:rsidRDefault="00E22DAE" w:rsidP="00E22DAE">
      <w:pPr>
        <w:rPr>
          <w:rFonts w:cs="Times New Roman"/>
        </w:rPr>
      </w:pPr>
      <w:r>
        <w:rPr>
          <w:rFonts w:cs="Times New Roman"/>
        </w:rPr>
        <w:t>Podaci u bazama podataka ovog programskog rješenja i svih budućih nadogradnji vlasništvo su Naručitelja. Kao jedan od elemenata stvaranja sigurnosne kopije baze podataka isporučitelj mora osigurati funkcionalnost „</w:t>
      </w:r>
      <w:r>
        <w:rPr>
          <w:rFonts w:cs="Times New Roman"/>
          <w:i/>
          <w:iCs/>
        </w:rPr>
        <w:t xml:space="preserve">data </w:t>
      </w:r>
      <w:proofErr w:type="spellStart"/>
      <w:r>
        <w:rPr>
          <w:rFonts w:cs="Times New Roman"/>
          <w:i/>
          <w:iCs/>
        </w:rPr>
        <w:t>dump</w:t>
      </w:r>
      <w:proofErr w:type="spellEnd"/>
      <w:r>
        <w:rPr>
          <w:rFonts w:cs="Times New Roman"/>
        </w:rPr>
        <w:t>“ baze podataka u cijelosti i u strojno čitljivom formatu. Iz sigurnosnih razloga, „</w:t>
      </w:r>
      <w:r>
        <w:rPr>
          <w:rFonts w:cs="Times New Roman"/>
          <w:i/>
          <w:iCs/>
        </w:rPr>
        <w:t xml:space="preserve">data </w:t>
      </w:r>
      <w:proofErr w:type="spellStart"/>
      <w:r>
        <w:rPr>
          <w:rFonts w:cs="Times New Roman"/>
          <w:i/>
          <w:iCs/>
        </w:rPr>
        <w:t>dump</w:t>
      </w:r>
      <w:proofErr w:type="spellEnd"/>
      <w:r>
        <w:rPr>
          <w:rFonts w:cs="Times New Roman"/>
        </w:rPr>
        <w:t>“ baze podataka ne smije se pohraniti na isti fizički medij(e) na kojem je pohranjena transakcijska baza podataka.</w:t>
      </w:r>
    </w:p>
    <w:p w14:paraId="3CD48748" w14:textId="042BBC11" w:rsidR="00E22DAE" w:rsidRDefault="00E22DAE" w:rsidP="00E22DAE">
      <w:pPr>
        <w:rPr>
          <w:rFonts w:cs="Times New Roman"/>
        </w:rPr>
      </w:pPr>
      <w:r>
        <w:rPr>
          <w:rFonts w:cs="Times New Roman"/>
        </w:rPr>
        <w:t xml:space="preserve">U slučaju </w:t>
      </w:r>
      <w:r w:rsidR="00E354BE">
        <w:rPr>
          <w:rFonts w:cs="Times New Roman"/>
        </w:rPr>
        <w:t>prekida rada na doradama sustava,</w:t>
      </w:r>
      <w:r>
        <w:rPr>
          <w:rFonts w:cs="Times New Roman"/>
        </w:rPr>
        <w:t xml:space="preserve"> Ponuditelj je obavezan isporučiti podatke i sve elemente za njihovu interpretaciju u strukturiranom, strojno čitljivom elektroničkom obliku (primjerice CSV, XLS, XML, JSON, HTML i sl. format) elektroničkom obliku.</w:t>
      </w:r>
    </w:p>
    <w:p w14:paraId="4056B30B" w14:textId="6B3DE356" w:rsidR="00E22DAE" w:rsidRDefault="00E22DAE" w:rsidP="00E22DAE">
      <w:pPr>
        <w:rPr>
          <w:rFonts w:cs="Times New Roman"/>
        </w:rPr>
      </w:pPr>
      <w:r>
        <w:rPr>
          <w:rFonts w:cs="Times New Roman"/>
        </w:rPr>
        <w:t xml:space="preserve">Podaci se, nakon </w:t>
      </w:r>
      <w:r w:rsidR="00E354BE">
        <w:rPr>
          <w:rFonts w:cs="Times New Roman"/>
        </w:rPr>
        <w:t>prekida rada na doradama sustava</w:t>
      </w:r>
      <w:r>
        <w:rPr>
          <w:rFonts w:cs="Times New Roman"/>
        </w:rPr>
        <w:t>, ali nakon potvrde Naručitelja o urednom preuzimanju i interpretaciji podataka, brišu sa svih medija na kojima su pohranjeni. To se odnosi na transakcijske baze podataka, pomoćne datoteke te na sigurnosne kopije kod Isporučitelja.</w:t>
      </w:r>
    </w:p>
    <w:p w14:paraId="591F7753" w14:textId="77777777" w:rsidR="00E22DAE" w:rsidRDefault="00E22DAE" w:rsidP="00E22DAE">
      <w:pPr>
        <w:rPr>
          <w:rFonts w:cs="Times New Roman"/>
        </w:rPr>
      </w:pPr>
      <w:r>
        <w:rPr>
          <w:rFonts w:cs="Times New Roman"/>
        </w:rPr>
        <w:t>Sve prethodno navedene odredbe odnose se i na sve eventualne podizvođače koji mogu biti angažirani u realizaciji projekta.</w:t>
      </w:r>
    </w:p>
    <w:p w14:paraId="27318C30" w14:textId="77777777" w:rsidR="00E22DAE" w:rsidRDefault="00E22DAE" w:rsidP="00D540EC">
      <w:pPr>
        <w:pStyle w:val="Naslov2"/>
        <w:numPr>
          <w:ilvl w:val="0"/>
          <w:numId w:val="7"/>
        </w:numPr>
      </w:pPr>
      <w:bookmarkStart w:id="114" w:name="_Toc63863896"/>
      <w:bookmarkStart w:id="115" w:name="_Toc113889055"/>
      <w:r w:rsidRPr="00E22DAE">
        <w:lastRenderedPageBreak/>
        <w:t>JAMSTVO</w:t>
      </w:r>
      <w:bookmarkEnd w:id="114"/>
      <w:bookmarkEnd w:id="115"/>
    </w:p>
    <w:p w14:paraId="32DBC988" w14:textId="2D8D9690" w:rsidR="00E22DAE" w:rsidRDefault="00E22DAE" w:rsidP="00E22DAE">
      <w:r>
        <w:t>Jamstveni rok za uspostavu nadogradnj</w:t>
      </w:r>
      <w:r w:rsidR="00502AE0">
        <w:t>i</w:t>
      </w:r>
      <w:r>
        <w:t xml:space="preserve"> iznosi (minimalno) </w:t>
      </w:r>
      <w:r w:rsidR="00F107F1">
        <w:t>12</w:t>
      </w:r>
      <w:r>
        <w:t xml:space="preserve"> mjeseci.</w:t>
      </w:r>
    </w:p>
    <w:p w14:paraId="34CF33CF" w14:textId="77777777" w:rsidR="00E22DAE" w:rsidRDefault="00E22DAE" w:rsidP="00E22DAE">
      <w:r>
        <w:t>Jamstveni rok počinje teći i formalno se računa od idućeg kalendarskog dana nakon datuma potpisa Izjave o zatvaranju projekta (YYSFPROJ_IZP_YYYYMMDD).</w:t>
      </w:r>
    </w:p>
    <w:p w14:paraId="0C035808" w14:textId="77777777" w:rsidR="00E22DAE" w:rsidRDefault="00E22DAE" w:rsidP="00E22DAE">
      <w:r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7754D77C" w14:textId="77777777" w:rsidR="00E22DAE" w:rsidRDefault="00E22DAE" w:rsidP="00E22DAE">
      <w:r>
        <w:t>Za vrijeme jamstvenog roka Ponuditelj se obvezuje da:</w:t>
      </w:r>
    </w:p>
    <w:p w14:paraId="0CDBB32D" w14:textId="77777777" w:rsidR="00E22DAE" w:rsidRDefault="00E22DAE" w:rsidP="00D540EC">
      <w:pPr>
        <w:pStyle w:val="Odlomakpopisa"/>
        <w:numPr>
          <w:ilvl w:val="0"/>
          <w:numId w:val="31"/>
        </w:numPr>
        <w:rPr>
          <w:lang w:val="hr-HR"/>
        </w:rPr>
      </w:pPr>
      <w:r>
        <w:rPr>
          <w:lang w:val="hr-HR"/>
        </w:rPr>
        <w:t>će implementirani sustav besprijekorno funkcionirati, uz uvjet da se isti koristi u skladu s njegovom namjenom i uputama za upotrebu;</w:t>
      </w:r>
    </w:p>
    <w:p w14:paraId="63757407" w14:textId="77777777" w:rsidR="00E22DAE" w:rsidRDefault="00E22DAE" w:rsidP="00D540EC">
      <w:pPr>
        <w:pStyle w:val="Odlomakpopisa"/>
        <w:numPr>
          <w:ilvl w:val="0"/>
          <w:numId w:val="31"/>
        </w:numPr>
        <w:rPr>
          <w:lang w:val="hr-HR"/>
        </w:rPr>
      </w:pPr>
      <w:r>
        <w:rPr>
          <w:lang w:val="hr-HR"/>
        </w:rPr>
        <w:t>će na zahtjev Naručitelja o svom trošku ukloniti kvar ili nedostatak u najkraćem mogućem roku kontinuirano, od dana zaprimanja prijave na Service desku o kvaru. Ponuditelj se obvezuje reagirati na prijavu Naručitelja u roku definiranom prema tablici prioriteta i odzivnih vremena te ciljanih vremena za rješavanje neispravnosti.</w:t>
      </w:r>
    </w:p>
    <w:p w14:paraId="2BF1109A" w14:textId="77777777" w:rsidR="00E22DAE" w:rsidRPr="00225424" w:rsidRDefault="00037E22" w:rsidP="00E22DAE">
      <w:r>
        <w:rPr>
          <w:kern w:val="0"/>
          <w14:ligatures w14:val="none"/>
        </w:rPr>
        <w:t>V</w:t>
      </w:r>
      <w:r w:rsidR="00E22DAE">
        <w:rPr>
          <w:kern w:val="0"/>
          <w14:ligatures w14:val="none"/>
        </w:rPr>
        <w:t>rijeme i troškove potrebne za ispravljanje greški u radu sustava snosi Ponuditelj.</w:t>
      </w:r>
    </w:p>
    <w:p w14:paraId="5A16B88A" w14:textId="77777777" w:rsidR="000F0964" w:rsidRPr="008F2515" w:rsidRDefault="00E22A78" w:rsidP="00D540EC">
      <w:pPr>
        <w:pStyle w:val="Naslov2"/>
        <w:numPr>
          <w:ilvl w:val="0"/>
          <w:numId w:val="7"/>
        </w:numPr>
      </w:pPr>
      <w:bookmarkStart w:id="116" w:name="_Toc76715096"/>
      <w:bookmarkStart w:id="117" w:name="_Toc113889056"/>
      <w:r w:rsidRPr="008F2515">
        <w:t>FORMALNO ZATVARANJE PROJEKTA</w:t>
      </w:r>
      <w:bookmarkEnd w:id="116"/>
      <w:bookmarkEnd w:id="117"/>
    </w:p>
    <w:p w14:paraId="34B262BF" w14:textId="77777777" w:rsidR="00267A2A" w:rsidRPr="008F2515" w:rsidRDefault="00267A2A" w:rsidP="007F04C0">
      <w:r w:rsidRPr="008F2515">
        <w:t>Isporukom gore navedene dokumentacije Ponuditelj ostvaruje uvjete za formalno zatvaranje projekta</w:t>
      </w:r>
      <w:r w:rsidR="001F3BC0" w:rsidRPr="008F2515">
        <w:t xml:space="preserve"> i potpisivanje Izjave o zatvaranju projekta te</w:t>
      </w:r>
      <w:r w:rsidRPr="008F2515">
        <w:t xml:space="preserve"> dobivanje potvrde Naručitelja o uredno izvršenoj usluzi koju može koristiti u budućim procesima javne nabave.</w:t>
      </w:r>
    </w:p>
    <w:p w14:paraId="3A830058" w14:textId="77777777" w:rsidR="00E21ACB" w:rsidRPr="008F2515" w:rsidRDefault="00267A2A" w:rsidP="007F04C0">
      <w:r w:rsidRPr="008F2515">
        <w:t xml:space="preserve">Ukoliko se u potpunosti ne realizira dostava dokumentacije te Ponuditelj ne ostvari uvjete za formalno zatvaranje projekta, Ministarstvo poljoprivrede nema </w:t>
      </w:r>
      <w:r w:rsidR="00D17AA4" w:rsidRPr="008F2515">
        <w:t xml:space="preserve">nikakvu </w:t>
      </w:r>
      <w:r w:rsidRPr="008F2515">
        <w:t xml:space="preserve">obvezu davati Ponuditelju potvrdu o uredno izvršenoj usluzi, a ujedno Ministarstvo poljoprivrede može kreirati internu „crnu listu“ u kojoj će voditi evidencije o neurednim </w:t>
      </w:r>
      <w:r w:rsidR="00033EE4">
        <w:t>Ponuditelj</w:t>
      </w:r>
      <w:r w:rsidRPr="008F2515">
        <w:t xml:space="preserve">ima usluge te iste uzimati u obzir </w:t>
      </w:r>
      <w:r w:rsidR="006C52B8" w:rsidRPr="008F2515">
        <w:t xml:space="preserve">i negativno bodovati </w:t>
      </w:r>
      <w:r w:rsidRPr="008F2515">
        <w:t>prilikom kreiranja kriterija budućih javnih nabava.</w:t>
      </w:r>
    </w:p>
    <w:p w14:paraId="4EB10A55" w14:textId="77777777" w:rsidR="00E21ACB" w:rsidRPr="008F2515" w:rsidRDefault="00E21ACB" w:rsidP="00D540EC">
      <w:pPr>
        <w:pStyle w:val="Naslov2"/>
        <w:numPr>
          <w:ilvl w:val="0"/>
          <w:numId w:val="7"/>
        </w:numPr>
      </w:pPr>
      <w:bookmarkStart w:id="118" w:name="_Toc76715097"/>
      <w:bookmarkStart w:id="119" w:name="_Toc113889057"/>
      <w:r w:rsidRPr="008F2515">
        <w:t>VERIFIKACIJA I PLAĆANJE</w:t>
      </w:r>
      <w:bookmarkEnd w:id="118"/>
      <w:bookmarkEnd w:id="119"/>
    </w:p>
    <w:p w14:paraId="78E63AF6" w14:textId="4FD6B785" w:rsidR="002D1C54" w:rsidRDefault="00A827E3" w:rsidP="004F4DFD">
      <w:r w:rsidRPr="008F2515">
        <w:t xml:space="preserve">Plaćanje se vrši </w:t>
      </w:r>
      <w:r w:rsidR="000F27FA">
        <w:t xml:space="preserve">jednokratno </w:t>
      </w:r>
      <w:r w:rsidR="00BB2087">
        <w:t>nakon primopredaje sustava</w:t>
      </w:r>
      <w:r w:rsidR="009D5C0D">
        <w:t xml:space="preserve"> sukladno prihvaćenom troškovniku predmeta nabave </w:t>
      </w:r>
      <w:r w:rsidR="001D6EED">
        <w:t>iz priloga III poziva za dostavu ponuda,</w:t>
      </w:r>
      <w:r w:rsidR="00BB2087">
        <w:t xml:space="preserve"> </w:t>
      </w:r>
      <w:r w:rsidR="009D5C0D">
        <w:t xml:space="preserve">te </w:t>
      </w:r>
      <w:r w:rsidR="00225424">
        <w:t>prema</w:t>
      </w:r>
      <w:r w:rsidR="00D369D7" w:rsidRPr="008F2515">
        <w:t xml:space="preserve"> potpisan</w:t>
      </w:r>
      <w:r w:rsidR="00BB2087">
        <w:t>o</w:t>
      </w:r>
      <w:r w:rsidR="00D369D7" w:rsidRPr="008F2515">
        <w:t>m primopredajn</w:t>
      </w:r>
      <w:r w:rsidR="00BB2087">
        <w:t>o</w:t>
      </w:r>
      <w:r w:rsidR="00D369D7" w:rsidRPr="008F2515">
        <w:t>m za</w:t>
      </w:r>
      <w:r w:rsidR="00225424">
        <w:t>pisni</w:t>
      </w:r>
      <w:r w:rsidR="00BB2087">
        <w:t>ku</w:t>
      </w:r>
      <w:r w:rsidR="00225424">
        <w:t xml:space="preserve"> od strane Naručitelja</w:t>
      </w:r>
      <w:r w:rsidR="000F27FA">
        <w:t xml:space="preserve"> u roku od </w:t>
      </w:r>
      <w:r w:rsidR="00194004">
        <w:t>30</w:t>
      </w:r>
      <w:r w:rsidR="000F27FA">
        <w:t xml:space="preserve"> dana nakon ispostave računa.</w:t>
      </w:r>
    </w:p>
    <w:p w14:paraId="3370F8A3" w14:textId="77777777" w:rsidR="00BB2087" w:rsidRPr="00BB2087" w:rsidRDefault="00BB2087" w:rsidP="00BB2087"/>
    <w:p w14:paraId="5F304E78" w14:textId="0119E75B" w:rsidR="00C81EF6" w:rsidRPr="008F2515" w:rsidRDefault="00C81EF6" w:rsidP="00D540EC">
      <w:pPr>
        <w:pStyle w:val="Naslov2"/>
        <w:numPr>
          <w:ilvl w:val="0"/>
          <w:numId w:val="7"/>
        </w:numPr>
      </w:pPr>
      <w:bookmarkStart w:id="120" w:name="_Toc521489117"/>
      <w:bookmarkStart w:id="121" w:name="_Toc76715098"/>
      <w:bookmarkStart w:id="122" w:name="_Toc113889058"/>
      <w:bookmarkStart w:id="123" w:name="_GoBack"/>
      <w:bookmarkEnd w:id="123"/>
      <w:r w:rsidRPr="008F2515">
        <w:t>POSLOVNA TAJNA</w:t>
      </w:r>
      <w:bookmarkEnd w:id="120"/>
      <w:bookmarkEnd w:id="121"/>
      <w:bookmarkEnd w:id="122"/>
    </w:p>
    <w:p w14:paraId="5B3F36AC" w14:textId="77777777" w:rsidR="00C81EF6" w:rsidRPr="008F2515" w:rsidRDefault="00C81EF6" w:rsidP="00C81EF6">
      <w:r w:rsidRPr="008F2515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 će se zakonske odredbe predviđene za određeni stupanj tajnosti. </w:t>
      </w:r>
    </w:p>
    <w:p w14:paraId="23213F99" w14:textId="77777777" w:rsidR="00C81EF6" w:rsidRPr="008F2515" w:rsidRDefault="00C81EF6" w:rsidP="00C81EF6">
      <w:r w:rsidRPr="008F2515">
        <w:t xml:space="preserve">Obveza čuvanja tajne ostaje i nakon ispunjenja ovog projektnog zadatka, sukladno najvišim propisanim standardima, a u roku od dvije godine od dana isteka ovog projektnog zadatka. Ovaj projektni zadatak </w:t>
      </w:r>
      <w:r w:rsidRPr="008F2515">
        <w:lastRenderedPageBreak/>
        <w:t xml:space="preserve">ne priječi strane u projektu da se dalje dodatno obvezuju u pogledu zaštite poslovne tajne. U slučaju sukoba između odredbi tih nadopuna i prvotnih odredbi ovog projektnog zadatka, primjenjivati će se odredbe tih nadopuna. </w:t>
      </w:r>
    </w:p>
    <w:p w14:paraId="4D91A5A0" w14:textId="77777777" w:rsidR="00762C6E" w:rsidRPr="00C874E2" w:rsidRDefault="00C81EF6" w:rsidP="004949B8">
      <w:r w:rsidRPr="008F2515">
        <w:t>U slučaju izravnog ili neizravnog otkrivanja podataka tehničkog i poslovnog značaja od strane Ponuditelja projekta, Ponuditelj se obvezuje naknaditi Naručitelju svaku štetu koju Naručitelj može trpjeti kao rezultat neovlaštene uporabe ili otkrivanja spomenutih podataka ovog projektno</w:t>
      </w:r>
      <w:r w:rsidR="00FE441C">
        <w:t>g zadatka od strane Ponuditelja.</w:t>
      </w:r>
    </w:p>
    <w:sectPr w:rsidR="00762C6E" w:rsidRPr="00C874E2" w:rsidSect="00FE441C">
      <w:pgSz w:w="11906" w:h="16838" w:code="9"/>
      <w:pgMar w:top="1440" w:right="1440" w:bottom="1440" w:left="1440" w:header="720" w:footer="576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8B1C" w14:textId="77777777" w:rsidR="00330417" w:rsidRDefault="00330417">
      <w:r>
        <w:separator/>
      </w:r>
    </w:p>
    <w:p w14:paraId="29B1816C" w14:textId="77777777" w:rsidR="00330417" w:rsidRDefault="00330417"/>
  </w:endnote>
  <w:endnote w:type="continuationSeparator" w:id="0">
    <w:p w14:paraId="48E3F739" w14:textId="77777777" w:rsidR="00330417" w:rsidRDefault="00330417">
      <w:r>
        <w:continuationSeparator/>
      </w:r>
    </w:p>
    <w:p w14:paraId="6C9030B4" w14:textId="77777777" w:rsidR="00330417" w:rsidRDefault="00330417"/>
  </w:endnote>
  <w:endnote w:type="continuationNotice" w:id="1">
    <w:p w14:paraId="64B866D5" w14:textId="77777777" w:rsidR="00330417" w:rsidRDefault="003304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CA87" w14:textId="77777777" w:rsidR="00330417" w:rsidRDefault="00330417">
      <w:r>
        <w:separator/>
      </w:r>
    </w:p>
    <w:p w14:paraId="3FD056F6" w14:textId="77777777" w:rsidR="00330417" w:rsidRDefault="00330417"/>
  </w:footnote>
  <w:footnote w:type="continuationSeparator" w:id="0">
    <w:p w14:paraId="73B888E5" w14:textId="77777777" w:rsidR="00330417" w:rsidRDefault="00330417">
      <w:r>
        <w:continuationSeparator/>
      </w:r>
    </w:p>
    <w:p w14:paraId="0968A7A4" w14:textId="77777777" w:rsidR="00330417" w:rsidRDefault="00330417"/>
  </w:footnote>
  <w:footnote w:type="continuationNotice" w:id="1">
    <w:p w14:paraId="3E1E65D4" w14:textId="77777777" w:rsidR="00330417" w:rsidRDefault="0033041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388"/>
    <w:multiLevelType w:val="hybridMultilevel"/>
    <w:tmpl w:val="4A82F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152"/>
    <w:multiLevelType w:val="hybridMultilevel"/>
    <w:tmpl w:val="09C2DC60"/>
    <w:lvl w:ilvl="0" w:tplc="9208D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0FD"/>
    <w:multiLevelType w:val="hybridMultilevel"/>
    <w:tmpl w:val="49F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C31F8"/>
    <w:multiLevelType w:val="multilevel"/>
    <w:tmpl w:val="7A3E1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153782"/>
    <w:multiLevelType w:val="hybridMultilevel"/>
    <w:tmpl w:val="4C280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2F1"/>
    <w:multiLevelType w:val="multilevel"/>
    <w:tmpl w:val="D114A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1016B2"/>
    <w:multiLevelType w:val="hybridMultilevel"/>
    <w:tmpl w:val="46F0D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0AE7"/>
    <w:multiLevelType w:val="hybridMultilevel"/>
    <w:tmpl w:val="EC38C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093B2D"/>
    <w:multiLevelType w:val="hybridMultilevel"/>
    <w:tmpl w:val="63B0AC48"/>
    <w:lvl w:ilvl="0" w:tplc="FFFFFFF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54A1"/>
    <w:multiLevelType w:val="hybridMultilevel"/>
    <w:tmpl w:val="CC8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327E"/>
    <w:multiLevelType w:val="hybridMultilevel"/>
    <w:tmpl w:val="042A0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70C7"/>
    <w:multiLevelType w:val="multilevel"/>
    <w:tmpl w:val="8B4E95D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590EAB"/>
    <w:multiLevelType w:val="multilevel"/>
    <w:tmpl w:val="D452D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D07688"/>
    <w:multiLevelType w:val="hybridMultilevel"/>
    <w:tmpl w:val="D3EC83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77D7"/>
    <w:multiLevelType w:val="hybridMultilevel"/>
    <w:tmpl w:val="B0B21A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0BFD"/>
    <w:multiLevelType w:val="hybridMultilevel"/>
    <w:tmpl w:val="4AEC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D48"/>
    <w:multiLevelType w:val="hybridMultilevel"/>
    <w:tmpl w:val="A4AC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C2203"/>
    <w:multiLevelType w:val="hybridMultilevel"/>
    <w:tmpl w:val="EC004FD8"/>
    <w:lvl w:ilvl="0" w:tplc="3C68F29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7BEF"/>
    <w:multiLevelType w:val="hybridMultilevel"/>
    <w:tmpl w:val="A076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3440"/>
    <w:multiLevelType w:val="hybridMultilevel"/>
    <w:tmpl w:val="6138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166A86"/>
    <w:multiLevelType w:val="hybridMultilevel"/>
    <w:tmpl w:val="D200C1B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4AC1D0D"/>
    <w:multiLevelType w:val="multilevel"/>
    <w:tmpl w:val="70D041EE"/>
    <w:lvl w:ilvl="0">
      <w:start w:val="1"/>
      <w:numFmt w:val="bullet"/>
      <w:lvlText w:val="●"/>
      <w:lvlJc w:val="left"/>
      <w:pPr>
        <w:ind w:left="138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9B6CDC"/>
    <w:multiLevelType w:val="hybridMultilevel"/>
    <w:tmpl w:val="FC0AD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7C10"/>
    <w:multiLevelType w:val="multilevel"/>
    <w:tmpl w:val="9C668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3F0792"/>
    <w:multiLevelType w:val="hybridMultilevel"/>
    <w:tmpl w:val="4A6CA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00B56"/>
    <w:multiLevelType w:val="multilevel"/>
    <w:tmpl w:val="1C2AFE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5070C24"/>
    <w:multiLevelType w:val="hybridMultilevel"/>
    <w:tmpl w:val="CB42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01EF5"/>
    <w:multiLevelType w:val="hybridMultilevel"/>
    <w:tmpl w:val="9668C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E4025"/>
    <w:multiLevelType w:val="hybridMultilevel"/>
    <w:tmpl w:val="05C6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D4437"/>
    <w:multiLevelType w:val="multilevel"/>
    <w:tmpl w:val="55D40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94295C"/>
    <w:multiLevelType w:val="hybridMultilevel"/>
    <w:tmpl w:val="CD7E0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069B"/>
    <w:multiLevelType w:val="multilevel"/>
    <w:tmpl w:val="45C4F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D1D3882"/>
    <w:multiLevelType w:val="hybridMultilevel"/>
    <w:tmpl w:val="19762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05CF"/>
    <w:multiLevelType w:val="hybridMultilevel"/>
    <w:tmpl w:val="F78E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2507"/>
    <w:multiLevelType w:val="multilevel"/>
    <w:tmpl w:val="7A5EF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E1247E5"/>
    <w:multiLevelType w:val="multilevel"/>
    <w:tmpl w:val="C32A9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DF180D"/>
    <w:multiLevelType w:val="multilevel"/>
    <w:tmpl w:val="D7660340"/>
    <w:lvl w:ilvl="0">
      <w:start w:val="1"/>
      <w:numFmt w:val="bullet"/>
      <w:lvlText w:val="●"/>
      <w:lvlJc w:val="left"/>
      <w:pPr>
        <w:ind w:left="1141" w:hanging="7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FAA7A53"/>
    <w:multiLevelType w:val="hybridMultilevel"/>
    <w:tmpl w:val="3998F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33"/>
  </w:num>
  <w:num w:numId="5">
    <w:abstractNumId w:val="17"/>
  </w:num>
  <w:num w:numId="6">
    <w:abstractNumId w:val="23"/>
  </w:num>
  <w:num w:numId="7">
    <w:abstractNumId w:val="10"/>
  </w:num>
  <w:num w:numId="8">
    <w:abstractNumId w:val="8"/>
  </w:num>
  <w:num w:numId="9">
    <w:abstractNumId w:val="38"/>
  </w:num>
  <w:num w:numId="10">
    <w:abstractNumId w:val="25"/>
  </w:num>
  <w:num w:numId="11">
    <w:abstractNumId w:val="28"/>
  </w:num>
  <w:num w:numId="12">
    <w:abstractNumId w:val="12"/>
  </w:num>
  <w:num w:numId="13">
    <w:abstractNumId w:val="11"/>
  </w:num>
  <w:num w:numId="14">
    <w:abstractNumId w:val="37"/>
  </w:num>
  <w:num w:numId="15">
    <w:abstractNumId w:val="36"/>
  </w:num>
  <w:num w:numId="16">
    <w:abstractNumId w:val="22"/>
  </w:num>
  <w:num w:numId="17">
    <w:abstractNumId w:val="5"/>
  </w:num>
  <w:num w:numId="18">
    <w:abstractNumId w:val="26"/>
  </w:num>
  <w:num w:numId="19">
    <w:abstractNumId w:val="24"/>
  </w:num>
  <w:num w:numId="20">
    <w:abstractNumId w:val="3"/>
  </w:num>
  <w:num w:numId="21">
    <w:abstractNumId w:val="32"/>
  </w:num>
  <w:num w:numId="22">
    <w:abstractNumId w:val="30"/>
  </w:num>
  <w:num w:numId="23">
    <w:abstractNumId w:val="35"/>
  </w:num>
  <w:num w:numId="24">
    <w:abstractNumId w:val="6"/>
  </w:num>
  <w:num w:numId="25">
    <w:abstractNumId w:val="0"/>
  </w:num>
  <w:num w:numId="26">
    <w:abstractNumId w:val="4"/>
  </w:num>
  <w:num w:numId="27">
    <w:abstractNumId w:val="29"/>
  </w:num>
  <w:num w:numId="28">
    <w:abstractNumId w:val="3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  <w:num w:numId="32">
    <w:abstractNumId w:val="21"/>
  </w:num>
  <w:num w:numId="33">
    <w:abstractNumId w:val="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8"/>
  </w:num>
  <w:num w:numId="37">
    <w:abstractNumId w:val="7"/>
  </w:num>
  <w:num w:numId="38">
    <w:abstractNumId w:val="9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BA"/>
    <w:rsid w:val="00000AF0"/>
    <w:rsid w:val="00004F1E"/>
    <w:rsid w:val="0000724A"/>
    <w:rsid w:val="000079B5"/>
    <w:rsid w:val="00011A92"/>
    <w:rsid w:val="000143DC"/>
    <w:rsid w:val="00014CA9"/>
    <w:rsid w:val="00020BBA"/>
    <w:rsid w:val="00021231"/>
    <w:rsid w:val="00026189"/>
    <w:rsid w:val="000272B6"/>
    <w:rsid w:val="000307A4"/>
    <w:rsid w:val="00030AC5"/>
    <w:rsid w:val="00033D71"/>
    <w:rsid w:val="00033EE4"/>
    <w:rsid w:val="00035785"/>
    <w:rsid w:val="000361F3"/>
    <w:rsid w:val="00037E22"/>
    <w:rsid w:val="0004540A"/>
    <w:rsid w:val="00045BBB"/>
    <w:rsid w:val="00045E88"/>
    <w:rsid w:val="000467BE"/>
    <w:rsid w:val="00046A98"/>
    <w:rsid w:val="0004720C"/>
    <w:rsid w:val="00050C80"/>
    <w:rsid w:val="00056F97"/>
    <w:rsid w:val="00062A67"/>
    <w:rsid w:val="00067B48"/>
    <w:rsid w:val="0007256B"/>
    <w:rsid w:val="00077AD1"/>
    <w:rsid w:val="000811A0"/>
    <w:rsid w:val="00081C30"/>
    <w:rsid w:val="00082436"/>
    <w:rsid w:val="00082AFA"/>
    <w:rsid w:val="00083C6B"/>
    <w:rsid w:val="00084648"/>
    <w:rsid w:val="000854A8"/>
    <w:rsid w:val="00086F4D"/>
    <w:rsid w:val="000903E6"/>
    <w:rsid w:val="00090584"/>
    <w:rsid w:val="00091C42"/>
    <w:rsid w:val="000942C5"/>
    <w:rsid w:val="00097BF7"/>
    <w:rsid w:val="000A0185"/>
    <w:rsid w:val="000A062C"/>
    <w:rsid w:val="000A15E4"/>
    <w:rsid w:val="000A35E7"/>
    <w:rsid w:val="000A3755"/>
    <w:rsid w:val="000A45D6"/>
    <w:rsid w:val="000A5CE7"/>
    <w:rsid w:val="000A6F99"/>
    <w:rsid w:val="000A7C39"/>
    <w:rsid w:val="000A7FE3"/>
    <w:rsid w:val="000B1B41"/>
    <w:rsid w:val="000B3007"/>
    <w:rsid w:val="000C0252"/>
    <w:rsid w:val="000C0AA4"/>
    <w:rsid w:val="000C1EF1"/>
    <w:rsid w:val="000C480B"/>
    <w:rsid w:val="000C5795"/>
    <w:rsid w:val="000C77C4"/>
    <w:rsid w:val="000C7852"/>
    <w:rsid w:val="000D0063"/>
    <w:rsid w:val="000D019D"/>
    <w:rsid w:val="000D0AD8"/>
    <w:rsid w:val="000D43E8"/>
    <w:rsid w:val="000D67AB"/>
    <w:rsid w:val="000E3E06"/>
    <w:rsid w:val="000F0964"/>
    <w:rsid w:val="000F11DE"/>
    <w:rsid w:val="000F27FA"/>
    <w:rsid w:val="000F6032"/>
    <w:rsid w:val="000F7F75"/>
    <w:rsid w:val="00106976"/>
    <w:rsid w:val="00111F01"/>
    <w:rsid w:val="00113721"/>
    <w:rsid w:val="001150BF"/>
    <w:rsid w:val="001230B8"/>
    <w:rsid w:val="00123A21"/>
    <w:rsid w:val="00125082"/>
    <w:rsid w:val="001261B0"/>
    <w:rsid w:val="00126520"/>
    <w:rsid w:val="00127D92"/>
    <w:rsid w:val="00131BB6"/>
    <w:rsid w:val="00133DFB"/>
    <w:rsid w:val="00134FED"/>
    <w:rsid w:val="00136E7C"/>
    <w:rsid w:val="00140246"/>
    <w:rsid w:val="00145770"/>
    <w:rsid w:val="00151080"/>
    <w:rsid w:val="00151D31"/>
    <w:rsid w:val="00152742"/>
    <w:rsid w:val="00152904"/>
    <w:rsid w:val="001548A8"/>
    <w:rsid w:val="0015623B"/>
    <w:rsid w:val="001577CF"/>
    <w:rsid w:val="00162643"/>
    <w:rsid w:val="00163DFF"/>
    <w:rsid w:val="0016426E"/>
    <w:rsid w:val="00167754"/>
    <w:rsid w:val="00172896"/>
    <w:rsid w:val="001741D3"/>
    <w:rsid w:val="00174DAB"/>
    <w:rsid w:val="00175618"/>
    <w:rsid w:val="00177F94"/>
    <w:rsid w:val="00181A55"/>
    <w:rsid w:val="00181A74"/>
    <w:rsid w:val="00182A32"/>
    <w:rsid w:val="00184DA0"/>
    <w:rsid w:val="00184DDD"/>
    <w:rsid w:val="00184DF0"/>
    <w:rsid w:val="00190B62"/>
    <w:rsid w:val="001912B2"/>
    <w:rsid w:val="001913CD"/>
    <w:rsid w:val="00191928"/>
    <w:rsid w:val="0019221C"/>
    <w:rsid w:val="00193EE5"/>
    <w:rsid w:val="00194004"/>
    <w:rsid w:val="001949F9"/>
    <w:rsid w:val="001A0731"/>
    <w:rsid w:val="001A3026"/>
    <w:rsid w:val="001B11FD"/>
    <w:rsid w:val="001B15F7"/>
    <w:rsid w:val="001B2BF6"/>
    <w:rsid w:val="001B4DD7"/>
    <w:rsid w:val="001C13E2"/>
    <w:rsid w:val="001C1B21"/>
    <w:rsid w:val="001C25D2"/>
    <w:rsid w:val="001C276D"/>
    <w:rsid w:val="001C4EDB"/>
    <w:rsid w:val="001D04A8"/>
    <w:rsid w:val="001D2027"/>
    <w:rsid w:val="001D3B36"/>
    <w:rsid w:val="001D6EED"/>
    <w:rsid w:val="001D6F3F"/>
    <w:rsid w:val="001E0880"/>
    <w:rsid w:val="001E2CEA"/>
    <w:rsid w:val="001E6526"/>
    <w:rsid w:val="001F0F70"/>
    <w:rsid w:val="001F2A24"/>
    <w:rsid w:val="001F3BC0"/>
    <w:rsid w:val="001F4F98"/>
    <w:rsid w:val="00200721"/>
    <w:rsid w:val="002011FA"/>
    <w:rsid w:val="00204AE6"/>
    <w:rsid w:val="00204E3A"/>
    <w:rsid w:val="00205F4D"/>
    <w:rsid w:val="00207634"/>
    <w:rsid w:val="00210326"/>
    <w:rsid w:val="0021150C"/>
    <w:rsid w:val="00212C7A"/>
    <w:rsid w:val="00217AC2"/>
    <w:rsid w:val="0022088F"/>
    <w:rsid w:val="00225246"/>
    <w:rsid w:val="00225424"/>
    <w:rsid w:val="00226BAA"/>
    <w:rsid w:val="0023032C"/>
    <w:rsid w:val="00230B24"/>
    <w:rsid w:val="002341FE"/>
    <w:rsid w:val="0023455A"/>
    <w:rsid w:val="00236AB5"/>
    <w:rsid w:val="00240167"/>
    <w:rsid w:val="0024196B"/>
    <w:rsid w:val="00245BA8"/>
    <w:rsid w:val="00247572"/>
    <w:rsid w:val="00247738"/>
    <w:rsid w:val="00250208"/>
    <w:rsid w:val="00251A1B"/>
    <w:rsid w:val="00251ACC"/>
    <w:rsid w:val="0025265B"/>
    <w:rsid w:val="002543AD"/>
    <w:rsid w:val="00257460"/>
    <w:rsid w:val="00257D60"/>
    <w:rsid w:val="00261832"/>
    <w:rsid w:val="00264D86"/>
    <w:rsid w:val="00264E32"/>
    <w:rsid w:val="00267A2A"/>
    <w:rsid w:val="00267F73"/>
    <w:rsid w:val="002703A7"/>
    <w:rsid w:val="002706CB"/>
    <w:rsid w:val="00272670"/>
    <w:rsid w:val="00273C73"/>
    <w:rsid w:val="00273CF1"/>
    <w:rsid w:val="00280516"/>
    <w:rsid w:val="00280FC5"/>
    <w:rsid w:val="002811B8"/>
    <w:rsid w:val="0028252D"/>
    <w:rsid w:val="002825C6"/>
    <w:rsid w:val="00283C80"/>
    <w:rsid w:val="0028401D"/>
    <w:rsid w:val="0028403C"/>
    <w:rsid w:val="00284688"/>
    <w:rsid w:val="00285209"/>
    <w:rsid w:val="0028572E"/>
    <w:rsid w:val="002874B0"/>
    <w:rsid w:val="00287865"/>
    <w:rsid w:val="00287B74"/>
    <w:rsid w:val="00290347"/>
    <w:rsid w:val="00290816"/>
    <w:rsid w:val="00294219"/>
    <w:rsid w:val="002946A7"/>
    <w:rsid w:val="00296D72"/>
    <w:rsid w:val="002A0044"/>
    <w:rsid w:val="002A0483"/>
    <w:rsid w:val="002A0DD4"/>
    <w:rsid w:val="002A5C10"/>
    <w:rsid w:val="002B3D29"/>
    <w:rsid w:val="002B6AF4"/>
    <w:rsid w:val="002B77AD"/>
    <w:rsid w:val="002C2D3A"/>
    <w:rsid w:val="002C4D74"/>
    <w:rsid w:val="002C4E16"/>
    <w:rsid w:val="002C6CB2"/>
    <w:rsid w:val="002D0D3B"/>
    <w:rsid w:val="002D1C54"/>
    <w:rsid w:val="002D38B4"/>
    <w:rsid w:val="002D45EE"/>
    <w:rsid w:val="002D4A62"/>
    <w:rsid w:val="002D6675"/>
    <w:rsid w:val="002E5E95"/>
    <w:rsid w:val="002E7326"/>
    <w:rsid w:val="002F185D"/>
    <w:rsid w:val="002F1CE0"/>
    <w:rsid w:val="002F3BC8"/>
    <w:rsid w:val="002F4773"/>
    <w:rsid w:val="002F7CBA"/>
    <w:rsid w:val="0030655D"/>
    <w:rsid w:val="0030767D"/>
    <w:rsid w:val="003142D5"/>
    <w:rsid w:val="003157CF"/>
    <w:rsid w:val="003157FA"/>
    <w:rsid w:val="00315E97"/>
    <w:rsid w:val="00316160"/>
    <w:rsid w:val="0031725C"/>
    <w:rsid w:val="0032374A"/>
    <w:rsid w:val="00324185"/>
    <w:rsid w:val="003243AB"/>
    <w:rsid w:val="00326039"/>
    <w:rsid w:val="00330417"/>
    <w:rsid w:val="00330A16"/>
    <w:rsid w:val="0033234A"/>
    <w:rsid w:val="00332A63"/>
    <w:rsid w:val="00334F9B"/>
    <w:rsid w:val="003408D7"/>
    <w:rsid w:val="003431AE"/>
    <w:rsid w:val="00344E53"/>
    <w:rsid w:val="00344E73"/>
    <w:rsid w:val="003457FC"/>
    <w:rsid w:val="00345A20"/>
    <w:rsid w:val="00345E44"/>
    <w:rsid w:val="003508C3"/>
    <w:rsid w:val="00350A8F"/>
    <w:rsid w:val="00351C13"/>
    <w:rsid w:val="00352C54"/>
    <w:rsid w:val="00353D28"/>
    <w:rsid w:val="00354FD0"/>
    <w:rsid w:val="003572B7"/>
    <w:rsid w:val="003605CE"/>
    <w:rsid w:val="00361838"/>
    <w:rsid w:val="0036579F"/>
    <w:rsid w:val="0036638E"/>
    <w:rsid w:val="003674D9"/>
    <w:rsid w:val="00370AFF"/>
    <w:rsid w:val="0037162B"/>
    <w:rsid w:val="00373D8D"/>
    <w:rsid w:val="00375A7B"/>
    <w:rsid w:val="00376AF3"/>
    <w:rsid w:val="00377C12"/>
    <w:rsid w:val="00385876"/>
    <w:rsid w:val="00385B85"/>
    <w:rsid w:val="00386B52"/>
    <w:rsid w:val="003905AB"/>
    <w:rsid w:val="00390C83"/>
    <w:rsid w:val="003913EB"/>
    <w:rsid w:val="003940EC"/>
    <w:rsid w:val="00395D7D"/>
    <w:rsid w:val="003979DC"/>
    <w:rsid w:val="00397AE3"/>
    <w:rsid w:val="003A03A7"/>
    <w:rsid w:val="003A3646"/>
    <w:rsid w:val="003A4162"/>
    <w:rsid w:val="003A41C3"/>
    <w:rsid w:val="003A445F"/>
    <w:rsid w:val="003A4FE1"/>
    <w:rsid w:val="003A6BD8"/>
    <w:rsid w:val="003B2711"/>
    <w:rsid w:val="003B33EA"/>
    <w:rsid w:val="003B4328"/>
    <w:rsid w:val="003B4680"/>
    <w:rsid w:val="003B5B7C"/>
    <w:rsid w:val="003C0034"/>
    <w:rsid w:val="003C0801"/>
    <w:rsid w:val="003C20FC"/>
    <w:rsid w:val="003C2C9C"/>
    <w:rsid w:val="003C5A33"/>
    <w:rsid w:val="003C5CA0"/>
    <w:rsid w:val="003C5E16"/>
    <w:rsid w:val="003D0592"/>
    <w:rsid w:val="003D153F"/>
    <w:rsid w:val="003D1D9E"/>
    <w:rsid w:val="003D2BF4"/>
    <w:rsid w:val="003D4CEC"/>
    <w:rsid w:val="003D71BE"/>
    <w:rsid w:val="003E0D6B"/>
    <w:rsid w:val="003E406C"/>
    <w:rsid w:val="003E68AE"/>
    <w:rsid w:val="003E6B27"/>
    <w:rsid w:val="003E7B94"/>
    <w:rsid w:val="003F2298"/>
    <w:rsid w:val="003F4F65"/>
    <w:rsid w:val="003F66FA"/>
    <w:rsid w:val="003F7813"/>
    <w:rsid w:val="003F7F43"/>
    <w:rsid w:val="003F7F5D"/>
    <w:rsid w:val="004000C0"/>
    <w:rsid w:val="00400B6B"/>
    <w:rsid w:val="00401364"/>
    <w:rsid w:val="00407286"/>
    <w:rsid w:val="00407422"/>
    <w:rsid w:val="00410E25"/>
    <w:rsid w:val="00410E87"/>
    <w:rsid w:val="00412FAF"/>
    <w:rsid w:val="00413C44"/>
    <w:rsid w:val="00414BFB"/>
    <w:rsid w:val="0042122D"/>
    <w:rsid w:val="004224CB"/>
    <w:rsid w:val="00422CFC"/>
    <w:rsid w:val="004275C3"/>
    <w:rsid w:val="004318F2"/>
    <w:rsid w:val="004342FB"/>
    <w:rsid w:val="0043544D"/>
    <w:rsid w:val="004379B7"/>
    <w:rsid w:val="00440CC4"/>
    <w:rsid w:val="00441EB2"/>
    <w:rsid w:val="004524A2"/>
    <w:rsid w:val="00456486"/>
    <w:rsid w:val="00456656"/>
    <w:rsid w:val="00456D2B"/>
    <w:rsid w:val="004607FC"/>
    <w:rsid w:val="004625CA"/>
    <w:rsid w:val="00462BC6"/>
    <w:rsid w:val="00462E89"/>
    <w:rsid w:val="004633FF"/>
    <w:rsid w:val="00463B96"/>
    <w:rsid w:val="00464665"/>
    <w:rsid w:val="00464704"/>
    <w:rsid w:val="00466AD3"/>
    <w:rsid w:val="00467BB1"/>
    <w:rsid w:val="004714A9"/>
    <w:rsid w:val="00474746"/>
    <w:rsid w:val="004802F8"/>
    <w:rsid w:val="00481C70"/>
    <w:rsid w:val="004825F7"/>
    <w:rsid w:val="00485276"/>
    <w:rsid w:val="004854FC"/>
    <w:rsid w:val="00486160"/>
    <w:rsid w:val="004949B8"/>
    <w:rsid w:val="004973F2"/>
    <w:rsid w:val="004A361C"/>
    <w:rsid w:val="004A56D0"/>
    <w:rsid w:val="004A63B2"/>
    <w:rsid w:val="004A7A6E"/>
    <w:rsid w:val="004A7CAE"/>
    <w:rsid w:val="004B0420"/>
    <w:rsid w:val="004B20F8"/>
    <w:rsid w:val="004B786C"/>
    <w:rsid w:val="004C11FC"/>
    <w:rsid w:val="004C18D1"/>
    <w:rsid w:val="004D07EF"/>
    <w:rsid w:val="004D0A54"/>
    <w:rsid w:val="004D0B23"/>
    <w:rsid w:val="004D2988"/>
    <w:rsid w:val="004D5282"/>
    <w:rsid w:val="004D7E83"/>
    <w:rsid w:val="004E1097"/>
    <w:rsid w:val="004E3886"/>
    <w:rsid w:val="004E3B37"/>
    <w:rsid w:val="004F0E9B"/>
    <w:rsid w:val="004F295B"/>
    <w:rsid w:val="004F3EB1"/>
    <w:rsid w:val="004F476C"/>
    <w:rsid w:val="004F4DFD"/>
    <w:rsid w:val="004F70D3"/>
    <w:rsid w:val="004F7623"/>
    <w:rsid w:val="0050005B"/>
    <w:rsid w:val="00500338"/>
    <w:rsid w:val="00501BC2"/>
    <w:rsid w:val="00502AE0"/>
    <w:rsid w:val="005033A9"/>
    <w:rsid w:val="005104BB"/>
    <w:rsid w:val="005115D8"/>
    <w:rsid w:val="00512F17"/>
    <w:rsid w:val="00513A11"/>
    <w:rsid w:val="00513E85"/>
    <w:rsid w:val="0051407F"/>
    <w:rsid w:val="005177EB"/>
    <w:rsid w:val="005205F1"/>
    <w:rsid w:val="0052205F"/>
    <w:rsid w:val="005221F5"/>
    <w:rsid w:val="00522B65"/>
    <w:rsid w:val="00523809"/>
    <w:rsid w:val="00527ABF"/>
    <w:rsid w:val="00530493"/>
    <w:rsid w:val="00531166"/>
    <w:rsid w:val="0053516C"/>
    <w:rsid w:val="00540E5F"/>
    <w:rsid w:val="00541338"/>
    <w:rsid w:val="005429C3"/>
    <w:rsid w:val="005432DF"/>
    <w:rsid w:val="005452FD"/>
    <w:rsid w:val="00547E56"/>
    <w:rsid w:val="005514A4"/>
    <w:rsid w:val="0055171E"/>
    <w:rsid w:val="00551D2C"/>
    <w:rsid w:val="005536C8"/>
    <w:rsid w:val="00555787"/>
    <w:rsid w:val="0055650D"/>
    <w:rsid w:val="00557DFA"/>
    <w:rsid w:val="005643A0"/>
    <w:rsid w:val="00567873"/>
    <w:rsid w:val="00571251"/>
    <w:rsid w:val="00572461"/>
    <w:rsid w:val="00574FD8"/>
    <w:rsid w:val="00576DD3"/>
    <w:rsid w:val="00576F7A"/>
    <w:rsid w:val="0057702D"/>
    <w:rsid w:val="0057798C"/>
    <w:rsid w:val="005818F5"/>
    <w:rsid w:val="00583892"/>
    <w:rsid w:val="00586F02"/>
    <w:rsid w:val="00587D74"/>
    <w:rsid w:val="00587FD3"/>
    <w:rsid w:val="00592222"/>
    <w:rsid w:val="00593A76"/>
    <w:rsid w:val="00593CA9"/>
    <w:rsid w:val="00597D31"/>
    <w:rsid w:val="005A2C38"/>
    <w:rsid w:val="005A4ECA"/>
    <w:rsid w:val="005A54FA"/>
    <w:rsid w:val="005B2277"/>
    <w:rsid w:val="005B2EAF"/>
    <w:rsid w:val="005B3687"/>
    <w:rsid w:val="005B3755"/>
    <w:rsid w:val="005B68FE"/>
    <w:rsid w:val="005C3487"/>
    <w:rsid w:val="005C65A3"/>
    <w:rsid w:val="005C780F"/>
    <w:rsid w:val="005D464E"/>
    <w:rsid w:val="005D4CDE"/>
    <w:rsid w:val="005D65A9"/>
    <w:rsid w:val="005D67EC"/>
    <w:rsid w:val="005D795A"/>
    <w:rsid w:val="005E0FF3"/>
    <w:rsid w:val="005E1033"/>
    <w:rsid w:val="005E3660"/>
    <w:rsid w:val="005E42B4"/>
    <w:rsid w:val="005E53ED"/>
    <w:rsid w:val="005E54D1"/>
    <w:rsid w:val="005F596B"/>
    <w:rsid w:val="006032AC"/>
    <w:rsid w:val="00604A63"/>
    <w:rsid w:val="00612641"/>
    <w:rsid w:val="00615AF6"/>
    <w:rsid w:val="0061634E"/>
    <w:rsid w:val="00616686"/>
    <w:rsid w:val="006177CF"/>
    <w:rsid w:val="006255EC"/>
    <w:rsid w:val="006346E4"/>
    <w:rsid w:val="0063590A"/>
    <w:rsid w:val="0063639D"/>
    <w:rsid w:val="006420CA"/>
    <w:rsid w:val="00643175"/>
    <w:rsid w:val="00644C0B"/>
    <w:rsid w:val="00645F7B"/>
    <w:rsid w:val="00646138"/>
    <w:rsid w:val="00647D2F"/>
    <w:rsid w:val="006504D0"/>
    <w:rsid w:val="00651C6B"/>
    <w:rsid w:val="00653585"/>
    <w:rsid w:val="006543F6"/>
    <w:rsid w:val="00657F6A"/>
    <w:rsid w:val="00661385"/>
    <w:rsid w:val="00661C8D"/>
    <w:rsid w:val="006621D2"/>
    <w:rsid w:val="006669ED"/>
    <w:rsid w:val="0066725C"/>
    <w:rsid w:val="0066730A"/>
    <w:rsid w:val="006715C6"/>
    <w:rsid w:val="006746BF"/>
    <w:rsid w:val="0067558F"/>
    <w:rsid w:val="00680ED3"/>
    <w:rsid w:val="00683C56"/>
    <w:rsid w:val="006843D1"/>
    <w:rsid w:val="0068498D"/>
    <w:rsid w:val="00684C62"/>
    <w:rsid w:val="00686382"/>
    <w:rsid w:val="00687C95"/>
    <w:rsid w:val="006924BF"/>
    <w:rsid w:val="006934E1"/>
    <w:rsid w:val="00693582"/>
    <w:rsid w:val="006936B6"/>
    <w:rsid w:val="0069588D"/>
    <w:rsid w:val="0069665A"/>
    <w:rsid w:val="006A17AA"/>
    <w:rsid w:val="006A43A0"/>
    <w:rsid w:val="006A499F"/>
    <w:rsid w:val="006B1D91"/>
    <w:rsid w:val="006B3534"/>
    <w:rsid w:val="006B4034"/>
    <w:rsid w:val="006B51AC"/>
    <w:rsid w:val="006B558B"/>
    <w:rsid w:val="006B648F"/>
    <w:rsid w:val="006C05C2"/>
    <w:rsid w:val="006C1974"/>
    <w:rsid w:val="006C1CE3"/>
    <w:rsid w:val="006C1F55"/>
    <w:rsid w:val="006C3D19"/>
    <w:rsid w:val="006C48BD"/>
    <w:rsid w:val="006C52B8"/>
    <w:rsid w:val="006C5392"/>
    <w:rsid w:val="006C637F"/>
    <w:rsid w:val="006D0A02"/>
    <w:rsid w:val="006D1A17"/>
    <w:rsid w:val="006D5DFA"/>
    <w:rsid w:val="006D6346"/>
    <w:rsid w:val="006E1035"/>
    <w:rsid w:val="006E1DA6"/>
    <w:rsid w:val="006E67C4"/>
    <w:rsid w:val="006E7511"/>
    <w:rsid w:val="006F0381"/>
    <w:rsid w:val="006F121B"/>
    <w:rsid w:val="006F2718"/>
    <w:rsid w:val="006F4B77"/>
    <w:rsid w:val="00700015"/>
    <w:rsid w:val="00707DA6"/>
    <w:rsid w:val="00714B99"/>
    <w:rsid w:val="007178A1"/>
    <w:rsid w:val="007228D1"/>
    <w:rsid w:val="00722A9D"/>
    <w:rsid w:val="0073102B"/>
    <w:rsid w:val="0073285D"/>
    <w:rsid w:val="00732BE3"/>
    <w:rsid w:val="0073773E"/>
    <w:rsid w:val="00740CE3"/>
    <w:rsid w:val="00740D97"/>
    <w:rsid w:val="00740E65"/>
    <w:rsid w:val="00740FC0"/>
    <w:rsid w:val="00743A5F"/>
    <w:rsid w:val="00743C98"/>
    <w:rsid w:val="00745E27"/>
    <w:rsid w:val="00747988"/>
    <w:rsid w:val="00752306"/>
    <w:rsid w:val="007526E4"/>
    <w:rsid w:val="0075559C"/>
    <w:rsid w:val="0075614F"/>
    <w:rsid w:val="00760833"/>
    <w:rsid w:val="007610BD"/>
    <w:rsid w:val="00762C6E"/>
    <w:rsid w:val="00763039"/>
    <w:rsid w:val="00763BDD"/>
    <w:rsid w:val="0076586B"/>
    <w:rsid w:val="00767106"/>
    <w:rsid w:val="00767168"/>
    <w:rsid w:val="007734C8"/>
    <w:rsid w:val="0077484B"/>
    <w:rsid w:val="0077589A"/>
    <w:rsid w:val="0077715C"/>
    <w:rsid w:val="007778AA"/>
    <w:rsid w:val="00777F4F"/>
    <w:rsid w:val="00784202"/>
    <w:rsid w:val="00785DDC"/>
    <w:rsid w:val="0078770A"/>
    <w:rsid w:val="00792332"/>
    <w:rsid w:val="0079320F"/>
    <w:rsid w:val="00793AAC"/>
    <w:rsid w:val="007977A3"/>
    <w:rsid w:val="00797978"/>
    <w:rsid w:val="007A09D0"/>
    <w:rsid w:val="007A1367"/>
    <w:rsid w:val="007B04D4"/>
    <w:rsid w:val="007B07A7"/>
    <w:rsid w:val="007B23DF"/>
    <w:rsid w:val="007B496B"/>
    <w:rsid w:val="007B4A5B"/>
    <w:rsid w:val="007B52E7"/>
    <w:rsid w:val="007B5388"/>
    <w:rsid w:val="007B598E"/>
    <w:rsid w:val="007B62E8"/>
    <w:rsid w:val="007B7B75"/>
    <w:rsid w:val="007C0EFA"/>
    <w:rsid w:val="007C1B97"/>
    <w:rsid w:val="007C345B"/>
    <w:rsid w:val="007C3FCE"/>
    <w:rsid w:val="007C4994"/>
    <w:rsid w:val="007C572B"/>
    <w:rsid w:val="007C6162"/>
    <w:rsid w:val="007C6E47"/>
    <w:rsid w:val="007D0463"/>
    <w:rsid w:val="007D4C64"/>
    <w:rsid w:val="007D5DCF"/>
    <w:rsid w:val="007D6453"/>
    <w:rsid w:val="007D770B"/>
    <w:rsid w:val="007E3829"/>
    <w:rsid w:val="007E50F0"/>
    <w:rsid w:val="007E55AC"/>
    <w:rsid w:val="007E7399"/>
    <w:rsid w:val="007F04C0"/>
    <w:rsid w:val="007F4B9C"/>
    <w:rsid w:val="007F6D58"/>
    <w:rsid w:val="007F739F"/>
    <w:rsid w:val="007F7D1A"/>
    <w:rsid w:val="0080172E"/>
    <w:rsid w:val="008027CD"/>
    <w:rsid w:val="008028AC"/>
    <w:rsid w:val="008033F1"/>
    <w:rsid w:val="00803A4B"/>
    <w:rsid w:val="00803B5B"/>
    <w:rsid w:val="0080552B"/>
    <w:rsid w:val="0080634F"/>
    <w:rsid w:val="008118D9"/>
    <w:rsid w:val="00811E70"/>
    <w:rsid w:val="00812815"/>
    <w:rsid w:val="0081291E"/>
    <w:rsid w:val="00815B17"/>
    <w:rsid w:val="00817B6F"/>
    <w:rsid w:val="008209E2"/>
    <w:rsid w:val="00823177"/>
    <w:rsid w:val="00825FE5"/>
    <w:rsid w:val="00830927"/>
    <w:rsid w:val="00830B7D"/>
    <w:rsid w:val="008318D0"/>
    <w:rsid w:val="008328BF"/>
    <w:rsid w:val="0083584D"/>
    <w:rsid w:val="008400AB"/>
    <w:rsid w:val="0084069C"/>
    <w:rsid w:val="0084509F"/>
    <w:rsid w:val="0084607D"/>
    <w:rsid w:val="00847FBF"/>
    <w:rsid w:val="008500DB"/>
    <w:rsid w:val="00851C17"/>
    <w:rsid w:val="008531A4"/>
    <w:rsid w:val="00853E62"/>
    <w:rsid w:val="008549FF"/>
    <w:rsid w:val="00856D61"/>
    <w:rsid w:val="00860EE9"/>
    <w:rsid w:val="00863B50"/>
    <w:rsid w:val="008648A2"/>
    <w:rsid w:val="00867A60"/>
    <w:rsid w:val="00874596"/>
    <w:rsid w:val="00874E71"/>
    <w:rsid w:val="00875420"/>
    <w:rsid w:val="008764E7"/>
    <w:rsid w:val="00880BDF"/>
    <w:rsid w:val="008810F6"/>
    <w:rsid w:val="008826D6"/>
    <w:rsid w:val="00882C3B"/>
    <w:rsid w:val="00885873"/>
    <w:rsid w:val="008860E3"/>
    <w:rsid w:val="008911AE"/>
    <w:rsid w:val="0089294C"/>
    <w:rsid w:val="00892DD6"/>
    <w:rsid w:val="008A04CD"/>
    <w:rsid w:val="008A05AD"/>
    <w:rsid w:val="008A0688"/>
    <w:rsid w:val="008A18EA"/>
    <w:rsid w:val="008A3909"/>
    <w:rsid w:val="008A4C9B"/>
    <w:rsid w:val="008A56FB"/>
    <w:rsid w:val="008A7979"/>
    <w:rsid w:val="008A7C10"/>
    <w:rsid w:val="008B19C2"/>
    <w:rsid w:val="008B41A2"/>
    <w:rsid w:val="008B48D6"/>
    <w:rsid w:val="008B5A7E"/>
    <w:rsid w:val="008B75B5"/>
    <w:rsid w:val="008C3A3F"/>
    <w:rsid w:val="008C3FC5"/>
    <w:rsid w:val="008C4695"/>
    <w:rsid w:val="008C47E3"/>
    <w:rsid w:val="008C61A0"/>
    <w:rsid w:val="008D0B74"/>
    <w:rsid w:val="008D23FF"/>
    <w:rsid w:val="008D4342"/>
    <w:rsid w:val="008D4A44"/>
    <w:rsid w:val="008D4F68"/>
    <w:rsid w:val="008D657E"/>
    <w:rsid w:val="008D6A0E"/>
    <w:rsid w:val="008E0B49"/>
    <w:rsid w:val="008E2D8F"/>
    <w:rsid w:val="008E4BC7"/>
    <w:rsid w:val="008E7CC4"/>
    <w:rsid w:val="008F2515"/>
    <w:rsid w:val="008F31D8"/>
    <w:rsid w:val="008F41D1"/>
    <w:rsid w:val="008F4A94"/>
    <w:rsid w:val="008F5374"/>
    <w:rsid w:val="008F6FCB"/>
    <w:rsid w:val="00901D95"/>
    <w:rsid w:val="00903448"/>
    <w:rsid w:val="0090428B"/>
    <w:rsid w:val="00906A3C"/>
    <w:rsid w:val="00914191"/>
    <w:rsid w:val="009159FA"/>
    <w:rsid w:val="00917077"/>
    <w:rsid w:val="00924D0E"/>
    <w:rsid w:val="00932387"/>
    <w:rsid w:val="009331FE"/>
    <w:rsid w:val="00933521"/>
    <w:rsid w:val="0093470B"/>
    <w:rsid w:val="0094003A"/>
    <w:rsid w:val="009408C7"/>
    <w:rsid w:val="00943A7E"/>
    <w:rsid w:val="00944D82"/>
    <w:rsid w:val="00946820"/>
    <w:rsid w:val="00946D21"/>
    <w:rsid w:val="00946EA7"/>
    <w:rsid w:val="00951470"/>
    <w:rsid w:val="009516B6"/>
    <w:rsid w:val="009529A9"/>
    <w:rsid w:val="0095357A"/>
    <w:rsid w:val="00954A2F"/>
    <w:rsid w:val="0095648F"/>
    <w:rsid w:val="0095673D"/>
    <w:rsid w:val="00957E03"/>
    <w:rsid w:val="00960627"/>
    <w:rsid w:val="00961895"/>
    <w:rsid w:val="00962D3A"/>
    <w:rsid w:val="0096327E"/>
    <w:rsid w:val="00967046"/>
    <w:rsid w:val="009730E1"/>
    <w:rsid w:val="00975A09"/>
    <w:rsid w:val="0098148F"/>
    <w:rsid w:val="00983817"/>
    <w:rsid w:val="00983CBF"/>
    <w:rsid w:val="00986EF0"/>
    <w:rsid w:val="00987F74"/>
    <w:rsid w:val="00990F18"/>
    <w:rsid w:val="00997795"/>
    <w:rsid w:val="009A3088"/>
    <w:rsid w:val="009A4AE8"/>
    <w:rsid w:val="009A6FDB"/>
    <w:rsid w:val="009A7C7B"/>
    <w:rsid w:val="009A7D26"/>
    <w:rsid w:val="009B0CE0"/>
    <w:rsid w:val="009B1376"/>
    <w:rsid w:val="009B2DBC"/>
    <w:rsid w:val="009B35A7"/>
    <w:rsid w:val="009B4EBE"/>
    <w:rsid w:val="009B7517"/>
    <w:rsid w:val="009B79B7"/>
    <w:rsid w:val="009C0CCB"/>
    <w:rsid w:val="009C16D0"/>
    <w:rsid w:val="009C1726"/>
    <w:rsid w:val="009C1FE0"/>
    <w:rsid w:val="009C21FD"/>
    <w:rsid w:val="009C29BE"/>
    <w:rsid w:val="009C3BA8"/>
    <w:rsid w:val="009C7E37"/>
    <w:rsid w:val="009D2149"/>
    <w:rsid w:val="009D3837"/>
    <w:rsid w:val="009D45BD"/>
    <w:rsid w:val="009D4BCB"/>
    <w:rsid w:val="009D5C0D"/>
    <w:rsid w:val="009D6441"/>
    <w:rsid w:val="009D66EE"/>
    <w:rsid w:val="009D727E"/>
    <w:rsid w:val="009E18A9"/>
    <w:rsid w:val="009E208A"/>
    <w:rsid w:val="009E3CAB"/>
    <w:rsid w:val="009F08BB"/>
    <w:rsid w:val="009F1D91"/>
    <w:rsid w:val="009F4D14"/>
    <w:rsid w:val="009F4E9E"/>
    <w:rsid w:val="009F5459"/>
    <w:rsid w:val="009F59D3"/>
    <w:rsid w:val="00A0017E"/>
    <w:rsid w:val="00A00D47"/>
    <w:rsid w:val="00A02DC7"/>
    <w:rsid w:val="00A04828"/>
    <w:rsid w:val="00A059D2"/>
    <w:rsid w:val="00A06D27"/>
    <w:rsid w:val="00A07F6B"/>
    <w:rsid w:val="00A12300"/>
    <w:rsid w:val="00A13542"/>
    <w:rsid w:val="00A14141"/>
    <w:rsid w:val="00A14346"/>
    <w:rsid w:val="00A14350"/>
    <w:rsid w:val="00A24A27"/>
    <w:rsid w:val="00A252D6"/>
    <w:rsid w:val="00A25CF1"/>
    <w:rsid w:val="00A25DF9"/>
    <w:rsid w:val="00A27FD3"/>
    <w:rsid w:val="00A30007"/>
    <w:rsid w:val="00A30083"/>
    <w:rsid w:val="00A31669"/>
    <w:rsid w:val="00A34D5C"/>
    <w:rsid w:val="00A35123"/>
    <w:rsid w:val="00A4097D"/>
    <w:rsid w:val="00A425C1"/>
    <w:rsid w:val="00A45A9A"/>
    <w:rsid w:val="00A47200"/>
    <w:rsid w:val="00A526AE"/>
    <w:rsid w:val="00A532E9"/>
    <w:rsid w:val="00A534EA"/>
    <w:rsid w:val="00A5434E"/>
    <w:rsid w:val="00A5577C"/>
    <w:rsid w:val="00A62689"/>
    <w:rsid w:val="00A638EC"/>
    <w:rsid w:val="00A65876"/>
    <w:rsid w:val="00A66C97"/>
    <w:rsid w:val="00A71A39"/>
    <w:rsid w:val="00A71BAE"/>
    <w:rsid w:val="00A7230D"/>
    <w:rsid w:val="00A738E9"/>
    <w:rsid w:val="00A77189"/>
    <w:rsid w:val="00A81ED7"/>
    <w:rsid w:val="00A827E3"/>
    <w:rsid w:val="00A845BD"/>
    <w:rsid w:val="00A85B26"/>
    <w:rsid w:val="00A85D53"/>
    <w:rsid w:val="00A900CB"/>
    <w:rsid w:val="00A94C93"/>
    <w:rsid w:val="00A95870"/>
    <w:rsid w:val="00A95944"/>
    <w:rsid w:val="00A97A94"/>
    <w:rsid w:val="00AA0F3E"/>
    <w:rsid w:val="00AA133F"/>
    <w:rsid w:val="00AB3280"/>
    <w:rsid w:val="00AB3A49"/>
    <w:rsid w:val="00AB41D8"/>
    <w:rsid w:val="00AB4638"/>
    <w:rsid w:val="00AB798D"/>
    <w:rsid w:val="00AC0279"/>
    <w:rsid w:val="00AC0AE0"/>
    <w:rsid w:val="00AC0FF6"/>
    <w:rsid w:val="00AC226A"/>
    <w:rsid w:val="00AC2CA2"/>
    <w:rsid w:val="00AD05E2"/>
    <w:rsid w:val="00AD2AD4"/>
    <w:rsid w:val="00AD3487"/>
    <w:rsid w:val="00AD481A"/>
    <w:rsid w:val="00AD4C12"/>
    <w:rsid w:val="00AD65E3"/>
    <w:rsid w:val="00AD67BC"/>
    <w:rsid w:val="00AE15D5"/>
    <w:rsid w:val="00AE5765"/>
    <w:rsid w:val="00AE648A"/>
    <w:rsid w:val="00AE6FBF"/>
    <w:rsid w:val="00AE75D4"/>
    <w:rsid w:val="00AF3F73"/>
    <w:rsid w:val="00AF625E"/>
    <w:rsid w:val="00AF62BF"/>
    <w:rsid w:val="00B01385"/>
    <w:rsid w:val="00B025E6"/>
    <w:rsid w:val="00B02C23"/>
    <w:rsid w:val="00B05359"/>
    <w:rsid w:val="00B05FC2"/>
    <w:rsid w:val="00B07291"/>
    <w:rsid w:val="00B07F21"/>
    <w:rsid w:val="00B07FBD"/>
    <w:rsid w:val="00B10A8F"/>
    <w:rsid w:val="00B112F9"/>
    <w:rsid w:val="00B132A4"/>
    <w:rsid w:val="00B15E0A"/>
    <w:rsid w:val="00B16EEA"/>
    <w:rsid w:val="00B1738B"/>
    <w:rsid w:val="00B21196"/>
    <w:rsid w:val="00B23471"/>
    <w:rsid w:val="00B24DEB"/>
    <w:rsid w:val="00B24EEC"/>
    <w:rsid w:val="00B259C5"/>
    <w:rsid w:val="00B26F33"/>
    <w:rsid w:val="00B278D8"/>
    <w:rsid w:val="00B30E0E"/>
    <w:rsid w:val="00B32E07"/>
    <w:rsid w:val="00B337FC"/>
    <w:rsid w:val="00B36434"/>
    <w:rsid w:val="00B36F8D"/>
    <w:rsid w:val="00B3775C"/>
    <w:rsid w:val="00B40782"/>
    <w:rsid w:val="00B43273"/>
    <w:rsid w:val="00B44B9E"/>
    <w:rsid w:val="00B46B4C"/>
    <w:rsid w:val="00B471A9"/>
    <w:rsid w:val="00B52AB8"/>
    <w:rsid w:val="00B52BDC"/>
    <w:rsid w:val="00B57228"/>
    <w:rsid w:val="00B57B0C"/>
    <w:rsid w:val="00B57B71"/>
    <w:rsid w:val="00B62CEA"/>
    <w:rsid w:val="00B6487B"/>
    <w:rsid w:val="00B65B34"/>
    <w:rsid w:val="00B65F41"/>
    <w:rsid w:val="00B67316"/>
    <w:rsid w:val="00B70731"/>
    <w:rsid w:val="00B70AE4"/>
    <w:rsid w:val="00B70EBA"/>
    <w:rsid w:val="00B72871"/>
    <w:rsid w:val="00B735B3"/>
    <w:rsid w:val="00B75D91"/>
    <w:rsid w:val="00B763C6"/>
    <w:rsid w:val="00B76558"/>
    <w:rsid w:val="00B77C5B"/>
    <w:rsid w:val="00B83BE8"/>
    <w:rsid w:val="00B85009"/>
    <w:rsid w:val="00B862C0"/>
    <w:rsid w:val="00B9112A"/>
    <w:rsid w:val="00B93E49"/>
    <w:rsid w:val="00B93F13"/>
    <w:rsid w:val="00B94E82"/>
    <w:rsid w:val="00B96941"/>
    <w:rsid w:val="00B96A1B"/>
    <w:rsid w:val="00BA700C"/>
    <w:rsid w:val="00BB07E5"/>
    <w:rsid w:val="00BB1D74"/>
    <w:rsid w:val="00BB2087"/>
    <w:rsid w:val="00BB412F"/>
    <w:rsid w:val="00BB518E"/>
    <w:rsid w:val="00BB55AF"/>
    <w:rsid w:val="00BC23CE"/>
    <w:rsid w:val="00BC560E"/>
    <w:rsid w:val="00BC785E"/>
    <w:rsid w:val="00BD0D10"/>
    <w:rsid w:val="00BD0FA2"/>
    <w:rsid w:val="00BD1DF3"/>
    <w:rsid w:val="00BD28F7"/>
    <w:rsid w:val="00BD383A"/>
    <w:rsid w:val="00BD3C0C"/>
    <w:rsid w:val="00BD3F2A"/>
    <w:rsid w:val="00BD783A"/>
    <w:rsid w:val="00BE0195"/>
    <w:rsid w:val="00BE0AA7"/>
    <w:rsid w:val="00BE0C09"/>
    <w:rsid w:val="00BE0F12"/>
    <w:rsid w:val="00BE3BCF"/>
    <w:rsid w:val="00BE4C26"/>
    <w:rsid w:val="00BE4D9E"/>
    <w:rsid w:val="00BE5E9B"/>
    <w:rsid w:val="00BE6987"/>
    <w:rsid w:val="00BF0B88"/>
    <w:rsid w:val="00BF3D5E"/>
    <w:rsid w:val="00C016C5"/>
    <w:rsid w:val="00C06C97"/>
    <w:rsid w:val="00C100E6"/>
    <w:rsid w:val="00C12B2F"/>
    <w:rsid w:val="00C16A6A"/>
    <w:rsid w:val="00C17342"/>
    <w:rsid w:val="00C21859"/>
    <w:rsid w:val="00C24127"/>
    <w:rsid w:val="00C26725"/>
    <w:rsid w:val="00C31352"/>
    <w:rsid w:val="00C3151A"/>
    <w:rsid w:val="00C32184"/>
    <w:rsid w:val="00C32FDF"/>
    <w:rsid w:val="00C40643"/>
    <w:rsid w:val="00C41382"/>
    <w:rsid w:val="00C41517"/>
    <w:rsid w:val="00C467CE"/>
    <w:rsid w:val="00C52DC0"/>
    <w:rsid w:val="00C54012"/>
    <w:rsid w:val="00C54FBE"/>
    <w:rsid w:val="00C550E1"/>
    <w:rsid w:val="00C563F5"/>
    <w:rsid w:val="00C56689"/>
    <w:rsid w:val="00C56F04"/>
    <w:rsid w:val="00C60AF7"/>
    <w:rsid w:val="00C621E3"/>
    <w:rsid w:val="00C648ED"/>
    <w:rsid w:val="00C67FEF"/>
    <w:rsid w:val="00C73299"/>
    <w:rsid w:val="00C7352F"/>
    <w:rsid w:val="00C74393"/>
    <w:rsid w:val="00C748A6"/>
    <w:rsid w:val="00C74C7E"/>
    <w:rsid w:val="00C76462"/>
    <w:rsid w:val="00C81EF6"/>
    <w:rsid w:val="00C826D7"/>
    <w:rsid w:val="00C8385C"/>
    <w:rsid w:val="00C83920"/>
    <w:rsid w:val="00C864DA"/>
    <w:rsid w:val="00C87106"/>
    <w:rsid w:val="00C874E2"/>
    <w:rsid w:val="00C97485"/>
    <w:rsid w:val="00C97526"/>
    <w:rsid w:val="00CA164D"/>
    <w:rsid w:val="00CA1CC4"/>
    <w:rsid w:val="00CA74A9"/>
    <w:rsid w:val="00CB6958"/>
    <w:rsid w:val="00CB748D"/>
    <w:rsid w:val="00CC2B42"/>
    <w:rsid w:val="00CC76D6"/>
    <w:rsid w:val="00CD4120"/>
    <w:rsid w:val="00CD5C75"/>
    <w:rsid w:val="00CD687E"/>
    <w:rsid w:val="00CD70E9"/>
    <w:rsid w:val="00CD76FF"/>
    <w:rsid w:val="00CE115B"/>
    <w:rsid w:val="00CE1308"/>
    <w:rsid w:val="00CE4555"/>
    <w:rsid w:val="00CE5C0B"/>
    <w:rsid w:val="00CF476F"/>
    <w:rsid w:val="00CF5701"/>
    <w:rsid w:val="00CF6DF8"/>
    <w:rsid w:val="00D01986"/>
    <w:rsid w:val="00D0232D"/>
    <w:rsid w:val="00D023FF"/>
    <w:rsid w:val="00D04B9D"/>
    <w:rsid w:val="00D06FD6"/>
    <w:rsid w:val="00D072D5"/>
    <w:rsid w:val="00D127E7"/>
    <w:rsid w:val="00D12AD8"/>
    <w:rsid w:val="00D134D1"/>
    <w:rsid w:val="00D15FA7"/>
    <w:rsid w:val="00D16098"/>
    <w:rsid w:val="00D17AA4"/>
    <w:rsid w:val="00D21456"/>
    <w:rsid w:val="00D22449"/>
    <w:rsid w:val="00D246A2"/>
    <w:rsid w:val="00D26649"/>
    <w:rsid w:val="00D27BEE"/>
    <w:rsid w:val="00D369D7"/>
    <w:rsid w:val="00D40D8A"/>
    <w:rsid w:val="00D413B9"/>
    <w:rsid w:val="00D4656C"/>
    <w:rsid w:val="00D46854"/>
    <w:rsid w:val="00D46F27"/>
    <w:rsid w:val="00D47317"/>
    <w:rsid w:val="00D477C2"/>
    <w:rsid w:val="00D51AB4"/>
    <w:rsid w:val="00D5350B"/>
    <w:rsid w:val="00D540EC"/>
    <w:rsid w:val="00D573AD"/>
    <w:rsid w:val="00D66A22"/>
    <w:rsid w:val="00D67E34"/>
    <w:rsid w:val="00D74358"/>
    <w:rsid w:val="00D74F26"/>
    <w:rsid w:val="00D75088"/>
    <w:rsid w:val="00D77F67"/>
    <w:rsid w:val="00D82A45"/>
    <w:rsid w:val="00D85FE0"/>
    <w:rsid w:val="00D860E3"/>
    <w:rsid w:val="00D86389"/>
    <w:rsid w:val="00D868E3"/>
    <w:rsid w:val="00D9168F"/>
    <w:rsid w:val="00D9455A"/>
    <w:rsid w:val="00D957A7"/>
    <w:rsid w:val="00DA095A"/>
    <w:rsid w:val="00DA2CE8"/>
    <w:rsid w:val="00DA3ECC"/>
    <w:rsid w:val="00DA6854"/>
    <w:rsid w:val="00DA6ABA"/>
    <w:rsid w:val="00DA79A3"/>
    <w:rsid w:val="00DB05A2"/>
    <w:rsid w:val="00DB1121"/>
    <w:rsid w:val="00DB1F3D"/>
    <w:rsid w:val="00DB26E1"/>
    <w:rsid w:val="00DB2B39"/>
    <w:rsid w:val="00DB335B"/>
    <w:rsid w:val="00DB46D6"/>
    <w:rsid w:val="00DB5C69"/>
    <w:rsid w:val="00DB7815"/>
    <w:rsid w:val="00DC6170"/>
    <w:rsid w:val="00DC793B"/>
    <w:rsid w:val="00DD2A93"/>
    <w:rsid w:val="00DD3737"/>
    <w:rsid w:val="00DD43B3"/>
    <w:rsid w:val="00DD7C56"/>
    <w:rsid w:val="00DE2656"/>
    <w:rsid w:val="00DE2C36"/>
    <w:rsid w:val="00DE6057"/>
    <w:rsid w:val="00DE66D1"/>
    <w:rsid w:val="00DE755A"/>
    <w:rsid w:val="00DF22DC"/>
    <w:rsid w:val="00E00826"/>
    <w:rsid w:val="00E027D3"/>
    <w:rsid w:val="00E03640"/>
    <w:rsid w:val="00E051E2"/>
    <w:rsid w:val="00E10D4B"/>
    <w:rsid w:val="00E111BA"/>
    <w:rsid w:val="00E11EC3"/>
    <w:rsid w:val="00E135C2"/>
    <w:rsid w:val="00E14CEC"/>
    <w:rsid w:val="00E15FD8"/>
    <w:rsid w:val="00E21ACB"/>
    <w:rsid w:val="00E22A78"/>
    <w:rsid w:val="00E22DAE"/>
    <w:rsid w:val="00E24F48"/>
    <w:rsid w:val="00E32CB1"/>
    <w:rsid w:val="00E354BE"/>
    <w:rsid w:val="00E37E80"/>
    <w:rsid w:val="00E4374B"/>
    <w:rsid w:val="00E440A2"/>
    <w:rsid w:val="00E44EC9"/>
    <w:rsid w:val="00E47193"/>
    <w:rsid w:val="00E54BBB"/>
    <w:rsid w:val="00E553BA"/>
    <w:rsid w:val="00E56946"/>
    <w:rsid w:val="00E56F50"/>
    <w:rsid w:val="00E57823"/>
    <w:rsid w:val="00E608CF"/>
    <w:rsid w:val="00E60C1E"/>
    <w:rsid w:val="00E6536E"/>
    <w:rsid w:val="00E6722A"/>
    <w:rsid w:val="00E7599B"/>
    <w:rsid w:val="00E81285"/>
    <w:rsid w:val="00E840ED"/>
    <w:rsid w:val="00E877DF"/>
    <w:rsid w:val="00E87A91"/>
    <w:rsid w:val="00EA4822"/>
    <w:rsid w:val="00EA53B3"/>
    <w:rsid w:val="00EB3B1C"/>
    <w:rsid w:val="00EB721A"/>
    <w:rsid w:val="00EB783D"/>
    <w:rsid w:val="00EC1F38"/>
    <w:rsid w:val="00EC37A3"/>
    <w:rsid w:val="00EC4C4B"/>
    <w:rsid w:val="00EC50DE"/>
    <w:rsid w:val="00ED0EFF"/>
    <w:rsid w:val="00ED51C7"/>
    <w:rsid w:val="00ED6291"/>
    <w:rsid w:val="00ED6884"/>
    <w:rsid w:val="00EE075C"/>
    <w:rsid w:val="00EE1592"/>
    <w:rsid w:val="00EE1D8D"/>
    <w:rsid w:val="00EE3309"/>
    <w:rsid w:val="00EE3692"/>
    <w:rsid w:val="00EE719D"/>
    <w:rsid w:val="00EF0472"/>
    <w:rsid w:val="00EF05BD"/>
    <w:rsid w:val="00EF4BC7"/>
    <w:rsid w:val="00F01F8F"/>
    <w:rsid w:val="00F03DFD"/>
    <w:rsid w:val="00F042C6"/>
    <w:rsid w:val="00F050A5"/>
    <w:rsid w:val="00F06C09"/>
    <w:rsid w:val="00F107F1"/>
    <w:rsid w:val="00F114DA"/>
    <w:rsid w:val="00F118A3"/>
    <w:rsid w:val="00F118AE"/>
    <w:rsid w:val="00F15D56"/>
    <w:rsid w:val="00F172D2"/>
    <w:rsid w:val="00F2101D"/>
    <w:rsid w:val="00F2145F"/>
    <w:rsid w:val="00F23817"/>
    <w:rsid w:val="00F25A9D"/>
    <w:rsid w:val="00F26149"/>
    <w:rsid w:val="00F2682F"/>
    <w:rsid w:val="00F269DE"/>
    <w:rsid w:val="00F27F1B"/>
    <w:rsid w:val="00F31726"/>
    <w:rsid w:val="00F34137"/>
    <w:rsid w:val="00F3500E"/>
    <w:rsid w:val="00F371C8"/>
    <w:rsid w:val="00F37DAD"/>
    <w:rsid w:val="00F42DE8"/>
    <w:rsid w:val="00F42FB5"/>
    <w:rsid w:val="00F431A0"/>
    <w:rsid w:val="00F45461"/>
    <w:rsid w:val="00F45BFA"/>
    <w:rsid w:val="00F515AD"/>
    <w:rsid w:val="00F52957"/>
    <w:rsid w:val="00F5315B"/>
    <w:rsid w:val="00F547A6"/>
    <w:rsid w:val="00F55258"/>
    <w:rsid w:val="00F55C31"/>
    <w:rsid w:val="00F56598"/>
    <w:rsid w:val="00F57E83"/>
    <w:rsid w:val="00F62BDC"/>
    <w:rsid w:val="00F645BD"/>
    <w:rsid w:val="00F64927"/>
    <w:rsid w:val="00F67223"/>
    <w:rsid w:val="00F71549"/>
    <w:rsid w:val="00F71AF8"/>
    <w:rsid w:val="00F73056"/>
    <w:rsid w:val="00F743A2"/>
    <w:rsid w:val="00F748D7"/>
    <w:rsid w:val="00F754F0"/>
    <w:rsid w:val="00F75F3A"/>
    <w:rsid w:val="00F763B4"/>
    <w:rsid w:val="00F77FD8"/>
    <w:rsid w:val="00F80377"/>
    <w:rsid w:val="00F83883"/>
    <w:rsid w:val="00F86479"/>
    <w:rsid w:val="00F9069F"/>
    <w:rsid w:val="00F91B69"/>
    <w:rsid w:val="00F92782"/>
    <w:rsid w:val="00FA66EF"/>
    <w:rsid w:val="00FB0DBA"/>
    <w:rsid w:val="00FB4FBF"/>
    <w:rsid w:val="00FB50DB"/>
    <w:rsid w:val="00FB74BF"/>
    <w:rsid w:val="00FB7909"/>
    <w:rsid w:val="00FC42A1"/>
    <w:rsid w:val="00FC58C2"/>
    <w:rsid w:val="00FC78A4"/>
    <w:rsid w:val="00FC7B8C"/>
    <w:rsid w:val="00FD1475"/>
    <w:rsid w:val="00FD1B5F"/>
    <w:rsid w:val="00FD6335"/>
    <w:rsid w:val="00FD6C01"/>
    <w:rsid w:val="00FE01C5"/>
    <w:rsid w:val="00FE0490"/>
    <w:rsid w:val="00FE0D7B"/>
    <w:rsid w:val="00FE3713"/>
    <w:rsid w:val="00FE405C"/>
    <w:rsid w:val="00FE441C"/>
    <w:rsid w:val="00FE501C"/>
    <w:rsid w:val="00FE6561"/>
    <w:rsid w:val="00FE77CB"/>
    <w:rsid w:val="00FE7E63"/>
    <w:rsid w:val="00FF12DA"/>
    <w:rsid w:val="00FF2347"/>
    <w:rsid w:val="00FF477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FD566"/>
  <w15:chartTrackingRefBased/>
  <w15:docId w15:val="{E63A5B25-287F-421F-A3A5-8EA9E66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B71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Naslov1">
    <w:name w:val="heading 1"/>
    <w:aliases w:val="H1,H1 Char"/>
    <w:basedOn w:val="Normal"/>
    <w:next w:val="Normal"/>
    <w:link w:val="Naslov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aliases w:val="H2,H21"/>
    <w:basedOn w:val="Normal"/>
    <w:next w:val="Normal"/>
    <w:link w:val="Naslov2Char"/>
    <w:autoRedefine/>
    <w:uiPriority w:val="9"/>
    <w:qFormat/>
    <w:rsid w:val="00230B24"/>
    <w:pPr>
      <w:keepNext/>
      <w:pBdr>
        <w:bottom w:val="single" w:sz="8" w:space="1" w:color="4F81BD"/>
      </w:pBdr>
      <w:spacing w:before="360" w:after="240" w:line="288" w:lineRule="auto"/>
      <w:jc w:val="left"/>
      <w:outlineLvl w:val="1"/>
    </w:pPr>
    <w:rPr>
      <w:rFonts w:eastAsiaTheme="majorEastAsia" w:cstheme="majorBidi"/>
      <w:b/>
      <w:bCs/>
      <w:caps/>
      <w:color w:val="0E5092"/>
      <w:spacing w:val="20"/>
      <w:sz w:val="24"/>
      <w:szCs w:val="24"/>
    </w:rPr>
  </w:style>
  <w:style w:type="paragraph" w:styleId="Naslov3">
    <w:name w:val="heading 3"/>
    <w:aliases w:val="H3,H31,H31 Char"/>
    <w:basedOn w:val="Normal"/>
    <w:next w:val="Normal"/>
    <w:link w:val="Naslov3Char"/>
    <w:uiPriority w:val="1"/>
    <w:qFormat/>
    <w:rsid w:val="003C0034"/>
    <w:pPr>
      <w:keepNext/>
      <w:keepLines/>
      <w:spacing w:before="240"/>
      <w:outlineLvl w:val="2"/>
    </w:pPr>
    <w:rPr>
      <w:rFonts w:eastAsiaTheme="majorEastAsia" w:cstheme="majorBidi"/>
      <w:b/>
      <w:bCs/>
      <w:caps/>
      <w:color w:val="0E509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4F3EB1"/>
    <w:pPr>
      <w:outlineLvl w:val="3"/>
    </w:pPr>
    <w:rPr>
      <w:rFonts w:eastAsiaTheme="majorEastAsia" w:cstheme="majorBidi"/>
      <w:color w:val="0E509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1,H1 Char Char"/>
    <w:basedOn w:val="Zadanifontodlomka"/>
    <w:link w:val="Naslov1"/>
    <w:uiPriority w:val="9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aliases w:val="H2 Char,H21 Char"/>
    <w:basedOn w:val="Zadanifontodlomka"/>
    <w:link w:val="Naslov2"/>
    <w:uiPriority w:val="9"/>
    <w:rsid w:val="00230B24"/>
    <w:rPr>
      <w:rFonts w:ascii="Times New Roman" w:eastAsiaTheme="majorEastAsia" w:hAnsi="Times New Roman" w:cstheme="majorBidi"/>
      <w:b/>
      <w:bCs/>
      <w:caps/>
      <w:color w:val="0E5092"/>
      <w:spacing w:val="20"/>
      <w:sz w:val="24"/>
      <w:szCs w:val="24"/>
    </w:rPr>
  </w:style>
  <w:style w:type="character" w:customStyle="1" w:styleId="Naslov3Char">
    <w:name w:val="Naslov 3 Char"/>
    <w:aliases w:val="H3 Char,H31 Char1,H31 Char Char"/>
    <w:basedOn w:val="Zadanifontodlomka"/>
    <w:link w:val="Naslov3"/>
    <w:uiPriority w:val="1"/>
    <w:rsid w:val="003C0034"/>
    <w:rPr>
      <w:rFonts w:ascii="Times New Roman" w:eastAsiaTheme="majorEastAsia" w:hAnsi="Times New Roman" w:cstheme="majorBidi"/>
      <w:b/>
      <w:bCs/>
      <w:caps/>
      <w:color w:val="0E509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F3EB1"/>
    <w:rPr>
      <w:rFonts w:ascii="Times New Roman" w:eastAsiaTheme="majorEastAsia" w:hAnsi="Times New Roman" w:cstheme="majorBidi"/>
      <w:color w:val="0E5092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99"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0"/>
    <w:qFormat/>
    <w:rsid w:val="003C0034"/>
    <w:pPr>
      <w:jc w:val="right"/>
    </w:pPr>
    <w:rPr>
      <w:rFonts w:eastAsiaTheme="majorEastAsia" w:cstheme="majorBidi"/>
      <w:b/>
      <w:caps/>
      <w:color w:val="0E509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0034"/>
    <w:rPr>
      <w:rFonts w:ascii="Times New Roman" w:eastAsiaTheme="majorEastAsia" w:hAnsi="Times New Roman" w:cstheme="majorBidi"/>
      <w:b/>
      <w:caps/>
      <w:color w:val="0E5092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3C0034"/>
    <w:pPr>
      <w:jc w:val="right"/>
    </w:pPr>
    <w:rPr>
      <w:rFonts w:eastAsiaTheme="majorEastAsia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99"/>
    <w:rsid w:val="003C0034"/>
    <w:rPr>
      <w:rFonts w:ascii="Times New Roman" w:eastAsiaTheme="majorEastAsia" w:hAnsi="Times New Roman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C0034"/>
    <w:pPr>
      <w:outlineLvl w:val="9"/>
    </w:pPr>
    <w:rPr>
      <w:rFonts w:ascii="Times New Roman" w:hAnsi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99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character" w:styleId="Jakoisticanje">
    <w:name w:val="Intense Emphasis"/>
    <w:basedOn w:val="Zadanifontodlomka"/>
    <w:uiPriority w:val="99"/>
    <w:unhideWhenUsed/>
    <w:qFormat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99"/>
    <w:unhideWhenUsed/>
    <w:qFormat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99"/>
    <w:unhideWhenUsed/>
    <w:qFormat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qFormat/>
    <w:rsid w:val="003C5A33"/>
    <w:pPr>
      <w:spacing w:before="0" w:after="240" w:line="240" w:lineRule="atLeast"/>
    </w:pPr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C5A33"/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paragraph" w:customStyle="1" w:styleId="Maintitle">
    <w:name w:val="Main title"/>
    <w:basedOn w:val="Normal"/>
    <w:next w:val="Tijeloteksta"/>
    <w:qFormat/>
    <w:rsid w:val="003C5A33"/>
    <w:pPr>
      <w:spacing w:before="0" w:after="240" w:line="290" w:lineRule="atLeast"/>
    </w:pPr>
    <w:rPr>
      <w:rFonts w:eastAsia="Times New Roman" w:cs="Times New Roman"/>
      <w:b/>
      <w:i/>
      <w:kern w:val="0"/>
      <w:sz w:val="28"/>
      <w:szCs w:val="28"/>
      <w:lang w:val="en-GB" w:eastAsia="nl-NL"/>
      <w14:ligatures w14:val="none"/>
    </w:rPr>
  </w:style>
  <w:style w:type="paragraph" w:customStyle="1" w:styleId="DeliverableName">
    <w:name w:val="Deliverable Name"/>
    <w:basedOn w:val="Normal"/>
    <w:rsid w:val="003C5A33"/>
    <w:pPr>
      <w:spacing w:before="240" w:after="240"/>
      <w:jc w:val="right"/>
    </w:pPr>
    <w:rPr>
      <w:rFonts w:eastAsia="Times New Roman" w:cs="Times New Roman"/>
      <w:color w:val="002776"/>
      <w:kern w:val="0"/>
      <w:sz w:val="48"/>
      <w:szCs w:val="48"/>
      <w:lang w:val="en-US" w:eastAsia="en-US"/>
      <w14:ligatures w14:val="none"/>
    </w:rPr>
  </w:style>
  <w:style w:type="paragraph" w:styleId="Odlomakpopisa">
    <w:name w:val="List Paragraph"/>
    <w:basedOn w:val="Normal"/>
    <w:link w:val="OdlomakpopisaChar"/>
    <w:uiPriority w:val="34"/>
    <w:qFormat/>
    <w:rsid w:val="00A97A94"/>
    <w:pPr>
      <w:spacing w:before="0" w:after="200"/>
      <w:ind w:left="720"/>
      <w:contextualSpacing/>
    </w:pPr>
    <w:rPr>
      <w:rFonts w:eastAsia="Calibri" w:cs="Times New Roman"/>
      <w:kern w:val="0"/>
      <w:lang w:val="de-DE" w:eastAsia="en-US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647D2F"/>
    <w:pPr>
      <w:tabs>
        <w:tab w:val="left" w:pos="660"/>
        <w:tab w:val="right" w:leader="dot" w:pos="9016"/>
      </w:tabs>
      <w:spacing w:after="100"/>
      <w:ind w:left="220"/>
    </w:pPr>
  </w:style>
  <w:style w:type="character" w:customStyle="1" w:styleId="st">
    <w:name w:val="st"/>
    <w:basedOn w:val="Zadanifontodlomka"/>
    <w:rsid w:val="00EF4BC7"/>
  </w:style>
  <w:style w:type="paragraph" w:styleId="Sadraj3">
    <w:name w:val="toc 3"/>
    <w:basedOn w:val="Normal"/>
    <w:next w:val="Normal"/>
    <w:autoRedefine/>
    <w:uiPriority w:val="39"/>
    <w:unhideWhenUsed/>
    <w:rsid w:val="00647D2F"/>
    <w:pPr>
      <w:tabs>
        <w:tab w:val="right" w:leader="dot" w:pos="9016"/>
      </w:tabs>
      <w:spacing w:after="100"/>
      <w:ind w:left="440"/>
    </w:pPr>
  </w:style>
  <w:style w:type="character" w:customStyle="1" w:styleId="OdlomakpopisaChar">
    <w:name w:val="Odlomak popisa Char"/>
    <w:link w:val="Odlomakpopisa"/>
    <w:uiPriority w:val="34"/>
    <w:rsid w:val="003F4F65"/>
    <w:rPr>
      <w:rFonts w:ascii="Times New Roman" w:eastAsia="Calibri" w:hAnsi="Times New Roman" w:cs="Times New Roman"/>
      <w:kern w:val="0"/>
      <w:lang w:val="de-DE" w:eastAsia="en-US"/>
      <w14:ligatures w14:val="none"/>
    </w:rPr>
  </w:style>
  <w:style w:type="paragraph" w:customStyle="1" w:styleId="Tablica">
    <w:name w:val="Tablica"/>
    <w:basedOn w:val="Normal"/>
    <w:rsid w:val="00D46F27"/>
    <w:pPr>
      <w:spacing w:after="0" w:line="240" w:lineRule="auto"/>
      <w:jc w:val="center"/>
    </w:pPr>
    <w:rPr>
      <w:rFonts w:asciiTheme="minorHAnsi" w:eastAsia="Times New Roman" w:hAnsiTheme="minorHAnsi" w:cs="Times New Roman"/>
      <w:kern w:val="0"/>
      <w:szCs w:val="20"/>
      <w:lang w:eastAsia="hr-HR"/>
      <w14:ligatures w14:val="none"/>
    </w:rPr>
  </w:style>
  <w:style w:type="paragraph" w:customStyle="1" w:styleId="template">
    <w:name w:val="template"/>
    <w:basedOn w:val="Normal"/>
    <w:rsid w:val="004F3EB1"/>
    <w:pPr>
      <w:spacing w:before="0" w:after="0" w:line="240" w:lineRule="exact"/>
    </w:pPr>
    <w:rPr>
      <w:rFonts w:asciiTheme="minorHAnsi" w:eastAsia="Times New Roman" w:hAnsiTheme="minorHAnsi" w:cs="Times New Roman"/>
      <w:i/>
      <w:kern w:val="0"/>
      <w:szCs w:val="20"/>
      <w:lang w:val="en-US" w:eastAsia="en-US"/>
      <w14:ligatures w14:val="none"/>
    </w:rPr>
  </w:style>
  <w:style w:type="paragraph" w:customStyle="1" w:styleId="box454823">
    <w:name w:val="box_454823"/>
    <w:basedOn w:val="Normal"/>
    <w:rsid w:val="00954A2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val="en-US" w:eastAsia="en-US"/>
      <w14:ligatures w14:val="none"/>
    </w:rPr>
  </w:style>
  <w:style w:type="character" w:customStyle="1" w:styleId="kurziv">
    <w:name w:val="kurziv"/>
    <w:rsid w:val="00954A2F"/>
  </w:style>
  <w:style w:type="paragraph" w:styleId="Bezproreda">
    <w:name w:val="No Spacing"/>
    <w:link w:val="BezproredaChar"/>
    <w:uiPriority w:val="1"/>
    <w:qFormat/>
    <w:rsid w:val="002825C6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Style1">
    <w:name w:val="Style1"/>
    <w:basedOn w:val="Naslov5"/>
    <w:link w:val="Style1Char"/>
    <w:qFormat/>
    <w:rsid w:val="00951470"/>
    <w:pPr>
      <w:keepNext w:val="0"/>
      <w:keepLines w:val="0"/>
      <w:tabs>
        <w:tab w:val="num" w:pos="3600"/>
      </w:tabs>
      <w:spacing w:before="200" w:after="80" w:line="240" w:lineRule="auto"/>
      <w:ind w:left="3600" w:hanging="360"/>
    </w:pPr>
    <w:rPr>
      <w:rFonts w:ascii="Calibri" w:eastAsia="Times New Roman" w:hAnsi="Calibri" w:cs="Times New Roman"/>
      <w:i w:val="0"/>
      <w:iCs w:val="0"/>
      <w:caps w:val="0"/>
      <w:color w:val="4F81BD"/>
      <w:kern w:val="0"/>
      <w:sz w:val="20"/>
      <w:szCs w:val="22"/>
      <w:lang w:eastAsia="en-US" w:bidi="en-US"/>
      <w14:ligatures w14:val="none"/>
    </w:rPr>
  </w:style>
  <w:style w:type="character" w:styleId="Naglaeno">
    <w:name w:val="Strong"/>
    <w:basedOn w:val="Zadanifontodlomka"/>
    <w:uiPriority w:val="22"/>
    <w:qFormat/>
    <w:rsid w:val="00951470"/>
    <w:rPr>
      <w:b/>
      <w:bCs/>
      <w:spacing w:val="0"/>
    </w:rPr>
  </w:style>
  <w:style w:type="character" w:customStyle="1" w:styleId="BezproredaChar">
    <w:name w:val="Bez proreda Char"/>
    <w:basedOn w:val="Zadanifontodlomka"/>
    <w:link w:val="Bezproreda"/>
    <w:uiPriority w:val="1"/>
    <w:rsid w:val="00951470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Citat">
    <w:name w:val="Quote"/>
    <w:basedOn w:val="Normal"/>
    <w:next w:val="Normal"/>
    <w:link w:val="CitatChar"/>
    <w:uiPriority w:val="99"/>
    <w:qFormat/>
    <w:rsid w:val="00951470"/>
    <w:pPr>
      <w:spacing w:before="160" w:after="80" w:line="240" w:lineRule="auto"/>
      <w:jc w:val="left"/>
    </w:pPr>
    <w:rPr>
      <w:rFonts w:ascii="Cambria" w:eastAsia="Times New Roman" w:hAnsi="Cambria" w:cs="Cambria"/>
      <w:i/>
      <w:iCs/>
      <w:color w:val="5A5A5A"/>
      <w:kern w:val="0"/>
      <w:sz w:val="20"/>
      <w:szCs w:val="20"/>
      <w:lang w:eastAsia="en-US"/>
      <w14:ligatures w14:val="none"/>
    </w:rPr>
  </w:style>
  <w:style w:type="character" w:customStyle="1" w:styleId="CitatChar">
    <w:name w:val="Citat Char"/>
    <w:basedOn w:val="Zadanifontodlomka"/>
    <w:link w:val="Citat"/>
    <w:uiPriority w:val="99"/>
    <w:rsid w:val="00951470"/>
    <w:rPr>
      <w:rFonts w:ascii="Cambria" w:eastAsia="Times New Roman" w:hAnsi="Cambria" w:cs="Cambria"/>
      <w:i/>
      <w:iCs/>
      <w:color w:val="5A5A5A"/>
      <w:kern w:val="0"/>
      <w:sz w:val="20"/>
      <w:szCs w:val="20"/>
      <w:lang w:eastAsia="en-US"/>
      <w14:ligatures w14:val="none"/>
    </w:rPr>
  </w:style>
  <w:style w:type="character" w:styleId="Neupadljivoisticanje">
    <w:name w:val="Subtle Emphasis"/>
    <w:basedOn w:val="Zadanifontodlomka"/>
    <w:uiPriority w:val="99"/>
    <w:qFormat/>
    <w:rsid w:val="00951470"/>
    <w:rPr>
      <w:rFonts w:ascii="Cambria" w:hAnsi="Cambria" w:cs="Cambria"/>
      <w:i/>
      <w:iCs/>
      <w:color w:val="365F91"/>
      <w:sz w:val="36"/>
      <w:szCs w:val="36"/>
    </w:rPr>
  </w:style>
  <w:style w:type="character" w:styleId="Neupadljivareferenca">
    <w:name w:val="Subtle Reference"/>
    <w:basedOn w:val="Zadanifontodlomka"/>
    <w:uiPriority w:val="99"/>
    <w:qFormat/>
    <w:rsid w:val="00951470"/>
    <w:rPr>
      <w:color w:val="auto"/>
      <w:u w:val="single" w:color="9BBB59"/>
    </w:rPr>
  </w:style>
  <w:style w:type="character" w:styleId="Naslovknjige">
    <w:name w:val="Book Title"/>
    <w:basedOn w:val="Zadanifontodlomka"/>
    <w:uiPriority w:val="99"/>
    <w:qFormat/>
    <w:rsid w:val="00951470"/>
    <w:rPr>
      <w:rFonts w:ascii="Cambria" w:hAnsi="Cambria" w:cs="Cambria"/>
      <w:b/>
      <w:bCs/>
      <w:i/>
      <w:iCs/>
      <w:color w:val="auto"/>
    </w:rPr>
  </w:style>
  <w:style w:type="paragraph" w:styleId="Sadraj1">
    <w:name w:val="toc 1"/>
    <w:basedOn w:val="Normal"/>
    <w:next w:val="Normal"/>
    <w:autoRedefine/>
    <w:uiPriority w:val="39"/>
    <w:unhideWhenUsed/>
    <w:rsid w:val="00951470"/>
    <w:pPr>
      <w:spacing w:before="160" w:after="100" w:line="240" w:lineRule="auto"/>
      <w:jc w:val="left"/>
    </w:pPr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1470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9514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1470"/>
    <w:pPr>
      <w:spacing w:before="160" w:after="80" w:line="240" w:lineRule="auto"/>
      <w:jc w:val="left"/>
    </w:pPr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1470"/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4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470"/>
    <w:rPr>
      <w:rFonts w:ascii="Calibri" w:eastAsia="Times New Roman" w:hAnsi="Calibri" w:cs="Calibri"/>
      <w:b/>
      <w:bCs/>
      <w:kern w:val="0"/>
      <w:sz w:val="20"/>
      <w:szCs w:val="20"/>
      <w:lang w:eastAsia="en-US"/>
      <w14:ligatures w14:val="none"/>
    </w:rPr>
  </w:style>
  <w:style w:type="table" w:customStyle="1" w:styleId="TableGrid">
    <w:name w:val="TableGrid"/>
    <w:rsid w:val="00951470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51470"/>
    <w:pPr>
      <w:spacing w:after="0" w:line="240" w:lineRule="auto"/>
    </w:pPr>
    <w:rPr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51470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Obinatablica1">
    <w:name w:val="Plain Table 1"/>
    <w:basedOn w:val="Obinatablica"/>
    <w:uiPriority w:val="41"/>
    <w:rsid w:val="0095147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semiHidden/>
    <w:unhideWhenUsed/>
    <w:rsid w:val="0095147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numbering" w:customStyle="1" w:styleId="NoList1">
    <w:name w:val="No List1"/>
    <w:next w:val="Bezpopisa"/>
    <w:uiPriority w:val="99"/>
    <w:semiHidden/>
    <w:unhideWhenUsed/>
    <w:rsid w:val="00951470"/>
  </w:style>
  <w:style w:type="paragraph" w:customStyle="1" w:styleId="msonormal0">
    <w:name w:val="msonormal"/>
    <w:basedOn w:val="Normal"/>
    <w:rsid w:val="00951470"/>
    <w:pPr>
      <w:spacing w:before="100" w:beforeAutospacing="1" w:after="100" w:afterAutospacing="1" w:line="240" w:lineRule="auto"/>
      <w:jc w:val="left"/>
    </w:pPr>
    <w:rPr>
      <w:rFonts w:cs="Times New Roman"/>
      <w:kern w:val="0"/>
      <w:sz w:val="24"/>
      <w:szCs w:val="24"/>
      <w:lang w:eastAsia="hr-HR"/>
      <w14:ligatures w14:val="none"/>
    </w:rPr>
  </w:style>
  <w:style w:type="character" w:customStyle="1" w:styleId="confluence-anchor-link">
    <w:name w:val="confluence-anchor-link"/>
    <w:basedOn w:val="Zadanifontodlomka"/>
    <w:rsid w:val="00951470"/>
  </w:style>
  <w:style w:type="paragraph" w:styleId="Sadraj4">
    <w:name w:val="toc 4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66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5">
    <w:name w:val="toc 5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88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6">
    <w:name w:val="toc 6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10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7">
    <w:name w:val="toc 7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32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8">
    <w:name w:val="toc 8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54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9">
    <w:name w:val="toc 9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760"/>
      <w:jc w:val="left"/>
    </w:pPr>
    <w:rPr>
      <w:rFonts w:asciiTheme="minorHAnsi" w:hAnsiTheme="minorHAnsi"/>
      <w:kern w:val="0"/>
      <w:lang w:eastAsia="hr-HR"/>
      <w14:ligatures w14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951470"/>
    <w:rPr>
      <w:color w:val="704404" w:themeColor="followedHyperlink"/>
      <w:u w:val="single"/>
    </w:rPr>
  </w:style>
  <w:style w:type="paragraph" w:customStyle="1" w:styleId="xl65">
    <w:name w:val="xl65"/>
    <w:basedOn w:val="Normal"/>
    <w:rsid w:val="0095147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7">
    <w:name w:val="xl67"/>
    <w:basedOn w:val="Normal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Style1Char">
    <w:name w:val="Style1 Char"/>
    <w:basedOn w:val="Naslov1Char"/>
    <w:link w:val="Style1"/>
    <w:rsid w:val="00FE7E63"/>
    <w:rPr>
      <w:rFonts w:ascii="Calibri" w:eastAsia="Times New Roman" w:hAnsi="Calibri" w:cs="Times New Roman"/>
      <w:caps w:val="0"/>
      <w:color w:val="4F81BD"/>
      <w:kern w:val="0"/>
      <w:sz w:val="20"/>
      <w:szCs w:val="28"/>
      <w:lang w:eastAsia="en-US" w:bidi="en-US"/>
      <w14:ligatures w14:val="none"/>
    </w:rPr>
  </w:style>
  <w:style w:type="table" w:customStyle="1" w:styleId="TableGrid10">
    <w:name w:val="Table Grid1"/>
    <w:basedOn w:val="Obinatablica"/>
    <w:next w:val="Reetkatablice"/>
    <w:uiPriority w:val="39"/>
    <w:rsid w:val="00FE7E6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Obinatablica"/>
    <w:next w:val="Reetkatablice"/>
    <w:uiPriority w:val="39"/>
    <w:rsid w:val="00FE7E6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Obinatablica"/>
    <w:next w:val="Svijetlatablicareetke-isticanje1"/>
    <w:uiPriority w:val="46"/>
    <w:rsid w:val="00FE7E6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">
    <w:name w:val="Bulleted"/>
    <w:aliases w:val="12 pt + Arial,12....,63 cm,Hanging:  0 + Arial,Left:  0,Symbol (symbol)"/>
    <w:basedOn w:val="Normal"/>
    <w:rsid w:val="0069665A"/>
    <w:pPr>
      <w:numPr>
        <w:numId w:val="8"/>
      </w:numPr>
      <w:spacing w:before="240" w:line="240" w:lineRule="auto"/>
      <w:jc w:val="left"/>
    </w:pPr>
    <w:rPr>
      <w:rFonts w:ascii="Tahoma" w:eastAsia="Times New Roman" w:hAnsi="Tahoma" w:cs="Tahoma"/>
      <w:kern w:val="0"/>
      <w:lang w:eastAsia="en-US"/>
      <w14:ligatures w14:val="none"/>
    </w:rPr>
  </w:style>
  <w:style w:type="paragraph" w:customStyle="1" w:styleId="norm">
    <w:name w:val="norm"/>
    <w:basedOn w:val="Normal"/>
    <w:rsid w:val="00B337FC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face">
    <w:name w:val="boldface"/>
    <w:basedOn w:val="Zadanifontodlomka"/>
    <w:rsid w:val="00B337FC"/>
  </w:style>
  <w:style w:type="paragraph" w:styleId="Revizija">
    <w:name w:val="Revision"/>
    <w:hidden/>
    <w:uiPriority w:val="99"/>
    <w:semiHidden/>
    <w:rsid w:val="00647D2F"/>
    <w:pPr>
      <w:spacing w:after="0" w:line="240" w:lineRule="auto"/>
    </w:pPr>
    <w:rPr>
      <w:rFonts w:ascii="Times New Roman" w:hAnsi="Times New Roman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DB46D6"/>
    <w:rPr>
      <w:color w:val="605E5C"/>
      <w:shd w:val="clear" w:color="auto" w:fill="E1DFDD"/>
    </w:rPr>
  </w:style>
  <w:style w:type="character" w:customStyle="1" w:styleId="bold">
    <w:name w:val="bold"/>
    <w:basedOn w:val="Zadanifontodlomka"/>
    <w:rsid w:val="0071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.nevistic\AppData\Roaming\Microsoft\Predlo&#353;ci\Takti&#269;ki%20marketin&#353;ki%20plan%20poslovan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EDEE844804358B4DF22E081303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C2B2C7-9B5C-4927-8FD3-4C3DCABBC5D4}"/>
      </w:docPartPr>
      <w:docPartBody>
        <w:p w:rsidR="009949B3" w:rsidRDefault="001F1E98">
          <w:r w:rsidRPr="00D310BE">
            <w:rPr>
              <w:rStyle w:val="Tekstrezerviranogmjesta"/>
            </w:rPr>
            <w:t>[Predmet]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98"/>
    <w:rsid w:val="00003C80"/>
    <w:rsid w:val="00030004"/>
    <w:rsid w:val="000460C3"/>
    <w:rsid w:val="00065B69"/>
    <w:rsid w:val="000B06AB"/>
    <w:rsid w:val="00100308"/>
    <w:rsid w:val="00112D03"/>
    <w:rsid w:val="00164184"/>
    <w:rsid w:val="001B7C78"/>
    <w:rsid w:val="001E18F4"/>
    <w:rsid w:val="001E37D5"/>
    <w:rsid w:val="001F1E98"/>
    <w:rsid w:val="001F6BAB"/>
    <w:rsid w:val="00233A3E"/>
    <w:rsid w:val="00242636"/>
    <w:rsid w:val="00242E15"/>
    <w:rsid w:val="00263FC0"/>
    <w:rsid w:val="002665C8"/>
    <w:rsid w:val="002B5A91"/>
    <w:rsid w:val="00353FD5"/>
    <w:rsid w:val="003A5AA5"/>
    <w:rsid w:val="003F0125"/>
    <w:rsid w:val="004747E3"/>
    <w:rsid w:val="004B377C"/>
    <w:rsid w:val="004D7258"/>
    <w:rsid w:val="004F03B5"/>
    <w:rsid w:val="004F05A3"/>
    <w:rsid w:val="004F0807"/>
    <w:rsid w:val="00570C46"/>
    <w:rsid w:val="00571FAA"/>
    <w:rsid w:val="005B066D"/>
    <w:rsid w:val="005C3F0C"/>
    <w:rsid w:val="005F429E"/>
    <w:rsid w:val="00600AC8"/>
    <w:rsid w:val="00604320"/>
    <w:rsid w:val="006225E9"/>
    <w:rsid w:val="00623065"/>
    <w:rsid w:val="006573C5"/>
    <w:rsid w:val="00677AC9"/>
    <w:rsid w:val="0068298D"/>
    <w:rsid w:val="0069039D"/>
    <w:rsid w:val="006A6327"/>
    <w:rsid w:val="006D1498"/>
    <w:rsid w:val="00705CA4"/>
    <w:rsid w:val="007063C6"/>
    <w:rsid w:val="00710270"/>
    <w:rsid w:val="007139D0"/>
    <w:rsid w:val="00751AF1"/>
    <w:rsid w:val="007753D6"/>
    <w:rsid w:val="00775DA2"/>
    <w:rsid w:val="007A4914"/>
    <w:rsid w:val="007F569E"/>
    <w:rsid w:val="007F586D"/>
    <w:rsid w:val="00826955"/>
    <w:rsid w:val="008921A4"/>
    <w:rsid w:val="008A0BCD"/>
    <w:rsid w:val="009949B3"/>
    <w:rsid w:val="009F48DF"/>
    <w:rsid w:val="009F67E9"/>
    <w:rsid w:val="00A15F80"/>
    <w:rsid w:val="00A24B38"/>
    <w:rsid w:val="00A618B8"/>
    <w:rsid w:val="00A9450A"/>
    <w:rsid w:val="00AA04E9"/>
    <w:rsid w:val="00AA5495"/>
    <w:rsid w:val="00B35DC7"/>
    <w:rsid w:val="00B547C8"/>
    <w:rsid w:val="00BA707D"/>
    <w:rsid w:val="00BA7A5E"/>
    <w:rsid w:val="00BC1194"/>
    <w:rsid w:val="00BC17C7"/>
    <w:rsid w:val="00BD0162"/>
    <w:rsid w:val="00BE2C28"/>
    <w:rsid w:val="00C30FC3"/>
    <w:rsid w:val="00C64FAD"/>
    <w:rsid w:val="00C8415E"/>
    <w:rsid w:val="00D41724"/>
    <w:rsid w:val="00D56BAD"/>
    <w:rsid w:val="00DE7016"/>
    <w:rsid w:val="00E16A77"/>
    <w:rsid w:val="00E437D5"/>
    <w:rsid w:val="00E6518F"/>
    <w:rsid w:val="00EC0BE2"/>
    <w:rsid w:val="00ED3E69"/>
    <w:rsid w:val="00F12734"/>
    <w:rsid w:val="00F21B48"/>
    <w:rsid w:val="00F71502"/>
    <w:rsid w:val="00F83CDE"/>
    <w:rsid w:val="00FB22AF"/>
    <w:rsid w:val="00FD0069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rPr>
      <w:i/>
      <w:iCs/>
      <w:color w:val="595959" w:themeColor="text1" w:themeTint="A6"/>
    </w:rPr>
  </w:style>
  <w:style w:type="character" w:styleId="Tekstrezerviranogmjesta">
    <w:name w:val="Placeholder Text"/>
    <w:basedOn w:val="Zadanifontodlomka"/>
    <w:uiPriority w:val="2"/>
    <w:rsid w:val="009949B3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1.10.219.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35AED-FA9D-4BAC-B9D3-1EDFE6BB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2243B-4B4B-4B3B-8ED9-8AD62EDE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8EB96-D9D8-420C-9A2D-7106A3845E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96520C-6B0C-4CB5-A773-BC8A85BA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Taktički marketinški plan poslovanja</Template>
  <TotalTime>1</TotalTime>
  <Pages>24</Pages>
  <Words>8282</Words>
  <Characters>47213</Characters>
  <Application>Microsoft Office Word</Application>
  <DocSecurity>0</DocSecurity>
  <Lines>393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iI - PROJEKTNI ZADATAK</vt:lpstr>
      <vt:lpstr/>
    </vt:vector>
  </TitlesOfParts>
  <Company/>
  <LinksUpToDate>false</LinksUpToDate>
  <CharactersWithSpaces>55385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iI - PROJEKTNI ZADATAK</dc:title>
  <dc:subject>PROJEKTNI ZADATAK</dc:subject>
  <dc:creator>Filip Nevistić</dc:creator>
  <cp:keywords>Projektni zadatak</cp:keywords>
  <dc:description/>
  <cp:lastModifiedBy>Marijana Herman</cp:lastModifiedBy>
  <cp:revision>3</cp:revision>
  <cp:lastPrinted>2021-02-10T15:07:00Z</cp:lastPrinted>
  <dcterms:created xsi:type="dcterms:W3CDTF">2022-09-20T13:02:00Z</dcterms:created>
  <dcterms:modified xsi:type="dcterms:W3CDTF">2022-09-21T07:51:00Z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