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9C881" w14:textId="77777777" w:rsidR="00B259C5" w:rsidRPr="002F5AA9" w:rsidRDefault="00B259C5" w:rsidP="00B21196">
      <w:pPr>
        <w:pStyle w:val="Naslov"/>
      </w:pPr>
      <w:r w:rsidRPr="002F5AA9">
        <w:rPr>
          <w:noProof/>
          <w:lang w:eastAsia="hr-HR"/>
        </w:rPr>
        <w:drawing>
          <wp:anchor distT="0" distB="0" distL="114300" distR="114300" simplePos="0" relativeHeight="251660288" behindDoc="0" locked="0" layoutInCell="1" allowOverlap="1" wp14:anchorId="2EB074A7" wp14:editId="4277EA82">
            <wp:simplePos x="4591050" y="990600"/>
            <wp:positionH relativeFrom="margin">
              <wp:align>left</wp:align>
            </wp:positionH>
            <wp:positionV relativeFrom="margin">
              <wp:align>top</wp:align>
            </wp:positionV>
            <wp:extent cx="2011353" cy="1340902"/>
            <wp:effectExtent l="0" t="0" r="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S---Logo-2.png"/>
                    <pic:cNvPicPr/>
                  </pic:nvPicPr>
                  <pic:blipFill>
                    <a:blip r:embed="rId12">
                      <a:extLst>
                        <a:ext uri="{28A0092B-C50C-407E-A947-70E740481C1C}">
                          <a14:useLocalDpi xmlns:a14="http://schemas.microsoft.com/office/drawing/2010/main" val="0"/>
                        </a:ext>
                      </a:extLst>
                    </a:blip>
                    <a:stretch>
                      <a:fillRect/>
                    </a:stretch>
                  </pic:blipFill>
                  <pic:spPr>
                    <a:xfrm>
                      <a:off x="0" y="0"/>
                      <a:ext cx="2011353" cy="1340902"/>
                    </a:xfrm>
                    <a:prstGeom prst="rect">
                      <a:avLst/>
                    </a:prstGeom>
                  </pic:spPr>
                </pic:pic>
              </a:graphicData>
            </a:graphic>
          </wp:anchor>
        </w:drawing>
      </w:r>
    </w:p>
    <w:p w14:paraId="305DD5A8" w14:textId="77777777" w:rsidR="00B259C5" w:rsidRPr="002F5AA9" w:rsidRDefault="00B259C5" w:rsidP="00B21196">
      <w:pPr>
        <w:pStyle w:val="Naslov"/>
      </w:pPr>
    </w:p>
    <w:p w14:paraId="1ADA4AE0" w14:textId="77777777" w:rsidR="00B259C5" w:rsidRPr="002F5AA9" w:rsidRDefault="00B259C5" w:rsidP="00B21196">
      <w:pPr>
        <w:pStyle w:val="Naslov"/>
      </w:pPr>
    </w:p>
    <w:p w14:paraId="437739BC" w14:textId="77777777" w:rsidR="00B259C5" w:rsidRPr="002F5AA9" w:rsidRDefault="00B259C5" w:rsidP="00B21196">
      <w:pPr>
        <w:pStyle w:val="Naslov"/>
      </w:pPr>
    </w:p>
    <w:p w14:paraId="4FEEAA47" w14:textId="77777777" w:rsidR="00B259C5" w:rsidRPr="002F5AA9" w:rsidRDefault="00B259C5" w:rsidP="00B21196">
      <w:pPr>
        <w:pStyle w:val="Naslov"/>
      </w:pPr>
    </w:p>
    <w:p w14:paraId="12073C7D" w14:textId="77777777" w:rsidR="00B259C5" w:rsidRPr="002F5AA9" w:rsidRDefault="00B259C5" w:rsidP="00251A1B">
      <w:pPr>
        <w:pStyle w:val="Naslov"/>
        <w:jc w:val="left"/>
      </w:pPr>
    </w:p>
    <w:p w14:paraId="3AA840F5" w14:textId="77777777" w:rsidR="00B259C5" w:rsidRPr="002F5AA9" w:rsidRDefault="00B259C5" w:rsidP="00B21196">
      <w:pPr>
        <w:pStyle w:val="Naslov"/>
        <w:rPr>
          <w:b w:val="0"/>
        </w:rPr>
      </w:pPr>
    </w:p>
    <w:sdt>
      <w:sdtPr>
        <w:rPr>
          <w:b w:val="0"/>
        </w:rPr>
        <w:alias w:val="Predmet"/>
        <w:tag w:val=""/>
        <w:id w:val="682557597"/>
        <w:placeholder>
          <w:docPart w:val="173EDEE844804358B4DF22E081303035"/>
        </w:placeholder>
        <w:dataBinding w:prefixMappings="xmlns:ns0='http://purl.org/dc/elements/1.1/' xmlns:ns1='http://schemas.openxmlformats.org/package/2006/metadata/core-properties' " w:xpath="/ns1:coreProperties[1]/ns0:subject[1]" w:storeItemID="{6C3C8BC8-F283-45AE-878A-BAB7291924A1}"/>
        <w:text/>
      </w:sdtPr>
      <w:sdtEndPr/>
      <w:sdtContent>
        <w:p w14:paraId="63D0BDA9" w14:textId="77777777" w:rsidR="00A638EC" w:rsidRPr="002F5AA9" w:rsidRDefault="000D0AD8" w:rsidP="00B21196">
          <w:pPr>
            <w:pStyle w:val="Naslov"/>
            <w:rPr>
              <w:b w:val="0"/>
            </w:rPr>
          </w:pPr>
          <w:r w:rsidRPr="002F5AA9">
            <w:t>PROJEKTNI ZADATAK</w:t>
          </w:r>
        </w:p>
      </w:sdtContent>
    </w:sdt>
    <w:sdt>
      <w:sdtPr>
        <w:rPr>
          <w:color w:val="0E5092"/>
        </w:rPr>
        <w:alias w:val="Naslov"/>
        <w:tag w:val=""/>
        <w:id w:val="1309677100"/>
        <w:placeholder>
          <w:docPart w:val="33154DBD669F4D179F63F50BF57B0F50"/>
        </w:placeholder>
        <w:dataBinding w:prefixMappings="xmlns:ns0='http://purl.org/dc/elements/1.1/' xmlns:ns1='http://schemas.openxmlformats.org/package/2006/metadata/core-properties' " w:xpath="/ns1:coreProperties[1]/ns0:title[1]" w:storeItemID="{6C3C8BC8-F283-45AE-878A-BAB7291924A1}"/>
        <w:text/>
      </w:sdtPr>
      <w:sdtEndPr/>
      <w:sdtContent>
        <w:p w14:paraId="5A08E13F" w14:textId="6402D4A6" w:rsidR="00A638EC" w:rsidRPr="002F5AA9" w:rsidRDefault="000711F0" w:rsidP="00251A1B">
          <w:pPr>
            <w:pStyle w:val="Podnaslov"/>
          </w:pPr>
          <w:r>
            <w:rPr>
              <w:color w:val="0E5092"/>
            </w:rPr>
            <w:t>PRILOG II</w:t>
          </w:r>
        </w:p>
      </w:sdtContent>
    </w:sdt>
    <w:p w14:paraId="21B61A76" w14:textId="77777777" w:rsidR="00B259C5" w:rsidRPr="002F5AA9" w:rsidRDefault="00B259C5" w:rsidP="00B259C5">
      <w:pPr>
        <w:pStyle w:val="Podacizakontakt"/>
        <w:tabs>
          <w:tab w:val="left" w:pos="2693"/>
          <w:tab w:val="right" w:pos="8954"/>
        </w:tabs>
        <w:jc w:val="left"/>
        <w:rPr>
          <w:b/>
          <w:color w:val="0E5092"/>
          <w:lang w:bidi="hr-HR"/>
        </w:rPr>
      </w:pPr>
      <w:r w:rsidRPr="002F5AA9">
        <w:rPr>
          <w:b/>
          <w:color w:val="0E5092"/>
          <w:lang w:bidi="hr-HR"/>
        </w:rPr>
        <w:t>PROJEKT</w:t>
      </w:r>
    </w:p>
    <w:p w14:paraId="47FE5894" w14:textId="1704E9BD" w:rsidR="008A05AD" w:rsidRDefault="0080572A" w:rsidP="00B259C5">
      <w:pPr>
        <w:pStyle w:val="Podacizakontakt"/>
        <w:tabs>
          <w:tab w:val="left" w:pos="2693"/>
          <w:tab w:val="right" w:pos="8954"/>
        </w:tabs>
        <w:jc w:val="left"/>
        <w:rPr>
          <w:lang w:bidi="hr-HR"/>
        </w:rPr>
      </w:pPr>
      <w:r w:rsidRPr="0080572A">
        <w:rPr>
          <w:lang w:bidi="hr-HR"/>
        </w:rPr>
        <w:t xml:space="preserve">komunikacijski linkovi među lokacijama i </w:t>
      </w:r>
      <w:r w:rsidR="007101B9">
        <w:rPr>
          <w:lang w:bidi="hr-HR"/>
        </w:rPr>
        <w:t>Internet</w:t>
      </w:r>
    </w:p>
    <w:p w14:paraId="2C55A135" w14:textId="77777777" w:rsidR="007101B9" w:rsidRPr="002F5AA9" w:rsidRDefault="007101B9" w:rsidP="00B259C5">
      <w:pPr>
        <w:pStyle w:val="Podacizakontakt"/>
        <w:tabs>
          <w:tab w:val="left" w:pos="2693"/>
          <w:tab w:val="right" w:pos="8954"/>
        </w:tabs>
        <w:jc w:val="left"/>
        <w:rPr>
          <w:b/>
          <w:color w:val="0E5092"/>
          <w:lang w:bidi="hr-HR"/>
        </w:rPr>
      </w:pPr>
    </w:p>
    <w:p w14:paraId="4AC69006" w14:textId="77777777" w:rsidR="00986EF0" w:rsidRPr="002F5AA9" w:rsidRDefault="00986EF0" w:rsidP="00B259C5">
      <w:pPr>
        <w:pStyle w:val="Podacizakontakt"/>
        <w:tabs>
          <w:tab w:val="left" w:pos="2693"/>
          <w:tab w:val="right" w:pos="8954"/>
        </w:tabs>
        <w:jc w:val="left"/>
        <w:rPr>
          <w:b/>
          <w:color w:val="0E5092"/>
          <w:lang w:bidi="hr-HR"/>
        </w:rPr>
      </w:pPr>
      <w:r w:rsidRPr="002F5AA9">
        <w:rPr>
          <w:b/>
          <w:color w:val="0E5092"/>
          <w:lang w:bidi="hr-HR"/>
        </w:rPr>
        <w:t>POSLOVNI KORISNIK</w:t>
      </w:r>
    </w:p>
    <w:p w14:paraId="3E901484" w14:textId="77777777" w:rsidR="00986EF0" w:rsidRPr="002F5AA9" w:rsidRDefault="00FC4331" w:rsidP="00B259C5">
      <w:pPr>
        <w:pStyle w:val="Podacizakontakt"/>
        <w:tabs>
          <w:tab w:val="left" w:pos="2693"/>
          <w:tab w:val="right" w:pos="8954"/>
        </w:tabs>
        <w:jc w:val="left"/>
        <w:rPr>
          <w:lang w:bidi="hr-HR"/>
        </w:rPr>
      </w:pPr>
      <w:r w:rsidRPr="002F5AA9">
        <w:rPr>
          <w:lang w:bidi="hr-HR"/>
        </w:rPr>
        <w:t>GLAVNO TAJNIŠTVO</w:t>
      </w:r>
    </w:p>
    <w:p w14:paraId="386FD9BB" w14:textId="77777777" w:rsidR="00986EF0" w:rsidRPr="002F5AA9" w:rsidRDefault="00986EF0" w:rsidP="00B259C5">
      <w:pPr>
        <w:pStyle w:val="Podacizakontakt"/>
        <w:tabs>
          <w:tab w:val="left" w:pos="2693"/>
          <w:tab w:val="right" w:pos="8954"/>
        </w:tabs>
        <w:jc w:val="left"/>
        <w:rPr>
          <w:color w:val="0E5092"/>
          <w:lang w:bidi="hr-HR"/>
        </w:rPr>
      </w:pPr>
    </w:p>
    <w:p w14:paraId="3600A33E" w14:textId="77777777" w:rsidR="00B259C5" w:rsidRPr="002F5AA9" w:rsidRDefault="00986EF0" w:rsidP="00B259C5">
      <w:pPr>
        <w:pStyle w:val="Podacizakontakt"/>
        <w:tabs>
          <w:tab w:val="left" w:pos="2693"/>
          <w:tab w:val="right" w:pos="8954"/>
        </w:tabs>
        <w:jc w:val="left"/>
        <w:rPr>
          <w:b/>
          <w:lang w:bidi="hr-HR"/>
        </w:rPr>
      </w:pPr>
      <w:r w:rsidRPr="002F5AA9">
        <w:rPr>
          <w:b/>
          <w:color w:val="0E5092"/>
          <w:lang w:bidi="hr-HR"/>
        </w:rPr>
        <w:t>Nositelj</w:t>
      </w:r>
      <w:r w:rsidR="00316160" w:rsidRPr="002F5AA9">
        <w:rPr>
          <w:b/>
          <w:color w:val="0E5092"/>
          <w:lang w:bidi="hr-HR"/>
        </w:rPr>
        <w:t xml:space="preserve"> PROJEKTA</w:t>
      </w:r>
    </w:p>
    <w:p w14:paraId="51833FDD" w14:textId="77777777" w:rsidR="00B259C5" w:rsidRPr="002F5AA9" w:rsidRDefault="00986EF0" w:rsidP="00026189">
      <w:pPr>
        <w:pStyle w:val="Podacizakontakt"/>
        <w:tabs>
          <w:tab w:val="left" w:pos="2693"/>
          <w:tab w:val="right" w:pos="8954"/>
        </w:tabs>
        <w:jc w:val="left"/>
        <w:rPr>
          <w:lang w:bidi="hr-HR"/>
        </w:rPr>
      </w:pPr>
      <w:r w:rsidRPr="002F5AA9">
        <w:rPr>
          <w:lang w:bidi="hr-HR"/>
        </w:rPr>
        <w:t>GLAVNO TAJNIŠTVO</w:t>
      </w:r>
    </w:p>
    <w:p w14:paraId="3335DFEC" w14:textId="77777777" w:rsidR="00B259C5" w:rsidRPr="002F5AA9" w:rsidRDefault="00986EF0" w:rsidP="00026189">
      <w:pPr>
        <w:pStyle w:val="Podacizakontakt"/>
        <w:tabs>
          <w:tab w:val="left" w:pos="2693"/>
          <w:tab w:val="right" w:pos="8954"/>
        </w:tabs>
        <w:jc w:val="left"/>
        <w:rPr>
          <w:lang w:bidi="hr-HR"/>
        </w:rPr>
      </w:pPr>
      <w:r w:rsidRPr="002F5AA9">
        <w:rPr>
          <w:lang w:bidi="hr-HR"/>
        </w:rPr>
        <w:t>SEKTOR ZA INFORMACIJSKE SUSTAVE I UPRAVLJANJE IMOVINOM</w:t>
      </w:r>
    </w:p>
    <w:p w14:paraId="34DC2405" w14:textId="77777777" w:rsidR="00B259C5" w:rsidRPr="002F5AA9" w:rsidRDefault="00B21196" w:rsidP="00B259C5">
      <w:pPr>
        <w:pStyle w:val="Podacizakontakt"/>
        <w:tabs>
          <w:tab w:val="left" w:pos="2693"/>
          <w:tab w:val="right" w:pos="8954"/>
        </w:tabs>
        <w:jc w:val="left"/>
      </w:pPr>
      <w:r w:rsidRPr="002F5AA9">
        <w:rPr>
          <w:lang w:bidi="hr-HR"/>
        </w:rPr>
        <w:fldChar w:fldCharType="begin"/>
      </w:r>
      <w:r w:rsidRPr="002F5AA9">
        <w:rPr>
          <w:lang w:bidi="hr-HR"/>
        </w:rPr>
        <w:instrText xml:space="preserve"> AUTOTEXT  " Jednostavan tekstni okvir"  \* MERGEFORMAT </w:instrText>
      </w:r>
      <w:r w:rsidRPr="002F5AA9">
        <w:rPr>
          <w:lang w:bidi="hr-HR"/>
        </w:rPr>
        <w:fldChar w:fldCharType="end"/>
      </w:r>
    </w:p>
    <w:p w14:paraId="7C5EB1FF" w14:textId="77777777" w:rsidR="003C5A33" w:rsidRPr="002F5AA9" w:rsidRDefault="00B259C5" w:rsidP="003C5A33">
      <w:pPr>
        <w:tabs>
          <w:tab w:val="left" w:pos="2160"/>
        </w:tabs>
      </w:pPr>
      <w:r w:rsidRPr="002F5AA9">
        <w:tab/>
      </w:r>
      <w:r w:rsidRPr="002F5AA9">
        <w:br w:type="page"/>
      </w:r>
    </w:p>
    <w:sdt>
      <w:sdtPr>
        <w:rPr>
          <w:rFonts w:asciiTheme="minorHAnsi" w:eastAsiaTheme="minorEastAsia" w:hAnsiTheme="minorHAnsi" w:cstheme="minorBidi"/>
          <w:caps w:val="0"/>
          <w:color w:val="auto"/>
          <w:sz w:val="22"/>
          <w:szCs w:val="22"/>
        </w:rPr>
        <w:id w:val="1691960229"/>
        <w:docPartObj>
          <w:docPartGallery w:val="Table of Contents"/>
          <w:docPartUnique/>
        </w:docPartObj>
      </w:sdtPr>
      <w:sdtEndPr>
        <w:rPr>
          <w:rFonts w:ascii="Times New Roman" w:hAnsi="Times New Roman"/>
          <w:b/>
          <w:bCs/>
        </w:rPr>
      </w:sdtEndPr>
      <w:sdtContent>
        <w:p w14:paraId="57DF9033" w14:textId="77777777" w:rsidR="00C24127" w:rsidRPr="002F5AA9" w:rsidRDefault="00C24127">
          <w:pPr>
            <w:pStyle w:val="TOCNaslov"/>
          </w:pPr>
          <w:r w:rsidRPr="002F5AA9">
            <w:t>Sadržaj</w:t>
          </w:r>
        </w:p>
        <w:p w14:paraId="18B0E8D7" w14:textId="00AF5568" w:rsidR="000E1F45" w:rsidRDefault="00C24127">
          <w:pPr>
            <w:pStyle w:val="Sadraj2"/>
            <w:tabs>
              <w:tab w:val="left" w:pos="660"/>
              <w:tab w:val="right" w:leader="dot" w:pos="9016"/>
            </w:tabs>
            <w:rPr>
              <w:rFonts w:asciiTheme="minorHAnsi" w:hAnsiTheme="minorHAnsi"/>
              <w:noProof/>
              <w:kern w:val="0"/>
              <w:lang w:eastAsia="hr-HR"/>
              <w14:ligatures w14:val="none"/>
            </w:rPr>
          </w:pPr>
          <w:r w:rsidRPr="002F5AA9">
            <w:fldChar w:fldCharType="begin"/>
          </w:r>
          <w:r w:rsidRPr="002F5AA9">
            <w:instrText xml:space="preserve"> TOC \o "1-3" \h \z \u </w:instrText>
          </w:r>
          <w:r w:rsidRPr="002F5AA9">
            <w:fldChar w:fldCharType="separate"/>
          </w:r>
          <w:hyperlink w:anchor="_Toc105495682" w:history="1">
            <w:r w:rsidR="000E1F45" w:rsidRPr="00875BB0">
              <w:rPr>
                <w:rStyle w:val="Hiperveza"/>
                <w:noProof/>
              </w:rPr>
              <w:t>1.</w:t>
            </w:r>
            <w:r w:rsidR="000E1F45">
              <w:rPr>
                <w:rFonts w:asciiTheme="minorHAnsi" w:hAnsiTheme="minorHAnsi"/>
                <w:noProof/>
                <w:kern w:val="0"/>
                <w:lang w:eastAsia="hr-HR"/>
                <w14:ligatures w14:val="none"/>
              </w:rPr>
              <w:tab/>
            </w:r>
            <w:r w:rsidR="000E1F45" w:rsidRPr="00875BB0">
              <w:rPr>
                <w:rStyle w:val="Hiperveza"/>
                <w:noProof/>
              </w:rPr>
              <w:t>UVOD</w:t>
            </w:r>
            <w:r w:rsidR="000E1F45">
              <w:rPr>
                <w:noProof/>
                <w:webHidden/>
              </w:rPr>
              <w:tab/>
            </w:r>
            <w:r w:rsidR="000E1F45">
              <w:rPr>
                <w:noProof/>
                <w:webHidden/>
              </w:rPr>
              <w:fldChar w:fldCharType="begin"/>
            </w:r>
            <w:r w:rsidR="000E1F45">
              <w:rPr>
                <w:noProof/>
                <w:webHidden/>
              </w:rPr>
              <w:instrText xml:space="preserve"> PAGEREF _Toc105495682 \h </w:instrText>
            </w:r>
            <w:r w:rsidR="000E1F45">
              <w:rPr>
                <w:noProof/>
                <w:webHidden/>
              </w:rPr>
            </w:r>
            <w:r w:rsidR="000E1F45">
              <w:rPr>
                <w:noProof/>
                <w:webHidden/>
              </w:rPr>
              <w:fldChar w:fldCharType="separate"/>
            </w:r>
            <w:r w:rsidR="000E1F45">
              <w:rPr>
                <w:noProof/>
                <w:webHidden/>
              </w:rPr>
              <w:t>1</w:t>
            </w:r>
            <w:r w:rsidR="000E1F45">
              <w:rPr>
                <w:noProof/>
                <w:webHidden/>
              </w:rPr>
              <w:fldChar w:fldCharType="end"/>
            </w:r>
          </w:hyperlink>
        </w:p>
        <w:p w14:paraId="55E14FC1" w14:textId="5F8CF69E" w:rsidR="000E1F45" w:rsidRDefault="00CA5D9E">
          <w:pPr>
            <w:pStyle w:val="Sadraj2"/>
            <w:tabs>
              <w:tab w:val="left" w:pos="660"/>
              <w:tab w:val="right" w:leader="dot" w:pos="9016"/>
            </w:tabs>
            <w:rPr>
              <w:rFonts w:asciiTheme="minorHAnsi" w:hAnsiTheme="minorHAnsi"/>
              <w:noProof/>
              <w:kern w:val="0"/>
              <w:lang w:eastAsia="hr-HR"/>
              <w14:ligatures w14:val="none"/>
            </w:rPr>
          </w:pPr>
          <w:hyperlink w:anchor="_Toc105495683" w:history="1">
            <w:r w:rsidR="000E1F45" w:rsidRPr="00875BB0">
              <w:rPr>
                <w:rStyle w:val="Hiperveza"/>
                <w:noProof/>
              </w:rPr>
              <w:t>2.</w:t>
            </w:r>
            <w:r w:rsidR="000E1F45">
              <w:rPr>
                <w:rFonts w:asciiTheme="minorHAnsi" w:hAnsiTheme="minorHAnsi"/>
                <w:noProof/>
                <w:kern w:val="0"/>
                <w:lang w:eastAsia="hr-HR"/>
                <w14:ligatures w14:val="none"/>
              </w:rPr>
              <w:tab/>
            </w:r>
            <w:r w:rsidR="000E1F45" w:rsidRPr="00875BB0">
              <w:rPr>
                <w:rStyle w:val="Hiperveza"/>
                <w:noProof/>
              </w:rPr>
              <w:t>POSLOVNA POTREBA</w:t>
            </w:r>
            <w:r w:rsidR="000E1F45">
              <w:rPr>
                <w:noProof/>
                <w:webHidden/>
              </w:rPr>
              <w:tab/>
            </w:r>
            <w:r w:rsidR="000E1F45">
              <w:rPr>
                <w:noProof/>
                <w:webHidden/>
              </w:rPr>
              <w:fldChar w:fldCharType="begin"/>
            </w:r>
            <w:r w:rsidR="000E1F45">
              <w:rPr>
                <w:noProof/>
                <w:webHidden/>
              </w:rPr>
              <w:instrText xml:space="preserve"> PAGEREF _Toc105495683 \h </w:instrText>
            </w:r>
            <w:r w:rsidR="000E1F45">
              <w:rPr>
                <w:noProof/>
                <w:webHidden/>
              </w:rPr>
            </w:r>
            <w:r w:rsidR="000E1F45">
              <w:rPr>
                <w:noProof/>
                <w:webHidden/>
              </w:rPr>
              <w:fldChar w:fldCharType="separate"/>
            </w:r>
            <w:r w:rsidR="000E1F45">
              <w:rPr>
                <w:noProof/>
                <w:webHidden/>
              </w:rPr>
              <w:t>2</w:t>
            </w:r>
            <w:r w:rsidR="000E1F45">
              <w:rPr>
                <w:noProof/>
                <w:webHidden/>
              </w:rPr>
              <w:fldChar w:fldCharType="end"/>
            </w:r>
          </w:hyperlink>
        </w:p>
        <w:p w14:paraId="3FBD7C2D" w14:textId="1BD4434A" w:rsidR="000E1F45" w:rsidRDefault="00CA5D9E">
          <w:pPr>
            <w:pStyle w:val="Sadraj2"/>
            <w:tabs>
              <w:tab w:val="left" w:pos="660"/>
              <w:tab w:val="right" w:leader="dot" w:pos="9016"/>
            </w:tabs>
            <w:rPr>
              <w:rFonts w:asciiTheme="minorHAnsi" w:hAnsiTheme="minorHAnsi"/>
              <w:noProof/>
              <w:kern w:val="0"/>
              <w:lang w:eastAsia="hr-HR"/>
              <w14:ligatures w14:val="none"/>
            </w:rPr>
          </w:pPr>
          <w:hyperlink w:anchor="_Toc105495684" w:history="1">
            <w:r w:rsidR="000E1F45" w:rsidRPr="00875BB0">
              <w:rPr>
                <w:rStyle w:val="Hiperveza"/>
                <w:noProof/>
              </w:rPr>
              <w:t>3.</w:t>
            </w:r>
            <w:r w:rsidR="000E1F45">
              <w:rPr>
                <w:rFonts w:asciiTheme="minorHAnsi" w:hAnsiTheme="minorHAnsi"/>
                <w:noProof/>
                <w:kern w:val="0"/>
                <w:lang w:eastAsia="hr-HR"/>
                <w14:ligatures w14:val="none"/>
              </w:rPr>
              <w:tab/>
            </w:r>
            <w:r w:rsidR="000E1F45" w:rsidRPr="00875BB0">
              <w:rPr>
                <w:rStyle w:val="Hiperveza"/>
                <w:noProof/>
              </w:rPr>
              <w:t>OPSEG ZADATAKA</w:t>
            </w:r>
            <w:r w:rsidR="000E1F45">
              <w:rPr>
                <w:noProof/>
                <w:webHidden/>
              </w:rPr>
              <w:tab/>
            </w:r>
            <w:r w:rsidR="000E1F45">
              <w:rPr>
                <w:noProof/>
                <w:webHidden/>
              </w:rPr>
              <w:fldChar w:fldCharType="begin"/>
            </w:r>
            <w:r w:rsidR="000E1F45">
              <w:rPr>
                <w:noProof/>
                <w:webHidden/>
              </w:rPr>
              <w:instrText xml:space="preserve"> PAGEREF _Toc105495684 \h </w:instrText>
            </w:r>
            <w:r w:rsidR="000E1F45">
              <w:rPr>
                <w:noProof/>
                <w:webHidden/>
              </w:rPr>
            </w:r>
            <w:r w:rsidR="000E1F45">
              <w:rPr>
                <w:noProof/>
                <w:webHidden/>
              </w:rPr>
              <w:fldChar w:fldCharType="separate"/>
            </w:r>
            <w:r w:rsidR="000E1F45">
              <w:rPr>
                <w:noProof/>
                <w:webHidden/>
              </w:rPr>
              <w:t>2</w:t>
            </w:r>
            <w:r w:rsidR="000E1F45">
              <w:rPr>
                <w:noProof/>
                <w:webHidden/>
              </w:rPr>
              <w:fldChar w:fldCharType="end"/>
            </w:r>
          </w:hyperlink>
        </w:p>
        <w:p w14:paraId="635194C0" w14:textId="50078259" w:rsidR="000E1F45" w:rsidRDefault="00CA5D9E">
          <w:pPr>
            <w:pStyle w:val="Sadraj3"/>
            <w:tabs>
              <w:tab w:val="right" w:leader="dot" w:pos="9016"/>
            </w:tabs>
            <w:rPr>
              <w:rFonts w:asciiTheme="minorHAnsi" w:hAnsiTheme="minorHAnsi"/>
              <w:noProof/>
              <w:kern w:val="0"/>
              <w:lang w:eastAsia="hr-HR"/>
              <w14:ligatures w14:val="none"/>
            </w:rPr>
          </w:pPr>
          <w:hyperlink w:anchor="_Toc105495685" w:history="1">
            <w:r w:rsidR="000E1F45" w:rsidRPr="00875BB0">
              <w:rPr>
                <w:rStyle w:val="Hiperveza"/>
                <w:noProof/>
              </w:rPr>
              <w:t>Specifikacija usluga pristupa internet mreži za potrebe ribarskog monitoring centra</w:t>
            </w:r>
            <w:r w:rsidR="000E1F45">
              <w:rPr>
                <w:noProof/>
                <w:webHidden/>
              </w:rPr>
              <w:tab/>
            </w:r>
            <w:r w:rsidR="000E1F45">
              <w:rPr>
                <w:noProof/>
                <w:webHidden/>
              </w:rPr>
              <w:fldChar w:fldCharType="begin"/>
            </w:r>
            <w:r w:rsidR="000E1F45">
              <w:rPr>
                <w:noProof/>
                <w:webHidden/>
              </w:rPr>
              <w:instrText xml:space="preserve"> PAGEREF _Toc105495685 \h </w:instrText>
            </w:r>
            <w:r w:rsidR="000E1F45">
              <w:rPr>
                <w:noProof/>
                <w:webHidden/>
              </w:rPr>
            </w:r>
            <w:r w:rsidR="000E1F45">
              <w:rPr>
                <w:noProof/>
                <w:webHidden/>
              </w:rPr>
              <w:fldChar w:fldCharType="separate"/>
            </w:r>
            <w:r w:rsidR="000E1F45">
              <w:rPr>
                <w:noProof/>
                <w:webHidden/>
              </w:rPr>
              <w:t>2</w:t>
            </w:r>
            <w:r w:rsidR="000E1F45">
              <w:rPr>
                <w:noProof/>
                <w:webHidden/>
              </w:rPr>
              <w:fldChar w:fldCharType="end"/>
            </w:r>
          </w:hyperlink>
        </w:p>
        <w:p w14:paraId="4BC471C0" w14:textId="7F4121F1" w:rsidR="000E1F45" w:rsidRDefault="00CA5D9E">
          <w:pPr>
            <w:pStyle w:val="Sadraj3"/>
            <w:tabs>
              <w:tab w:val="right" w:leader="dot" w:pos="9016"/>
            </w:tabs>
            <w:rPr>
              <w:rFonts w:asciiTheme="minorHAnsi" w:hAnsiTheme="minorHAnsi"/>
              <w:noProof/>
              <w:kern w:val="0"/>
              <w:lang w:eastAsia="hr-HR"/>
              <w14:ligatures w14:val="none"/>
            </w:rPr>
          </w:pPr>
          <w:hyperlink w:anchor="_Toc105495686" w:history="1">
            <w:r w:rsidR="000E1F45" w:rsidRPr="00875BB0">
              <w:rPr>
                <w:rStyle w:val="Hiperveza"/>
                <w:noProof/>
              </w:rPr>
              <w:t>Specifikacija usluge podatkovnog povezivanja– LAYER 3 (L3 IP VPN)</w:t>
            </w:r>
            <w:r w:rsidR="000E1F45">
              <w:rPr>
                <w:noProof/>
                <w:webHidden/>
              </w:rPr>
              <w:tab/>
            </w:r>
            <w:r w:rsidR="000E1F45">
              <w:rPr>
                <w:noProof/>
                <w:webHidden/>
              </w:rPr>
              <w:fldChar w:fldCharType="begin"/>
            </w:r>
            <w:r w:rsidR="000E1F45">
              <w:rPr>
                <w:noProof/>
                <w:webHidden/>
              </w:rPr>
              <w:instrText xml:space="preserve"> PAGEREF _Toc105495686 \h </w:instrText>
            </w:r>
            <w:r w:rsidR="000E1F45">
              <w:rPr>
                <w:noProof/>
                <w:webHidden/>
              </w:rPr>
            </w:r>
            <w:r w:rsidR="000E1F45">
              <w:rPr>
                <w:noProof/>
                <w:webHidden/>
              </w:rPr>
              <w:fldChar w:fldCharType="separate"/>
            </w:r>
            <w:r w:rsidR="000E1F45">
              <w:rPr>
                <w:noProof/>
                <w:webHidden/>
              </w:rPr>
              <w:t>3</w:t>
            </w:r>
            <w:r w:rsidR="000E1F45">
              <w:rPr>
                <w:noProof/>
                <w:webHidden/>
              </w:rPr>
              <w:fldChar w:fldCharType="end"/>
            </w:r>
          </w:hyperlink>
        </w:p>
        <w:p w14:paraId="4A4CB116" w14:textId="1FC43D61" w:rsidR="000E1F45" w:rsidRDefault="00CA5D9E">
          <w:pPr>
            <w:pStyle w:val="Sadraj3"/>
            <w:tabs>
              <w:tab w:val="right" w:leader="dot" w:pos="9016"/>
            </w:tabs>
            <w:rPr>
              <w:rFonts w:asciiTheme="minorHAnsi" w:hAnsiTheme="minorHAnsi"/>
              <w:noProof/>
              <w:kern w:val="0"/>
              <w:lang w:eastAsia="hr-HR"/>
              <w14:ligatures w14:val="none"/>
            </w:rPr>
          </w:pPr>
          <w:hyperlink w:anchor="_Toc105495687" w:history="1">
            <w:r w:rsidR="000E1F45" w:rsidRPr="00875BB0">
              <w:rPr>
                <w:rStyle w:val="Hiperveza"/>
                <w:noProof/>
              </w:rPr>
              <w:t>Popis lokacija i kapaciteta</w:t>
            </w:r>
            <w:r w:rsidR="000E1F45">
              <w:rPr>
                <w:noProof/>
                <w:webHidden/>
              </w:rPr>
              <w:tab/>
            </w:r>
            <w:r w:rsidR="000E1F45">
              <w:rPr>
                <w:noProof/>
                <w:webHidden/>
              </w:rPr>
              <w:fldChar w:fldCharType="begin"/>
            </w:r>
            <w:r w:rsidR="000E1F45">
              <w:rPr>
                <w:noProof/>
                <w:webHidden/>
              </w:rPr>
              <w:instrText xml:space="preserve"> PAGEREF _Toc105495687 \h </w:instrText>
            </w:r>
            <w:r w:rsidR="000E1F45">
              <w:rPr>
                <w:noProof/>
                <w:webHidden/>
              </w:rPr>
            </w:r>
            <w:r w:rsidR="000E1F45">
              <w:rPr>
                <w:noProof/>
                <w:webHidden/>
              </w:rPr>
              <w:fldChar w:fldCharType="separate"/>
            </w:r>
            <w:r w:rsidR="000E1F45">
              <w:rPr>
                <w:noProof/>
                <w:webHidden/>
              </w:rPr>
              <w:t>4</w:t>
            </w:r>
            <w:r w:rsidR="000E1F45">
              <w:rPr>
                <w:noProof/>
                <w:webHidden/>
              </w:rPr>
              <w:fldChar w:fldCharType="end"/>
            </w:r>
          </w:hyperlink>
        </w:p>
        <w:p w14:paraId="7B3266C4" w14:textId="3C7ACF35" w:rsidR="000E1F45" w:rsidRDefault="00CA5D9E">
          <w:pPr>
            <w:pStyle w:val="Sadraj3"/>
            <w:tabs>
              <w:tab w:val="right" w:leader="dot" w:pos="9016"/>
            </w:tabs>
            <w:rPr>
              <w:rFonts w:asciiTheme="minorHAnsi" w:hAnsiTheme="minorHAnsi"/>
              <w:noProof/>
              <w:kern w:val="0"/>
              <w:lang w:eastAsia="hr-HR"/>
              <w14:ligatures w14:val="none"/>
            </w:rPr>
          </w:pPr>
          <w:hyperlink w:anchor="_Toc105495688" w:history="1">
            <w:r w:rsidR="000E1F45" w:rsidRPr="00875BB0">
              <w:rPr>
                <w:rStyle w:val="Hiperveza"/>
                <w:noProof/>
              </w:rPr>
              <w:t>Kontrola ponuđenih usluga</w:t>
            </w:r>
            <w:r w:rsidR="000E1F45">
              <w:rPr>
                <w:noProof/>
                <w:webHidden/>
              </w:rPr>
              <w:tab/>
            </w:r>
            <w:r w:rsidR="000E1F45">
              <w:rPr>
                <w:noProof/>
                <w:webHidden/>
              </w:rPr>
              <w:fldChar w:fldCharType="begin"/>
            </w:r>
            <w:r w:rsidR="000E1F45">
              <w:rPr>
                <w:noProof/>
                <w:webHidden/>
              </w:rPr>
              <w:instrText xml:space="preserve"> PAGEREF _Toc105495688 \h </w:instrText>
            </w:r>
            <w:r w:rsidR="000E1F45">
              <w:rPr>
                <w:noProof/>
                <w:webHidden/>
              </w:rPr>
            </w:r>
            <w:r w:rsidR="000E1F45">
              <w:rPr>
                <w:noProof/>
                <w:webHidden/>
              </w:rPr>
              <w:fldChar w:fldCharType="separate"/>
            </w:r>
            <w:r w:rsidR="000E1F45">
              <w:rPr>
                <w:noProof/>
                <w:webHidden/>
              </w:rPr>
              <w:t>4</w:t>
            </w:r>
            <w:r w:rsidR="000E1F45">
              <w:rPr>
                <w:noProof/>
                <w:webHidden/>
              </w:rPr>
              <w:fldChar w:fldCharType="end"/>
            </w:r>
          </w:hyperlink>
        </w:p>
        <w:p w14:paraId="579D5BDF" w14:textId="12C7DE33" w:rsidR="000E1F45" w:rsidRDefault="00CA5D9E">
          <w:pPr>
            <w:pStyle w:val="Sadraj2"/>
            <w:tabs>
              <w:tab w:val="left" w:pos="660"/>
              <w:tab w:val="right" w:leader="dot" w:pos="9016"/>
            </w:tabs>
            <w:rPr>
              <w:rFonts w:asciiTheme="minorHAnsi" w:hAnsiTheme="minorHAnsi"/>
              <w:noProof/>
              <w:kern w:val="0"/>
              <w:lang w:eastAsia="hr-HR"/>
              <w14:ligatures w14:val="none"/>
            </w:rPr>
          </w:pPr>
          <w:hyperlink w:anchor="_Toc105495689" w:history="1">
            <w:r w:rsidR="000E1F45" w:rsidRPr="00875BB0">
              <w:rPr>
                <w:rStyle w:val="Hiperveza"/>
                <w:noProof/>
                <w:lang w:eastAsia="hr-HR"/>
              </w:rPr>
              <w:t>4.</w:t>
            </w:r>
            <w:r w:rsidR="000E1F45">
              <w:rPr>
                <w:rFonts w:asciiTheme="minorHAnsi" w:hAnsiTheme="minorHAnsi"/>
                <w:noProof/>
                <w:kern w:val="0"/>
                <w:lang w:eastAsia="hr-HR"/>
                <w14:ligatures w14:val="none"/>
              </w:rPr>
              <w:tab/>
            </w:r>
            <w:r w:rsidR="000E1F45" w:rsidRPr="00875BB0">
              <w:rPr>
                <w:rStyle w:val="Hiperveza"/>
                <w:noProof/>
                <w:lang w:eastAsia="hr-HR"/>
              </w:rPr>
              <w:t>TEHNIČKI ZAHTJEVI USPOSTAVE USLUGA</w:t>
            </w:r>
            <w:r w:rsidR="000E1F45">
              <w:rPr>
                <w:noProof/>
                <w:webHidden/>
              </w:rPr>
              <w:tab/>
            </w:r>
            <w:r w:rsidR="000E1F45">
              <w:rPr>
                <w:noProof/>
                <w:webHidden/>
              </w:rPr>
              <w:fldChar w:fldCharType="begin"/>
            </w:r>
            <w:r w:rsidR="000E1F45">
              <w:rPr>
                <w:noProof/>
                <w:webHidden/>
              </w:rPr>
              <w:instrText xml:space="preserve"> PAGEREF _Toc105495689 \h </w:instrText>
            </w:r>
            <w:r w:rsidR="000E1F45">
              <w:rPr>
                <w:noProof/>
                <w:webHidden/>
              </w:rPr>
            </w:r>
            <w:r w:rsidR="000E1F45">
              <w:rPr>
                <w:noProof/>
                <w:webHidden/>
              </w:rPr>
              <w:fldChar w:fldCharType="separate"/>
            </w:r>
            <w:r w:rsidR="000E1F45">
              <w:rPr>
                <w:noProof/>
                <w:webHidden/>
              </w:rPr>
              <w:t>6</w:t>
            </w:r>
            <w:r w:rsidR="000E1F45">
              <w:rPr>
                <w:noProof/>
                <w:webHidden/>
              </w:rPr>
              <w:fldChar w:fldCharType="end"/>
            </w:r>
          </w:hyperlink>
        </w:p>
        <w:p w14:paraId="4ADA5ECA" w14:textId="311D455F" w:rsidR="000E1F45" w:rsidRDefault="00CA5D9E">
          <w:pPr>
            <w:pStyle w:val="Sadraj2"/>
            <w:tabs>
              <w:tab w:val="left" w:pos="660"/>
              <w:tab w:val="right" w:leader="dot" w:pos="9016"/>
            </w:tabs>
            <w:rPr>
              <w:rFonts w:asciiTheme="minorHAnsi" w:hAnsiTheme="minorHAnsi"/>
              <w:noProof/>
              <w:kern w:val="0"/>
              <w:lang w:eastAsia="hr-HR"/>
              <w14:ligatures w14:val="none"/>
            </w:rPr>
          </w:pPr>
          <w:hyperlink w:anchor="_Toc105495690" w:history="1">
            <w:r w:rsidR="000E1F45" w:rsidRPr="00875BB0">
              <w:rPr>
                <w:rStyle w:val="Hiperveza"/>
                <w:noProof/>
              </w:rPr>
              <w:t>5.</w:t>
            </w:r>
            <w:r w:rsidR="000E1F45">
              <w:rPr>
                <w:rFonts w:asciiTheme="minorHAnsi" w:hAnsiTheme="minorHAnsi"/>
                <w:noProof/>
                <w:kern w:val="0"/>
                <w:lang w:eastAsia="hr-HR"/>
                <w14:ligatures w14:val="none"/>
              </w:rPr>
              <w:tab/>
            </w:r>
            <w:r w:rsidR="000E1F45" w:rsidRPr="00875BB0">
              <w:rPr>
                <w:rStyle w:val="Hiperveza"/>
                <w:noProof/>
              </w:rPr>
              <w:t>DODATNI ZAHTJEVI</w:t>
            </w:r>
            <w:r w:rsidR="000E1F45">
              <w:rPr>
                <w:noProof/>
                <w:webHidden/>
              </w:rPr>
              <w:tab/>
            </w:r>
            <w:r w:rsidR="000E1F45">
              <w:rPr>
                <w:noProof/>
                <w:webHidden/>
              </w:rPr>
              <w:fldChar w:fldCharType="begin"/>
            </w:r>
            <w:r w:rsidR="000E1F45">
              <w:rPr>
                <w:noProof/>
                <w:webHidden/>
              </w:rPr>
              <w:instrText xml:space="preserve"> PAGEREF _Toc105495690 \h </w:instrText>
            </w:r>
            <w:r w:rsidR="000E1F45">
              <w:rPr>
                <w:noProof/>
                <w:webHidden/>
              </w:rPr>
            </w:r>
            <w:r w:rsidR="000E1F45">
              <w:rPr>
                <w:noProof/>
                <w:webHidden/>
              </w:rPr>
              <w:fldChar w:fldCharType="separate"/>
            </w:r>
            <w:r w:rsidR="000E1F45">
              <w:rPr>
                <w:noProof/>
                <w:webHidden/>
              </w:rPr>
              <w:t>6</w:t>
            </w:r>
            <w:r w:rsidR="000E1F45">
              <w:rPr>
                <w:noProof/>
                <w:webHidden/>
              </w:rPr>
              <w:fldChar w:fldCharType="end"/>
            </w:r>
          </w:hyperlink>
        </w:p>
        <w:p w14:paraId="367350FD" w14:textId="15681E94" w:rsidR="000E1F45" w:rsidRDefault="00CA5D9E">
          <w:pPr>
            <w:pStyle w:val="Sadraj2"/>
            <w:tabs>
              <w:tab w:val="left" w:pos="660"/>
              <w:tab w:val="right" w:leader="dot" w:pos="9016"/>
            </w:tabs>
            <w:rPr>
              <w:rFonts w:asciiTheme="minorHAnsi" w:hAnsiTheme="minorHAnsi"/>
              <w:noProof/>
              <w:kern w:val="0"/>
              <w:lang w:eastAsia="hr-HR"/>
              <w14:ligatures w14:val="none"/>
            </w:rPr>
          </w:pPr>
          <w:hyperlink w:anchor="_Toc105495691" w:history="1">
            <w:r w:rsidR="000E1F45" w:rsidRPr="00875BB0">
              <w:rPr>
                <w:rStyle w:val="Hiperveza"/>
                <w:noProof/>
              </w:rPr>
              <w:t>6.</w:t>
            </w:r>
            <w:r w:rsidR="000E1F45">
              <w:rPr>
                <w:rFonts w:asciiTheme="minorHAnsi" w:hAnsiTheme="minorHAnsi"/>
                <w:noProof/>
                <w:kern w:val="0"/>
                <w:lang w:eastAsia="hr-HR"/>
                <w14:ligatures w14:val="none"/>
              </w:rPr>
              <w:tab/>
            </w:r>
            <w:r w:rsidR="000E1F45" w:rsidRPr="00875BB0">
              <w:rPr>
                <w:rStyle w:val="Hiperveza"/>
                <w:noProof/>
              </w:rPr>
              <w:t>NAČIN IZVRŠENJA AKTIVNOSTI</w:t>
            </w:r>
            <w:r w:rsidR="000E1F45">
              <w:rPr>
                <w:noProof/>
                <w:webHidden/>
              </w:rPr>
              <w:tab/>
            </w:r>
            <w:r w:rsidR="000E1F45">
              <w:rPr>
                <w:noProof/>
                <w:webHidden/>
              </w:rPr>
              <w:fldChar w:fldCharType="begin"/>
            </w:r>
            <w:r w:rsidR="000E1F45">
              <w:rPr>
                <w:noProof/>
                <w:webHidden/>
              </w:rPr>
              <w:instrText xml:space="preserve"> PAGEREF _Toc105495691 \h </w:instrText>
            </w:r>
            <w:r w:rsidR="000E1F45">
              <w:rPr>
                <w:noProof/>
                <w:webHidden/>
              </w:rPr>
            </w:r>
            <w:r w:rsidR="000E1F45">
              <w:rPr>
                <w:noProof/>
                <w:webHidden/>
              </w:rPr>
              <w:fldChar w:fldCharType="separate"/>
            </w:r>
            <w:r w:rsidR="000E1F45">
              <w:rPr>
                <w:noProof/>
                <w:webHidden/>
              </w:rPr>
              <w:t>6</w:t>
            </w:r>
            <w:r w:rsidR="000E1F45">
              <w:rPr>
                <w:noProof/>
                <w:webHidden/>
              </w:rPr>
              <w:fldChar w:fldCharType="end"/>
            </w:r>
          </w:hyperlink>
        </w:p>
        <w:p w14:paraId="00F6B914" w14:textId="19D8D47A" w:rsidR="000E1F45" w:rsidRDefault="00CA5D9E">
          <w:pPr>
            <w:pStyle w:val="Sadraj2"/>
            <w:tabs>
              <w:tab w:val="left" w:pos="660"/>
              <w:tab w:val="right" w:leader="dot" w:pos="9016"/>
            </w:tabs>
            <w:rPr>
              <w:rFonts w:asciiTheme="minorHAnsi" w:hAnsiTheme="minorHAnsi"/>
              <w:noProof/>
              <w:kern w:val="0"/>
              <w:lang w:eastAsia="hr-HR"/>
              <w14:ligatures w14:val="none"/>
            </w:rPr>
          </w:pPr>
          <w:hyperlink w:anchor="_Toc105495692" w:history="1">
            <w:r w:rsidR="000E1F45" w:rsidRPr="00875BB0">
              <w:rPr>
                <w:rStyle w:val="Hiperveza"/>
                <w:noProof/>
              </w:rPr>
              <w:t>7.</w:t>
            </w:r>
            <w:r w:rsidR="000E1F45">
              <w:rPr>
                <w:rFonts w:asciiTheme="minorHAnsi" w:hAnsiTheme="minorHAnsi"/>
                <w:noProof/>
                <w:kern w:val="0"/>
                <w:lang w:eastAsia="hr-HR"/>
                <w14:ligatures w14:val="none"/>
              </w:rPr>
              <w:tab/>
            </w:r>
            <w:r w:rsidR="000E1F45" w:rsidRPr="00875BB0">
              <w:rPr>
                <w:rStyle w:val="Hiperveza"/>
                <w:noProof/>
              </w:rPr>
              <w:t>OBVEZE NARUČITELJA</w:t>
            </w:r>
            <w:r w:rsidR="000E1F45">
              <w:rPr>
                <w:noProof/>
                <w:webHidden/>
              </w:rPr>
              <w:tab/>
            </w:r>
            <w:r w:rsidR="000E1F45">
              <w:rPr>
                <w:noProof/>
                <w:webHidden/>
              </w:rPr>
              <w:fldChar w:fldCharType="begin"/>
            </w:r>
            <w:r w:rsidR="000E1F45">
              <w:rPr>
                <w:noProof/>
                <w:webHidden/>
              </w:rPr>
              <w:instrText xml:space="preserve"> PAGEREF _Toc105495692 \h </w:instrText>
            </w:r>
            <w:r w:rsidR="000E1F45">
              <w:rPr>
                <w:noProof/>
                <w:webHidden/>
              </w:rPr>
            </w:r>
            <w:r w:rsidR="000E1F45">
              <w:rPr>
                <w:noProof/>
                <w:webHidden/>
              </w:rPr>
              <w:fldChar w:fldCharType="separate"/>
            </w:r>
            <w:r w:rsidR="000E1F45">
              <w:rPr>
                <w:noProof/>
                <w:webHidden/>
              </w:rPr>
              <w:t>7</w:t>
            </w:r>
            <w:r w:rsidR="000E1F45">
              <w:rPr>
                <w:noProof/>
                <w:webHidden/>
              </w:rPr>
              <w:fldChar w:fldCharType="end"/>
            </w:r>
          </w:hyperlink>
        </w:p>
        <w:p w14:paraId="1426EC77" w14:textId="5DC70763" w:rsidR="000E1F45" w:rsidRDefault="00CA5D9E">
          <w:pPr>
            <w:pStyle w:val="Sadraj2"/>
            <w:tabs>
              <w:tab w:val="left" w:pos="660"/>
              <w:tab w:val="right" w:leader="dot" w:pos="9016"/>
            </w:tabs>
            <w:rPr>
              <w:rFonts w:asciiTheme="minorHAnsi" w:hAnsiTheme="minorHAnsi"/>
              <w:noProof/>
              <w:kern w:val="0"/>
              <w:lang w:eastAsia="hr-HR"/>
              <w14:ligatures w14:val="none"/>
            </w:rPr>
          </w:pPr>
          <w:hyperlink w:anchor="_Toc105495693" w:history="1">
            <w:r w:rsidR="000E1F45" w:rsidRPr="00875BB0">
              <w:rPr>
                <w:rStyle w:val="Hiperveza"/>
                <w:noProof/>
              </w:rPr>
              <w:t>8.</w:t>
            </w:r>
            <w:r w:rsidR="000E1F45">
              <w:rPr>
                <w:rFonts w:asciiTheme="minorHAnsi" w:hAnsiTheme="minorHAnsi"/>
                <w:noProof/>
                <w:kern w:val="0"/>
                <w:lang w:eastAsia="hr-HR"/>
                <w14:ligatures w14:val="none"/>
              </w:rPr>
              <w:tab/>
            </w:r>
            <w:r w:rsidR="000E1F45" w:rsidRPr="00875BB0">
              <w:rPr>
                <w:rStyle w:val="Hiperveza"/>
                <w:noProof/>
              </w:rPr>
              <w:t>OBVEZE PONUDITELJA</w:t>
            </w:r>
            <w:r w:rsidR="000E1F45">
              <w:rPr>
                <w:noProof/>
                <w:webHidden/>
              </w:rPr>
              <w:tab/>
            </w:r>
            <w:r w:rsidR="000E1F45">
              <w:rPr>
                <w:noProof/>
                <w:webHidden/>
              </w:rPr>
              <w:fldChar w:fldCharType="begin"/>
            </w:r>
            <w:r w:rsidR="000E1F45">
              <w:rPr>
                <w:noProof/>
                <w:webHidden/>
              </w:rPr>
              <w:instrText xml:space="preserve"> PAGEREF _Toc105495693 \h </w:instrText>
            </w:r>
            <w:r w:rsidR="000E1F45">
              <w:rPr>
                <w:noProof/>
                <w:webHidden/>
              </w:rPr>
            </w:r>
            <w:r w:rsidR="000E1F45">
              <w:rPr>
                <w:noProof/>
                <w:webHidden/>
              </w:rPr>
              <w:fldChar w:fldCharType="separate"/>
            </w:r>
            <w:r w:rsidR="000E1F45">
              <w:rPr>
                <w:noProof/>
                <w:webHidden/>
              </w:rPr>
              <w:t>7</w:t>
            </w:r>
            <w:r w:rsidR="000E1F45">
              <w:rPr>
                <w:noProof/>
                <w:webHidden/>
              </w:rPr>
              <w:fldChar w:fldCharType="end"/>
            </w:r>
          </w:hyperlink>
        </w:p>
        <w:p w14:paraId="344A4D8D" w14:textId="57142FE0" w:rsidR="000E1F45" w:rsidRDefault="00CA5D9E">
          <w:pPr>
            <w:pStyle w:val="Sadraj2"/>
            <w:tabs>
              <w:tab w:val="left" w:pos="660"/>
              <w:tab w:val="right" w:leader="dot" w:pos="9016"/>
            </w:tabs>
            <w:rPr>
              <w:rFonts w:asciiTheme="minorHAnsi" w:hAnsiTheme="minorHAnsi"/>
              <w:noProof/>
              <w:kern w:val="0"/>
              <w:lang w:eastAsia="hr-HR"/>
              <w14:ligatures w14:val="none"/>
            </w:rPr>
          </w:pPr>
          <w:hyperlink w:anchor="_Toc105495694" w:history="1">
            <w:r w:rsidR="000E1F45" w:rsidRPr="00875BB0">
              <w:rPr>
                <w:rStyle w:val="Hiperveza"/>
                <w:noProof/>
              </w:rPr>
              <w:t>9.</w:t>
            </w:r>
            <w:r w:rsidR="000E1F45">
              <w:rPr>
                <w:rFonts w:asciiTheme="minorHAnsi" w:hAnsiTheme="minorHAnsi"/>
                <w:noProof/>
                <w:kern w:val="0"/>
                <w:lang w:eastAsia="hr-HR"/>
                <w14:ligatures w14:val="none"/>
              </w:rPr>
              <w:tab/>
            </w:r>
            <w:r w:rsidR="000E1F45" w:rsidRPr="00875BB0">
              <w:rPr>
                <w:rStyle w:val="Hiperveza"/>
                <w:noProof/>
              </w:rPr>
              <w:t>ROKOVI</w:t>
            </w:r>
            <w:r w:rsidR="000E1F45">
              <w:rPr>
                <w:noProof/>
                <w:webHidden/>
              </w:rPr>
              <w:tab/>
            </w:r>
            <w:r w:rsidR="000E1F45">
              <w:rPr>
                <w:noProof/>
                <w:webHidden/>
              </w:rPr>
              <w:fldChar w:fldCharType="begin"/>
            </w:r>
            <w:r w:rsidR="000E1F45">
              <w:rPr>
                <w:noProof/>
                <w:webHidden/>
              </w:rPr>
              <w:instrText xml:space="preserve"> PAGEREF _Toc105495694 \h </w:instrText>
            </w:r>
            <w:r w:rsidR="000E1F45">
              <w:rPr>
                <w:noProof/>
                <w:webHidden/>
              </w:rPr>
            </w:r>
            <w:r w:rsidR="000E1F45">
              <w:rPr>
                <w:noProof/>
                <w:webHidden/>
              </w:rPr>
              <w:fldChar w:fldCharType="separate"/>
            </w:r>
            <w:r w:rsidR="000E1F45">
              <w:rPr>
                <w:noProof/>
                <w:webHidden/>
              </w:rPr>
              <w:t>7</w:t>
            </w:r>
            <w:r w:rsidR="000E1F45">
              <w:rPr>
                <w:noProof/>
                <w:webHidden/>
              </w:rPr>
              <w:fldChar w:fldCharType="end"/>
            </w:r>
          </w:hyperlink>
        </w:p>
        <w:p w14:paraId="218DE1AB" w14:textId="2153D01A" w:rsidR="000E1F45" w:rsidRDefault="00CA5D9E">
          <w:pPr>
            <w:pStyle w:val="Sadraj2"/>
            <w:tabs>
              <w:tab w:val="left" w:pos="880"/>
              <w:tab w:val="right" w:leader="dot" w:pos="9016"/>
            </w:tabs>
            <w:rPr>
              <w:rFonts w:asciiTheme="minorHAnsi" w:hAnsiTheme="minorHAnsi"/>
              <w:noProof/>
              <w:kern w:val="0"/>
              <w:lang w:eastAsia="hr-HR"/>
              <w14:ligatures w14:val="none"/>
            </w:rPr>
          </w:pPr>
          <w:hyperlink w:anchor="_Toc105495695" w:history="1">
            <w:r w:rsidR="000E1F45" w:rsidRPr="00875BB0">
              <w:rPr>
                <w:rStyle w:val="Hiperveza"/>
                <w:noProof/>
              </w:rPr>
              <w:t>10.</w:t>
            </w:r>
            <w:r w:rsidR="000E1F45">
              <w:rPr>
                <w:rFonts w:asciiTheme="minorHAnsi" w:hAnsiTheme="minorHAnsi"/>
                <w:noProof/>
                <w:kern w:val="0"/>
                <w:lang w:eastAsia="hr-HR"/>
                <w14:ligatures w14:val="none"/>
              </w:rPr>
              <w:tab/>
            </w:r>
            <w:r w:rsidR="000E1F45" w:rsidRPr="00875BB0">
              <w:rPr>
                <w:rStyle w:val="Hiperveza"/>
                <w:noProof/>
              </w:rPr>
              <w:t>VERIFIKACIJA I PLAĆANJE</w:t>
            </w:r>
            <w:r w:rsidR="000E1F45">
              <w:rPr>
                <w:noProof/>
                <w:webHidden/>
              </w:rPr>
              <w:tab/>
            </w:r>
            <w:r w:rsidR="000E1F45">
              <w:rPr>
                <w:noProof/>
                <w:webHidden/>
              </w:rPr>
              <w:fldChar w:fldCharType="begin"/>
            </w:r>
            <w:r w:rsidR="000E1F45">
              <w:rPr>
                <w:noProof/>
                <w:webHidden/>
              </w:rPr>
              <w:instrText xml:space="preserve"> PAGEREF _Toc105495695 \h </w:instrText>
            </w:r>
            <w:r w:rsidR="000E1F45">
              <w:rPr>
                <w:noProof/>
                <w:webHidden/>
              </w:rPr>
            </w:r>
            <w:r w:rsidR="000E1F45">
              <w:rPr>
                <w:noProof/>
                <w:webHidden/>
              </w:rPr>
              <w:fldChar w:fldCharType="separate"/>
            </w:r>
            <w:r w:rsidR="000E1F45">
              <w:rPr>
                <w:noProof/>
                <w:webHidden/>
              </w:rPr>
              <w:t>7</w:t>
            </w:r>
            <w:r w:rsidR="000E1F45">
              <w:rPr>
                <w:noProof/>
                <w:webHidden/>
              </w:rPr>
              <w:fldChar w:fldCharType="end"/>
            </w:r>
          </w:hyperlink>
        </w:p>
        <w:p w14:paraId="5B172B3C" w14:textId="7102297F" w:rsidR="000E1F45" w:rsidRDefault="00CA5D9E">
          <w:pPr>
            <w:pStyle w:val="Sadraj2"/>
            <w:tabs>
              <w:tab w:val="left" w:pos="880"/>
              <w:tab w:val="right" w:leader="dot" w:pos="9016"/>
            </w:tabs>
            <w:rPr>
              <w:rFonts w:asciiTheme="minorHAnsi" w:hAnsiTheme="minorHAnsi"/>
              <w:noProof/>
              <w:kern w:val="0"/>
              <w:lang w:eastAsia="hr-HR"/>
              <w14:ligatures w14:val="none"/>
            </w:rPr>
          </w:pPr>
          <w:hyperlink w:anchor="_Toc105495696" w:history="1">
            <w:r w:rsidR="000E1F45" w:rsidRPr="00875BB0">
              <w:rPr>
                <w:rStyle w:val="Hiperveza"/>
                <w:noProof/>
              </w:rPr>
              <w:t>11.</w:t>
            </w:r>
            <w:r w:rsidR="000E1F45">
              <w:rPr>
                <w:rFonts w:asciiTheme="minorHAnsi" w:hAnsiTheme="minorHAnsi"/>
                <w:noProof/>
                <w:kern w:val="0"/>
                <w:lang w:eastAsia="hr-HR"/>
                <w14:ligatures w14:val="none"/>
              </w:rPr>
              <w:tab/>
            </w:r>
            <w:r w:rsidR="000E1F45" w:rsidRPr="00875BB0">
              <w:rPr>
                <w:rStyle w:val="Hiperveza"/>
                <w:noProof/>
              </w:rPr>
              <w:t>POSLOVNA TAJNA</w:t>
            </w:r>
            <w:r w:rsidR="000E1F45">
              <w:rPr>
                <w:noProof/>
                <w:webHidden/>
              </w:rPr>
              <w:tab/>
            </w:r>
            <w:r w:rsidR="000E1F45">
              <w:rPr>
                <w:noProof/>
                <w:webHidden/>
              </w:rPr>
              <w:fldChar w:fldCharType="begin"/>
            </w:r>
            <w:r w:rsidR="000E1F45">
              <w:rPr>
                <w:noProof/>
                <w:webHidden/>
              </w:rPr>
              <w:instrText xml:space="preserve"> PAGEREF _Toc105495696 \h </w:instrText>
            </w:r>
            <w:r w:rsidR="000E1F45">
              <w:rPr>
                <w:noProof/>
                <w:webHidden/>
              </w:rPr>
            </w:r>
            <w:r w:rsidR="000E1F45">
              <w:rPr>
                <w:noProof/>
                <w:webHidden/>
              </w:rPr>
              <w:fldChar w:fldCharType="separate"/>
            </w:r>
            <w:r w:rsidR="000E1F45">
              <w:rPr>
                <w:noProof/>
                <w:webHidden/>
              </w:rPr>
              <w:t>7</w:t>
            </w:r>
            <w:r w:rsidR="000E1F45">
              <w:rPr>
                <w:noProof/>
                <w:webHidden/>
              </w:rPr>
              <w:fldChar w:fldCharType="end"/>
            </w:r>
          </w:hyperlink>
        </w:p>
        <w:p w14:paraId="714301AF" w14:textId="22E27148" w:rsidR="00C24127" w:rsidRPr="003F02CE" w:rsidRDefault="00C24127" w:rsidP="003F02CE">
          <w:r w:rsidRPr="002F5AA9">
            <w:rPr>
              <w:b/>
              <w:bCs/>
            </w:rPr>
            <w:fldChar w:fldCharType="end"/>
          </w:r>
        </w:p>
      </w:sdtContent>
    </w:sdt>
    <w:p w14:paraId="32A48385" w14:textId="77777777" w:rsidR="00A5577C" w:rsidRPr="002F5AA9" w:rsidRDefault="00A5577C" w:rsidP="007B1483">
      <w:pPr>
        <w:pStyle w:val="Naslov2"/>
      </w:pPr>
      <w:bookmarkStart w:id="0" w:name="_Toc521489110"/>
      <w:bookmarkStart w:id="1" w:name="_Toc105495682"/>
      <w:r w:rsidRPr="002F5AA9">
        <w:t>UVOD</w:t>
      </w:r>
      <w:bookmarkEnd w:id="0"/>
      <w:bookmarkEnd w:id="1"/>
    </w:p>
    <w:p w14:paraId="6C566359" w14:textId="77777777" w:rsidR="00FC4331" w:rsidRPr="002F5AA9" w:rsidRDefault="00FC4331" w:rsidP="00FC4331">
      <w:pPr>
        <w:rPr>
          <w:lang w:eastAsia="hr-HR"/>
        </w:rPr>
      </w:pPr>
      <w:bookmarkStart w:id="2" w:name="_Toc521489111"/>
      <w:r w:rsidRPr="002F5AA9">
        <w:rPr>
          <w:lang w:eastAsia="hr-HR"/>
        </w:rPr>
        <w:t>Ministarstvo poljoprivrede odgovorno je za provođenje poljoprivredne politike Republike Hrvatske. Njegovi su ciljevi stalno povećanje konkurentnosti hrvatske poljoprivrede kroz poticanje proizvodnje, potporu dohotku poljoprivrednim gospodarstvima, kapitalna ulaganja i ruralni razvitak; povećanje trenda rasta poticaja u poljoprivredi; nove investicije i poticaji za ekološku i organsku proizvodnju, prerađivačku industriju, ribarstvo te osiguranje zdravstvene ispravnosti i kakvoće hrane.</w:t>
      </w:r>
    </w:p>
    <w:p w14:paraId="492E4BF6" w14:textId="7399890B" w:rsidR="00FC4331" w:rsidRPr="002F5AA9" w:rsidRDefault="00FC4331" w:rsidP="00FC4331">
      <w:pPr>
        <w:rPr>
          <w:lang w:eastAsia="hr-HR"/>
        </w:rPr>
      </w:pPr>
      <w:r w:rsidRPr="002F5AA9">
        <w:rPr>
          <w:lang w:eastAsia="hr-HR"/>
        </w:rPr>
        <w:t xml:space="preserve">U cilju postizanja potrebnih uvjeta za učinkovito upravljanje podacima i informacijama, a time i djelotvornijem obavljanju dnevnih aktivnosti, </w:t>
      </w:r>
      <w:r w:rsidR="0009752F" w:rsidRPr="002F5AA9">
        <w:rPr>
          <w:lang w:eastAsia="hr-HR"/>
        </w:rPr>
        <w:t>M</w:t>
      </w:r>
      <w:r w:rsidRPr="002F5AA9">
        <w:rPr>
          <w:lang w:eastAsia="hr-HR"/>
        </w:rPr>
        <w:t xml:space="preserve">inistarstvo je u zadnjih nekoliko godina vrlo intenzivno, kroz različite projekte, radilo na unapređenju postojećih, odnosno razvoju novih baza podataka i upisnika unutar postojećih informacijskih sustava, te razvoju novih informacijskih sustava različitih namjena, a sve u sklopu Središnjeg informacijskog sustava </w:t>
      </w:r>
      <w:r w:rsidR="0009752F" w:rsidRPr="002F5AA9">
        <w:rPr>
          <w:lang w:eastAsia="hr-HR"/>
        </w:rPr>
        <w:t>M</w:t>
      </w:r>
      <w:r w:rsidRPr="002F5AA9">
        <w:rPr>
          <w:lang w:eastAsia="hr-HR"/>
        </w:rPr>
        <w:t xml:space="preserve">inistarstva. Pristup sustavima Središnjeg informacijskog sustava osnovna je potreba djelatnika Ministarstva i cilj ovog projekta je </w:t>
      </w:r>
      <w:r w:rsidR="00D70C53">
        <w:rPr>
          <w:lang w:eastAsia="hr-HR"/>
        </w:rPr>
        <w:t>smještaj servera</w:t>
      </w:r>
      <w:r w:rsidR="004F3757">
        <w:rPr>
          <w:lang w:eastAsia="hr-HR"/>
        </w:rPr>
        <w:t xml:space="preserve">, komunikacijske opreme i </w:t>
      </w:r>
      <w:r w:rsidRPr="002F5AA9">
        <w:rPr>
          <w:lang w:eastAsia="hr-HR"/>
        </w:rPr>
        <w:t>postavljanje komunikacijskog sustava za povezivanje lokacija Ministarstva, povezivanje s Agencijom za plaćanja u poljoprivredi, ribarstvu i ruralnom razvoju, povezivanje sa Centrom dijeljenih usluga.</w:t>
      </w:r>
    </w:p>
    <w:p w14:paraId="1024F54F" w14:textId="05CEA1A7" w:rsidR="00A5577C" w:rsidRPr="002F5AA9" w:rsidRDefault="00A5577C" w:rsidP="007B1483">
      <w:pPr>
        <w:pStyle w:val="Naslov2"/>
      </w:pPr>
      <w:bookmarkStart w:id="3" w:name="_Toc105495683"/>
      <w:r w:rsidRPr="002F5AA9">
        <w:lastRenderedPageBreak/>
        <w:t>POSLOVNA POTREBA</w:t>
      </w:r>
      <w:bookmarkEnd w:id="2"/>
      <w:bookmarkEnd w:id="3"/>
    </w:p>
    <w:p w14:paraId="74E3A27A" w14:textId="7FA9AC23" w:rsidR="00B051BF" w:rsidRPr="002F5AA9" w:rsidRDefault="00B051BF" w:rsidP="00B051BF">
      <w:pPr>
        <w:rPr>
          <w:szCs w:val="24"/>
        </w:rPr>
      </w:pPr>
      <w:r w:rsidRPr="002F5AA9">
        <w:rPr>
          <w:szCs w:val="24"/>
        </w:rPr>
        <w:t xml:space="preserve">Centralna točka sustava Ministarstva lokacija je u Ulici grada Vukovara 78. </w:t>
      </w:r>
      <w:r w:rsidR="000D68D5">
        <w:rPr>
          <w:szCs w:val="24"/>
        </w:rPr>
        <w:t>C</w:t>
      </w:r>
      <w:r w:rsidR="00174618">
        <w:rPr>
          <w:szCs w:val="24"/>
        </w:rPr>
        <w:t xml:space="preserve">entralna lokacija povezana je </w:t>
      </w:r>
      <w:r w:rsidR="00EC56F3">
        <w:rPr>
          <w:szCs w:val="24"/>
        </w:rPr>
        <w:t xml:space="preserve">direktnim vezama </w:t>
      </w:r>
      <w:r w:rsidR="00174618">
        <w:rPr>
          <w:szCs w:val="24"/>
        </w:rPr>
        <w:t>sa ostalim lokacijama</w:t>
      </w:r>
      <w:r w:rsidR="00BA68D4">
        <w:rPr>
          <w:szCs w:val="24"/>
        </w:rPr>
        <w:t xml:space="preserve"> Ministarstva poljoprivrede i sa Centrom dijeljenih </w:t>
      </w:r>
      <w:r w:rsidR="00EC56F3">
        <w:rPr>
          <w:szCs w:val="24"/>
        </w:rPr>
        <w:t>usluga.</w:t>
      </w:r>
    </w:p>
    <w:p w14:paraId="5BDD06CC" w14:textId="2239F70F" w:rsidR="00B051BF" w:rsidRPr="002F5AA9" w:rsidRDefault="00B051BF" w:rsidP="00B051BF">
      <w:pPr>
        <w:rPr>
          <w:szCs w:val="24"/>
        </w:rPr>
      </w:pPr>
      <w:r w:rsidRPr="00017F62">
        <w:rPr>
          <w:szCs w:val="24"/>
        </w:rPr>
        <w:t xml:space="preserve">Poslovna je potreba </w:t>
      </w:r>
      <w:r w:rsidR="00595F3A" w:rsidRPr="00017F62">
        <w:rPr>
          <w:szCs w:val="24"/>
        </w:rPr>
        <w:t xml:space="preserve">uspostaviti i osigurati </w:t>
      </w:r>
      <w:r w:rsidRPr="00017F62">
        <w:rPr>
          <w:szCs w:val="24"/>
        </w:rPr>
        <w:t xml:space="preserve">uspostaviti veze </w:t>
      </w:r>
      <w:r w:rsidR="00F4312D" w:rsidRPr="00017F62">
        <w:rPr>
          <w:szCs w:val="24"/>
        </w:rPr>
        <w:t xml:space="preserve">centralne lokacije Ministarstva </w:t>
      </w:r>
      <w:r w:rsidRPr="00017F62">
        <w:rPr>
          <w:szCs w:val="24"/>
        </w:rPr>
        <w:t xml:space="preserve">prema drugim lokacijama na području grada Zagreba, </w:t>
      </w:r>
      <w:r w:rsidR="0009752F" w:rsidRPr="00017F62">
        <w:rPr>
          <w:szCs w:val="24"/>
        </w:rPr>
        <w:t xml:space="preserve">prema Agenciji za plaćanja u poljoprivredi, ribarstvu i ruralnom razvoju, </w:t>
      </w:r>
      <w:r w:rsidRPr="00017F62">
        <w:rPr>
          <w:szCs w:val="24"/>
        </w:rPr>
        <w:t xml:space="preserve">prema Centru dijeljenih usluga te prema internetu za </w:t>
      </w:r>
      <w:r w:rsidR="0009752F" w:rsidRPr="00017F62">
        <w:rPr>
          <w:lang w:eastAsia="hr-HR"/>
        </w:rPr>
        <w:t xml:space="preserve">specijalne namjene </w:t>
      </w:r>
      <w:r w:rsidRPr="00017F62">
        <w:rPr>
          <w:szCs w:val="24"/>
        </w:rPr>
        <w:t>Uprave za ribarstvo</w:t>
      </w:r>
      <w:r w:rsidR="006C2E0A">
        <w:rPr>
          <w:szCs w:val="24"/>
        </w:rPr>
        <w:t>.</w:t>
      </w:r>
      <w:r w:rsidRPr="00017F62">
        <w:rPr>
          <w:szCs w:val="24"/>
        </w:rPr>
        <w:t xml:space="preserve"> Potrebno je </w:t>
      </w:r>
      <w:r w:rsidR="0009752F" w:rsidRPr="00017F62">
        <w:rPr>
          <w:szCs w:val="24"/>
        </w:rPr>
        <w:t>uspostaviti</w:t>
      </w:r>
      <w:r w:rsidRPr="00017F62">
        <w:rPr>
          <w:szCs w:val="24"/>
        </w:rPr>
        <w:t xml:space="preserve"> mrežu zvjezdaste strukture s centralnom lokacijom (Ulica grada Vukovara 78) na koju se spajaju ostale lokacije. Točna specifikacija lokacija i potrebnih brzina </w:t>
      </w:r>
      <w:r w:rsidR="0009752F" w:rsidRPr="00017F62">
        <w:rPr>
          <w:szCs w:val="24"/>
        </w:rPr>
        <w:t>definirana je ovim projektnim zadatkom</w:t>
      </w:r>
      <w:r w:rsidRPr="00017F62">
        <w:rPr>
          <w:szCs w:val="24"/>
        </w:rPr>
        <w:t>.</w:t>
      </w:r>
    </w:p>
    <w:p w14:paraId="495AB047" w14:textId="774FC556" w:rsidR="00A5577C" w:rsidRDefault="00A5577C" w:rsidP="007B1483">
      <w:pPr>
        <w:pStyle w:val="Naslov2"/>
      </w:pPr>
      <w:bookmarkStart w:id="4" w:name="_Toc521489112"/>
      <w:bookmarkStart w:id="5" w:name="_Toc105495684"/>
      <w:r w:rsidRPr="002F5AA9">
        <w:t>OPSEG ZADATAKA</w:t>
      </w:r>
      <w:bookmarkEnd w:id="4"/>
      <w:bookmarkEnd w:id="5"/>
    </w:p>
    <w:p w14:paraId="2755E659" w14:textId="3313415E" w:rsidR="00D56D6C" w:rsidRPr="000D4902" w:rsidRDefault="000D4902" w:rsidP="000D4902">
      <w:r>
        <w:t xml:space="preserve">U okviru ovog </w:t>
      </w:r>
      <w:r w:rsidR="00F1001C">
        <w:t>projektnog z</w:t>
      </w:r>
      <w:r>
        <w:t xml:space="preserve">adatka </w:t>
      </w:r>
      <w:r w:rsidR="00F1001C">
        <w:t xml:space="preserve">traži se </w:t>
      </w:r>
      <w:r w:rsidR="00AB17B9" w:rsidRPr="000D4902">
        <w:t>povezivanje, veze između lokacija u gradu Zagrebu</w:t>
      </w:r>
      <w:r w:rsidR="00AC774A" w:rsidRPr="000D4902">
        <w:t>,</w:t>
      </w:r>
      <w:r w:rsidR="00AB17B9" w:rsidRPr="000D4902">
        <w:t xml:space="preserve"> povezivanje sa </w:t>
      </w:r>
      <w:r w:rsidR="0062295F" w:rsidRPr="000D4902">
        <w:t>Centrom dijeljenih usluga</w:t>
      </w:r>
      <w:r w:rsidR="00AC774A" w:rsidRPr="000D4902">
        <w:t xml:space="preserve"> te pristup Internetu za specijalne potrebe ribarskog monitoring centra</w:t>
      </w:r>
      <w:r w:rsidR="00F1001C">
        <w:t xml:space="preserve"> u periodu od dva mjeseca </w:t>
      </w:r>
      <w:r w:rsidR="0079344C">
        <w:t>do završetka provedbe javnog natječaja za istu uslugu.</w:t>
      </w:r>
    </w:p>
    <w:p w14:paraId="224FDBEE" w14:textId="69C1A039" w:rsidR="00F62548" w:rsidRDefault="00F3310F" w:rsidP="00EB0D37">
      <w:pPr>
        <w:pStyle w:val="Naslov3"/>
        <w:numPr>
          <w:ilvl w:val="0"/>
          <w:numId w:val="0"/>
        </w:numPr>
        <w:ind w:left="720"/>
      </w:pPr>
      <w:bookmarkStart w:id="6" w:name="_Toc105495685"/>
      <w:r>
        <w:rPr>
          <w:caps w:val="0"/>
        </w:rPr>
        <w:t>Specifikacija usluga pristupa internet mreži za potrebe ribarskog monitoring centra</w:t>
      </w:r>
      <w:bookmarkEnd w:id="6"/>
    </w:p>
    <w:p w14:paraId="6CB5037D" w14:textId="77777777" w:rsidR="00F62548" w:rsidRDefault="00F62548" w:rsidP="00F62548">
      <w:r>
        <w:t>Usluga se mora realizirati putem žičane bakrene parice i/ili svjetlovodnog prijenosnog medija.</w:t>
      </w:r>
    </w:p>
    <w:p w14:paraId="7753BDEE" w14:textId="77777777" w:rsidR="00F62548" w:rsidRDefault="00F62548" w:rsidP="00F62548">
      <w:r>
        <w:t>Usluga podrazumijeva instalaciju i konfiguraciju potrebne krajnje opreme (CPE) po načelu "ključ u ruke", uz implementaciju svih funkcionalnosti koje su navedene u specifikaciji usluga bez dodatnih troškova Naručitelja.</w:t>
      </w:r>
    </w:p>
    <w:p w14:paraId="62AA4679" w14:textId="77777777" w:rsidR="00F62548" w:rsidRDefault="00F62548" w:rsidP="00F62548">
      <w:r>
        <w:t xml:space="preserve">Ponuditelj se obavezuje osigurati uslugu primarnog ili sekundarnog DNS-a za registrirane Internet domene Naručitelja. </w:t>
      </w:r>
    </w:p>
    <w:p w14:paraId="395E8944" w14:textId="77777777" w:rsidR="00F62548" w:rsidRDefault="00F62548" w:rsidP="00F62548">
      <w:r>
        <w:t>Održavanje opreme i linkova koje utječe na dostupnost usluge može se izvoditi isključivo po dogovoru s Naručiteljem i po rasporedu kojeg odredi Naručitelj.</w:t>
      </w:r>
    </w:p>
    <w:p w14:paraId="581DC5E3" w14:textId="77777777" w:rsidR="009C3D7B" w:rsidRDefault="009C3D7B" w:rsidP="009C3D7B">
      <w:r>
        <w:t xml:space="preserve">Ponuditelj mora dokazati da je spojen na CIX (Croatian Internet </w:t>
      </w:r>
      <w:proofErr w:type="spellStart"/>
      <w:r>
        <w:t>eXchange</w:t>
      </w:r>
      <w:proofErr w:type="spellEnd"/>
      <w:r>
        <w:t xml:space="preserve">) minimalnim kapacitetom 40Gbit/s, te da je u CIX-u povezan minimalno sa: </w:t>
      </w:r>
    </w:p>
    <w:p w14:paraId="093D70D8" w14:textId="63406494" w:rsidR="009C3D7B" w:rsidRDefault="009C3D7B" w:rsidP="00252B06">
      <w:pPr>
        <w:pStyle w:val="Odlomakpopisa"/>
        <w:numPr>
          <w:ilvl w:val="0"/>
          <w:numId w:val="47"/>
        </w:numPr>
      </w:pPr>
      <w:r>
        <w:t>Hrvatski Telekom</w:t>
      </w:r>
    </w:p>
    <w:p w14:paraId="151EC252" w14:textId="2E8A6853" w:rsidR="009C3D7B" w:rsidRDefault="009C3D7B" w:rsidP="00252B06">
      <w:pPr>
        <w:pStyle w:val="Odlomakpopisa"/>
        <w:numPr>
          <w:ilvl w:val="0"/>
          <w:numId w:val="47"/>
        </w:numPr>
      </w:pPr>
      <w:r>
        <w:t>A1 Hrvatska</w:t>
      </w:r>
    </w:p>
    <w:p w14:paraId="581191F0" w14:textId="26BE996A" w:rsidR="009C3D7B" w:rsidRDefault="009C3D7B" w:rsidP="00252B06">
      <w:pPr>
        <w:pStyle w:val="Odlomakpopisa"/>
        <w:numPr>
          <w:ilvl w:val="0"/>
          <w:numId w:val="47"/>
        </w:numPr>
      </w:pPr>
      <w:r>
        <w:t xml:space="preserve">Optima </w:t>
      </w:r>
      <w:proofErr w:type="spellStart"/>
      <w:r>
        <w:t>telekom</w:t>
      </w:r>
      <w:proofErr w:type="spellEnd"/>
    </w:p>
    <w:p w14:paraId="35188F56" w14:textId="55CEABDD" w:rsidR="009C3D7B" w:rsidRDefault="009C3D7B" w:rsidP="00252B06">
      <w:pPr>
        <w:pStyle w:val="Odlomakpopisa"/>
        <w:numPr>
          <w:ilvl w:val="0"/>
          <w:numId w:val="47"/>
        </w:numPr>
      </w:pPr>
      <w:proofErr w:type="spellStart"/>
      <w:r>
        <w:t>Iskon</w:t>
      </w:r>
      <w:proofErr w:type="spellEnd"/>
      <w:r>
        <w:t xml:space="preserve"> Internet</w:t>
      </w:r>
    </w:p>
    <w:p w14:paraId="0A3FA658" w14:textId="48F39958" w:rsidR="009C3D7B" w:rsidRDefault="009C3D7B" w:rsidP="00252B06">
      <w:pPr>
        <w:pStyle w:val="Odlomakpopisa"/>
        <w:numPr>
          <w:ilvl w:val="0"/>
          <w:numId w:val="47"/>
        </w:numPr>
      </w:pPr>
      <w:proofErr w:type="spellStart"/>
      <w:r>
        <w:t>Telemach</w:t>
      </w:r>
      <w:proofErr w:type="spellEnd"/>
      <w:r>
        <w:t xml:space="preserve"> Hrvatska</w:t>
      </w:r>
    </w:p>
    <w:p w14:paraId="46DD381D" w14:textId="77777777" w:rsidR="009C3D7B" w:rsidRDefault="009C3D7B" w:rsidP="009C3D7B"/>
    <w:p w14:paraId="32BB1D41" w14:textId="2FBE8894" w:rsidR="009C3D7B" w:rsidRDefault="009C3D7B" w:rsidP="009C3D7B">
      <w:r>
        <w:t>Ponuditelj u svrhu dokazivanja navedenog zahtjeva mora dostaviti potvrdu CIX-a o brzini veze i izjavu ovlaštene osobe da je u CIX-u spojen sa minimalno navedenim operatorima.</w:t>
      </w:r>
    </w:p>
    <w:p w14:paraId="4F668BFA" w14:textId="460553BB" w:rsidR="00FD0118" w:rsidRDefault="000540D0" w:rsidP="00F62548">
      <w:r w:rsidRPr="000540D0">
        <w:t xml:space="preserve">Radi osiguranja pouzdanosti i raspoloživosti Internet pristupa te garantirane brzine pristupa do Internet okosnice, </w:t>
      </w:r>
      <w:r w:rsidR="00F62548">
        <w:t xml:space="preserve">Ponuditelj mora dokazati da je spojen na globalnu Internet mrežu putem minimalno </w:t>
      </w:r>
      <w:r w:rsidR="002713B6">
        <w:t>četiri</w:t>
      </w:r>
      <w:r w:rsidR="00F62548">
        <w:t xml:space="preserve"> </w:t>
      </w:r>
      <w:proofErr w:type="spellStart"/>
      <w:r w:rsidR="00F62548">
        <w:t>Tier</w:t>
      </w:r>
      <w:proofErr w:type="spellEnd"/>
      <w:r w:rsidR="00F62548">
        <w:t xml:space="preserve"> 1/</w:t>
      </w:r>
      <w:proofErr w:type="spellStart"/>
      <w:r w:rsidR="00F62548">
        <w:t>Tier</w:t>
      </w:r>
      <w:proofErr w:type="spellEnd"/>
      <w:r w:rsidR="00F62548">
        <w:t xml:space="preserve"> 2 međusobno neovisna davatelja usluga telekomunikacijskim vezama visoke raspoloživosti. </w:t>
      </w:r>
      <w:r w:rsidR="00DD61D5" w:rsidRPr="00DD61D5">
        <w:t xml:space="preserve">Ponuditelj mora raspolagati  osiguranim kapacitetom minimalno 10/10Gbit/s po svakom registriranom </w:t>
      </w:r>
      <w:proofErr w:type="spellStart"/>
      <w:r w:rsidR="00DD61D5" w:rsidRPr="00DD61D5">
        <w:lastRenderedPageBreak/>
        <w:t>Tier</w:t>
      </w:r>
      <w:proofErr w:type="spellEnd"/>
      <w:r w:rsidR="00DD61D5" w:rsidRPr="00DD61D5">
        <w:t xml:space="preserve"> 1/</w:t>
      </w:r>
      <w:proofErr w:type="spellStart"/>
      <w:r w:rsidR="00DD61D5" w:rsidRPr="00DD61D5">
        <w:t>Tier</w:t>
      </w:r>
      <w:proofErr w:type="spellEnd"/>
      <w:r w:rsidR="00DD61D5" w:rsidRPr="00DD61D5">
        <w:t xml:space="preserve"> 2 Internet davatelju usluga i minimalno ukupno 200/200Gbit/s prema svim spojenim Tier1/Tier2 neovisnim davateljima usluga.</w:t>
      </w:r>
    </w:p>
    <w:p w14:paraId="7AC4D276" w14:textId="2AB3D106" w:rsidR="00F62548" w:rsidRDefault="00F62548" w:rsidP="00F62548">
      <w:r>
        <w:t xml:space="preserve">Navedeno se dokazuje putem ovjerene potvrde od svakog </w:t>
      </w:r>
      <w:proofErr w:type="spellStart"/>
      <w:r>
        <w:t>Tier</w:t>
      </w:r>
      <w:proofErr w:type="spellEnd"/>
      <w:r>
        <w:t xml:space="preserve"> 1/</w:t>
      </w:r>
      <w:proofErr w:type="spellStart"/>
      <w:r>
        <w:t>Tier</w:t>
      </w:r>
      <w:proofErr w:type="spellEnd"/>
      <w:r>
        <w:t xml:space="preserve"> 2 međunarodna </w:t>
      </w:r>
      <w:proofErr w:type="spellStart"/>
      <w:r>
        <w:t>upstream</w:t>
      </w:r>
      <w:proofErr w:type="spellEnd"/>
      <w:r>
        <w:t xml:space="preserve"> davatelja usluga na kojima su vidljivi kapaciteti veza koje međunarodni Tier1/Tier2 davatelji usluga pružaju Ponuditelju. Ukoliko je potvrda izdana na stranom jeziku, potrebno je priložiti prijevod na hrvatski jezik od strane ovlaštenog sudskog tumača.</w:t>
      </w:r>
    </w:p>
    <w:p w14:paraId="6BCAF41F" w14:textId="77777777" w:rsidR="00F62548" w:rsidRDefault="00F62548" w:rsidP="00F62548">
      <w:r>
        <w:t xml:space="preserve"> Ponuditelj će ujedno dostaviti dokument koji opisuje tehničko rješenje pristupa na </w:t>
      </w:r>
      <w:proofErr w:type="spellStart"/>
      <w:r>
        <w:t>Tier</w:t>
      </w:r>
      <w:proofErr w:type="spellEnd"/>
      <w:r>
        <w:t xml:space="preserve"> 1/</w:t>
      </w:r>
      <w:proofErr w:type="spellStart"/>
      <w:r>
        <w:t>Tier</w:t>
      </w:r>
      <w:proofErr w:type="spellEnd"/>
      <w:r>
        <w:t xml:space="preserve"> četiri davatelja usluge gdje će biti jasno vidljiva visoka raspoloživost navedenih veza.</w:t>
      </w:r>
    </w:p>
    <w:p w14:paraId="640441D2" w14:textId="77777777" w:rsidR="00F62548" w:rsidRDefault="00F62548" w:rsidP="00F62548">
      <w:r>
        <w:t>Ponuditelj mora imati implementiran centralizirani sustav za nadzor i upravljanje svoje mreže i usluga s kraja na kraj (</w:t>
      </w:r>
      <w:proofErr w:type="spellStart"/>
      <w:r>
        <w:t>end</w:t>
      </w:r>
      <w:proofErr w:type="spellEnd"/>
      <w:r>
        <w:t>-to-</w:t>
      </w:r>
      <w:proofErr w:type="spellStart"/>
      <w:r>
        <w:t>end</w:t>
      </w:r>
      <w:proofErr w:type="spellEnd"/>
      <w:r>
        <w:t xml:space="preserve">) putem kojeg ima 00-24 uvid u status priključaka i usluga koje isporučuje Naručitelju i koji mu omogućava </w:t>
      </w:r>
      <w:proofErr w:type="spellStart"/>
      <w:r>
        <w:t>proaktivni</w:t>
      </w:r>
      <w:proofErr w:type="spellEnd"/>
      <w:r>
        <w:t xml:space="preserve"> nadzor istih. Ponuditelj mora osigurati opis centra za nadzor i upravljanje svojom mrežom i uslugama. </w:t>
      </w:r>
    </w:p>
    <w:p w14:paraId="125DF92C" w14:textId="77777777" w:rsidR="00F62548" w:rsidRDefault="00F62548" w:rsidP="00F62548">
      <w:r>
        <w:t>Ponuditelj mora Naručitelju omogućiti nadzor i praćenje statistika Internet veze i aktivne opreme putem web sučelja. Pod statistikama se podrazumijeva minimalno uvid u promet na Internet linku, status linka, statistike aktivne opreme – odbačeni paketi, paketi s greškom, zauzeće procesora i memorije.</w:t>
      </w:r>
    </w:p>
    <w:p w14:paraId="3A2CC555" w14:textId="52D651E6" w:rsidR="00F62548" w:rsidRDefault="00F62548" w:rsidP="00F62548">
      <w:r>
        <w:t xml:space="preserve">Za usluge simetričnog pristupa Internetu Ponuditelj mora omogućiti Naručitelju samostalno periodično ispitivanje ranjivosti IT sustava (engl. </w:t>
      </w:r>
      <w:proofErr w:type="spellStart"/>
      <w:r>
        <w:t>vulnerability</w:t>
      </w:r>
      <w:proofErr w:type="spellEnd"/>
      <w:r>
        <w:t xml:space="preserve"> </w:t>
      </w:r>
      <w:proofErr w:type="spellStart"/>
      <w:r>
        <w:t>scanning</w:t>
      </w:r>
      <w:proofErr w:type="spellEnd"/>
      <w:r>
        <w:t xml:space="preserve">) na različite tipove poznatih ranjivosti koje su ocjenjene sa CVSS vrijednošću (engl. </w:t>
      </w:r>
      <w:proofErr w:type="spellStart"/>
      <w:r>
        <w:t>Common</w:t>
      </w:r>
      <w:proofErr w:type="spellEnd"/>
      <w:r>
        <w:t xml:space="preserve"> </w:t>
      </w:r>
      <w:proofErr w:type="spellStart"/>
      <w:r>
        <w:t>Vulnerability</w:t>
      </w:r>
      <w:proofErr w:type="spellEnd"/>
      <w:r>
        <w:t xml:space="preserve"> </w:t>
      </w:r>
      <w:proofErr w:type="spellStart"/>
      <w:r>
        <w:t>Scoring</w:t>
      </w:r>
      <w:proofErr w:type="spellEnd"/>
      <w:r>
        <w:t xml:space="preserve"> system), za javne IP adrese, sa neinvazivnim testiranjem čime se ne ugrožavaju performanse postojećeg IT sustava na kojemu se testiranje izvodi, u vrijeme koje Naručitelju najviše odgovara. Testiranje će se provesti svakih 6 mjeseci tokom više dana (minimalno 10 dana) putem sigurnosne opreme Ponuditelja postavljenoj na lokaciji Naručitelja za vrijeme trajanja testa. Ispitivanje mora biti upravljivo od strane Naručitelja. Ispitivanje mora omogućiti automatsko kreiranje izvještaja po završetku ispitivanja koje sadrži preporučene aktivnosti u cilju otklanjanja potencijalnih sigurnosnih prijetnji i poboljšavanja zaštite vlastite mreže. Ispitivanje ranjivosti IT sustava mora biti uključeno u cijenu usluge iskazane u jednokratnim i mjesečnim naknadama usluga pristupa Internetu. </w:t>
      </w:r>
    </w:p>
    <w:p w14:paraId="10A30C94" w14:textId="3FC1AA21" w:rsidR="00B33254" w:rsidRDefault="00B33254" w:rsidP="00B33254">
      <w:r>
        <w:t>Za simetričan pristup Internetu potrebno je osigurati potreban broj statičkih javnih IP adresa (minimalno 1</w:t>
      </w:r>
      <w:r w:rsidR="00B20DAA">
        <w:t>6</w:t>
      </w:r>
      <w:r>
        <w:t>) koje će biti na WAN ili LAN sučelju CPE opreme sukladno potrebama Naručitelja.</w:t>
      </w:r>
    </w:p>
    <w:p w14:paraId="5A264D5A" w14:textId="77777777" w:rsidR="00B33254" w:rsidRDefault="00B33254" w:rsidP="00B33254">
      <w:r>
        <w:t xml:space="preserve">Ujedno je potrebno održavati po svakom priključku NAT funkcionalnost uz sve potrebne translacije da bi se neki ili svi </w:t>
      </w:r>
      <w:proofErr w:type="spellStart"/>
      <w:r>
        <w:t>portovi</w:t>
      </w:r>
      <w:proofErr w:type="spellEnd"/>
      <w:r>
        <w:t xml:space="preserve"> otvorili prema Internetu sukladno potrebama Naručitelja. Navedene statičke javne IP adrese kao i NAT funkcionalnost moraju biti uključene u cijenu usluge iskazane u jednokratnim i mjesečnim naknadama.</w:t>
      </w:r>
    </w:p>
    <w:p w14:paraId="0310BA20" w14:textId="0A724965" w:rsidR="00B33254" w:rsidRDefault="00B33254" w:rsidP="00B33254">
      <w:r>
        <w:t>Ponuditelj je dužan uslugu pristupa Internet mreži realizirati najkasnije u roku 20 dana od dana potpisa ugovora.</w:t>
      </w:r>
    </w:p>
    <w:p w14:paraId="72F9AA6A" w14:textId="192F8BE8" w:rsidR="00F62548" w:rsidRDefault="009C3683" w:rsidP="0097097B">
      <w:pPr>
        <w:pStyle w:val="Naslov3"/>
        <w:numPr>
          <w:ilvl w:val="0"/>
          <w:numId w:val="0"/>
        </w:numPr>
        <w:ind w:left="720"/>
      </w:pPr>
      <w:bookmarkStart w:id="7" w:name="_Toc105495686"/>
      <w:r>
        <w:rPr>
          <w:caps w:val="0"/>
        </w:rPr>
        <w:t xml:space="preserve">Specifikacija usluge podatkovnog povezivanja– LAYER 3 </w:t>
      </w:r>
      <w:r w:rsidR="00F62548">
        <w:t>(L3 IP VPN)</w:t>
      </w:r>
      <w:bookmarkEnd w:id="7"/>
    </w:p>
    <w:p w14:paraId="6F0B8B15" w14:textId="7A4E8305" w:rsidR="00F62548" w:rsidRDefault="00F62548" w:rsidP="00F62548">
      <w:r>
        <w:t>Usluga se mora realizirati putem žičane bakrene parice i/ili svjetlovodnog prijenosnog medija</w:t>
      </w:r>
      <w:r w:rsidR="00E958C4">
        <w:t xml:space="preserve"> </w:t>
      </w:r>
      <w:r w:rsidR="00E958C4" w:rsidRPr="00E958C4">
        <w:t>i/ili jednakovrijednim načinom.</w:t>
      </w:r>
    </w:p>
    <w:p w14:paraId="28E39818" w14:textId="77777777" w:rsidR="00F62548" w:rsidRDefault="00F62548" w:rsidP="00F62548">
      <w:r>
        <w:t xml:space="preserve">Isporučena oprema za spajanje i usmjeravanje (CPE - </w:t>
      </w:r>
      <w:proofErr w:type="spellStart"/>
      <w:r>
        <w:t>Customer</w:t>
      </w:r>
      <w:proofErr w:type="spellEnd"/>
      <w:r>
        <w:t xml:space="preserve"> </w:t>
      </w:r>
      <w:proofErr w:type="spellStart"/>
      <w:r>
        <w:t>Premises</w:t>
      </w:r>
      <w:proofErr w:type="spellEnd"/>
      <w:r>
        <w:t xml:space="preserve"> </w:t>
      </w:r>
      <w:proofErr w:type="spellStart"/>
      <w:r>
        <w:t>Equipment</w:t>
      </w:r>
      <w:proofErr w:type="spellEnd"/>
      <w:r>
        <w:t>) mora biti u sustavu nadziranja i održavanja Ponuditelja, zbog podizanja pouzdanosti i sigurnosti cjelokupnog podatkovno - komunikacijskog sustava Naručitelja na najvišu moguću razinu.</w:t>
      </w:r>
    </w:p>
    <w:p w14:paraId="3E4EA71D" w14:textId="77777777" w:rsidR="00F62548" w:rsidRDefault="00F62548" w:rsidP="00F62548">
      <w:r>
        <w:lastRenderedPageBreak/>
        <w:t>Usluga podrazumijeva instalaciju i konfiguraciju potrebne opreme (CPE) po načelu "ključ u ruke", uz implementaciju i održavanje svih funkcionalnosti koje su specificirane u ovom odjeljku. Točka razgraničenja odgovornosti između Naručitelja i Ponuditelja je mrežni priključak (</w:t>
      </w:r>
      <w:proofErr w:type="spellStart"/>
      <w:r>
        <w:t>port</w:t>
      </w:r>
      <w:proofErr w:type="spellEnd"/>
      <w:r>
        <w:t>) na isporučenoj CPE opremi. Na svim krajnjim točkama mreže na strani Naručitelja treba biti osiguran minimalno jedan mrežni priključak (</w:t>
      </w:r>
      <w:proofErr w:type="spellStart"/>
      <w:r>
        <w:t>Ethernet</w:t>
      </w:r>
      <w:proofErr w:type="spellEnd"/>
      <w:r>
        <w:t xml:space="preserve"> 10/100/1000BaseT).</w:t>
      </w:r>
    </w:p>
    <w:p w14:paraId="6A6DC791" w14:textId="77777777" w:rsidR="00F62548" w:rsidRDefault="00F62548" w:rsidP="00F62548">
      <w:r>
        <w:t xml:space="preserve">Usluga prijenosa podataka mora biti realizirana u Virtualnoj Privatnoj Mreži - </w:t>
      </w:r>
      <w:proofErr w:type="spellStart"/>
      <w:r>
        <w:t>Virtual</w:t>
      </w:r>
      <w:proofErr w:type="spellEnd"/>
      <w:r>
        <w:t xml:space="preserve"> </w:t>
      </w:r>
      <w:proofErr w:type="spellStart"/>
      <w:r>
        <w:t>Private</w:t>
      </w:r>
      <w:proofErr w:type="spellEnd"/>
      <w:r>
        <w:t xml:space="preserve"> Network kojom se omogućuje povezivanje lokacija Naručitelja u jedinstvenu korporativnu mrežu temeljeno na IP/MPLS tehnologiji (Internet </w:t>
      </w:r>
      <w:proofErr w:type="spellStart"/>
      <w:r>
        <w:t>Protocol</w:t>
      </w:r>
      <w:proofErr w:type="spellEnd"/>
      <w:r>
        <w:t>/</w:t>
      </w:r>
      <w:proofErr w:type="spellStart"/>
      <w:r>
        <w:t>Multi</w:t>
      </w:r>
      <w:proofErr w:type="spellEnd"/>
      <w:r>
        <w:t xml:space="preserve"> </w:t>
      </w:r>
      <w:proofErr w:type="spellStart"/>
      <w:r>
        <w:t>Protocol</w:t>
      </w:r>
      <w:proofErr w:type="spellEnd"/>
      <w:r>
        <w:t xml:space="preserve"> </w:t>
      </w:r>
      <w:proofErr w:type="spellStart"/>
      <w:r>
        <w:t>Label</w:t>
      </w:r>
      <w:proofErr w:type="spellEnd"/>
      <w:r>
        <w:t xml:space="preserve"> </w:t>
      </w:r>
      <w:proofErr w:type="spellStart"/>
      <w:r>
        <w:t>Switching</w:t>
      </w:r>
      <w:proofErr w:type="spellEnd"/>
      <w:r>
        <w:t xml:space="preserve">). Ujedno Ponuditelj mora po Naručiteljevim potrebama omogućiti korištenje tzv. </w:t>
      </w:r>
      <w:proofErr w:type="spellStart"/>
      <w:r>
        <w:t>Full-mesh</w:t>
      </w:r>
      <w:proofErr w:type="spellEnd"/>
      <w:r>
        <w:t xml:space="preserve"> tehnologije prijenosa podataka (sve lokacije mogu direktno pristupiti jedna drugoj).</w:t>
      </w:r>
    </w:p>
    <w:p w14:paraId="108E032F" w14:textId="77777777" w:rsidR="00F62548" w:rsidRDefault="00F62548" w:rsidP="00F62548">
      <w:r>
        <w:t>Ponuditelj usluge mora jamčiti sigurnost podataka u realiziranoj komunikacijskoj mreži Naručitelja onemogućavanjem pristupa privatnoj mreži trećim osobama s Interneta i iz drugih podatkovnih (korisničkih) mreža realiziranih kod Ponuditelja usluge.</w:t>
      </w:r>
    </w:p>
    <w:p w14:paraId="331CDF11" w14:textId="77777777" w:rsidR="00F62548" w:rsidRDefault="00F62548" w:rsidP="00F62548">
      <w:r>
        <w:t>Održavanje opreme i linkova koje utječe na dostupnost usluge može se izvoditi isključivo po dogovoru s Naručiteljem i po rasporedu kojeg odredi Naručitelj.</w:t>
      </w:r>
    </w:p>
    <w:p w14:paraId="7E6E292B" w14:textId="08086C32" w:rsidR="00F62548" w:rsidRDefault="00F62548" w:rsidP="00F62548">
      <w:r>
        <w:t>Ponuditelj usluge je dužan upravljati i nadzirati realiziranu privatnu mrežu, te pružati podršku u funkcioniranju realizirane mreže, 24 sata na dan, 7 dana u tjednu.</w:t>
      </w:r>
    </w:p>
    <w:p w14:paraId="0CC92ADB" w14:textId="48B001F0" w:rsidR="001C761A" w:rsidRPr="002F5AA9" w:rsidRDefault="009C3683" w:rsidP="000E1F45">
      <w:pPr>
        <w:pStyle w:val="Naslov3"/>
        <w:numPr>
          <w:ilvl w:val="0"/>
          <w:numId w:val="0"/>
        </w:numPr>
        <w:ind w:left="720"/>
      </w:pPr>
      <w:bookmarkStart w:id="8" w:name="_Toc105495687"/>
      <w:r w:rsidRPr="002F5AA9">
        <w:rPr>
          <w:caps w:val="0"/>
        </w:rPr>
        <w:t>Popis lokacija i kapaciteta</w:t>
      </w:r>
      <w:bookmarkEnd w:id="8"/>
    </w:p>
    <w:tbl>
      <w:tblPr>
        <w:tblpPr w:leftFromText="180" w:rightFromText="180" w:vertAnchor="text" w:horzAnchor="margin" w:tblpXSpec="center" w:tblpY="1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
        <w:gridCol w:w="1269"/>
        <w:gridCol w:w="2961"/>
        <w:gridCol w:w="2256"/>
        <w:gridCol w:w="1545"/>
      </w:tblGrid>
      <w:tr w:rsidR="001C761A" w:rsidRPr="002F5AA9" w14:paraId="744FBE3D" w14:textId="77777777" w:rsidTr="008020A1">
        <w:trPr>
          <w:trHeight w:val="278"/>
        </w:trPr>
        <w:tc>
          <w:tcPr>
            <w:tcW w:w="546" w:type="pct"/>
            <w:shd w:val="clear" w:color="auto" w:fill="F2F2F2" w:themeFill="background1" w:themeFillShade="F2"/>
            <w:noWrap/>
            <w:vAlign w:val="center"/>
          </w:tcPr>
          <w:p w14:paraId="1C7DC23E" w14:textId="77777777" w:rsidR="001C761A" w:rsidRPr="002F5AA9" w:rsidRDefault="001C761A" w:rsidP="007E6ECE">
            <w:pPr>
              <w:widowControl w:val="0"/>
              <w:adjustRightInd w:val="0"/>
              <w:spacing w:before="60" w:after="60" w:line="240" w:lineRule="auto"/>
              <w:jc w:val="center"/>
              <w:textAlignment w:val="baseline"/>
              <w:rPr>
                <w:b/>
                <w:bCs/>
                <w:i/>
                <w:iCs/>
                <w:color w:val="000000"/>
                <w:szCs w:val="24"/>
                <w:lang w:eastAsia="hr-HR"/>
              </w:rPr>
            </w:pPr>
            <w:r w:rsidRPr="002F5AA9">
              <w:rPr>
                <w:b/>
                <w:bCs/>
                <w:i/>
                <w:iCs/>
                <w:color w:val="000000"/>
                <w:szCs w:val="24"/>
                <w:lang w:eastAsia="hr-HR"/>
              </w:rPr>
              <w:t>Red.br.</w:t>
            </w:r>
          </w:p>
        </w:tc>
        <w:tc>
          <w:tcPr>
            <w:tcW w:w="704" w:type="pct"/>
            <w:shd w:val="clear" w:color="auto" w:fill="F2F2F2" w:themeFill="background1" w:themeFillShade="F2"/>
            <w:noWrap/>
            <w:vAlign w:val="center"/>
          </w:tcPr>
          <w:p w14:paraId="1F917E38" w14:textId="77777777" w:rsidR="001C761A" w:rsidRPr="002F5AA9" w:rsidRDefault="001C761A" w:rsidP="007E6ECE">
            <w:pPr>
              <w:widowControl w:val="0"/>
              <w:adjustRightInd w:val="0"/>
              <w:spacing w:before="60" w:after="60" w:line="240" w:lineRule="auto"/>
              <w:jc w:val="center"/>
              <w:textAlignment w:val="baseline"/>
              <w:rPr>
                <w:b/>
                <w:bCs/>
                <w:i/>
                <w:iCs/>
                <w:color w:val="000000"/>
                <w:szCs w:val="24"/>
                <w:lang w:eastAsia="hr-HR"/>
              </w:rPr>
            </w:pPr>
            <w:r w:rsidRPr="002F5AA9">
              <w:rPr>
                <w:b/>
                <w:bCs/>
                <w:i/>
                <w:iCs/>
                <w:color w:val="000000"/>
                <w:szCs w:val="24"/>
                <w:lang w:eastAsia="hr-HR"/>
              </w:rPr>
              <w:t>Mjesto</w:t>
            </w:r>
          </w:p>
        </w:tc>
        <w:tc>
          <w:tcPr>
            <w:tcW w:w="1642" w:type="pct"/>
            <w:shd w:val="clear" w:color="auto" w:fill="F2F2F2" w:themeFill="background1" w:themeFillShade="F2"/>
            <w:noWrap/>
            <w:vAlign w:val="center"/>
          </w:tcPr>
          <w:p w14:paraId="2BA3FEF0" w14:textId="77777777" w:rsidR="001C761A" w:rsidRPr="002F5AA9" w:rsidRDefault="001C761A" w:rsidP="007E6ECE">
            <w:pPr>
              <w:widowControl w:val="0"/>
              <w:adjustRightInd w:val="0"/>
              <w:spacing w:before="60" w:after="60" w:line="240" w:lineRule="auto"/>
              <w:jc w:val="center"/>
              <w:textAlignment w:val="baseline"/>
              <w:rPr>
                <w:b/>
                <w:bCs/>
                <w:i/>
                <w:iCs/>
                <w:color w:val="000000"/>
                <w:szCs w:val="24"/>
                <w:lang w:eastAsia="hr-HR"/>
              </w:rPr>
            </w:pPr>
            <w:r w:rsidRPr="002F5AA9">
              <w:rPr>
                <w:b/>
                <w:bCs/>
                <w:i/>
                <w:iCs/>
                <w:color w:val="000000"/>
                <w:szCs w:val="24"/>
                <w:lang w:eastAsia="hr-HR"/>
              </w:rPr>
              <w:t>Adresa</w:t>
            </w:r>
          </w:p>
        </w:tc>
        <w:tc>
          <w:tcPr>
            <w:tcW w:w="1251" w:type="pct"/>
            <w:shd w:val="clear" w:color="auto" w:fill="F2F2F2" w:themeFill="background1" w:themeFillShade="F2"/>
            <w:noWrap/>
            <w:vAlign w:val="center"/>
          </w:tcPr>
          <w:p w14:paraId="4D7819CC" w14:textId="77777777" w:rsidR="001C761A" w:rsidRPr="002F5AA9" w:rsidRDefault="001C761A" w:rsidP="007E6ECE">
            <w:pPr>
              <w:widowControl w:val="0"/>
              <w:adjustRightInd w:val="0"/>
              <w:spacing w:before="60" w:after="60" w:line="240" w:lineRule="auto"/>
              <w:jc w:val="center"/>
              <w:textAlignment w:val="baseline"/>
              <w:rPr>
                <w:b/>
                <w:bCs/>
                <w:i/>
                <w:iCs/>
                <w:color w:val="000000"/>
                <w:szCs w:val="24"/>
                <w:lang w:eastAsia="hr-HR"/>
              </w:rPr>
            </w:pPr>
            <w:r w:rsidRPr="002F5AA9">
              <w:rPr>
                <w:b/>
                <w:bCs/>
                <w:i/>
                <w:iCs/>
                <w:color w:val="000000"/>
                <w:szCs w:val="24"/>
                <w:lang w:eastAsia="hr-HR"/>
              </w:rPr>
              <w:t>Pristup Internetu</w:t>
            </w:r>
          </w:p>
          <w:p w14:paraId="1382946F" w14:textId="77777777" w:rsidR="001C761A" w:rsidRPr="002F5AA9" w:rsidRDefault="001C761A" w:rsidP="007E6ECE">
            <w:pPr>
              <w:widowControl w:val="0"/>
              <w:adjustRightInd w:val="0"/>
              <w:spacing w:before="60" w:after="60" w:line="240" w:lineRule="auto"/>
              <w:jc w:val="center"/>
              <w:textAlignment w:val="baseline"/>
              <w:rPr>
                <w:b/>
                <w:bCs/>
                <w:i/>
                <w:iCs/>
                <w:color w:val="000000"/>
                <w:szCs w:val="24"/>
                <w:lang w:eastAsia="hr-HR"/>
              </w:rPr>
            </w:pPr>
            <w:r w:rsidRPr="002F5AA9">
              <w:rPr>
                <w:b/>
                <w:bCs/>
                <w:i/>
                <w:iCs/>
                <w:color w:val="000000"/>
                <w:szCs w:val="24"/>
                <w:lang w:eastAsia="hr-HR"/>
              </w:rPr>
              <w:t>- kapacitet veze</w:t>
            </w:r>
          </w:p>
        </w:tc>
        <w:tc>
          <w:tcPr>
            <w:tcW w:w="857" w:type="pct"/>
            <w:shd w:val="clear" w:color="auto" w:fill="F2F2F2" w:themeFill="background1" w:themeFillShade="F2"/>
            <w:noWrap/>
            <w:vAlign w:val="center"/>
          </w:tcPr>
          <w:p w14:paraId="13851A54" w14:textId="77777777" w:rsidR="001C761A" w:rsidRPr="002F5AA9" w:rsidRDefault="001C761A" w:rsidP="007E6ECE">
            <w:pPr>
              <w:widowControl w:val="0"/>
              <w:adjustRightInd w:val="0"/>
              <w:spacing w:before="60" w:after="60" w:line="240" w:lineRule="auto"/>
              <w:jc w:val="center"/>
              <w:textAlignment w:val="baseline"/>
              <w:rPr>
                <w:b/>
                <w:bCs/>
                <w:i/>
                <w:iCs/>
                <w:color w:val="000000"/>
                <w:szCs w:val="24"/>
                <w:lang w:eastAsia="hr-HR"/>
              </w:rPr>
            </w:pPr>
            <w:r w:rsidRPr="002F5AA9">
              <w:rPr>
                <w:b/>
                <w:bCs/>
                <w:i/>
                <w:iCs/>
                <w:color w:val="000000"/>
                <w:szCs w:val="24"/>
                <w:lang w:eastAsia="hr-HR"/>
              </w:rPr>
              <w:t>Broj priključaka</w:t>
            </w:r>
          </w:p>
        </w:tc>
      </w:tr>
      <w:tr w:rsidR="001C761A" w:rsidRPr="002F5AA9" w14:paraId="4FBF48AF" w14:textId="77777777" w:rsidTr="008020A1">
        <w:trPr>
          <w:trHeight w:val="272"/>
        </w:trPr>
        <w:tc>
          <w:tcPr>
            <w:tcW w:w="546" w:type="pct"/>
            <w:shd w:val="clear" w:color="auto" w:fill="auto"/>
            <w:noWrap/>
            <w:vAlign w:val="center"/>
          </w:tcPr>
          <w:p w14:paraId="32420D11" w14:textId="77777777" w:rsidR="001C761A" w:rsidRPr="002F5AA9" w:rsidRDefault="001C761A" w:rsidP="001C761A">
            <w:pPr>
              <w:widowControl w:val="0"/>
              <w:numPr>
                <w:ilvl w:val="0"/>
                <w:numId w:val="24"/>
              </w:numPr>
              <w:adjustRightInd w:val="0"/>
              <w:spacing w:before="60" w:after="60" w:line="240" w:lineRule="auto"/>
              <w:contextualSpacing/>
              <w:jc w:val="center"/>
              <w:textAlignment w:val="baseline"/>
              <w:rPr>
                <w:color w:val="000000"/>
                <w:szCs w:val="24"/>
              </w:rPr>
            </w:pPr>
          </w:p>
        </w:tc>
        <w:tc>
          <w:tcPr>
            <w:tcW w:w="704" w:type="pct"/>
            <w:shd w:val="clear" w:color="auto" w:fill="auto"/>
            <w:noWrap/>
            <w:vAlign w:val="center"/>
          </w:tcPr>
          <w:p w14:paraId="2AFC1606" w14:textId="77777777" w:rsidR="001C761A" w:rsidRPr="002F5AA9" w:rsidRDefault="001C761A" w:rsidP="007E6ECE">
            <w:pPr>
              <w:spacing w:before="60" w:after="60" w:line="240" w:lineRule="auto"/>
              <w:rPr>
                <w:color w:val="000000"/>
                <w:szCs w:val="24"/>
                <w:lang w:eastAsia="hr-HR"/>
              </w:rPr>
            </w:pPr>
            <w:r w:rsidRPr="002F5AA9">
              <w:rPr>
                <w:color w:val="000000"/>
                <w:szCs w:val="24"/>
                <w:lang w:eastAsia="hr-HR"/>
              </w:rPr>
              <w:t>ZAGREB</w:t>
            </w:r>
          </w:p>
        </w:tc>
        <w:tc>
          <w:tcPr>
            <w:tcW w:w="1642" w:type="pct"/>
            <w:noWrap/>
            <w:vAlign w:val="center"/>
          </w:tcPr>
          <w:p w14:paraId="23E5BDA5" w14:textId="77777777" w:rsidR="001C761A" w:rsidRPr="002F5AA9" w:rsidRDefault="001C761A" w:rsidP="007E6ECE">
            <w:pPr>
              <w:spacing w:before="60" w:after="60" w:line="240" w:lineRule="auto"/>
              <w:rPr>
                <w:color w:val="000000"/>
                <w:szCs w:val="24"/>
                <w:lang w:eastAsia="hr-HR"/>
              </w:rPr>
            </w:pPr>
            <w:r w:rsidRPr="002F5AA9">
              <w:rPr>
                <w:color w:val="000000"/>
                <w:szCs w:val="24"/>
                <w:lang w:eastAsia="hr-HR"/>
              </w:rPr>
              <w:t>Ulica grada Vukovara 78</w:t>
            </w:r>
          </w:p>
        </w:tc>
        <w:tc>
          <w:tcPr>
            <w:tcW w:w="1251" w:type="pct"/>
            <w:noWrap/>
            <w:vAlign w:val="center"/>
          </w:tcPr>
          <w:p w14:paraId="3FA93823" w14:textId="77777777" w:rsidR="001C761A" w:rsidRPr="002F5AA9" w:rsidRDefault="001C761A" w:rsidP="007E6ECE">
            <w:pPr>
              <w:spacing w:before="60" w:after="60" w:line="240" w:lineRule="auto"/>
              <w:jc w:val="center"/>
              <w:rPr>
                <w:color w:val="000000"/>
                <w:szCs w:val="24"/>
                <w:lang w:eastAsia="hr-HR"/>
              </w:rPr>
            </w:pPr>
            <w:r w:rsidRPr="002F5AA9">
              <w:rPr>
                <w:color w:val="000000"/>
                <w:szCs w:val="24"/>
                <w:lang w:eastAsia="hr-HR"/>
              </w:rPr>
              <w:t xml:space="preserve">80/80 </w:t>
            </w:r>
            <w:proofErr w:type="spellStart"/>
            <w:r w:rsidRPr="002F5AA9">
              <w:rPr>
                <w:color w:val="000000"/>
                <w:szCs w:val="24"/>
                <w:lang w:eastAsia="hr-HR"/>
              </w:rPr>
              <w:t>Mbit</w:t>
            </w:r>
            <w:proofErr w:type="spellEnd"/>
            <w:r w:rsidRPr="002F5AA9">
              <w:rPr>
                <w:color w:val="000000"/>
                <w:szCs w:val="24"/>
                <w:lang w:eastAsia="hr-HR"/>
              </w:rPr>
              <w:t>/s</w:t>
            </w:r>
          </w:p>
        </w:tc>
        <w:tc>
          <w:tcPr>
            <w:tcW w:w="857" w:type="pct"/>
            <w:noWrap/>
            <w:vAlign w:val="center"/>
          </w:tcPr>
          <w:p w14:paraId="59DB5E58" w14:textId="77777777" w:rsidR="001C761A" w:rsidRPr="002F5AA9" w:rsidRDefault="001C761A" w:rsidP="007E6ECE">
            <w:pPr>
              <w:spacing w:before="60" w:after="60" w:line="240" w:lineRule="auto"/>
              <w:jc w:val="center"/>
              <w:rPr>
                <w:color w:val="000000"/>
                <w:szCs w:val="24"/>
                <w:lang w:eastAsia="hr-HR"/>
              </w:rPr>
            </w:pPr>
            <w:r w:rsidRPr="002F5AA9">
              <w:rPr>
                <w:color w:val="000000"/>
                <w:szCs w:val="24"/>
                <w:lang w:eastAsia="hr-HR"/>
              </w:rPr>
              <w:t>1</w:t>
            </w:r>
          </w:p>
        </w:tc>
      </w:tr>
      <w:tr w:rsidR="001C761A" w:rsidRPr="002F5AA9" w14:paraId="51D51460" w14:textId="77777777" w:rsidTr="008020A1">
        <w:trPr>
          <w:trHeight w:val="277"/>
        </w:trPr>
        <w:tc>
          <w:tcPr>
            <w:tcW w:w="546" w:type="pct"/>
            <w:shd w:val="clear" w:color="auto" w:fill="F2F2F2" w:themeFill="background1" w:themeFillShade="F2"/>
            <w:noWrap/>
            <w:vAlign w:val="center"/>
          </w:tcPr>
          <w:p w14:paraId="78543EEF" w14:textId="77777777" w:rsidR="001C761A" w:rsidRPr="002F5AA9" w:rsidRDefault="001C761A" w:rsidP="007E6ECE">
            <w:pPr>
              <w:widowControl w:val="0"/>
              <w:adjustRightInd w:val="0"/>
              <w:spacing w:before="60" w:after="60" w:line="240" w:lineRule="auto"/>
              <w:jc w:val="center"/>
              <w:textAlignment w:val="baseline"/>
              <w:rPr>
                <w:b/>
                <w:bCs/>
                <w:i/>
                <w:iCs/>
                <w:szCs w:val="24"/>
                <w:lang w:eastAsia="hr-HR"/>
              </w:rPr>
            </w:pPr>
            <w:r w:rsidRPr="002F5AA9">
              <w:rPr>
                <w:b/>
                <w:bCs/>
                <w:i/>
                <w:iCs/>
                <w:szCs w:val="24"/>
                <w:lang w:eastAsia="hr-HR"/>
              </w:rPr>
              <w:t>Red.br.</w:t>
            </w:r>
          </w:p>
        </w:tc>
        <w:tc>
          <w:tcPr>
            <w:tcW w:w="704" w:type="pct"/>
            <w:shd w:val="clear" w:color="auto" w:fill="F2F2F2" w:themeFill="background1" w:themeFillShade="F2"/>
            <w:noWrap/>
            <w:vAlign w:val="center"/>
          </w:tcPr>
          <w:p w14:paraId="52FF3D1A" w14:textId="77777777" w:rsidR="001C761A" w:rsidRPr="002F5AA9" w:rsidRDefault="001C761A" w:rsidP="007E6ECE">
            <w:pPr>
              <w:widowControl w:val="0"/>
              <w:adjustRightInd w:val="0"/>
              <w:spacing w:before="60" w:after="60" w:line="240" w:lineRule="auto"/>
              <w:jc w:val="center"/>
              <w:textAlignment w:val="baseline"/>
              <w:rPr>
                <w:b/>
                <w:bCs/>
                <w:i/>
                <w:iCs/>
                <w:szCs w:val="24"/>
                <w:lang w:eastAsia="hr-HR"/>
              </w:rPr>
            </w:pPr>
            <w:r w:rsidRPr="002F5AA9">
              <w:rPr>
                <w:b/>
                <w:bCs/>
                <w:i/>
                <w:iCs/>
                <w:szCs w:val="24"/>
                <w:lang w:eastAsia="hr-HR"/>
              </w:rPr>
              <w:t>Mjesto</w:t>
            </w:r>
          </w:p>
        </w:tc>
        <w:tc>
          <w:tcPr>
            <w:tcW w:w="1642" w:type="pct"/>
            <w:shd w:val="clear" w:color="auto" w:fill="F2F2F2" w:themeFill="background1" w:themeFillShade="F2"/>
            <w:noWrap/>
            <w:vAlign w:val="center"/>
          </w:tcPr>
          <w:p w14:paraId="24D7E60A" w14:textId="77777777" w:rsidR="001C761A" w:rsidRPr="002F5AA9" w:rsidRDefault="001C761A" w:rsidP="007E6ECE">
            <w:pPr>
              <w:widowControl w:val="0"/>
              <w:adjustRightInd w:val="0"/>
              <w:spacing w:before="60" w:after="60" w:line="240" w:lineRule="auto"/>
              <w:jc w:val="center"/>
              <w:textAlignment w:val="baseline"/>
              <w:rPr>
                <w:b/>
                <w:bCs/>
                <w:i/>
                <w:iCs/>
                <w:szCs w:val="24"/>
                <w:lang w:eastAsia="hr-HR"/>
              </w:rPr>
            </w:pPr>
            <w:r w:rsidRPr="002F5AA9">
              <w:rPr>
                <w:b/>
                <w:bCs/>
                <w:i/>
                <w:iCs/>
                <w:szCs w:val="24"/>
                <w:lang w:eastAsia="hr-HR"/>
              </w:rPr>
              <w:t>Adresa</w:t>
            </w:r>
          </w:p>
        </w:tc>
        <w:tc>
          <w:tcPr>
            <w:tcW w:w="1251" w:type="pct"/>
            <w:shd w:val="clear" w:color="auto" w:fill="F2F2F2" w:themeFill="background1" w:themeFillShade="F2"/>
            <w:noWrap/>
            <w:vAlign w:val="center"/>
          </w:tcPr>
          <w:p w14:paraId="09A0CE13" w14:textId="77777777" w:rsidR="001C761A" w:rsidRPr="002F5AA9" w:rsidRDefault="001C761A" w:rsidP="007E6ECE">
            <w:pPr>
              <w:widowControl w:val="0"/>
              <w:adjustRightInd w:val="0"/>
              <w:spacing w:before="60" w:after="60" w:line="240" w:lineRule="auto"/>
              <w:jc w:val="center"/>
              <w:textAlignment w:val="baseline"/>
              <w:rPr>
                <w:b/>
                <w:bCs/>
                <w:i/>
                <w:iCs/>
                <w:szCs w:val="24"/>
                <w:lang w:eastAsia="hr-HR"/>
              </w:rPr>
            </w:pPr>
            <w:r w:rsidRPr="002F5AA9">
              <w:rPr>
                <w:b/>
                <w:bCs/>
                <w:i/>
                <w:iCs/>
                <w:szCs w:val="24"/>
                <w:lang w:eastAsia="hr-HR"/>
              </w:rPr>
              <w:t xml:space="preserve">Kapacitet veze </w:t>
            </w:r>
          </w:p>
          <w:p w14:paraId="790E6A78" w14:textId="77777777" w:rsidR="001C761A" w:rsidRPr="002F5AA9" w:rsidRDefault="001C761A" w:rsidP="007E6ECE">
            <w:pPr>
              <w:widowControl w:val="0"/>
              <w:adjustRightInd w:val="0"/>
              <w:spacing w:before="60" w:after="60" w:line="240" w:lineRule="auto"/>
              <w:jc w:val="center"/>
              <w:textAlignment w:val="baseline"/>
              <w:rPr>
                <w:b/>
                <w:bCs/>
                <w:i/>
                <w:iCs/>
                <w:szCs w:val="24"/>
                <w:lang w:eastAsia="hr-HR"/>
              </w:rPr>
            </w:pPr>
            <w:r w:rsidRPr="002F5AA9">
              <w:rPr>
                <w:b/>
                <w:bCs/>
                <w:i/>
                <w:iCs/>
                <w:szCs w:val="24"/>
                <w:lang w:eastAsia="hr-HR"/>
              </w:rPr>
              <w:t xml:space="preserve">– </w:t>
            </w:r>
            <w:proofErr w:type="spellStart"/>
            <w:r w:rsidRPr="002F5AA9">
              <w:rPr>
                <w:b/>
                <w:bCs/>
                <w:i/>
                <w:iCs/>
                <w:szCs w:val="24"/>
                <w:lang w:eastAsia="hr-HR"/>
              </w:rPr>
              <w:t>Layer</w:t>
            </w:r>
            <w:proofErr w:type="spellEnd"/>
            <w:r w:rsidRPr="002F5AA9">
              <w:rPr>
                <w:b/>
                <w:bCs/>
                <w:i/>
                <w:iCs/>
                <w:szCs w:val="24"/>
                <w:lang w:eastAsia="hr-HR"/>
              </w:rPr>
              <w:t xml:space="preserve"> 3 (IP VPN)</w:t>
            </w:r>
          </w:p>
        </w:tc>
        <w:tc>
          <w:tcPr>
            <w:tcW w:w="857" w:type="pct"/>
            <w:shd w:val="clear" w:color="auto" w:fill="F2F2F2" w:themeFill="background1" w:themeFillShade="F2"/>
            <w:noWrap/>
            <w:vAlign w:val="center"/>
          </w:tcPr>
          <w:p w14:paraId="391766F2" w14:textId="77777777" w:rsidR="001C761A" w:rsidRPr="002F5AA9" w:rsidRDefault="001C761A" w:rsidP="007E6ECE">
            <w:pPr>
              <w:widowControl w:val="0"/>
              <w:adjustRightInd w:val="0"/>
              <w:spacing w:before="60" w:after="60" w:line="240" w:lineRule="auto"/>
              <w:jc w:val="center"/>
              <w:textAlignment w:val="baseline"/>
              <w:rPr>
                <w:b/>
                <w:bCs/>
                <w:i/>
                <w:iCs/>
                <w:szCs w:val="24"/>
                <w:lang w:eastAsia="hr-HR"/>
              </w:rPr>
            </w:pPr>
            <w:r w:rsidRPr="002F5AA9">
              <w:rPr>
                <w:b/>
                <w:bCs/>
                <w:i/>
                <w:iCs/>
                <w:szCs w:val="24"/>
                <w:lang w:eastAsia="hr-HR"/>
              </w:rPr>
              <w:t>Broj priključaka</w:t>
            </w:r>
          </w:p>
        </w:tc>
      </w:tr>
      <w:tr w:rsidR="001C761A" w:rsidRPr="002F5AA9" w14:paraId="54BEA7FF" w14:textId="77777777" w:rsidTr="008020A1">
        <w:trPr>
          <w:trHeight w:val="277"/>
        </w:trPr>
        <w:tc>
          <w:tcPr>
            <w:tcW w:w="546" w:type="pct"/>
            <w:shd w:val="clear" w:color="auto" w:fill="auto"/>
            <w:noWrap/>
            <w:vAlign w:val="center"/>
          </w:tcPr>
          <w:p w14:paraId="767B8522" w14:textId="77777777" w:rsidR="001C761A" w:rsidRPr="002F5AA9" w:rsidRDefault="001C761A" w:rsidP="001C761A">
            <w:pPr>
              <w:widowControl w:val="0"/>
              <w:numPr>
                <w:ilvl w:val="0"/>
                <w:numId w:val="25"/>
              </w:numPr>
              <w:adjustRightInd w:val="0"/>
              <w:spacing w:before="60" w:after="60" w:line="240" w:lineRule="auto"/>
              <w:contextualSpacing/>
              <w:jc w:val="center"/>
              <w:textAlignment w:val="baseline"/>
              <w:rPr>
                <w:szCs w:val="24"/>
              </w:rPr>
            </w:pPr>
          </w:p>
        </w:tc>
        <w:tc>
          <w:tcPr>
            <w:tcW w:w="704" w:type="pct"/>
            <w:shd w:val="clear" w:color="auto" w:fill="auto"/>
            <w:noWrap/>
            <w:vAlign w:val="center"/>
          </w:tcPr>
          <w:p w14:paraId="7BAF5685" w14:textId="77777777" w:rsidR="001C761A" w:rsidRPr="002F5AA9" w:rsidRDefault="001C761A" w:rsidP="007E6ECE">
            <w:pPr>
              <w:spacing w:before="60" w:after="60" w:line="240" w:lineRule="auto"/>
              <w:rPr>
                <w:szCs w:val="24"/>
                <w:lang w:eastAsia="hr-HR"/>
              </w:rPr>
            </w:pPr>
            <w:r w:rsidRPr="002F5AA9">
              <w:rPr>
                <w:color w:val="000000"/>
                <w:szCs w:val="24"/>
                <w:lang w:eastAsia="hr-HR"/>
              </w:rPr>
              <w:t>ZAGREB</w:t>
            </w:r>
          </w:p>
        </w:tc>
        <w:tc>
          <w:tcPr>
            <w:tcW w:w="1642" w:type="pct"/>
            <w:noWrap/>
            <w:vAlign w:val="center"/>
          </w:tcPr>
          <w:p w14:paraId="10971F2F" w14:textId="77777777" w:rsidR="001C761A" w:rsidRPr="002F5AA9" w:rsidRDefault="001C761A" w:rsidP="007E6ECE">
            <w:pPr>
              <w:spacing w:before="60" w:after="60" w:line="240" w:lineRule="auto"/>
              <w:rPr>
                <w:szCs w:val="24"/>
                <w:lang w:eastAsia="hr-HR"/>
              </w:rPr>
            </w:pPr>
            <w:proofErr w:type="spellStart"/>
            <w:r w:rsidRPr="002F5AA9">
              <w:rPr>
                <w:szCs w:val="24"/>
                <w:lang w:eastAsia="hr-HR"/>
              </w:rPr>
              <w:t>Alexandera</w:t>
            </w:r>
            <w:proofErr w:type="spellEnd"/>
            <w:r w:rsidRPr="002F5AA9">
              <w:rPr>
                <w:szCs w:val="24"/>
                <w:lang w:eastAsia="hr-HR"/>
              </w:rPr>
              <w:t xml:space="preserve"> von </w:t>
            </w:r>
            <w:proofErr w:type="spellStart"/>
            <w:r w:rsidRPr="002F5AA9">
              <w:rPr>
                <w:szCs w:val="24"/>
                <w:lang w:eastAsia="hr-HR"/>
              </w:rPr>
              <w:t>Humboldta</w:t>
            </w:r>
            <w:proofErr w:type="spellEnd"/>
            <w:r w:rsidRPr="002F5AA9">
              <w:rPr>
                <w:szCs w:val="24"/>
                <w:lang w:eastAsia="hr-HR"/>
              </w:rPr>
              <w:t xml:space="preserve"> 4b</w:t>
            </w:r>
          </w:p>
        </w:tc>
        <w:tc>
          <w:tcPr>
            <w:tcW w:w="1251" w:type="pct"/>
            <w:noWrap/>
            <w:vAlign w:val="center"/>
          </w:tcPr>
          <w:p w14:paraId="10941316" w14:textId="77777777" w:rsidR="001C761A" w:rsidRPr="002F5AA9" w:rsidRDefault="001C761A" w:rsidP="007E6ECE">
            <w:pPr>
              <w:spacing w:before="60" w:after="60" w:line="240" w:lineRule="auto"/>
              <w:jc w:val="center"/>
              <w:rPr>
                <w:szCs w:val="24"/>
                <w:lang w:eastAsia="hr-HR"/>
              </w:rPr>
            </w:pPr>
            <w:r w:rsidRPr="002F5AA9">
              <w:rPr>
                <w:szCs w:val="24"/>
                <w:lang w:eastAsia="hr-HR"/>
              </w:rPr>
              <w:t xml:space="preserve">80/80 </w:t>
            </w:r>
            <w:proofErr w:type="spellStart"/>
            <w:r w:rsidRPr="002F5AA9">
              <w:rPr>
                <w:szCs w:val="24"/>
                <w:lang w:eastAsia="hr-HR"/>
              </w:rPr>
              <w:t>Mbit</w:t>
            </w:r>
            <w:proofErr w:type="spellEnd"/>
            <w:r w:rsidRPr="002F5AA9">
              <w:rPr>
                <w:szCs w:val="24"/>
                <w:lang w:eastAsia="hr-HR"/>
              </w:rPr>
              <w:t>/s</w:t>
            </w:r>
          </w:p>
        </w:tc>
        <w:tc>
          <w:tcPr>
            <w:tcW w:w="857" w:type="pct"/>
            <w:noWrap/>
            <w:vAlign w:val="center"/>
          </w:tcPr>
          <w:p w14:paraId="1BACF1A3" w14:textId="77777777" w:rsidR="001C761A" w:rsidRPr="002F5AA9" w:rsidRDefault="001C761A" w:rsidP="007E6ECE">
            <w:pPr>
              <w:spacing w:before="60" w:after="60" w:line="240" w:lineRule="auto"/>
              <w:jc w:val="center"/>
              <w:rPr>
                <w:szCs w:val="24"/>
                <w:lang w:eastAsia="hr-HR"/>
              </w:rPr>
            </w:pPr>
            <w:r w:rsidRPr="002F5AA9">
              <w:rPr>
                <w:szCs w:val="24"/>
                <w:lang w:eastAsia="hr-HR"/>
              </w:rPr>
              <w:t>1</w:t>
            </w:r>
          </w:p>
        </w:tc>
      </w:tr>
      <w:tr w:rsidR="001C761A" w:rsidRPr="002F5AA9" w14:paraId="5AFCEB20" w14:textId="77777777" w:rsidTr="008020A1">
        <w:trPr>
          <w:trHeight w:val="277"/>
        </w:trPr>
        <w:tc>
          <w:tcPr>
            <w:tcW w:w="546" w:type="pct"/>
            <w:shd w:val="clear" w:color="auto" w:fill="auto"/>
            <w:noWrap/>
            <w:vAlign w:val="center"/>
          </w:tcPr>
          <w:p w14:paraId="7C4D1FA8" w14:textId="77777777" w:rsidR="001C761A" w:rsidRPr="002F5AA9" w:rsidRDefault="001C761A" w:rsidP="001C761A">
            <w:pPr>
              <w:widowControl w:val="0"/>
              <w:numPr>
                <w:ilvl w:val="0"/>
                <w:numId w:val="25"/>
              </w:numPr>
              <w:adjustRightInd w:val="0"/>
              <w:spacing w:before="60" w:after="60" w:line="240" w:lineRule="auto"/>
              <w:contextualSpacing/>
              <w:jc w:val="center"/>
              <w:textAlignment w:val="baseline"/>
              <w:rPr>
                <w:szCs w:val="24"/>
              </w:rPr>
            </w:pPr>
          </w:p>
        </w:tc>
        <w:tc>
          <w:tcPr>
            <w:tcW w:w="704" w:type="pct"/>
            <w:shd w:val="clear" w:color="auto" w:fill="auto"/>
            <w:noWrap/>
            <w:vAlign w:val="center"/>
          </w:tcPr>
          <w:p w14:paraId="35C4704F" w14:textId="77777777" w:rsidR="001C761A" w:rsidRPr="002F5AA9" w:rsidRDefault="001C761A" w:rsidP="007E6ECE">
            <w:pPr>
              <w:spacing w:before="60" w:after="60" w:line="240" w:lineRule="auto"/>
              <w:rPr>
                <w:szCs w:val="24"/>
                <w:lang w:eastAsia="hr-HR"/>
              </w:rPr>
            </w:pPr>
            <w:r w:rsidRPr="002F5AA9">
              <w:rPr>
                <w:color w:val="000000"/>
                <w:szCs w:val="24"/>
                <w:lang w:eastAsia="hr-HR"/>
              </w:rPr>
              <w:t>ZAGREB</w:t>
            </w:r>
          </w:p>
        </w:tc>
        <w:tc>
          <w:tcPr>
            <w:tcW w:w="1642" w:type="pct"/>
            <w:noWrap/>
            <w:vAlign w:val="center"/>
          </w:tcPr>
          <w:p w14:paraId="4C155F57" w14:textId="77777777" w:rsidR="001C761A" w:rsidRPr="002F5AA9" w:rsidRDefault="001C761A" w:rsidP="007E6ECE">
            <w:pPr>
              <w:spacing w:before="60" w:after="60" w:line="240" w:lineRule="auto"/>
              <w:rPr>
                <w:szCs w:val="24"/>
                <w:lang w:eastAsia="hr-HR"/>
              </w:rPr>
            </w:pPr>
            <w:r w:rsidRPr="002F5AA9">
              <w:rPr>
                <w:color w:val="000000"/>
                <w:szCs w:val="24"/>
                <w:lang w:eastAsia="hr-HR"/>
              </w:rPr>
              <w:t>Ilica 101</w:t>
            </w:r>
          </w:p>
        </w:tc>
        <w:tc>
          <w:tcPr>
            <w:tcW w:w="1251" w:type="pct"/>
            <w:noWrap/>
          </w:tcPr>
          <w:p w14:paraId="6AF761DF" w14:textId="77777777" w:rsidR="001C761A" w:rsidRPr="002F5AA9" w:rsidRDefault="001C761A" w:rsidP="007E6ECE">
            <w:pPr>
              <w:spacing w:before="60" w:after="60" w:line="240" w:lineRule="auto"/>
              <w:jc w:val="center"/>
              <w:rPr>
                <w:szCs w:val="24"/>
                <w:lang w:eastAsia="hr-HR"/>
              </w:rPr>
            </w:pPr>
            <w:r w:rsidRPr="002F5AA9">
              <w:rPr>
                <w:szCs w:val="24"/>
                <w:lang w:eastAsia="hr-HR"/>
              </w:rPr>
              <w:t xml:space="preserve">80/80 </w:t>
            </w:r>
            <w:proofErr w:type="spellStart"/>
            <w:r w:rsidRPr="002F5AA9">
              <w:rPr>
                <w:szCs w:val="24"/>
                <w:lang w:eastAsia="hr-HR"/>
              </w:rPr>
              <w:t>Mbit</w:t>
            </w:r>
            <w:proofErr w:type="spellEnd"/>
            <w:r w:rsidRPr="002F5AA9">
              <w:rPr>
                <w:szCs w:val="24"/>
                <w:lang w:eastAsia="hr-HR"/>
              </w:rPr>
              <w:t>/s</w:t>
            </w:r>
          </w:p>
        </w:tc>
        <w:tc>
          <w:tcPr>
            <w:tcW w:w="857" w:type="pct"/>
            <w:noWrap/>
          </w:tcPr>
          <w:p w14:paraId="2F729CFA" w14:textId="77777777" w:rsidR="001C761A" w:rsidRPr="002F5AA9" w:rsidRDefault="001C761A" w:rsidP="007E6ECE">
            <w:pPr>
              <w:spacing w:before="60" w:after="60" w:line="240" w:lineRule="auto"/>
              <w:jc w:val="center"/>
              <w:rPr>
                <w:szCs w:val="24"/>
                <w:lang w:eastAsia="hr-HR"/>
              </w:rPr>
            </w:pPr>
            <w:r w:rsidRPr="002F5AA9">
              <w:rPr>
                <w:szCs w:val="24"/>
                <w:lang w:eastAsia="hr-HR"/>
              </w:rPr>
              <w:t>1</w:t>
            </w:r>
          </w:p>
        </w:tc>
      </w:tr>
      <w:tr w:rsidR="001C761A" w:rsidRPr="002F5AA9" w14:paraId="0AA6609C" w14:textId="77777777" w:rsidTr="008020A1">
        <w:trPr>
          <w:trHeight w:val="277"/>
        </w:trPr>
        <w:tc>
          <w:tcPr>
            <w:tcW w:w="546" w:type="pct"/>
            <w:shd w:val="clear" w:color="auto" w:fill="auto"/>
            <w:noWrap/>
            <w:vAlign w:val="center"/>
          </w:tcPr>
          <w:p w14:paraId="33D50F54" w14:textId="77777777" w:rsidR="001C761A" w:rsidRPr="002F5AA9" w:rsidRDefault="001C761A" w:rsidP="001C761A">
            <w:pPr>
              <w:widowControl w:val="0"/>
              <w:numPr>
                <w:ilvl w:val="0"/>
                <w:numId w:val="25"/>
              </w:numPr>
              <w:adjustRightInd w:val="0"/>
              <w:spacing w:before="60" w:after="60" w:line="240" w:lineRule="auto"/>
              <w:contextualSpacing/>
              <w:jc w:val="center"/>
              <w:textAlignment w:val="baseline"/>
              <w:rPr>
                <w:szCs w:val="24"/>
              </w:rPr>
            </w:pPr>
          </w:p>
        </w:tc>
        <w:tc>
          <w:tcPr>
            <w:tcW w:w="704" w:type="pct"/>
            <w:shd w:val="clear" w:color="auto" w:fill="auto"/>
            <w:noWrap/>
            <w:vAlign w:val="center"/>
          </w:tcPr>
          <w:p w14:paraId="0FB9E827" w14:textId="77777777" w:rsidR="001C761A" w:rsidRPr="002F5AA9" w:rsidRDefault="001C761A" w:rsidP="007E6ECE">
            <w:pPr>
              <w:spacing w:before="60" w:after="60" w:line="240" w:lineRule="auto"/>
              <w:rPr>
                <w:szCs w:val="24"/>
                <w:lang w:eastAsia="hr-HR"/>
              </w:rPr>
            </w:pPr>
            <w:r w:rsidRPr="002F5AA9">
              <w:rPr>
                <w:color w:val="000000"/>
                <w:szCs w:val="24"/>
                <w:lang w:eastAsia="hr-HR"/>
              </w:rPr>
              <w:t>ZAGREB</w:t>
            </w:r>
          </w:p>
        </w:tc>
        <w:tc>
          <w:tcPr>
            <w:tcW w:w="1642" w:type="pct"/>
            <w:noWrap/>
            <w:vAlign w:val="center"/>
          </w:tcPr>
          <w:p w14:paraId="6A0BE374" w14:textId="77777777" w:rsidR="001C761A" w:rsidRPr="002F5AA9" w:rsidRDefault="001C761A" w:rsidP="007E6ECE">
            <w:pPr>
              <w:spacing w:before="60" w:after="60" w:line="240" w:lineRule="auto"/>
              <w:rPr>
                <w:szCs w:val="24"/>
                <w:lang w:eastAsia="hr-HR"/>
              </w:rPr>
            </w:pPr>
            <w:proofErr w:type="spellStart"/>
            <w:r w:rsidRPr="002F5AA9">
              <w:rPr>
                <w:color w:val="000000"/>
                <w:szCs w:val="24"/>
                <w:lang w:eastAsia="hr-HR"/>
              </w:rPr>
              <w:t>Paljetkova</w:t>
            </w:r>
            <w:proofErr w:type="spellEnd"/>
            <w:r w:rsidRPr="002F5AA9">
              <w:rPr>
                <w:color w:val="000000"/>
                <w:szCs w:val="24"/>
                <w:lang w:eastAsia="hr-HR"/>
              </w:rPr>
              <w:t xml:space="preserve"> 18</w:t>
            </w:r>
          </w:p>
        </w:tc>
        <w:tc>
          <w:tcPr>
            <w:tcW w:w="1251" w:type="pct"/>
            <w:noWrap/>
          </w:tcPr>
          <w:p w14:paraId="6521B753" w14:textId="77777777" w:rsidR="001C761A" w:rsidRPr="002F5AA9" w:rsidRDefault="001C761A" w:rsidP="007E6ECE">
            <w:pPr>
              <w:spacing w:before="60" w:after="60" w:line="240" w:lineRule="auto"/>
              <w:jc w:val="center"/>
              <w:rPr>
                <w:szCs w:val="24"/>
                <w:lang w:eastAsia="hr-HR"/>
              </w:rPr>
            </w:pPr>
            <w:r w:rsidRPr="002F5AA9">
              <w:rPr>
                <w:szCs w:val="24"/>
                <w:lang w:eastAsia="hr-HR"/>
              </w:rPr>
              <w:t xml:space="preserve">1/1 </w:t>
            </w:r>
            <w:proofErr w:type="spellStart"/>
            <w:r w:rsidRPr="002F5AA9">
              <w:rPr>
                <w:szCs w:val="24"/>
                <w:lang w:eastAsia="hr-HR"/>
              </w:rPr>
              <w:t>Gbit</w:t>
            </w:r>
            <w:proofErr w:type="spellEnd"/>
            <w:r w:rsidRPr="002F5AA9">
              <w:rPr>
                <w:szCs w:val="24"/>
                <w:lang w:eastAsia="hr-HR"/>
              </w:rPr>
              <w:t>/s</w:t>
            </w:r>
          </w:p>
        </w:tc>
        <w:tc>
          <w:tcPr>
            <w:tcW w:w="857" w:type="pct"/>
            <w:noWrap/>
          </w:tcPr>
          <w:p w14:paraId="5982D15A" w14:textId="77777777" w:rsidR="001C761A" w:rsidRPr="002F5AA9" w:rsidRDefault="001C761A" w:rsidP="007E6ECE">
            <w:pPr>
              <w:spacing w:before="60" w:after="60" w:line="240" w:lineRule="auto"/>
              <w:jc w:val="center"/>
              <w:rPr>
                <w:szCs w:val="24"/>
                <w:lang w:eastAsia="hr-HR"/>
              </w:rPr>
            </w:pPr>
            <w:r w:rsidRPr="002F5AA9">
              <w:rPr>
                <w:szCs w:val="24"/>
                <w:lang w:eastAsia="hr-HR"/>
              </w:rPr>
              <w:t>1</w:t>
            </w:r>
          </w:p>
        </w:tc>
      </w:tr>
      <w:tr w:rsidR="001C761A" w:rsidRPr="002F5AA9" w14:paraId="1A8F2C8E" w14:textId="77777777" w:rsidTr="008020A1">
        <w:trPr>
          <w:trHeight w:val="277"/>
        </w:trPr>
        <w:tc>
          <w:tcPr>
            <w:tcW w:w="546" w:type="pct"/>
            <w:shd w:val="clear" w:color="auto" w:fill="auto"/>
            <w:noWrap/>
            <w:vAlign w:val="center"/>
          </w:tcPr>
          <w:p w14:paraId="2BD4FE44" w14:textId="77777777" w:rsidR="001C761A" w:rsidRPr="002F5AA9" w:rsidRDefault="001C761A" w:rsidP="001C761A">
            <w:pPr>
              <w:widowControl w:val="0"/>
              <w:numPr>
                <w:ilvl w:val="0"/>
                <w:numId w:val="25"/>
              </w:numPr>
              <w:adjustRightInd w:val="0"/>
              <w:spacing w:before="60" w:after="60" w:line="240" w:lineRule="auto"/>
              <w:contextualSpacing/>
              <w:jc w:val="center"/>
              <w:textAlignment w:val="baseline"/>
              <w:rPr>
                <w:szCs w:val="24"/>
              </w:rPr>
            </w:pPr>
          </w:p>
        </w:tc>
        <w:tc>
          <w:tcPr>
            <w:tcW w:w="704" w:type="pct"/>
            <w:shd w:val="clear" w:color="auto" w:fill="auto"/>
            <w:noWrap/>
            <w:vAlign w:val="center"/>
          </w:tcPr>
          <w:p w14:paraId="252B3605" w14:textId="77777777" w:rsidR="001C761A" w:rsidRPr="002F5AA9" w:rsidRDefault="001C761A" w:rsidP="007E6ECE">
            <w:pPr>
              <w:spacing w:before="60" w:after="60" w:line="240" w:lineRule="auto"/>
              <w:rPr>
                <w:szCs w:val="24"/>
                <w:lang w:eastAsia="hr-HR"/>
              </w:rPr>
            </w:pPr>
            <w:r w:rsidRPr="002F5AA9">
              <w:rPr>
                <w:color w:val="000000"/>
                <w:szCs w:val="24"/>
                <w:lang w:eastAsia="hr-HR"/>
              </w:rPr>
              <w:t>ZAGREB</w:t>
            </w:r>
          </w:p>
        </w:tc>
        <w:tc>
          <w:tcPr>
            <w:tcW w:w="1642" w:type="pct"/>
            <w:noWrap/>
            <w:vAlign w:val="center"/>
          </w:tcPr>
          <w:p w14:paraId="05C423F4" w14:textId="77777777" w:rsidR="001C761A" w:rsidRPr="002F5AA9" w:rsidRDefault="001C761A" w:rsidP="007E6ECE">
            <w:pPr>
              <w:spacing w:before="60" w:after="60" w:line="240" w:lineRule="auto"/>
              <w:rPr>
                <w:szCs w:val="24"/>
                <w:lang w:eastAsia="hr-HR"/>
              </w:rPr>
            </w:pPr>
            <w:r w:rsidRPr="002F5AA9">
              <w:rPr>
                <w:color w:val="000000"/>
                <w:szCs w:val="24"/>
                <w:lang w:eastAsia="hr-HR"/>
              </w:rPr>
              <w:t xml:space="preserve">Planinska </w:t>
            </w:r>
            <w:r>
              <w:rPr>
                <w:color w:val="000000"/>
                <w:szCs w:val="24"/>
                <w:lang w:eastAsia="hr-HR"/>
              </w:rPr>
              <w:t>2a</w:t>
            </w:r>
          </w:p>
        </w:tc>
        <w:tc>
          <w:tcPr>
            <w:tcW w:w="1251" w:type="pct"/>
            <w:noWrap/>
          </w:tcPr>
          <w:p w14:paraId="50A3FBB7" w14:textId="77777777" w:rsidR="001C761A" w:rsidRPr="002F5AA9" w:rsidRDefault="001C761A" w:rsidP="007E6ECE">
            <w:pPr>
              <w:spacing w:before="60" w:after="60" w:line="240" w:lineRule="auto"/>
              <w:jc w:val="center"/>
              <w:rPr>
                <w:szCs w:val="24"/>
                <w:lang w:eastAsia="hr-HR"/>
              </w:rPr>
            </w:pPr>
            <w:r w:rsidRPr="002F5AA9">
              <w:rPr>
                <w:szCs w:val="24"/>
                <w:lang w:eastAsia="hr-HR"/>
              </w:rPr>
              <w:t xml:space="preserve">80/80 </w:t>
            </w:r>
            <w:proofErr w:type="spellStart"/>
            <w:r w:rsidRPr="002F5AA9">
              <w:rPr>
                <w:szCs w:val="24"/>
                <w:lang w:eastAsia="hr-HR"/>
              </w:rPr>
              <w:t>Mbit</w:t>
            </w:r>
            <w:proofErr w:type="spellEnd"/>
            <w:r w:rsidRPr="002F5AA9">
              <w:rPr>
                <w:szCs w:val="24"/>
                <w:lang w:eastAsia="hr-HR"/>
              </w:rPr>
              <w:t>/s</w:t>
            </w:r>
          </w:p>
        </w:tc>
        <w:tc>
          <w:tcPr>
            <w:tcW w:w="857" w:type="pct"/>
            <w:noWrap/>
          </w:tcPr>
          <w:p w14:paraId="3DFC7E89" w14:textId="77777777" w:rsidR="001C761A" w:rsidRPr="002F5AA9" w:rsidRDefault="001C761A" w:rsidP="007E6ECE">
            <w:pPr>
              <w:spacing w:before="60" w:after="60" w:line="240" w:lineRule="auto"/>
              <w:jc w:val="center"/>
              <w:rPr>
                <w:szCs w:val="24"/>
                <w:lang w:eastAsia="hr-HR"/>
              </w:rPr>
            </w:pPr>
            <w:r w:rsidRPr="002F5AA9">
              <w:rPr>
                <w:szCs w:val="24"/>
                <w:lang w:eastAsia="hr-HR"/>
              </w:rPr>
              <w:t>1</w:t>
            </w:r>
          </w:p>
        </w:tc>
      </w:tr>
      <w:tr w:rsidR="001C761A" w:rsidRPr="002F5AA9" w14:paraId="71D338B8" w14:textId="77777777" w:rsidTr="008020A1">
        <w:trPr>
          <w:trHeight w:val="277"/>
        </w:trPr>
        <w:tc>
          <w:tcPr>
            <w:tcW w:w="546" w:type="pct"/>
            <w:shd w:val="clear" w:color="auto" w:fill="auto"/>
            <w:noWrap/>
            <w:vAlign w:val="center"/>
          </w:tcPr>
          <w:p w14:paraId="01AD14D0" w14:textId="77777777" w:rsidR="001C761A" w:rsidRPr="002F5AA9" w:rsidRDefault="001C761A" w:rsidP="001C761A">
            <w:pPr>
              <w:widowControl w:val="0"/>
              <w:numPr>
                <w:ilvl w:val="0"/>
                <w:numId w:val="25"/>
              </w:numPr>
              <w:adjustRightInd w:val="0"/>
              <w:spacing w:before="60" w:after="60" w:line="240" w:lineRule="auto"/>
              <w:contextualSpacing/>
              <w:jc w:val="center"/>
              <w:textAlignment w:val="baseline"/>
              <w:rPr>
                <w:szCs w:val="24"/>
              </w:rPr>
            </w:pPr>
          </w:p>
        </w:tc>
        <w:tc>
          <w:tcPr>
            <w:tcW w:w="704" w:type="pct"/>
            <w:shd w:val="clear" w:color="auto" w:fill="auto"/>
            <w:noWrap/>
            <w:vAlign w:val="center"/>
          </w:tcPr>
          <w:p w14:paraId="68041F24" w14:textId="77777777" w:rsidR="001C761A" w:rsidRPr="002F5AA9" w:rsidRDefault="001C761A" w:rsidP="007E6ECE">
            <w:pPr>
              <w:spacing w:before="60" w:after="60" w:line="240" w:lineRule="auto"/>
              <w:rPr>
                <w:szCs w:val="24"/>
                <w:lang w:eastAsia="hr-HR"/>
              </w:rPr>
            </w:pPr>
            <w:r w:rsidRPr="002F5AA9">
              <w:rPr>
                <w:color w:val="000000"/>
                <w:szCs w:val="24"/>
                <w:lang w:eastAsia="hr-HR"/>
              </w:rPr>
              <w:t>ZAGREB</w:t>
            </w:r>
          </w:p>
        </w:tc>
        <w:tc>
          <w:tcPr>
            <w:tcW w:w="1642" w:type="pct"/>
            <w:noWrap/>
            <w:vAlign w:val="center"/>
          </w:tcPr>
          <w:p w14:paraId="012B8F09" w14:textId="77777777" w:rsidR="001C761A" w:rsidRPr="002F5AA9" w:rsidRDefault="001C761A" w:rsidP="007E6ECE">
            <w:pPr>
              <w:spacing w:before="60" w:after="60" w:line="240" w:lineRule="auto"/>
              <w:rPr>
                <w:szCs w:val="24"/>
                <w:lang w:eastAsia="hr-HR"/>
              </w:rPr>
            </w:pPr>
            <w:r w:rsidRPr="002F5AA9">
              <w:rPr>
                <w:color w:val="000000"/>
                <w:szCs w:val="24"/>
                <w:lang w:eastAsia="hr-HR"/>
              </w:rPr>
              <w:t>Ulica grada Vukovara 269d</w:t>
            </w:r>
          </w:p>
        </w:tc>
        <w:tc>
          <w:tcPr>
            <w:tcW w:w="1251" w:type="pct"/>
            <w:noWrap/>
          </w:tcPr>
          <w:p w14:paraId="7F1B0669" w14:textId="77777777" w:rsidR="001C761A" w:rsidRPr="002F5AA9" w:rsidRDefault="001C761A" w:rsidP="007E6ECE">
            <w:pPr>
              <w:spacing w:before="60" w:after="60" w:line="240" w:lineRule="auto"/>
              <w:jc w:val="center"/>
              <w:rPr>
                <w:szCs w:val="24"/>
                <w:lang w:eastAsia="hr-HR"/>
              </w:rPr>
            </w:pPr>
            <w:r w:rsidRPr="002F5AA9">
              <w:rPr>
                <w:szCs w:val="24"/>
                <w:lang w:eastAsia="hr-HR"/>
              </w:rPr>
              <w:t xml:space="preserve">20/20 </w:t>
            </w:r>
            <w:proofErr w:type="spellStart"/>
            <w:r w:rsidRPr="002F5AA9">
              <w:rPr>
                <w:szCs w:val="24"/>
                <w:lang w:eastAsia="hr-HR"/>
              </w:rPr>
              <w:t>Mbit</w:t>
            </w:r>
            <w:proofErr w:type="spellEnd"/>
            <w:r w:rsidRPr="002F5AA9">
              <w:rPr>
                <w:szCs w:val="24"/>
                <w:lang w:eastAsia="hr-HR"/>
              </w:rPr>
              <w:t>/s</w:t>
            </w:r>
          </w:p>
        </w:tc>
        <w:tc>
          <w:tcPr>
            <w:tcW w:w="857" w:type="pct"/>
            <w:noWrap/>
          </w:tcPr>
          <w:p w14:paraId="4AD1E88D" w14:textId="77777777" w:rsidR="001C761A" w:rsidRPr="002F5AA9" w:rsidRDefault="001C761A" w:rsidP="007E6ECE">
            <w:pPr>
              <w:spacing w:before="60" w:after="60" w:line="240" w:lineRule="auto"/>
              <w:jc w:val="center"/>
              <w:rPr>
                <w:szCs w:val="24"/>
                <w:lang w:eastAsia="hr-HR"/>
              </w:rPr>
            </w:pPr>
            <w:r w:rsidRPr="002F5AA9">
              <w:rPr>
                <w:szCs w:val="24"/>
                <w:lang w:eastAsia="hr-HR"/>
              </w:rPr>
              <w:t>1</w:t>
            </w:r>
          </w:p>
        </w:tc>
      </w:tr>
      <w:tr w:rsidR="001C761A" w:rsidRPr="002F5AA9" w14:paraId="2E11FF7F" w14:textId="77777777" w:rsidTr="008020A1">
        <w:trPr>
          <w:trHeight w:val="277"/>
        </w:trPr>
        <w:tc>
          <w:tcPr>
            <w:tcW w:w="546" w:type="pct"/>
            <w:shd w:val="clear" w:color="auto" w:fill="auto"/>
            <w:noWrap/>
            <w:vAlign w:val="center"/>
          </w:tcPr>
          <w:p w14:paraId="4F33E055" w14:textId="77777777" w:rsidR="001C761A" w:rsidRPr="002F5AA9" w:rsidRDefault="001C761A" w:rsidP="001C761A">
            <w:pPr>
              <w:widowControl w:val="0"/>
              <w:numPr>
                <w:ilvl w:val="0"/>
                <w:numId w:val="25"/>
              </w:numPr>
              <w:adjustRightInd w:val="0"/>
              <w:spacing w:before="60" w:after="60" w:line="240" w:lineRule="auto"/>
              <w:contextualSpacing/>
              <w:jc w:val="center"/>
              <w:textAlignment w:val="baseline"/>
              <w:rPr>
                <w:szCs w:val="24"/>
              </w:rPr>
            </w:pPr>
          </w:p>
        </w:tc>
        <w:tc>
          <w:tcPr>
            <w:tcW w:w="704" w:type="pct"/>
            <w:shd w:val="clear" w:color="auto" w:fill="auto"/>
            <w:noWrap/>
            <w:vAlign w:val="center"/>
          </w:tcPr>
          <w:p w14:paraId="1431EF87" w14:textId="77777777" w:rsidR="001C761A" w:rsidRPr="002F5AA9" w:rsidRDefault="001C761A" w:rsidP="007E6ECE">
            <w:pPr>
              <w:spacing w:before="60" w:after="60" w:line="240" w:lineRule="auto"/>
              <w:rPr>
                <w:szCs w:val="24"/>
                <w:lang w:eastAsia="hr-HR"/>
              </w:rPr>
            </w:pPr>
            <w:r w:rsidRPr="002F5AA9">
              <w:rPr>
                <w:color w:val="000000"/>
                <w:szCs w:val="24"/>
                <w:lang w:eastAsia="hr-HR"/>
              </w:rPr>
              <w:t>ZAGREB</w:t>
            </w:r>
          </w:p>
        </w:tc>
        <w:tc>
          <w:tcPr>
            <w:tcW w:w="1642" w:type="pct"/>
            <w:noWrap/>
            <w:vAlign w:val="center"/>
          </w:tcPr>
          <w:p w14:paraId="5ABECEEE" w14:textId="77777777" w:rsidR="001C761A" w:rsidRPr="002F5AA9" w:rsidRDefault="001C761A" w:rsidP="007E6ECE">
            <w:pPr>
              <w:spacing w:before="60" w:after="60" w:line="240" w:lineRule="auto"/>
              <w:rPr>
                <w:szCs w:val="24"/>
                <w:lang w:eastAsia="hr-HR"/>
              </w:rPr>
            </w:pPr>
            <w:r w:rsidRPr="002F5AA9">
              <w:rPr>
                <w:color w:val="000000"/>
                <w:szCs w:val="24"/>
                <w:lang w:eastAsia="hr-HR"/>
              </w:rPr>
              <w:t>Ulica grada Vukovara 78</w:t>
            </w:r>
          </w:p>
        </w:tc>
        <w:tc>
          <w:tcPr>
            <w:tcW w:w="1251" w:type="pct"/>
            <w:noWrap/>
          </w:tcPr>
          <w:p w14:paraId="651565D6" w14:textId="77777777" w:rsidR="001C761A" w:rsidRPr="002F5AA9" w:rsidRDefault="001C761A" w:rsidP="007E6ECE">
            <w:pPr>
              <w:spacing w:before="60" w:after="60" w:line="240" w:lineRule="auto"/>
              <w:jc w:val="center"/>
              <w:rPr>
                <w:szCs w:val="24"/>
                <w:lang w:eastAsia="hr-HR"/>
              </w:rPr>
            </w:pPr>
            <w:r w:rsidRPr="002F5AA9">
              <w:rPr>
                <w:szCs w:val="24"/>
                <w:lang w:eastAsia="hr-HR"/>
              </w:rPr>
              <w:t xml:space="preserve">400/400 </w:t>
            </w:r>
            <w:proofErr w:type="spellStart"/>
            <w:r w:rsidRPr="002F5AA9">
              <w:rPr>
                <w:szCs w:val="24"/>
                <w:lang w:eastAsia="hr-HR"/>
              </w:rPr>
              <w:t>Mbit</w:t>
            </w:r>
            <w:proofErr w:type="spellEnd"/>
            <w:r w:rsidRPr="002F5AA9">
              <w:rPr>
                <w:szCs w:val="24"/>
                <w:lang w:eastAsia="hr-HR"/>
              </w:rPr>
              <w:t>/s</w:t>
            </w:r>
          </w:p>
        </w:tc>
        <w:tc>
          <w:tcPr>
            <w:tcW w:w="857" w:type="pct"/>
            <w:noWrap/>
          </w:tcPr>
          <w:p w14:paraId="00F0B9BC" w14:textId="77777777" w:rsidR="001C761A" w:rsidRPr="002F5AA9" w:rsidRDefault="001C761A" w:rsidP="007E6ECE">
            <w:pPr>
              <w:spacing w:before="60" w:after="60" w:line="240" w:lineRule="auto"/>
              <w:jc w:val="center"/>
              <w:rPr>
                <w:szCs w:val="24"/>
                <w:lang w:eastAsia="hr-HR"/>
              </w:rPr>
            </w:pPr>
            <w:r w:rsidRPr="002F5AA9">
              <w:rPr>
                <w:szCs w:val="24"/>
                <w:lang w:eastAsia="hr-HR"/>
              </w:rPr>
              <w:t>1</w:t>
            </w:r>
          </w:p>
        </w:tc>
      </w:tr>
      <w:tr w:rsidR="001C761A" w:rsidRPr="002F5AA9" w14:paraId="269EB1EA" w14:textId="77777777" w:rsidTr="008020A1">
        <w:trPr>
          <w:trHeight w:val="277"/>
        </w:trPr>
        <w:tc>
          <w:tcPr>
            <w:tcW w:w="546" w:type="pct"/>
            <w:shd w:val="clear" w:color="auto" w:fill="auto"/>
            <w:noWrap/>
            <w:vAlign w:val="center"/>
          </w:tcPr>
          <w:p w14:paraId="03836656" w14:textId="77777777" w:rsidR="001C761A" w:rsidRPr="002F5AA9" w:rsidRDefault="001C761A" w:rsidP="001C761A">
            <w:pPr>
              <w:widowControl w:val="0"/>
              <w:numPr>
                <w:ilvl w:val="0"/>
                <w:numId w:val="25"/>
              </w:numPr>
              <w:adjustRightInd w:val="0"/>
              <w:spacing w:before="60" w:after="60" w:line="240" w:lineRule="auto"/>
              <w:contextualSpacing/>
              <w:jc w:val="center"/>
              <w:textAlignment w:val="baseline"/>
              <w:rPr>
                <w:szCs w:val="24"/>
              </w:rPr>
            </w:pPr>
          </w:p>
        </w:tc>
        <w:tc>
          <w:tcPr>
            <w:tcW w:w="704" w:type="pct"/>
            <w:shd w:val="clear" w:color="auto" w:fill="auto"/>
            <w:noWrap/>
            <w:vAlign w:val="center"/>
          </w:tcPr>
          <w:p w14:paraId="62F99CE3" w14:textId="77777777" w:rsidR="001C761A" w:rsidRPr="002F5AA9" w:rsidRDefault="001C761A" w:rsidP="007E6ECE">
            <w:pPr>
              <w:spacing w:before="60" w:after="60" w:line="240" w:lineRule="auto"/>
              <w:rPr>
                <w:szCs w:val="24"/>
                <w:lang w:eastAsia="hr-HR"/>
              </w:rPr>
            </w:pPr>
            <w:r w:rsidRPr="002F5AA9">
              <w:rPr>
                <w:color w:val="000000"/>
                <w:szCs w:val="24"/>
                <w:lang w:eastAsia="hr-HR"/>
              </w:rPr>
              <w:t>ZAGREB</w:t>
            </w:r>
          </w:p>
        </w:tc>
        <w:tc>
          <w:tcPr>
            <w:tcW w:w="1642" w:type="pct"/>
            <w:noWrap/>
            <w:vAlign w:val="center"/>
          </w:tcPr>
          <w:p w14:paraId="1D049608" w14:textId="77777777" w:rsidR="001C761A" w:rsidRPr="002F5AA9" w:rsidRDefault="001C761A" w:rsidP="007E6ECE">
            <w:pPr>
              <w:spacing w:before="60" w:after="60" w:line="240" w:lineRule="auto"/>
              <w:rPr>
                <w:szCs w:val="24"/>
                <w:lang w:eastAsia="hr-HR"/>
              </w:rPr>
            </w:pPr>
            <w:r w:rsidRPr="002F5AA9">
              <w:rPr>
                <w:color w:val="000000"/>
                <w:szCs w:val="24"/>
                <w:lang w:eastAsia="hr-HR"/>
              </w:rPr>
              <w:t>Ulica grada Vukovara 78</w:t>
            </w:r>
          </w:p>
        </w:tc>
        <w:tc>
          <w:tcPr>
            <w:tcW w:w="1251" w:type="pct"/>
            <w:noWrap/>
          </w:tcPr>
          <w:p w14:paraId="53FC7FBB" w14:textId="48AD9289" w:rsidR="001C761A" w:rsidRPr="002F5AA9" w:rsidRDefault="00BD4790" w:rsidP="007E6ECE">
            <w:pPr>
              <w:spacing w:before="60" w:after="60" w:line="240" w:lineRule="auto"/>
              <w:jc w:val="center"/>
              <w:rPr>
                <w:szCs w:val="24"/>
                <w:lang w:eastAsia="hr-HR"/>
              </w:rPr>
            </w:pPr>
            <w:r>
              <w:rPr>
                <w:szCs w:val="24"/>
                <w:lang w:eastAsia="hr-HR"/>
              </w:rPr>
              <w:t>1</w:t>
            </w:r>
            <w:r w:rsidR="001C761A" w:rsidRPr="002F5AA9">
              <w:rPr>
                <w:szCs w:val="24"/>
                <w:lang w:eastAsia="hr-HR"/>
              </w:rPr>
              <w:t>/</w:t>
            </w:r>
            <w:r>
              <w:rPr>
                <w:szCs w:val="24"/>
                <w:lang w:eastAsia="hr-HR"/>
              </w:rPr>
              <w:t>1</w:t>
            </w:r>
            <w:r w:rsidR="001C761A" w:rsidRPr="002F5AA9">
              <w:rPr>
                <w:szCs w:val="24"/>
                <w:lang w:eastAsia="hr-HR"/>
              </w:rPr>
              <w:t xml:space="preserve"> </w:t>
            </w:r>
            <w:proofErr w:type="spellStart"/>
            <w:r>
              <w:rPr>
                <w:szCs w:val="24"/>
                <w:lang w:eastAsia="hr-HR"/>
              </w:rPr>
              <w:t>G</w:t>
            </w:r>
            <w:r w:rsidR="001C761A" w:rsidRPr="002F5AA9">
              <w:rPr>
                <w:szCs w:val="24"/>
                <w:lang w:eastAsia="hr-HR"/>
              </w:rPr>
              <w:t>bit</w:t>
            </w:r>
            <w:proofErr w:type="spellEnd"/>
            <w:r w:rsidR="001C761A" w:rsidRPr="002F5AA9">
              <w:rPr>
                <w:szCs w:val="24"/>
                <w:lang w:eastAsia="hr-HR"/>
              </w:rPr>
              <w:t>/s</w:t>
            </w:r>
          </w:p>
        </w:tc>
        <w:tc>
          <w:tcPr>
            <w:tcW w:w="857" w:type="pct"/>
            <w:noWrap/>
          </w:tcPr>
          <w:p w14:paraId="18BD0612" w14:textId="77777777" w:rsidR="001C761A" w:rsidRPr="002F5AA9" w:rsidRDefault="001C761A" w:rsidP="007E6ECE">
            <w:pPr>
              <w:spacing w:before="60" w:after="60" w:line="240" w:lineRule="auto"/>
              <w:jc w:val="center"/>
              <w:rPr>
                <w:szCs w:val="24"/>
                <w:lang w:eastAsia="hr-HR"/>
              </w:rPr>
            </w:pPr>
            <w:r w:rsidRPr="002F5AA9">
              <w:rPr>
                <w:szCs w:val="24"/>
                <w:lang w:eastAsia="hr-HR"/>
              </w:rPr>
              <w:t>1</w:t>
            </w:r>
          </w:p>
        </w:tc>
      </w:tr>
    </w:tbl>
    <w:p w14:paraId="311C1B86" w14:textId="77777777" w:rsidR="001C761A" w:rsidRPr="002F5AA9" w:rsidRDefault="001C761A" w:rsidP="001C761A">
      <w:pPr>
        <w:overflowPunct w:val="0"/>
        <w:autoSpaceDE w:val="0"/>
        <w:autoSpaceDN w:val="0"/>
        <w:adjustRightInd w:val="0"/>
        <w:textAlignment w:val="baseline"/>
        <w:rPr>
          <w:szCs w:val="24"/>
          <w:lang w:eastAsia="hr-HR"/>
        </w:rPr>
      </w:pPr>
      <w:r w:rsidRPr="00017F62">
        <w:rPr>
          <w:szCs w:val="24"/>
          <w:lang w:eastAsia="hr-HR"/>
        </w:rPr>
        <w:t>U cijenu usluge potrebno je uračunati jednokratnu priključnu naknadu za sve lokacije.</w:t>
      </w:r>
    </w:p>
    <w:p w14:paraId="280332E4" w14:textId="26492CE4" w:rsidR="002026C1" w:rsidRPr="002F5AA9" w:rsidRDefault="009C3683" w:rsidP="0097097B">
      <w:pPr>
        <w:pStyle w:val="Naslov3"/>
        <w:numPr>
          <w:ilvl w:val="0"/>
          <w:numId w:val="0"/>
        </w:numPr>
        <w:ind w:left="720"/>
      </w:pPr>
      <w:bookmarkStart w:id="9" w:name="_Toc105495688"/>
      <w:r w:rsidRPr="002F5AA9">
        <w:rPr>
          <w:caps w:val="0"/>
        </w:rPr>
        <w:t>Kontrola ponuđenih usluga</w:t>
      </w:r>
      <w:bookmarkEnd w:id="9"/>
    </w:p>
    <w:p w14:paraId="1DC41DD9" w14:textId="77777777" w:rsidR="002026C1" w:rsidRPr="002F5AA9" w:rsidRDefault="002026C1" w:rsidP="002026C1">
      <w:r w:rsidRPr="002F5AA9">
        <w:t xml:space="preserve">Naručitelj može tijekom pregleda i ocjene ponuda, za ponudu koja je prvo rangirana, stručno provesti postupak kontrole ponuđene usluge koja se odnosi na tehničke kapacitete Ponuditelja, pri čemu postupak uključuje mogućnost realizacije pilot priključaka i usluga na dvije lokacije te njihovu sukladnost s uvjetima iz Poziva na dostavu ponuda. </w:t>
      </w:r>
      <w:r w:rsidRPr="002F5AA9">
        <w:rPr>
          <w:u w:val="single"/>
        </w:rPr>
        <w:t>Izjavu o prihvaćanju postupka kontrole ponuđene usluge potpisuje osoba ovlaštena za zastupanje Ponuditelja.</w:t>
      </w:r>
      <w:r w:rsidRPr="002F5AA9">
        <w:t xml:space="preserve"> Naručitelj je stava da se postupkom </w:t>
      </w:r>
      <w:r w:rsidRPr="00017F62">
        <w:lastRenderedPageBreak/>
        <w:t>kontrole ponuđene usluge dokazuje tehnička i stručna sposobnost Ponuditelja kao bitan element za</w:t>
      </w:r>
      <w:r w:rsidRPr="002F5AA9">
        <w:t xml:space="preserve"> izvršenje cjelokupnog predmeta nabave. Ovaj dokaz traži se zbog tehničke zahtjevnosti traženih usluga te važnosti predmeta nabave u redovnom radu i poslovanju Naručitelja bez poteškoća. Trošak pilot priključka je na ponuditelju.</w:t>
      </w:r>
    </w:p>
    <w:p w14:paraId="07B9D4D5" w14:textId="77777777" w:rsidR="002026C1" w:rsidRPr="002F5AA9" w:rsidRDefault="002026C1" w:rsidP="002026C1">
      <w:r w:rsidRPr="002F5AA9">
        <w:t>Postupak kontrole ponuđene usluge na lokacijama Naručitelja može se provesti za slijedeće parametre usluga:</w:t>
      </w:r>
    </w:p>
    <w:p w14:paraId="7F2693AE" w14:textId="77777777" w:rsidR="002026C1" w:rsidRPr="002F5AA9" w:rsidRDefault="002026C1" w:rsidP="002026C1">
      <w:pPr>
        <w:numPr>
          <w:ilvl w:val="0"/>
          <w:numId w:val="22"/>
        </w:numPr>
        <w:spacing w:before="0" w:after="0" w:line="240" w:lineRule="auto"/>
        <w:ind w:left="567" w:hanging="207"/>
        <w:contextualSpacing/>
        <w:rPr>
          <w:szCs w:val="24"/>
        </w:rPr>
      </w:pPr>
      <w:r w:rsidRPr="002F5AA9">
        <w:rPr>
          <w:szCs w:val="24"/>
        </w:rPr>
        <w:t xml:space="preserve">Funkcionalnosti usluge podatkovnog povezivanja – </w:t>
      </w:r>
      <w:proofErr w:type="spellStart"/>
      <w:r w:rsidRPr="002F5AA9">
        <w:rPr>
          <w:szCs w:val="24"/>
        </w:rPr>
        <w:t>Layer</w:t>
      </w:r>
      <w:proofErr w:type="spellEnd"/>
      <w:r w:rsidRPr="002F5AA9">
        <w:rPr>
          <w:szCs w:val="24"/>
        </w:rPr>
        <w:t xml:space="preserve"> 3 (L3 IP VPN):</w:t>
      </w:r>
    </w:p>
    <w:p w14:paraId="05FC676C" w14:textId="77777777" w:rsidR="002026C1" w:rsidRPr="002F5AA9" w:rsidRDefault="002026C1" w:rsidP="002026C1">
      <w:pPr>
        <w:numPr>
          <w:ilvl w:val="1"/>
          <w:numId w:val="22"/>
        </w:numPr>
        <w:spacing w:before="0" w:after="0" w:line="240" w:lineRule="auto"/>
        <w:contextualSpacing/>
        <w:rPr>
          <w:szCs w:val="24"/>
        </w:rPr>
      </w:pPr>
      <w:r w:rsidRPr="002F5AA9">
        <w:rPr>
          <w:szCs w:val="24"/>
        </w:rPr>
        <w:t>funkcionalnost CPE opreme</w:t>
      </w:r>
    </w:p>
    <w:p w14:paraId="3F185700" w14:textId="77777777" w:rsidR="002026C1" w:rsidRPr="002F5AA9" w:rsidRDefault="002026C1" w:rsidP="002026C1">
      <w:pPr>
        <w:numPr>
          <w:ilvl w:val="1"/>
          <w:numId w:val="22"/>
        </w:numPr>
        <w:spacing w:before="0" w:after="0" w:line="240" w:lineRule="auto"/>
        <w:contextualSpacing/>
        <w:rPr>
          <w:szCs w:val="24"/>
        </w:rPr>
      </w:pPr>
      <w:r w:rsidRPr="002F5AA9">
        <w:rPr>
          <w:szCs w:val="24"/>
        </w:rPr>
        <w:t xml:space="preserve">propusnost pristupa </w:t>
      </w:r>
      <w:proofErr w:type="spellStart"/>
      <w:r w:rsidRPr="002F5AA9">
        <w:rPr>
          <w:szCs w:val="24"/>
        </w:rPr>
        <w:t>Layer</w:t>
      </w:r>
      <w:proofErr w:type="spellEnd"/>
      <w:r w:rsidRPr="002F5AA9">
        <w:rPr>
          <w:szCs w:val="24"/>
        </w:rPr>
        <w:t xml:space="preserve"> 3 IP VPN-a po RFC 2544 dokumentu ili jednakovrijednom a sukladno tablici "Popis lokacija i kapaciteta ".</w:t>
      </w:r>
    </w:p>
    <w:p w14:paraId="23CE80C1" w14:textId="77777777" w:rsidR="002026C1" w:rsidRPr="002F5AA9" w:rsidRDefault="002026C1" w:rsidP="002026C1">
      <w:pPr>
        <w:numPr>
          <w:ilvl w:val="1"/>
          <w:numId w:val="22"/>
        </w:numPr>
        <w:spacing w:before="0" w:after="0" w:line="240" w:lineRule="auto"/>
        <w:contextualSpacing/>
        <w:rPr>
          <w:szCs w:val="24"/>
        </w:rPr>
      </w:pPr>
      <w:r w:rsidRPr="002F5AA9">
        <w:rPr>
          <w:szCs w:val="24"/>
        </w:rPr>
        <w:t>brzi odziv terenskih tehničara u slučaju prekida isporuke usluga na lokaciji Naručitelja u skladu sa traženim mjesečnim SLA 99,72% s popravkom kvara u roku 120 minuta.</w:t>
      </w:r>
    </w:p>
    <w:p w14:paraId="442E3937" w14:textId="77777777" w:rsidR="002026C1" w:rsidRPr="003C73AD" w:rsidRDefault="002026C1" w:rsidP="002026C1">
      <w:pPr>
        <w:numPr>
          <w:ilvl w:val="0"/>
          <w:numId w:val="22"/>
        </w:numPr>
        <w:spacing w:before="0" w:after="0" w:line="240" w:lineRule="auto"/>
        <w:ind w:left="567" w:hanging="207"/>
        <w:contextualSpacing/>
        <w:rPr>
          <w:szCs w:val="24"/>
        </w:rPr>
      </w:pPr>
      <w:r w:rsidRPr="003C73AD">
        <w:rPr>
          <w:szCs w:val="24"/>
        </w:rPr>
        <w:t>Funkcionalnosti usluge pristupa Internet mreži:</w:t>
      </w:r>
    </w:p>
    <w:p w14:paraId="3C55C94C" w14:textId="77777777" w:rsidR="002026C1" w:rsidRPr="002F5AA9" w:rsidRDefault="002026C1" w:rsidP="002026C1">
      <w:pPr>
        <w:numPr>
          <w:ilvl w:val="1"/>
          <w:numId w:val="22"/>
        </w:numPr>
        <w:spacing w:before="0" w:after="0" w:line="240" w:lineRule="auto"/>
        <w:contextualSpacing/>
      </w:pPr>
      <w:r w:rsidRPr="002F5AA9">
        <w:t>funkcionalnost CPE opreme,</w:t>
      </w:r>
    </w:p>
    <w:p w14:paraId="42184C0A" w14:textId="77777777" w:rsidR="002026C1" w:rsidRPr="002F5AA9" w:rsidRDefault="002026C1" w:rsidP="002026C1">
      <w:pPr>
        <w:numPr>
          <w:ilvl w:val="1"/>
          <w:numId w:val="22"/>
        </w:numPr>
        <w:spacing w:before="0" w:after="0" w:line="240" w:lineRule="auto"/>
        <w:contextualSpacing/>
        <w:jc w:val="left"/>
      </w:pPr>
      <w:r w:rsidRPr="002F5AA9">
        <w:t xml:space="preserve">propusnost brzine pomoću </w:t>
      </w:r>
      <w:proofErr w:type="spellStart"/>
      <w:r w:rsidRPr="002F5AA9">
        <w:t>HAKOMetar</w:t>
      </w:r>
      <w:proofErr w:type="spellEnd"/>
      <w:r w:rsidRPr="002F5AA9">
        <w:t xml:space="preserve"> aplikacije (</w:t>
      </w:r>
      <w:hyperlink r:id="rId13" w:history="1">
        <w:r w:rsidRPr="002F5AA9">
          <w:t>http://www.hakom.hr/default.aspx?id=1144</w:t>
        </w:r>
      </w:hyperlink>
      <w:r w:rsidRPr="002F5AA9">
        <w:t xml:space="preserve"> ),</w:t>
      </w:r>
    </w:p>
    <w:p w14:paraId="3929F6E5" w14:textId="77777777" w:rsidR="002026C1" w:rsidRPr="002F5AA9" w:rsidRDefault="002026C1" w:rsidP="002026C1">
      <w:pPr>
        <w:numPr>
          <w:ilvl w:val="1"/>
          <w:numId w:val="22"/>
        </w:numPr>
        <w:spacing w:before="0" w:after="0" w:line="240" w:lineRule="auto"/>
        <w:contextualSpacing/>
      </w:pPr>
      <w:r w:rsidRPr="002F5AA9">
        <w:t>sigurnosna provjera IT sustava/mreže u višednevnom trajanju (minimalno 10 dana) na različite tipove sigurnosnih incidenata i poznatih ranjivosti u svrhu detekcije različitih malicioznih programa (virusi/</w:t>
      </w:r>
      <w:proofErr w:type="spellStart"/>
      <w:r w:rsidRPr="002F5AA9">
        <w:t>worm</w:t>
      </w:r>
      <w:proofErr w:type="spellEnd"/>
      <w:r w:rsidRPr="002F5AA9">
        <w:t>/</w:t>
      </w:r>
      <w:proofErr w:type="spellStart"/>
      <w:r w:rsidRPr="002F5AA9">
        <w:t>bot</w:t>
      </w:r>
      <w:proofErr w:type="spellEnd"/>
      <w:r w:rsidRPr="002F5AA9">
        <w:t xml:space="preserve"> i drugi zlonamjerni kodovi), utvrđivanja rizičnosti web stranica koje se posjećuju te ranjivih aplikacija unutar lokalne mreže i svih drugih  potencijalnih opasnosti za sigurnost IT sustava, bez ugrožavanja performanse postojećeg IT sustava na pojedinoj lokaciji Naručitelja na kojemu se ispitivanje izvodi  te uz automatsko kreiranje izvještaja sa rezultatima ispitivanja i preporučenim aktivnostima aktivnosti u cilju otklanjanja potencijalnih sigurnosnih prijetnji i poboljšavanja zaštite vlastite mreže.</w:t>
      </w:r>
    </w:p>
    <w:p w14:paraId="19F1922D" w14:textId="77777777" w:rsidR="002026C1" w:rsidRPr="002F5AA9" w:rsidRDefault="002026C1" w:rsidP="002026C1">
      <w:pPr>
        <w:pStyle w:val="Bezproreda1"/>
        <w:numPr>
          <w:ilvl w:val="1"/>
          <w:numId w:val="22"/>
        </w:numPr>
        <w:spacing w:line="276" w:lineRule="auto"/>
        <w:jc w:val="both"/>
        <w:rPr>
          <w:rFonts w:ascii="Times New Roman" w:eastAsia="Times New Roman" w:hAnsi="Times New Roman"/>
          <w:sz w:val="24"/>
          <w:lang w:eastAsia="en-US"/>
        </w:rPr>
      </w:pPr>
      <w:r w:rsidRPr="002F5AA9">
        <w:rPr>
          <w:rFonts w:ascii="Times New Roman" w:eastAsia="Times New Roman" w:hAnsi="Times New Roman"/>
          <w:sz w:val="24"/>
          <w:lang w:eastAsia="en-US"/>
        </w:rPr>
        <w:t xml:space="preserve">stalni pristup Internetu do 1/1 </w:t>
      </w:r>
      <w:proofErr w:type="spellStart"/>
      <w:r w:rsidRPr="002F5AA9">
        <w:rPr>
          <w:rFonts w:ascii="Times New Roman" w:eastAsia="Times New Roman" w:hAnsi="Times New Roman"/>
          <w:sz w:val="24"/>
          <w:lang w:eastAsia="en-US"/>
        </w:rPr>
        <w:t>Gbit</w:t>
      </w:r>
      <w:proofErr w:type="spellEnd"/>
      <w:r w:rsidRPr="002F5AA9">
        <w:rPr>
          <w:rFonts w:ascii="Times New Roman" w:eastAsia="Times New Roman" w:hAnsi="Times New Roman"/>
          <w:sz w:val="24"/>
          <w:lang w:eastAsia="en-US"/>
        </w:rPr>
        <w:t>/s</w:t>
      </w:r>
    </w:p>
    <w:p w14:paraId="638179CC" w14:textId="77777777" w:rsidR="002026C1" w:rsidRPr="002F5AA9" w:rsidRDefault="002026C1" w:rsidP="002026C1">
      <w:pPr>
        <w:pStyle w:val="Bezproreda1"/>
        <w:numPr>
          <w:ilvl w:val="1"/>
          <w:numId w:val="22"/>
        </w:numPr>
        <w:spacing w:line="276" w:lineRule="auto"/>
        <w:jc w:val="both"/>
        <w:rPr>
          <w:rFonts w:ascii="Times New Roman" w:eastAsia="Times New Roman" w:hAnsi="Times New Roman"/>
          <w:sz w:val="24"/>
          <w:lang w:eastAsia="en-US"/>
        </w:rPr>
      </w:pPr>
      <w:r w:rsidRPr="002F5AA9">
        <w:rPr>
          <w:rFonts w:ascii="Times New Roman" w:eastAsia="Times New Roman" w:hAnsi="Times New Roman"/>
          <w:sz w:val="24"/>
          <w:lang w:eastAsia="en-US"/>
        </w:rPr>
        <w:t>više nezavisnih Tier1/Tier2 pružatelja usluga</w:t>
      </w:r>
    </w:p>
    <w:p w14:paraId="792A82D0" w14:textId="77777777" w:rsidR="002026C1" w:rsidRPr="002F5AA9" w:rsidRDefault="002026C1" w:rsidP="002026C1">
      <w:pPr>
        <w:pStyle w:val="Bezproreda1"/>
        <w:numPr>
          <w:ilvl w:val="1"/>
          <w:numId w:val="22"/>
        </w:numPr>
        <w:spacing w:line="276" w:lineRule="auto"/>
        <w:jc w:val="both"/>
        <w:rPr>
          <w:rFonts w:ascii="Times New Roman" w:eastAsia="Times New Roman" w:hAnsi="Times New Roman"/>
          <w:sz w:val="24"/>
          <w:lang w:eastAsia="en-US"/>
        </w:rPr>
      </w:pPr>
      <w:r w:rsidRPr="002F5AA9">
        <w:rPr>
          <w:rFonts w:ascii="Times New Roman" w:eastAsia="Times New Roman" w:hAnsi="Times New Roman"/>
          <w:sz w:val="24"/>
          <w:lang w:eastAsia="en-US"/>
        </w:rPr>
        <w:t>funkcionalnosti portala i nadzornog sustava za Naručitelja na koji ima pristup radi nadziranja Internet linka koji je predmet testa</w:t>
      </w:r>
    </w:p>
    <w:p w14:paraId="6EE9617E" w14:textId="77777777" w:rsidR="002026C1" w:rsidRPr="002F5AA9" w:rsidRDefault="002026C1" w:rsidP="002026C1">
      <w:pPr>
        <w:numPr>
          <w:ilvl w:val="1"/>
          <w:numId w:val="22"/>
        </w:numPr>
        <w:overflowPunct w:val="0"/>
        <w:autoSpaceDE w:val="0"/>
        <w:autoSpaceDN w:val="0"/>
        <w:adjustRightInd w:val="0"/>
        <w:spacing w:before="0" w:after="0"/>
        <w:textAlignment w:val="baseline"/>
        <w:rPr>
          <w:szCs w:val="20"/>
        </w:rPr>
      </w:pPr>
      <w:r w:rsidRPr="002F5AA9">
        <w:rPr>
          <w:szCs w:val="20"/>
        </w:rPr>
        <w:t xml:space="preserve">najmanje 10 izravnih veza u CIX-u (Croatian Internet </w:t>
      </w:r>
      <w:proofErr w:type="spellStart"/>
      <w:r w:rsidRPr="002F5AA9">
        <w:rPr>
          <w:szCs w:val="20"/>
        </w:rPr>
        <w:t>eXchange</w:t>
      </w:r>
      <w:proofErr w:type="spellEnd"/>
      <w:r w:rsidRPr="002F5AA9">
        <w:rPr>
          <w:szCs w:val="20"/>
        </w:rPr>
        <w:t>) s ostalim pružateljima usluga pristupa Internetu u Republici Hrvatskoj</w:t>
      </w:r>
    </w:p>
    <w:p w14:paraId="0A4E0966" w14:textId="77777777" w:rsidR="002026C1" w:rsidRPr="002F5AA9" w:rsidRDefault="002026C1" w:rsidP="002026C1">
      <w:pPr>
        <w:numPr>
          <w:ilvl w:val="1"/>
          <w:numId w:val="22"/>
        </w:numPr>
        <w:overflowPunct w:val="0"/>
        <w:autoSpaceDE w:val="0"/>
        <w:autoSpaceDN w:val="0"/>
        <w:adjustRightInd w:val="0"/>
        <w:spacing w:before="0" w:after="0"/>
        <w:textAlignment w:val="baseline"/>
        <w:rPr>
          <w:szCs w:val="20"/>
        </w:rPr>
      </w:pPr>
      <w:r w:rsidRPr="002F5AA9">
        <w:rPr>
          <w:szCs w:val="20"/>
        </w:rPr>
        <w:t>skalabilnost u povećanju pristupne brzine uz mogućnost dvostrukog povećanja kapaciteta Internet usluga u roku 24 sata</w:t>
      </w:r>
    </w:p>
    <w:p w14:paraId="6ECB53CF" w14:textId="77777777" w:rsidR="002026C1" w:rsidRPr="002F5AA9" w:rsidRDefault="002026C1" w:rsidP="002026C1">
      <w:pPr>
        <w:numPr>
          <w:ilvl w:val="1"/>
          <w:numId w:val="22"/>
        </w:numPr>
        <w:spacing w:before="0" w:after="0" w:line="240" w:lineRule="auto"/>
        <w:contextualSpacing/>
        <w:rPr>
          <w:szCs w:val="24"/>
        </w:rPr>
      </w:pPr>
      <w:r w:rsidRPr="002F5AA9">
        <w:rPr>
          <w:szCs w:val="24"/>
        </w:rPr>
        <w:t>brzi odziv terenskih tehničara u slučaju prekida isporuke usluga na lokaciji Naručitelja u skladu sa traženim mjesečnim SLA 99,72% s popravkom kvara u roku 120 minuta.</w:t>
      </w:r>
    </w:p>
    <w:p w14:paraId="095B3087" w14:textId="77777777" w:rsidR="002026C1" w:rsidRPr="002F5AA9" w:rsidRDefault="002026C1" w:rsidP="002026C1">
      <w:pPr>
        <w:contextualSpacing/>
        <w:rPr>
          <w:szCs w:val="24"/>
        </w:rPr>
      </w:pPr>
    </w:p>
    <w:p w14:paraId="0A615621" w14:textId="77777777" w:rsidR="002026C1" w:rsidRPr="002F5AA9" w:rsidRDefault="002026C1" w:rsidP="002026C1">
      <w:r w:rsidRPr="002F5AA9">
        <w:t>Ukoliko se mjerenjem pokaže da kvaliteta ponuđene usluge određenog Ponuditelja ne zadovoljava tehničke specifikacije ili odstupa od odgovarajućih zadanih parametara ETSI i ITU-T, preporuka HAKOM-a te pravilima struke, ista će biti ocijenjena neprihvatljivom.</w:t>
      </w:r>
    </w:p>
    <w:p w14:paraId="5331F479" w14:textId="77777777" w:rsidR="002026C1" w:rsidRPr="002F5AA9" w:rsidRDefault="002026C1" w:rsidP="002026C1">
      <w:r w:rsidRPr="002F5AA9">
        <w:t>Ponuditelj je obavezan sva svoja saznanja o smetnjama u mreži koja mogu utjecati na usluge kojima se koristi Naručitelj u najkraćem mogućem roku dostaviti Naručitelju.</w:t>
      </w:r>
    </w:p>
    <w:p w14:paraId="3E7CA08C" w14:textId="77777777" w:rsidR="002026C1" w:rsidRPr="002F5AA9" w:rsidRDefault="002026C1" w:rsidP="002026C1">
      <w:r w:rsidRPr="002F5AA9">
        <w:t>Ponuditelj mora imati implementiran centralizirani sustav za nadzor i upravljanje svoje mreže i usluga s kraja na kraj (</w:t>
      </w:r>
      <w:proofErr w:type="spellStart"/>
      <w:r w:rsidRPr="002F5AA9">
        <w:t>end</w:t>
      </w:r>
      <w:proofErr w:type="spellEnd"/>
      <w:r w:rsidRPr="002F5AA9">
        <w:t>-to-</w:t>
      </w:r>
      <w:proofErr w:type="spellStart"/>
      <w:r w:rsidRPr="002F5AA9">
        <w:t>end</w:t>
      </w:r>
      <w:proofErr w:type="spellEnd"/>
      <w:r w:rsidRPr="002F5AA9">
        <w:t xml:space="preserve">) putem kojeg ima 00-24 uvid u status priključaka i usluga koje isporučuje Naručitelju i koji mu omogućava </w:t>
      </w:r>
      <w:proofErr w:type="spellStart"/>
      <w:r w:rsidRPr="002F5AA9">
        <w:t>proaktivni</w:t>
      </w:r>
      <w:proofErr w:type="spellEnd"/>
      <w:r w:rsidRPr="002F5AA9">
        <w:t xml:space="preserve"> nadzor istih. </w:t>
      </w:r>
    </w:p>
    <w:p w14:paraId="462B78E1" w14:textId="77777777" w:rsidR="001C761A" w:rsidRPr="00436A9A" w:rsidRDefault="001C761A" w:rsidP="00F62548"/>
    <w:p w14:paraId="3805D34D" w14:textId="74D4D2D0" w:rsidR="00087D36" w:rsidRDefault="00711689" w:rsidP="007B1483">
      <w:pPr>
        <w:pStyle w:val="Naslov2"/>
        <w:rPr>
          <w:lang w:eastAsia="hr-HR"/>
        </w:rPr>
      </w:pPr>
      <w:bookmarkStart w:id="10" w:name="_Toc105495689"/>
      <w:r>
        <w:rPr>
          <w:caps w:val="0"/>
          <w:lang w:eastAsia="hr-HR"/>
        </w:rPr>
        <w:lastRenderedPageBreak/>
        <w:t>TEHNIČKI ZAHTJEVI USPOSTAVE USLUGA</w:t>
      </w:r>
      <w:bookmarkEnd w:id="10"/>
    </w:p>
    <w:p w14:paraId="0EA71D1A" w14:textId="1F813133" w:rsidR="00AB6735" w:rsidRDefault="00AB6735" w:rsidP="00087D36">
      <w:pPr>
        <w:rPr>
          <w:lang w:eastAsia="hr-HR"/>
        </w:rPr>
      </w:pPr>
      <w:r>
        <w:rPr>
          <w:lang w:eastAsia="hr-HR"/>
        </w:rPr>
        <w:t xml:space="preserve">Ukoliko u definiciji zahtjeva </w:t>
      </w:r>
      <w:r w:rsidR="001C0B7F">
        <w:rPr>
          <w:lang w:eastAsia="hr-HR"/>
        </w:rPr>
        <w:t>grupe usluga nije drukčije definirano, p</w:t>
      </w:r>
      <w:r w:rsidR="00087D36">
        <w:rPr>
          <w:lang w:eastAsia="hr-HR"/>
        </w:rPr>
        <w:t>ri realizaciji usluga Ponuditelj je dužan voditi se slijedećim tehničkim zahtjevima:</w:t>
      </w:r>
    </w:p>
    <w:p w14:paraId="2A9F813D" w14:textId="2FFCC1E4" w:rsidR="002F5AA9" w:rsidRPr="002D70BB" w:rsidRDefault="002F5AA9" w:rsidP="00087D36">
      <w:pPr>
        <w:rPr>
          <w:lang w:eastAsia="hr-HR"/>
        </w:rPr>
      </w:pPr>
      <w:r w:rsidRPr="002D70BB">
        <w:rPr>
          <w:lang w:eastAsia="hr-HR"/>
        </w:rPr>
        <w:t>Zaprimljene prijave mjesečno podliježu sljedećim rokovima za rješavanje:</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1701"/>
        <w:gridCol w:w="3194"/>
      </w:tblGrid>
      <w:tr w:rsidR="002F5AA9" w:rsidRPr="002F5AA9" w14:paraId="2F62C5D4" w14:textId="77777777" w:rsidTr="007E6ECE">
        <w:trPr>
          <w:tblHeader/>
        </w:trPr>
        <w:tc>
          <w:tcPr>
            <w:tcW w:w="3964" w:type="dxa"/>
            <w:shd w:val="pct15" w:color="auto" w:fill="auto"/>
            <w:vAlign w:val="center"/>
          </w:tcPr>
          <w:p w14:paraId="442DD647" w14:textId="77777777" w:rsidR="002F5AA9" w:rsidRPr="002F5AA9" w:rsidRDefault="002F5AA9" w:rsidP="007E6ECE">
            <w:pPr>
              <w:keepNext/>
              <w:widowControl w:val="0"/>
              <w:adjustRightInd w:val="0"/>
              <w:spacing w:before="60" w:after="60"/>
              <w:jc w:val="center"/>
              <w:textAlignment w:val="baseline"/>
              <w:rPr>
                <w:rFonts w:eastAsia="Arial"/>
                <w:lang w:eastAsia="hr-HR"/>
              </w:rPr>
            </w:pPr>
            <w:r w:rsidRPr="002F5AA9">
              <w:rPr>
                <w:rFonts w:eastAsia="Arial"/>
                <w:lang w:eastAsia="hr-HR"/>
              </w:rPr>
              <w:t>Prioriteti prema hitnosti</w:t>
            </w:r>
          </w:p>
        </w:tc>
        <w:tc>
          <w:tcPr>
            <w:tcW w:w="1701" w:type="dxa"/>
            <w:shd w:val="pct15" w:color="auto" w:fill="auto"/>
            <w:vAlign w:val="center"/>
          </w:tcPr>
          <w:p w14:paraId="2D8248D2" w14:textId="77777777" w:rsidR="002F5AA9" w:rsidRPr="002F5AA9" w:rsidRDefault="002F5AA9" w:rsidP="007E6ECE">
            <w:pPr>
              <w:widowControl w:val="0"/>
              <w:adjustRightInd w:val="0"/>
              <w:spacing w:before="60" w:after="60"/>
              <w:jc w:val="center"/>
              <w:textAlignment w:val="baseline"/>
              <w:rPr>
                <w:rFonts w:eastAsia="Arial"/>
                <w:lang w:eastAsia="hr-HR"/>
              </w:rPr>
            </w:pPr>
            <w:r w:rsidRPr="002F5AA9">
              <w:rPr>
                <w:rFonts w:eastAsia="Arial"/>
                <w:lang w:eastAsia="hr-HR"/>
              </w:rPr>
              <w:t>Vrijeme odziva (24x7)</w:t>
            </w:r>
          </w:p>
        </w:tc>
        <w:tc>
          <w:tcPr>
            <w:tcW w:w="3194" w:type="dxa"/>
            <w:shd w:val="pct15" w:color="auto" w:fill="auto"/>
            <w:vAlign w:val="center"/>
          </w:tcPr>
          <w:p w14:paraId="7A3070C2" w14:textId="77777777" w:rsidR="002F5AA9" w:rsidRPr="002F5AA9" w:rsidRDefault="002F5AA9" w:rsidP="007E6ECE">
            <w:pPr>
              <w:widowControl w:val="0"/>
              <w:adjustRightInd w:val="0"/>
              <w:spacing w:before="60" w:after="60"/>
              <w:jc w:val="center"/>
              <w:textAlignment w:val="baseline"/>
              <w:rPr>
                <w:rFonts w:eastAsia="Arial"/>
                <w:lang w:eastAsia="hr-HR"/>
              </w:rPr>
            </w:pPr>
            <w:r w:rsidRPr="002F5AA9">
              <w:rPr>
                <w:rFonts w:eastAsia="Arial"/>
                <w:lang w:eastAsia="hr-HR"/>
              </w:rPr>
              <w:t>Prosječno vrijeme pronalaženja i otklona smetnji (24x7)</w:t>
            </w:r>
          </w:p>
        </w:tc>
      </w:tr>
      <w:tr w:rsidR="002F5AA9" w:rsidRPr="002F5AA9" w14:paraId="2A6DC988" w14:textId="77777777" w:rsidTr="007E6ECE">
        <w:tc>
          <w:tcPr>
            <w:tcW w:w="3964" w:type="dxa"/>
            <w:vAlign w:val="center"/>
          </w:tcPr>
          <w:p w14:paraId="7B4C1986" w14:textId="77777777" w:rsidR="002F5AA9" w:rsidRPr="002F5AA9" w:rsidRDefault="002F5AA9" w:rsidP="007E6ECE">
            <w:pPr>
              <w:widowControl w:val="0"/>
              <w:adjustRightInd w:val="0"/>
              <w:spacing w:before="60" w:after="60"/>
              <w:jc w:val="left"/>
              <w:textAlignment w:val="baseline"/>
              <w:rPr>
                <w:rFonts w:eastAsia="Arial"/>
                <w:lang w:eastAsia="hr-HR"/>
              </w:rPr>
            </w:pPr>
            <w:r w:rsidRPr="002F5AA9">
              <w:rPr>
                <w:rFonts w:eastAsia="Arial"/>
                <w:lang w:eastAsia="hr-HR"/>
              </w:rPr>
              <w:t>Stupanj ozbiljnosti 1: Kritičan</w:t>
            </w:r>
          </w:p>
          <w:p w14:paraId="317C1CC5" w14:textId="77777777" w:rsidR="002F5AA9" w:rsidRPr="002F5AA9" w:rsidRDefault="002F5AA9" w:rsidP="007E6ECE">
            <w:pPr>
              <w:keepNext/>
              <w:widowControl w:val="0"/>
              <w:adjustRightInd w:val="0"/>
              <w:spacing w:before="60" w:after="60"/>
              <w:jc w:val="left"/>
              <w:textAlignment w:val="baseline"/>
              <w:rPr>
                <w:rFonts w:eastAsia="Arial"/>
                <w:lang w:eastAsia="hr-HR"/>
              </w:rPr>
            </w:pPr>
            <w:r w:rsidRPr="002F5AA9">
              <w:rPr>
                <w:rFonts w:eastAsia="Arial"/>
                <w:lang w:eastAsia="hr-HR"/>
              </w:rPr>
              <w:t>Potpuni prekid rada  usluge</w:t>
            </w:r>
          </w:p>
        </w:tc>
        <w:tc>
          <w:tcPr>
            <w:tcW w:w="1701" w:type="dxa"/>
            <w:vAlign w:val="center"/>
          </w:tcPr>
          <w:p w14:paraId="01688B69" w14:textId="77777777" w:rsidR="002F5AA9" w:rsidRPr="002F5AA9" w:rsidRDefault="002F5AA9" w:rsidP="007E6ECE">
            <w:pPr>
              <w:widowControl w:val="0"/>
              <w:adjustRightInd w:val="0"/>
              <w:spacing w:before="60" w:after="60"/>
              <w:jc w:val="center"/>
              <w:textAlignment w:val="baseline"/>
              <w:rPr>
                <w:rFonts w:eastAsia="Arial"/>
                <w:lang w:eastAsia="hr-HR"/>
              </w:rPr>
            </w:pPr>
            <w:r w:rsidRPr="002F5AA9">
              <w:rPr>
                <w:rFonts w:eastAsia="Arial"/>
                <w:lang w:eastAsia="hr-HR"/>
              </w:rPr>
              <w:t>&lt; 15 min</w:t>
            </w:r>
          </w:p>
        </w:tc>
        <w:tc>
          <w:tcPr>
            <w:tcW w:w="3194" w:type="dxa"/>
            <w:vAlign w:val="center"/>
          </w:tcPr>
          <w:p w14:paraId="22B8E675" w14:textId="77777777" w:rsidR="002F5AA9" w:rsidRPr="002F5AA9" w:rsidRDefault="002F5AA9" w:rsidP="007E6ECE">
            <w:pPr>
              <w:widowControl w:val="0"/>
              <w:adjustRightInd w:val="0"/>
              <w:spacing w:before="60" w:after="60"/>
              <w:jc w:val="center"/>
              <w:textAlignment w:val="baseline"/>
              <w:rPr>
                <w:rFonts w:eastAsia="Arial"/>
                <w:lang w:eastAsia="hr-HR"/>
              </w:rPr>
            </w:pPr>
            <w:r w:rsidRPr="002F5AA9">
              <w:rPr>
                <w:rFonts w:eastAsia="Arial"/>
                <w:lang w:eastAsia="hr-HR"/>
              </w:rPr>
              <w:t>&lt; 2 sata</w:t>
            </w:r>
          </w:p>
        </w:tc>
      </w:tr>
      <w:tr w:rsidR="002F5AA9" w:rsidRPr="002F5AA9" w14:paraId="471D0D06" w14:textId="77777777" w:rsidTr="007E6ECE">
        <w:tc>
          <w:tcPr>
            <w:tcW w:w="3964" w:type="dxa"/>
            <w:vAlign w:val="center"/>
          </w:tcPr>
          <w:p w14:paraId="50D94022" w14:textId="77777777" w:rsidR="002F5AA9" w:rsidRPr="002F5AA9" w:rsidRDefault="002F5AA9" w:rsidP="007E6ECE">
            <w:pPr>
              <w:keepNext/>
              <w:widowControl w:val="0"/>
              <w:adjustRightInd w:val="0"/>
              <w:spacing w:before="60" w:after="60"/>
              <w:jc w:val="left"/>
              <w:textAlignment w:val="baseline"/>
              <w:rPr>
                <w:rFonts w:eastAsia="Arial"/>
                <w:lang w:eastAsia="hr-HR"/>
              </w:rPr>
            </w:pPr>
            <w:r w:rsidRPr="002F5AA9">
              <w:rPr>
                <w:rFonts w:eastAsia="Arial"/>
                <w:lang w:eastAsia="hr-HR"/>
              </w:rPr>
              <w:t>Stupanj ozbiljnosti 2:  Ozbiljan</w:t>
            </w:r>
          </w:p>
          <w:p w14:paraId="397E32C1" w14:textId="77777777" w:rsidR="002F5AA9" w:rsidRPr="002F5AA9" w:rsidRDefault="002F5AA9" w:rsidP="001F79E0">
            <w:pPr>
              <w:widowControl w:val="0"/>
              <w:adjustRightInd w:val="0"/>
              <w:spacing w:before="60" w:after="60"/>
              <w:jc w:val="left"/>
              <w:textAlignment w:val="baseline"/>
              <w:rPr>
                <w:rFonts w:eastAsia="Arial"/>
                <w:lang w:eastAsia="hr-HR"/>
              </w:rPr>
            </w:pPr>
            <w:r w:rsidRPr="002F5AA9">
              <w:rPr>
                <w:rFonts w:eastAsia="Arial"/>
                <w:lang w:eastAsia="hr-HR"/>
              </w:rPr>
              <w:t>Greške u radu usluge / narušena kvaliteta rada usluge / otežan rad</w:t>
            </w:r>
          </w:p>
        </w:tc>
        <w:tc>
          <w:tcPr>
            <w:tcW w:w="1701" w:type="dxa"/>
            <w:vAlign w:val="center"/>
          </w:tcPr>
          <w:p w14:paraId="396DE28A" w14:textId="77777777" w:rsidR="002F5AA9" w:rsidRPr="002F5AA9" w:rsidRDefault="002F5AA9" w:rsidP="007E6ECE">
            <w:pPr>
              <w:widowControl w:val="0"/>
              <w:adjustRightInd w:val="0"/>
              <w:spacing w:before="60" w:after="60"/>
              <w:jc w:val="center"/>
              <w:textAlignment w:val="baseline"/>
              <w:rPr>
                <w:rFonts w:eastAsia="Arial"/>
                <w:lang w:eastAsia="hr-HR"/>
              </w:rPr>
            </w:pPr>
            <w:r w:rsidRPr="002F5AA9">
              <w:rPr>
                <w:rFonts w:eastAsia="Arial"/>
                <w:lang w:eastAsia="hr-HR"/>
              </w:rPr>
              <w:t>&lt; 15 min</w:t>
            </w:r>
          </w:p>
        </w:tc>
        <w:tc>
          <w:tcPr>
            <w:tcW w:w="3194" w:type="dxa"/>
            <w:vAlign w:val="center"/>
          </w:tcPr>
          <w:p w14:paraId="4798AC76" w14:textId="77777777" w:rsidR="002F5AA9" w:rsidRPr="002F5AA9" w:rsidRDefault="002F5AA9" w:rsidP="007E6ECE">
            <w:pPr>
              <w:widowControl w:val="0"/>
              <w:adjustRightInd w:val="0"/>
              <w:spacing w:before="60" w:after="60"/>
              <w:jc w:val="center"/>
              <w:textAlignment w:val="baseline"/>
              <w:rPr>
                <w:rFonts w:eastAsia="Arial"/>
                <w:lang w:eastAsia="hr-HR"/>
              </w:rPr>
            </w:pPr>
            <w:r w:rsidRPr="002F5AA9">
              <w:rPr>
                <w:rFonts w:eastAsia="Arial"/>
                <w:lang w:eastAsia="hr-HR"/>
              </w:rPr>
              <w:t>&lt; 8 sati</w:t>
            </w:r>
          </w:p>
        </w:tc>
      </w:tr>
      <w:tr w:rsidR="002F5AA9" w:rsidRPr="002F5AA9" w14:paraId="0F0E1F0F" w14:textId="77777777" w:rsidTr="007E6ECE">
        <w:tc>
          <w:tcPr>
            <w:tcW w:w="3964" w:type="dxa"/>
            <w:vAlign w:val="center"/>
          </w:tcPr>
          <w:p w14:paraId="40897712" w14:textId="77777777" w:rsidR="002F5AA9" w:rsidRPr="002F5AA9" w:rsidRDefault="002F5AA9" w:rsidP="007E6ECE">
            <w:pPr>
              <w:keepNext/>
              <w:widowControl w:val="0"/>
              <w:adjustRightInd w:val="0"/>
              <w:spacing w:before="60" w:after="60"/>
              <w:jc w:val="left"/>
              <w:textAlignment w:val="baseline"/>
              <w:rPr>
                <w:rFonts w:eastAsia="Arial"/>
                <w:lang w:eastAsia="hr-HR"/>
              </w:rPr>
            </w:pPr>
            <w:r w:rsidRPr="002F5AA9">
              <w:rPr>
                <w:rFonts w:eastAsia="Arial"/>
                <w:lang w:eastAsia="hr-HR"/>
              </w:rPr>
              <w:t>Stupanj ozbiljnosti 3:  Upozoravajući</w:t>
            </w:r>
          </w:p>
          <w:p w14:paraId="74A9C9D9" w14:textId="77777777" w:rsidR="002F5AA9" w:rsidRPr="002F5AA9" w:rsidRDefault="002F5AA9" w:rsidP="007E6ECE">
            <w:pPr>
              <w:keepNext/>
              <w:widowControl w:val="0"/>
              <w:adjustRightInd w:val="0"/>
              <w:spacing w:before="60" w:after="60"/>
              <w:jc w:val="left"/>
              <w:textAlignment w:val="baseline"/>
              <w:rPr>
                <w:rFonts w:eastAsia="Arial"/>
                <w:lang w:eastAsia="hr-HR"/>
              </w:rPr>
            </w:pPr>
            <w:r w:rsidRPr="002F5AA9">
              <w:rPr>
                <w:rFonts w:eastAsia="Arial"/>
                <w:lang w:eastAsia="hr-HR"/>
              </w:rPr>
              <w:t>Smetnja koja direktno ne utječe na korištenje usluge (ili vrlo malo utječe)</w:t>
            </w:r>
          </w:p>
        </w:tc>
        <w:tc>
          <w:tcPr>
            <w:tcW w:w="1701" w:type="dxa"/>
            <w:vAlign w:val="center"/>
          </w:tcPr>
          <w:p w14:paraId="30B181A5" w14:textId="50D99CBB" w:rsidR="002F5AA9" w:rsidRPr="002F5AA9" w:rsidRDefault="002F5AA9" w:rsidP="007E6ECE">
            <w:pPr>
              <w:widowControl w:val="0"/>
              <w:adjustRightInd w:val="0"/>
              <w:spacing w:before="60" w:after="60"/>
              <w:jc w:val="center"/>
              <w:textAlignment w:val="baseline"/>
              <w:rPr>
                <w:rFonts w:eastAsia="Arial"/>
                <w:lang w:eastAsia="hr-HR"/>
              </w:rPr>
            </w:pPr>
            <w:r w:rsidRPr="002F5AA9">
              <w:rPr>
                <w:rFonts w:eastAsia="Arial"/>
                <w:lang w:eastAsia="hr-HR"/>
              </w:rPr>
              <w:t xml:space="preserve">&lt; </w:t>
            </w:r>
            <w:r w:rsidR="00E1272E">
              <w:rPr>
                <w:rFonts w:eastAsia="Arial"/>
                <w:lang w:eastAsia="hr-HR"/>
              </w:rPr>
              <w:t>1</w:t>
            </w:r>
            <w:r w:rsidR="002A05B3">
              <w:rPr>
                <w:rFonts w:eastAsia="Arial"/>
                <w:lang w:eastAsia="hr-HR"/>
              </w:rPr>
              <w:t xml:space="preserve"> sat</w:t>
            </w:r>
          </w:p>
        </w:tc>
        <w:tc>
          <w:tcPr>
            <w:tcW w:w="3194" w:type="dxa"/>
            <w:vAlign w:val="center"/>
          </w:tcPr>
          <w:p w14:paraId="24C75B81" w14:textId="77777777" w:rsidR="002F5AA9" w:rsidRPr="002F5AA9" w:rsidRDefault="002F5AA9" w:rsidP="007E6ECE">
            <w:pPr>
              <w:widowControl w:val="0"/>
              <w:adjustRightInd w:val="0"/>
              <w:spacing w:before="60" w:after="60"/>
              <w:jc w:val="center"/>
              <w:textAlignment w:val="baseline"/>
              <w:rPr>
                <w:rFonts w:eastAsia="Arial"/>
                <w:lang w:eastAsia="hr-HR"/>
              </w:rPr>
            </w:pPr>
            <w:r w:rsidRPr="002F5AA9">
              <w:rPr>
                <w:rFonts w:eastAsia="Arial"/>
                <w:lang w:eastAsia="hr-HR"/>
              </w:rPr>
              <w:t>&lt; 12 sati</w:t>
            </w:r>
          </w:p>
        </w:tc>
      </w:tr>
    </w:tbl>
    <w:p w14:paraId="2BCA48F5" w14:textId="77777777" w:rsidR="002F5AA9" w:rsidRPr="002D70BB" w:rsidRDefault="002F5AA9" w:rsidP="002F5AA9">
      <w:pPr>
        <w:suppressAutoHyphens/>
        <w:rPr>
          <w:lang w:eastAsia="hr-HR"/>
        </w:rPr>
      </w:pPr>
      <w:r w:rsidRPr="002D70BB">
        <w:rPr>
          <w:lang w:eastAsia="hr-HR"/>
        </w:rPr>
        <w:t xml:space="preserve">Vrijeme odziva definira se kao maksimalno vrijeme od trenutka prijavljivanja smetnje do trenutka potvrde Isporučitelja. </w:t>
      </w:r>
    </w:p>
    <w:p w14:paraId="0A5DB5ED" w14:textId="0BBB295E" w:rsidR="002F5AA9" w:rsidRDefault="002F5AA9" w:rsidP="002F5AA9">
      <w:pPr>
        <w:suppressAutoHyphens/>
        <w:rPr>
          <w:lang w:eastAsia="hr-HR"/>
        </w:rPr>
      </w:pPr>
      <w:r w:rsidRPr="002D70BB">
        <w:rPr>
          <w:lang w:eastAsia="hr-HR"/>
        </w:rPr>
        <w:t xml:space="preserve">Vrijeme pronalaženja i otklona smetnje je vrijeme između odziva i vremena otklanjanja smetnje, odnosno vraćanja u ispravno stanje. </w:t>
      </w:r>
    </w:p>
    <w:p w14:paraId="667B327A" w14:textId="77777777" w:rsidR="00105C51" w:rsidRDefault="00105C51" w:rsidP="007B1483">
      <w:pPr>
        <w:pStyle w:val="Naslov2"/>
      </w:pPr>
      <w:bookmarkStart w:id="11" w:name="_Toc105495690"/>
      <w:r w:rsidRPr="00355574">
        <w:t>DODATNI ZAHTJEVI</w:t>
      </w:r>
      <w:bookmarkEnd w:id="11"/>
    </w:p>
    <w:p w14:paraId="1F4C6C9B" w14:textId="77777777" w:rsidR="00105C51" w:rsidRDefault="00105C51" w:rsidP="00105C51">
      <w:r>
        <w:t>Od ponuditelja se očekuje rješenje po sistemu 'ključ u ruke', a to znači da će sve eventualno radove prilikom priključenja/prebacivanja usluga, na promjeni konfiguracije na komunikacijskoj opremi Ministarstva obaviti o svom trošku. Prilikom uključivanja/prebacivanja usluga očekuje se da se poštuje predloženi SLA odnosno da vrijeme ispada cijelog sustava bude manje od 2 sata odnosno manje od 8 sati za pojedine komponente.</w:t>
      </w:r>
    </w:p>
    <w:p w14:paraId="51EF3A91" w14:textId="77777777" w:rsidR="00105C51" w:rsidRPr="00F573CE" w:rsidRDefault="00105C51" w:rsidP="00105C51">
      <w:pPr>
        <w:rPr>
          <w:szCs w:val="24"/>
        </w:rPr>
      </w:pPr>
      <w:r w:rsidRPr="00F573CE">
        <w:rPr>
          <w:szCs w:val="24"/>
        </w:rPr>
        <w:t xml:space="preserve">U slučaju zajedničke ponude tehničku i stručnu sposobnost članovi zajednice </w:t>
      </w:r>
      <w:r>
        <w:rPr>
          <w:szCs w:val="24"/>
        </w:rPr>
        <w:t xml:space="preserve">gospodarskih subjekata </w:t>
      </w:r>
      <w:r w:rsidRPr="00F573CE">
        <w:rPr>
          <w:szCs w:val="24"/>
        </w:rPr>
        <w:t>dokazuju zajedno.</w:t>
      </w:r>
    </w:p>
    <w:p w14:paraId="2410119E" w14:textId="77777777" w:rsidR="00A5577C" w:rsidRPr="002F5AA9" w:rsidRDefault="00A5577C" w:rsidP="007B1483">
      <w:pPr>
        <w:pStyle w:val="Naslov2"/>
      </w:pPr>
      <w:bookmarkStart w:id="12" w:name="_Toc521489114"/>
      <w:bookmarkStart w:id="13" w:name="_Toc105495691"/>
      <w:r w:rsidRPr="002F5AA9">
        <w:t>NAČIN IZVRŠENJA AKTIVNOSTI</w:t>
      </w:r>
      <w:bookmarkEnd w:id="12"/>
      <w:bookmarkEnd w:id="13"/>
    </w:p>
    <w:p w14:paraId="1780B344" w14:textId="77777777" w:rsidR="00A5577C" w:rsidRPr="002F5AA9" w:rsidRDefault="00A5577C" w:rsidP="00126520">
      <w:r w:rsidRPr="002F5AA9">
        <w:t xml:space="preserve">Zbog specifične prirode posla, aktivnosti definirane ovim projektnim zadatkom će se izvršavati na lokaciji </w:t>
      </w:r>
      <w:r w:rsidR="00AB4638" w:rsidRPr="002F5AA9">
        <w:t>Ponuditelj</w:t>
      </w:r>
      <w:r w:rsidRPr="002F5AA9">
        <w:t>a, a procesi zaprimanja podataka i kontrole kvalitete na strani Naručitelja.</w:t>
      </w:r>
    </w:p>
    <w:p w14:paraId="3F69FB83" w14:textId="77777777" w:rsidR="00A5577C" w:rsidRPr="002F5AA9" w:rsidRDefault="00A5577C" w:rsidP="00126520">
      <w:r w:rsidRPr="002F5AA9">
        <w:t xml:space="preserve">Ako se izvršenje aktivnosti odvija na lokaciji Naručitelja, djelatnici </w:t>
      </w:r>
      <w:r w:rsidR="00AB4638" w:rsidRPr="002F5AA9">
        <w:t>Ponuditelj</w:t>
      </w:r>
      <w:r w:rsidRPr="002F5AA9">
        <w:t xml:space="preserve">a će o svom dolasku u prostorije Naručitelja, o učinjenom poslu i o odlasku obavijestiti ovlaštene predstavnike </w:t>
      </w:r>
      <w:r w:rsidR="008D657E" w:rsidRPr="002F5AA9">
        <w:t xml:space="preserve">- </w:t>
      </w:r>
      <w:r w:rsidRPr="002F5AA9">
        <w:t>djelatnike Naručitelja.</w:t>
      </w:r>
    </w:p>
    <w:p w14:paraId="5FE2B930" w14:textId="77777777" w:rsidR="00A97A94" w:rsidRPr="002F5AA9" w:rsidRDefault="00AB4638" w:rsidP="00126520">
      <w:r w:rsidRPr="002F5AA9">
        <w:t>Ponuditelj</w:t>
      </w:r>
      <w:r w:rsidR="00A5577C" w:rsidRPr="002F5AA9">
        <w:t xml:space="preserve"> će obavljati sve tražene aktivnosti sukladno zakonu struke i u skladu s normama ISO 27001 i ISO 9001.</w:t>
      </w:r>
    </w:p>
    <w:p w14:paraId="17E75629" w14:textId="77777777" w:rsidR="00A97A94" w:rsidRPr="002F5AA9" w:rsidRDefault="00A97A94" w:rsidP="00A97A94">
      <w:pPr>
        <w:rPr>
          <w:rFonts w:cs="Times New Roman"/>
        </w:rPr>
      </w:pPr>
      <w:r w:rsidRPr="002F5AA9">
        <w:rPr>
          <w:rFonts w:cs="Times New Roman"/>
        </w:rPr>
        <w:lastRenderedPageBreak/>
        <w:t>Ponuditelj se obvezuje u svom radu primjenjivati načela u skladu s Općom uredbom o zaštiti osobnih podataka (Uredba (EU) 2016/679).</w:t>
      </w:r>
    </w:p>
    <w:p w14:paraId="20E10FB4" w14:textId="77777777" w:rsidR="00A5577C" w:rsidRPr="002F5AA9" w:rsidRDefault="00AB4638" w:rsidP="00126520">
      <w:r w:rsidRPr="002F5AA9">
        <w:t>Ponuditelj</w:t>
      </w:r>
      <w:r w:rsidR="00A5577C" w:rsidRPr="002F5AA9">
        <w:t xml:space="preserve"> se obvezuje osigurati stručne, materijalne i sve druge (potrebne) preduvjete za izvršenje aktivnosti.</w:t>
      </w:r>
    </w:p>
    <w:p w14:paraId="09797033" w14:textId="77777777" w:rsidR="00A5577C" w:rsidRPr="002F5AA9" w:rsidRDefault="00AB4638" w:rsidP="00126520">
      <w:r w:rsidRPr="002F5AA9">
        <w:t>Ponuditelj</w:t>
      </w:r>
      <w:r w:rsidR="00A5577C" w:rsidRPr="002F5AA9">
        <w:t xml:space="preserve"> će obveze preuzete ovim projektnim zadatkom obavljati po pravilima struke, vodeći se najvišim profesionalnim, etičkim i stručnim standardima. </w:t>
      </w:r>
      <w:r w:rsidRPr="002F5AA9">
        <w:t>Ponuditelj</w:t>
      </w:r>
      <w:r w:rsidR="00A5577C" w:rsidRPr="002F5AA9">
        <w:t xml:space="preserve"> odgovara za kvalitetno</w:t>
      </w:r>
      <w:r w:rsidR="00354FD0" w:rsidRPr="002F5AA9">
        <w:t>,</w:t>
      </w:r>
      <w:r w:rsidR="00A5577C" w:rsidRPr="002F5AA9">
        <w:t xml:space="preserve"> profesionalno i pravovremeno obavljen posao naveden u opsegu poslova.</w:t>
      </w:r>
    </w:p>
    <w:p w14:paraId="12D2016A" w14:textId="77777777" w:rsidR="00A5577C" w:rsidRPr="002F5AA9" w:rsidRDefault="00A5577C" w:rsidP="007B1483">
      <w:pPr>
        <w:pStyle w:val="Naslov2"/>
      </w:pPr>
      <w:bookmarkStart w:id="14" w:name="_Toc521489115"/>
      <w:bookmarkStart w:id="15" w:name="_Toc105495692"/>
      <w:r w:rsidRPr="002F5AA9">
        <w:t>OBVEZE NARUČITELJA</w:t>
      </w:r>
      <w:bookmarkEnd w:id="14"/>
      <w:bookmarkEnd w:id="15"/>
    </w:p>
    <w:p w14:paraId="1D8CEB6B" w14:textId="77777777" w:rsidR="00A5577C" w:rsidRPr="002F5AA9" w:rsidRDefault="00A5577C" w:rsidP="0084069C">
      <w:r w:rsidRPr="002F5AA9">
        <w:t>Naručitelj se obvezuje da će</w:t>
      </w:r>
      <w:r w:rsidR="007766AA">
        <w:t xml:space="preserve"> osigurati</w:t>
      </w:r>
      <w:r w:rsidRPr="002F5AA9">
        <w:t>:</w:t>
      </w:r>
    </w:p>
    <w:p w14:paraId="42302C48" w14:textId="77777777" w:rsidR="00A5577C" w:rsidRPr="002F5AA9" w:rsidRDefault="007766AA" w:rsidP="009C16D0">
      <w:pPr>
        <w:pStyle w:val="Odlomakpopisa"/>
        <w:numPr>
          <w:ilvl w:val="0"/>
          <w:numId w:val="6"/>
        </w:numPr>
        <w:rPr>
          <w:lang w:val="hr-HR"/>
        </w:rPr>
      </w:pPr>
      <w:r>
        <w:rPr>
          <w:lang w:val="hr-HR"/>
        </w:rPr>
        <w:t>djelatnike sa znanjem poslovnog procesa</w:t>
      </w:r>
    </w:p>
    <w:p w14:paraId="4D1F99C7" w14:textId="77777777" w:rsidR="00A5577C" w:rsidRPr="002F5AA9" w:rsidRDefault="007766AA" w:rsidP="009C16D0">
      <w:pPr>
        <w:pStyle w:val="Odlomakpopisa"/>
        <w:numPr>
          <w:ilvl w:val="0"/>
          <w:numId w:val="6"/>
        </w:numPr>
        <w:rPr>
          <w:lang w:val="hr-HR"/>
        </w:rPr>
      </w:pPr>
      <w:r>
        <w:rPr>
          <w:lang w:val="hr-HR"/>
        </w:rPr>
        <w:t>obrasce prema proceduri upravljanja projektima</w:t>
      </w:r>
      <w:r w:rsidR="006113AC">
        <w:rPr>
          <w:lang w:val="hr-HR"/>
        </w:rPr>
        <w:t>.</w:t>
      </w:r>
    </w:p>
    <w:p w14:paraId="505B360B" w14:textId="77777777" w:rsidR="00A5577C" w:rsidRPr="002F5AA9" w:rsidRDefault="00A5577C" w:rsidP="007B1483">
      <w:pPr>
        <w:pStyle w:val="Naslov2"/>
      </w:pPr>
      <w:bookmarkStart w:id="16" w:name="_Toc521489116"/>
      <w:bookmarkStart w:id="17" w:name="_Toc105495693"/>
      <w:r w:rsidRPr="002F5AA9">
        <w:t xml:space="preserve">OBVEZE </w:t>
      </w:r>
      <w:r w:rsidR="00AB4638" w:rsidRPr="002F5AA9">
        <w:t>PONUDITELJ</w:t>
      </w:r>
      <w:r w:rsidRPr="002F5AA9">
        <w:t>A</w:t>
      </w:r>
      <w:bookmarkEnd w:id="16"/>
      <w:bookmarkEnd w:id="17"/>
    </w:p>
    <w:p w14:paraId="56351A2A" w14:textId="0CD9575D" w:rsidR="007766AA" w:rsidRDefault="007766AA" w:rsidP="007766AA">
      <w:bookmarkStart w:id="18" w:name="_Toc51755274"/>
      <w:r w:rsidRPr="00D77FAE">
        <w:t xml:space="preserve">Ponuditelj se obvezuje da će isporučiti sve projektom definirane </w:t>
      </w:r>
      <w:proofErr w:type="spellStart"/>
      <w:r w:rsidRPr="00D77FAE">
        <w:t>isporučevine</w:t>
      </w:r>
      <w:proofErr w:type="spellEnd"/>
      <w:r w:rsidRPr="00D77FAE">
        <w:t>, u opsegu, vremenskom roku i kvalitetnim karakteristikama propisanim ovim projektilnim zadatkom.</w:t>
      </w:r>
    </w:p>
    <w:p w14:paraId="7052EDB5" w14:textId="44505BC4" w:rsidR="00A5577C" w:rsidRPr="002F5AA9" w:rsidRDefault="00A5577C" w:rsidP="007B1483">
      <w:pPr>
        <w:pStyle w:val="Naslov2"/>
      </w:pPr>
      <w:bookmarkStart w:id="19" w:name="_Toc521489118"/>
      <w:bookmarkStart w:id="20" w:name="_Toc105495694"/>
      <w:bookmarkEnd w:id="18"/>
      <w:r w:rsidRPr="002F5AA9">
        <w:t>ROKOVI</w:t>
      </w:r>
      <w:bookmarkEnd w:id="19"/>
      <w:bookmarkEnd w:id="20"/>
    </w:p>
    <w:p w14:paraId="38762194" w14:textId="2B65CBE3" w:rsidR="007766AA" w:rsidRPr="007E6ECE" w:rsidRDefault="007766AA" w:rsidP="009E7E37">
      <w:pPr>
        <w:pStyle w:val="Tekstkomentara"/>
        <w:rPr>
          <w:rFonts w:cs="Times New Roman"/>
          <w:sz w:val="22"/>
          <w:szCs w:val="22"/>
        </w:rPr>
      </w:pPr>
      <w:bookmarkStart w:id="21" w:name="_Hlk103776775"/>
      <w:r w:rsidRPr="007E6ECE">
        <w:rPr>
          <w:rFonts w:cs="Times New Roman"/>
          <w:sz w:val="22"/>
          <w:szCs w:val="22"/>
        </w:rPr>
        <w:t xml:space="preserve">Ponuditelj je dužan specificirane usluge </w:t>
      </w:r>
      <w:r w:rsidR="00EF044D" w:rsidRPr="007E6ECE">
        <w:rPr>
          <w:rFonts w:cs="Times New Roman"/>
          <w:sz w:val="22"/>
          <w:szCs w:val="22"/>
        </w:rPr>
        <w:t>–povezivanje l</w:t>
      </w:r>
      <w:r w:rsidR="00516D20" w:rsidRPr="007E6ECE">
        <w:rPr>
          <w:rFonts w:cs="Times New Roman"/>
          <w:sz w:val="22"/>
          <w:szCs w:val="22"/>
        </w:rPr>
        <w:t>o</w:t>
      </w:r>
      <w:r w:rsidR="00EF044D" w:rsidRPr="007E6ECE">
        <w:rPr>
          <w:rFonts w:cs="Times New Roman"/>
          <w:sz w:val="22"/>
          <w:szCs w:val="22"/>
        </w:rPr>
        <w:t>kacija</w:t>
      </w:r>
      <w:r w:rsidR="006A61B7" w:rsidRPr="007E6ECE">
        <w:rPr>
          <w:rFonts w:cs="Times New Roman"/>
          <w:sz w:val="22"/>
          <w:szCs w:val="22"/>
        </w:rPr>
        <w:t xml:space="preserve">, </w:t>
      </w:r>
      <w:r w:rsidRPr="007E6ECE">
        <w:rPr>
          <w:rFonts w:cs="Times New Roman"/>
          <w:sz w:val="22"/>
          <w:szCs w:val="22"/>
        </w:rPr>
        <w:t xml:space="preserve">uslugu pristupa Internet mreži te uslugu prijenosa podataka </w:t>
      </w:r>
      <w:proofErr w:type="spellStart"/>
      <w:r w:rsidRPr="007E6ECE">
        <w:rPr>
          <w:rFonts w:cs="Times New Roman"/>
          <w:sz w:val="22"/>
          <w:szCs w:val="22"/>
        </w:rPr>
        <w:t>Layer</w:t>
      </w:r>
      <w:proofErr w:type="spellEnd"/>
      <w:r w:rsidRPr="007E6ECE">
        <w:rPr>
          <w:rFonts w:cs="Times New Roman"/>
          <w:sz w:val="22"/>
          <w:szCs w:val="22"/>
        </w:rPr>
        <w:t xml:space="preserve"> 3 IP VPN, realizirati najkasnije u roku </w:t>
      </w:r>
      <w:r w:rsidR="008613AC">
        <w:rPr>
          <w:rFonts w:cs="Times New Roman"/>
          <w:sz w:val="22"/>
          <w:szCs w:val="22"/>
        </w:rPr>
        <w:t>5</w:t>
      </w:r>
      <w:r w:rsidRPr="007E6ECE">
        <w:rPr>
          <w:rFonts w:cs="Times New Roman"/>
          <w:sz w:val="22"/>
          <w:szCs w:val="22"/>
        </w:rPr>
        <w:t xml:space="preserve"> dana od dana </w:t>
      </w:r>
      <w:r w:rsidR="008B0754">
        <w:rPr>
          <w:rFonts w:cs="Times New Roman"/>
          <w:sz w:val="22"/>
          <w:szCs w:val="22"/>
        </w:rPr>
        <w:t>dobivanja narudžbenice</w:t>
      </w:r>
      <w:r w:rsidRPr="007E6ECE">
        <w:rPr>
          <w:rFonts w:cs="Times New Roman"/>
          <w:sz w:val="22"/>
          <w:szCs w:val="22"/>
        </w:rPr>
        <w:t xml:space="preserve"> s pripadajućom opremom i bez dodatnih troškova Naručitelja</w:t>
      </w:r>
      <w:r w:rsidR="009E7E37" w:rsidRPr="007E6ECE">
        <w:rPr>
          <w:rFonts w:cs="Times New Roman"/>
          <w:sz w:val="22"/>
          <w:szCs w:val="22"/>
        </w:rPr>
        <w:t xml:space="preserve"> i pritom mora osigurati kontinuitet poslovanja Naručitelja bez nedostupnosti bilo koje komponente informacijske infrastrukture poljoprivrede ili pripadajućih servisa</w:t>
      </w:r>
      <w:r w:rsidRPr="007E6ECE">
        <w:rPr>
          <w:rFonts w:cs="Times New Roman"/>
          <w:sz w:val="22"/>
          <w:szCs w:val="22"/>
        </w:rPr>
        <w:t>.</w:t>
      </w:r>
    </w:p>
    <w:p w14:paraId="26F3091A" w14:textId="79479DD2" w:rsidR="00E21ACB" w:rsidRPr="002F5AA9" w:rsidRDefault="00E21ACB" w:rsidP="007B1483">
      <w:pPr>
        <w:pStyle w:val="Naslov2"/>
      </w:pPr>
      <w:bookmarkStart w:id="22" w:name="_Toc105495695"/>
      <w:bookmarkEnd w:id="21"/>
      <w:r w:rsidRPr="002F5AA9">
        <w:t>VERIFIKACIJA I PLAĆANJE</w:t>
      </w:r>
      <w:bookmarkEnd w:id="22"/>
    </w:p>
    <w:p w14:paraId="53617F6E" w14:textId="77777777" w:rsidR="005260CE" w:rsidRPr="005260CE" w:rsidRDefault="005260CE" w:rsidP="005260CE">
      <w:bookmarkStart w:id="23" w:name="_Toc521489117"/>
      <w:bookmarkStart w:id="24" w:name="_Toc105495696"/>
      <w:r w:rsidRPr="005260CE">
        <w:t xml:space="preserve">Naručitelj će izvršenu uslugu platiti na temelju ispostavljenog e-računa za izvršenu uslugu u prethodnom mjesecu, a  u roku 30 dana od dana izdavanja računa, doznakom na žiro račun Izvršitelja. </w:t>
      </w:r>
    </w:p>
    <w:p w14:paraId="242F6B04" w14:textId="44D84B13" w:rsidR="00F25A9D" w:rsidRPr="002F5AA9" w:rsidRDefault="00F25A9D" w:rsidP="005260CE">
      <w:pPr>
        <w:pStyle w:val="Naslov2"/>
      </w:pPr>
      <w:bookmarkStart w:id="25" w:name="_GoBack"/>
      <w:bookmarkEnd w:id="25"/>
      <w:r w:rsidRPr="002F5AA9">
        <w:t>POSLOVNA TAJNA</w:t>
      </w:r>
      <w:bookmarkEnd w:id="23"/>
      <w:bookmarkEnd w:id="24"/>
    </w:p>
    <w:p w14:paraId="4A2936CB" w14:textId="77777777" w:rsidR="00F25A9D" w:rsidRPr="002F5AA9" w:rsidRDefault="00F25A9D" w:rsidP="00F25A9D">
      <w:r w:rsidRPr="002F5AA9">
        <w:t xml:space="preserve">Ponuditelj se obvezuje da će podatke tehničkog i poslovnog značaja do kojih ima pristup pri izvršavanju ovog projektnog zadatka čuvati kao poslovnu tajnu. U slučaju da je jedna od strana u projektu odredila za neke podatke viši stupanj tajnosti – primjenjivati će se zakonske odredbe predviđene za određeni stupanj tajnosti. </w:t>
      </w:r>
    </w:p>
    <w:p w14:paraId="2A27E862" w14:textId="77777777" w:rsidR="00F25A9D" w:rsidRPr="002F5AA9" w:rsidRDefault="00F25A9D" w:rsidP="00F25A9D">
      <w:r w:rsidRPr="002F5AA9">
        <w:t xml:space="preserve">Obveza čuvanja tajne ostaje i nakon ispunjenja ovog projektnog zadatka, sukladno najvišim propisanim standardima, a u roku od dvije godine od dana isteka ovog projektnog zadatka. Ovaj projektni zadatak ne priječi strane u projektu da se dalje dodatno obvezuju u pogledu zaštite poslovne tajne. U slučaju sukoba između odredbi tih nadopuna i prvotnih odredbi ovog projektnog zadatka, primjenjivati će se odredbe tih nadopuna. </w:t>
      </w:r>
    </w:p>
    <w:p w14:paraId="4608DA69" w14:textId="65E1D1C9" w:rsidR="00F073FF" w:rsidRPr="002F5AA9" w:rsidRDefault="00F25A9D" w:rsidP="00EA4822">
      <w:r w:rsidRPr="002F5AA9">
        <w:lastRenderedPageBreak/>
        <w:t>U slučaju izravnog ili neizravnog otkrivanja podataka tehničkog i poslovnog značaja od strane Ponuditelja projekta, Ponuditelj se obvezuje naknaditi Naručitelju svaku štetu koju Naručitelj može trpjeti kao rezultat neovlaštene uporabe ili otkrivanja spomenutih podataka ovog projektnog zadatka od strane Ponuditelja.</w:t>
      </w:r>
    </w:p>
    <w:sectPr w:rsidR="00F073FF" w:rsidRPr="002F5AA9" w:rsidSect="00CA74A9">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B8F20" w14:textId="77777777" w:rsidR="00CA5D9E" w:rsidRDefault="00CA5D9E">
      <w:r>
        <w:separator/>
      </w:r>
    </w:p>
    <w:p w14:paraId="4E2EAA4C" w14:textId="77777777" w:rsidR="00CA5D9E" w:rsidRDefault="00CA5D9E"/>
  </w:endnote>
  <w:endnote w:type="continuationSeparator" w:id="0">
    <w:p w14:paraId="383C6F28" w14:textId="77777777" w:rsidR="00CA5D9E" w:rsidRDefault="00CA5D9E">
      <w:r>
        <w:continuationSeparator/>
      </w:r>
    </w:p>
    <w:p w14:paraId="01812814" w14:textId="77777777" w:rsidR="00CA5D9E" w:rsidRDefault="00CA5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OfficinaSansC-Book">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59413" w14:textId="77777777" w:rsidR="007E6ECE" w:rsidRDefault="007E6EC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620" w:firstRow="1" w:lastRow="0" w:firstColumn="0" w:lastColumn="0" w:noHBand="1" w:noVBand="1"/>
      <w:tblDescription w:val="Tablica s podnožjem s datumom, naslovom dokumenta i brojem stranice"/>
    </w:tblPr>
    <w:tblGrid>
      <w:gridCol w:w="1354"/>
      <w:gridCol w:w="6318"/>
      <w:gridCol w:w="1354"/>
    </w:tblGrid>
    <w:tr w:rsidR="007E6ECE" w14:paraId="5EEF884F" w14:textId="77777777" w:rsidTr="005A54FA">
      <w:tc>
        <w:tcPr>
          <w:tcW w:w="750" w:type="pct"/>
        </w:tcPr>
        <w:p w14:paraId="555037D8" w14:textId="77777777" w:rsidR="007E6ECE" w:rsidRDefault="007E6ECE" w:rsidP="00B259C5">
          <w:pPr>
            <w:pStyle w:val="Podnoje"/>
          </w:pPr>
        </w:p>
      </w:tc>
      <w:tc>
        <w:tcPr>
          <w:tcW w:w="3500" w:type="pct"/>
        </w:tcPr>
        <w:p w14:paraId="017B3675" w14:textId="77777777" w:rsidR="007E6ECE" w:rsidRDefault="007E6ECE" w:rsidP="00B259C5">
          <w:pPr>
            <w:pStyle w:val="Podnoje"/>
            <w:jc w:val="center"/>
          </w:pPr>
        </w:p>
      </w:tc>
      <w:tc>
        <w:tcPr>
          <w:tcW w:w="750" w:type="pct"/>
        </w:tcPr>
        <w:p w14:paraId="6EE4E9F0" w14:textId="77777777" w:rsidR="007E6ECE" w:rsidRDefault="007E6ECE" w:rsidP="00547E56">
          <w:pPr>
            <w:pStyle w:val="Podnoje"/>
            <w:jc w:val="right"/>
          </w:pPr>
          <w:r>
            <w:rPr>
              <w:lang w:bidi="hr-HR"/>
            </w:rPr>
            <w:fldChar w:fldCharType="begin"/>
          </w:r>
          <w:r>
            <w:rPr>
              <w:lang w:bidi="hr-HR"/>
            </w:rPr>
            <w:instrText xml:space="preserve"> PAGE   \* MERGEFORMAT </w:instrText>
          </w:r>
          <w:r>
            <w:rPr>
              <w:lang w:bidi="hr-HR"/>
            </w:rPr>
            <w:fldChar w:fldCharType="separate"/>
          </w:r>
          <w:r>
            <w:rPr>
              <w:noProof/>
              <w:lang w:bidi="hr-HR"/>
            </w:rPr>
            <w:t>8</w:t>
          </w:r>
          <w:r>
            <w:rPr>
              <w:noProof/>
              <w:lang w:bidi="hr-HR"/>
            </w:rPr>
            <w:fldChar w:fldCharType="end"/>
          </w:r>
        </w:p>
      </w:tc>
    </w:tr>
  </w:tbl>
  <w:p w14:paraId="264D2846" w14:textId="77777777" w:rsidR="007E6ECE" w:rsidRDefault="007E6ECE">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D6A1A" w14:textId="77777777" w:rsidR="007E6ECE" w:rsidRDefault="007E6EC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6D4A0" w14:textId="77777777" w:rsidR="00CA5D9E" w:rsidRDefault="00CA5D9E">
      <w:r>
        <w:separator/>
      </w:r>
    </w:p>
    <w:p w14:paraId="5847C5FB" w14:textId="77777777" w:rsidR="00CA5D9E" w:rsidRDefault="00CA5D9E"/>
  </w:footnote>
  <w:footnote w:type="continuationSeparator" w:id="0">
    <w:p w14:paraId="42F4330C" w14:textId="77777777" w:rsidR="00CA5D9E" w:rsidRDefault="00CA5D9E">
      <w:r>
        <w:continuationSeparator/>
      </w:r>
    </w:p>
    <w:p w14:paraId="2D573AC3" w14:textId="77777777" w:rsidR="00CA5D9E" w:rsidRDefault="00CA5D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B853C" w14:textId="77777777" w:rsidR="007E6ECE" w:rsidRDefault="007E6EC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eetkatablice"/>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9"/>
      <w:gridCol w:w="4475"/>
    </w:tblGrid>
    <w:tr w:rsidR="007E6ECE" w14:paraId="4E9338DC" w14:textId="77777777" w:rsidTr="00C16A6A">
      <w:trPr>
        <w:trHeight w:val="510"/>
      </w:trPr>
      <w:tc>
        <w:tcPr>
          <w:tcW w:w="4508" w:type="dxa"/>
          <w:vAlign w:val="center"/>
        </w:tcPr>
        <w:p w14:paraId="0BB496F8" w14:textId="77777777" w:rsidR="007E6ECE" w:rsidRDefault="007E6ECE" w:rsidP="00EE719D">
          <w:pPr>
            <w:pStyle w:val="Zaglavlje"/>
            <w:jc w:val="left"/>
          </w:pPr>
          <w:r>
            <w:rPr>
              <w:noProof/>
              <w:lang w:eastAsia="hr-HR"/>
            </w:rPr>
            <w:drawing>
              <wp:inline distT="0" distB="0" distL="0" distR="0" wp14:anchorId="7AB65101" wp14:editId="3F4E7E5C">
                <wp:extent cx="733425" cy="48895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S---Logo-2.png"/>
                        <pic:cNvPicPr/>
                      </pic:nvPicPr>
                      <pic:blipFill>
                        <a:blip r:embed="rId1">
                          <a:extLst>
                            <a:ext uri="{28A0092B-C50C-407E-A947-70E740481C1C}">
                              <a14:useLocalDpi xmlns:a14="http://schemas.microsoft.com/office/drawing/2010/main" val="0"/>
                            </a:ext>
                          </a:extLst>
                        </a:blip>
                        <a:stretch>
                          <a:fillRect/>
                        </a:stretch>
                      </pic:blipFill>
                      <pic:spPr>
                        <a:xfrm>
                          <a:off x="0" y="0"/>
                          <a:ext cx="736542" cy="491028"/>
                        </a:xfrm>
                        <a:prstGeom prst="rect">
                          <a:avLst/>
                        </a:prstGeom>
                      </pic:spPr>
                    </pic:pic>
                  </a:graphicData>
                </a:graphic>
              </wp:inline>
            </w:drawing>
          </w:r>
        </w:p>
      </w:tc>
      <w:tc>
        <w:tcPr>
          <w:tcW w:w="4508" w:type="dxa"/>
        </w:tcPr>
        <w:sdt>
          <w:sdtPr>
            <w:alias w:val="Naslov"/>
            <w:tag w:val=""/>
            <w:id w:val="765187002"/>
            <w:placeholder>
              <w:docPart w:val="A31FE5C17D8B4217B3AEABBEE66D0DD4"/>
            </w:placeholder>
            <w:dataBinding w:prefixMappings="xmlns:ns0='http://purl.org/dc/elements/1.1/' xmlns:ns1='http://schemas.openxmlformats.org/package/2006/metadata/core-properties' " w:xpath="/ns1:coreProperties[1]/ns0:title[1]" w:storeItemID="{6C3C8BC8-F283-45AE-878A-BAB7291924A1}"/>
            <w:text/>
          </w:sdtPr>
          <w:sdtEndPr/>
          <w:sdtContent>
            <w:p w14:paraId="2A104E29" w14:textId="5F1BA9B1" w:rsidR="007E6ECE" w:rsidRDefault="007E6ECE" w:rsidP="00555787">
              <w:pPr>
                <w:pStyle w:val="Zaglavlje"/>
              </w:pPr>
              <w:r>
                <w:t>PRILOG II</w:t>
              </w:r>
            </w:p>
          </w:sdtContent>
        </w:sdt>
      </w:tc>
    </w:tr>
  </w:tbl>
  <w:p w14:paraId="00F93215" w14:textId="77777777" w:rsidR="007E6ECE" w:rsidRDefault="007E6ECE">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39044" w14:textId="77777777" w:rsidR="007E6ECE" w:rsidRDefault="007E6ECE">
    <w:pPr>
      <w:pStyle w:val="Zaglavlje"/>
    </w:pPr>
    <w:r>
      <w:rPr>
        <w:noProof/>
        <w:lang w:eastAsia="hr-HR"/>
      </w:rPr>
      <mc:AlternateContent>
        <mc:Choice Requires="wpg">
          <w:drawing>
            <wp:anchor distT="0" distB="0" distL="114300" distR="114300" simplePos="0" relativeHeight="251659264" behindDoc="0" locked="1" layoutInCell="1" allowOverlap="1" wp14:anchorId="415277F2" wp14:editId="13D067AB">
              <wp:simplePos x="0" y="0"/>
              <wp:positionH relativeFrom="page">
                <wp:posOffset>352425</wp:posOffset>
              </wp:positionH>
              <wp:positionV relativeFrom="page">
                <wp:posOffset>457200</wp:posOffset>
              </wp:positionV>
              <wp:extent cx="228600" cy="9144000"/>
              <wp:effectExtent l="0" t="0" r="28575" b="15240"/>
              <wp:wrapNone/>
              <wp:docPr id="1" name="Grupa 1" descr="Dekorativna bočna traka"/>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E5092"/>
                      </a:solidFill>
                    </wpg:grpSpPr>
                    <wps:wsp>
                      <wps:cNvPr id="2" name="Pravokutnik 2"/>
                      <wps:cNvSpPr/>
                      <wps:spPr>
                        <a:xfrm>
                          <a:off x="0" y="0"/>
                          <a:ext cx="228600" cy="878205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Pravokutnik 3"/>
                      <wps:cNvSpPr>
                        <a:spLocks noChangeAspect="1"/>
                      </wps:cNvSpPr>
                      <wps:spPr>
                        <a:xfrm>
                          <a:off x="0" y="8915400"/>
                          <a:ext cx="228600" cy="22860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1723557" id="Grupa 1" o:spid="_x0000_s1026" alt="Dekorativna bočna traka" style="position:absolute;margin-left:27.75pt;margin-top:36pt;width:18pt;height:10in;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">
              <v:rect id="Pravokutnik 2"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76vsEA&#10;AADaAAAADwAAAGRycy9kb3ducmV2LnhtbESPQWuDQBSE74X8h+UFemvWiEhrswkSWii9xaT3h/uq&#10;EvetuC9R/323UOhxmJlvmN1hdr260xg6zwa2mwQUce1tx42By/n96RlUEGSLvWcysFCAw371sMPC&#10;+olPdK+kURHCoUADrchQaB3qlhyGjR+Io/ftR4cS5dhoO+IU4a7XaZLk2mHHcaHFgY4t1dfq5gxk&#10;aZblMp26XqrP88vyVb4teWnM43ouX0EJzfIf/mt/WAMp/F6JN0D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r7BAAAA2gAAAA8AAAAAAAAAAAAAAAAAmAIAAGRycy9kb3du&#10;cmV2LnhtbFBLBQYAAAAABAAEAPUAAACGAwAAAAA=&#10;" filled="f" strokecolor="#0070c0" strokeweight="1pt"/>
              <v:rect id="Pravokutnik 3"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P2jsMA&#10;AADaAAAADwAAAGRycy9kb3ducmV2LnhtbESPQWvCQBSE74X+h+UVehHd2EAJ0VXagiA9xJqWnB/Z&#10;ZxKafRt2V5P+e1cQehxm5htmvZ1MLy7kfGdZwXKRgCCure64UfDzvZtnIHxA1thbJgV/5GG7eXxY&#10;Y67tyEe6lKEREcI+RwVtCEMupa9bMugXdiCO3sk6gyFK10jtcIxw08uXJHmVBjuOCy0O9NFS/Vue&#10;jYLiNHt3WTqze6o+vypJfXFIl0o9P01vKxCBpvAfvrf3WkEKtyvxBs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P2jsMAAADaAAAADwAAAAAAAAAAAAAAAACYAgAAZHJzL2Rv&#10;d25yZXYueG1sUEsFBgAAAAAEAAQA9QAAAIgDAAAAAA==&#10;" filled="f" strokecolor="#0070c0" strokeweight="1pt">
                <v:path arrowok="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2D6A"/>
    <w:multiLevelType w:val="hybridMultilevel"/>
    <w:tmpl w:val="276CC598"/>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07E5E"/>
    <w:multiLevelType w:val="hybridMultilevel"/>
    <w:tmpl w:val="7828FAB2"/>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13141"/>
    <w:multiLevelType w:val="hybridMultilevel"/>
    <w:tmpl w:val="A64E8926"/>
    <w:lvl w:ilvl="0" w:tplc="5F7C893C">
      <w:numFmt w:val="bullet"/>
      <w:lvlText w:val="•"/>
      <w:lvlJc w:val="left"/>
      <w:pPr>
        <w:ind w:left="1193"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463AA9"/>
    <w:multiLevelType w:val="multilevel"/>
    <w:tmpl w:val="9D869DA6"/>
    <w:lvl w:ilvl="0">
      <w:start w:val="1"/>
      <w:numFmt w:val="decimal"/>
      <w:lvlText w:val="%1."/>
      <w:lvlJc w:val="left"/>
      <w:pPr>
        <w:ind w:left="360" w:hanging="360"/>
      </w:pPr>
      <w:rPr>
        <w:rFonts w:hint="default"/>
      </w:rPr>
    </w:lvl>
    <w:lvl w:ilvl="1">
      <w:start w:val="4"/>
      <w:numFmt w:val="decimal"/>
      <w:pStyle w:val="Naslov3"/>
      <w:lvlText w:val="%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0E4943C0"/>
    <w:multiLevelType w:val="multilevel"/>
    <w:tmpl w:val="20CC862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EA21839"/>
    <w:multiLevelType w:val="hybridMultilevel"/>
    <w:tmpl w:val="096605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EDA62C7"/>
    <w:multiLevelType w:val="multilevel"/>
    <w:tmpl w:val="F15A9CD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FCC30FD"/>
    <w:multiLevelType w:val="hybridMultilevel"/>
    <w:tmpl w:val="49F46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283361"/>
    <w:multiLevelType w:val="hybridMultilevel"/>
    <w:tmpl w:val="858A89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16646170">
      <w:numFmt w:val="bullet"/>
      <w:lvlText w:val="•"/>
      <w:lvlJc w:val="left"/>
      <w:pPr>
        <w:ind w:left="2520" w:hanging="720"/>
      </w:pPr>
      <w:rPr>
        <w:rFonts w:ascii="Calibri" w:eastAsia="Calibri"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2E16829"/>
    <w:multiLevelType w:val="hybridMultilevel"/>
    <w:tmpl w:val="5F62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0032A"/>
    <w:multiLevelType w:val="hybridMultilevel"/>
    <w:tmpl w:val="5D724158"/>
    <w:lvl w:ilvl="0" w:tplc="C52EF08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654371D"/>
    <w:multiLevelType w:val="hybridMultilevel"/>
    <w:tmpl w:val="1C0A01E0"/>
    <w:lvl w:ilvl="0" w:tplc="5D200B74">
      <w:start w:val="1"/>
      <w:numFmt w:val="decimal"/>
      <w:pStyle w:val="Naslov2"/>
      <w:lvlText w:val="%1."/>
      <w:lvlJc w:val="left"/>
      <w:pPr>
        <w:ind w:left="1193" w:hanging="360"/>
      </w:pPr>
      <w:rPr>
        <w:rFonts w:hint="default"/>
      </w:rPr>
    </w:lvl>
    <w:lvl w:ilvl="1" w:tplc="FFFFFFFF">
      <w:start w:val="1"/>
      <w:numFmt w:val="bullet"/>
      <w:lvlText w:val="o"/>
      <w:lvlJc w:val="left"/>
      <w:pPr>
        <w:ind w:left="1913" w:hanging="360"/>
      </w:pPr>
      <w:rPr>
        <w:rFonts w:ascii="Courier New" w:hAnsi="Courier New" w:cs="Courier New" w:hint="default"/>
      </w:rPr>
    </w:lvl>
    <w:lvl w:ilvl="2" w:tplc="FFFFFFFF">
      <w:start w:val="1"/>
      <w:numFmt w:val="bullet"/>
      <w:lvlText w:val=""/>
      <w:lvlJc w:val="left"/>
      <w:pPr>
        <w:ind w:left="2633" w:hanging="360"/>
      </w:pPr>
      <w:rPr>
        <w:rFonts w:ascii="Wingdings" w:hAnsi="Wingdings" w:hint="default"/>
      </w:rPr>
    </w:lvl>
    <w:lvl w:ilvl="3" w:tplc="FFFFFFFF">
      <w:start w:val="1"/>
      <w:numFmt w:val="bullet"/>
      <w:lvlText w:val=""/>
      <w:lvlJc w:val="left"/>
      <w:pPr>
        <w:ind w:left="3353" w:hanging="360"/>
      </w:pPr>
      <w:rPr>
        <w:rFonts w:ascii="Symbol" w:hAnsi="Symbol" w:hint="default"/>
      </w:rPr>
    </w:lvl>
    <w:lvl w:ilvl="4" w:tplc="FFFFFFFF">
      <w:start w:val="1"/>
      <w:numFmt w:val="bullet"/>
      <w:lvlText w:val="o"/>
      <w:lvlJc w:val="left"/>
      <w:pPr>
        <w:ind w:left="4073" w:hanging="360"/>
      </w:pPr>
      <w:rPr>
        <w:rFonts w:ascii="Courier New" w:hAnsi="Courier New" w:cs="Courier New" w:hint="default"/>
      </w:rPr>
    </w:lvl>
    <w:lvl w:ilvl="5" w:tplc="FFFFFFFF" w:tentative="1">
      <w:start w:val="1"/>
      <w:numFmt w:val="bullet"/>
      <w:lvlText w:val=""/>
      <w:lvlJc w:val="left"/>
      <w:pPr>
        <w:ind w:left="4793" w:hanging="360"/>
      </w:pPr>
      <w:rPr>
        <w:rFonts w:ascii="Wingdings" w:hAnsi="Wingdings" w:hint="default"/>
      </w:rPr>
    </w:lvl>
    <w:lvl w:ilvl="6" w:tplc="FFFFFFFF" w:tentative="1">
      <w:start w:val="1"/>
      <w:numFmt w:val="bullet"/>
      <w:lvlText w:val=""/>
      <w:lvlJc w:val="left"/>
      <w:pPr>
        <w:ind w:left="5513" w:hanging="360"/>
      </w:pPr>
      <w:rPr>
        <w:rFonts w:ascii="Symbol" w:hAnsi="Symbol" w:hint="default"/>
      </w:rPr>
    </w:lvl>
    <w:lvl w:ilvl="7" w:tplc="FFFFFFFF" w:tentative="1">
      <w:start w:val="1"/>
      <w:numFmt w:val="bullet"/>
      <w:lvlText w:val="o"/>
      <w:lvlJc w:val="left"/>
      <w:pPr>
        <w:ind w:left="6233" w:hanging="360"/>
      </w:pPr>
      <w:rPr>
        <w:rFonts w:ascii="Courier New" w:hAnsi="Courier New" w:cs="Courier New" w:hint="default"/>
      </w:rPr>
    </w:lvl>
    <w:lvl w:ilvl="8" w:tplc="FFFFFFFF" w:tentative="1">
      <w:start w:val="1"/>
      <w:numFmt w:val="bullet"/>
      <w:lvlText w:val=""/>
      <w:lvlJc w:val="left"/>
      <w:pPr>
        <w:ind w:left="6953" w:hanging="360"/>
      </w:pPr>
      <w:rPr>
        <w:rFonts w:ascii="Wingdings" w:hAnsi="Wingdings" w:hint="default"/>
      </w:rPr>
    </w:lvl>
  </w:abstractNum>
  <w:abstractNum w:abstractNumId="12" w15:restartNumberingAfterBreak="0">
    <w:nsid w:val="1A7B0F25"/>
    <w:multiLevelType w:val="hybridMultilevel"/>
    <w:tmpl w:val="4F307C4A"/>
    <w:lvl w:ilvl="0" w:tplc="4B101C9C">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2D44868"/>
    <w:multiLevelType w:val="hybridMultilevel"/>
    <w:tmpl w:val="21C285D2"/>
    <w:lvl w:ilvl="0" w:tplc="5F7C893C">
      <w:numFmt w:val="bullet"/>
      <w:lvlText w:val="•"/>
      <w:lvlJc w:val="left"/>
      <w:pPr>
        <w:ind w:left="1193"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36A419B"/>
    <w:multiLevelType w:val="hybridMultilevel"/>
    <w:tmpl w:val="0EAC5CFA"/>
    <w:lvl w:ilvl="0" w:tplc="985690A0">
      <w:start w:val="1"/>
      <w:numFmt w:val="bullet"/>
      <w:lvlText w:val=""/>
      <w:lvlJc w:val="left"/>
      <w:pPr>
        <w:ind w:left="1080" w:hanging="360"/>
      </w:pPr>
      <w:rPr>
        <w:rFonts w:ascii="Wingdings" w:hAnsi="Wingdings" w:hint="default"/>
      </w:rPr>
    </w:lvl>
    <w:lvl w:ilvl="1" w:tplc="041A0003">
      <w:start w:val="1"/>
      <w:numFmt w:val="bullet"/>
      <w:lvlText w:val="o"/>
      <w:lvlJc w:val="left"/>
      <w:pPr>
        <w:ind w:left="-113" w:hanging="360"/>
      </w:pPr>
      <w:rPr>
        <w:rFonts w:ascii="Courier New" w:hAnsi="Courier New" w:cs="Courier New" w:hint="default"/>
      </w:rPr>
    </w:lvl>
    <w:lvl w:ilvl="2" w:tplc="041A0005">
      <w:start w:val="1"/>
      <w:numFmt w:val="bullet"/>
      <w:lvlText w:val=""/>
      <w:lvlJc w:val="left"/>
      <w:pPr>
        <w:ind w:left="607" w:hanging="360"/>
      </w:pPr>
      <w:rPr>
        <w:rFonts w:ascii="Wingdings" w:hAnsi="Wingdings" w:hint="default"/>
      </w:rPr>
    </w:lvl>
    <w:lvl w:ilvl="3" w:tplc="041A0001">
      <w:start w:val="1"/>
      <w:numFmt w:val="bullet"/>
      <w:lvlText w:val=""/>
      <w:lvlJc w:val="left"/>
      <w:pPr>
        <w:ind w:left="1327" w:hanging="360"/>
      </w:pPr>
      <w:rPr>
        <w:rFonts w:ascii="Symbol" w:hAnsi="Symbol" w:hint="default"/>
      </w:rPr>
    </w:lvl>
    <w:lvl w:ilvl="4" w:tplc="041A0003">
      <w:start w:val="1"/>
      <w:numFmt w:val="bullet"/>
      <w:lvlText w:val="o"/>
      <w:lvlJc w:val="left"/>
      <w:pPr>
        <w:ind w:left="2047" w:hanging="360"/>
      </w:pPr>
      <w:rPr>
        <w:rFonts w:ascii="Courier New" w:hAnsi="Courier New" w:cs="Courier New" w:hint="default"/>
      </w:rPr>
    </w:lvl>
    <w:lvl w:ilvl="5" w:tplc="041A0005" w:tentative="1">
      <w:start w:val="1"/>
      <w:numFmt w:val="bullet"/>
      <w:lvlText w:val=""/>
      <w:lvlJc w:val="left"/>
      <w:pPr>
        <w:ind w:left="2767" w:hanging="360"/>
      </w:pPr>
      <w:rPr>
        <w:rFonts w:ascii="Wingdings" w:hAnsi="Wingdings" w:hint="default"/>
      </w:rPr>
    </w:lvl>
    <w:lvl w:ilvl="6" w:tplc="041A0001" w:tentative="1">
      <w:start w:val="1"/>
      <w:numFmt w:val="bullet"/>
      <w:lvlText w:val=""/>
      <w:lvlJc w:val="left"/>
      <w:pPr>
        <w:ind w:left="3487" w:hanging="360"/>
      </w:pPr>
      <w:rPr>
        <w:rFonts w:ascii="Symbol" w:hAnsi="Symbol" w:hint="default"/>
      </w:rPr>
    </w:lvl>
    <w:lvl w:ilvl="7" w:tplc="041A0003" w:tentative="1">
      <w:start w:val="1"/>
      <w:numFmt w:val="bullet"/>
      <w:lvlText w:val="o"/>
      <w:lvlJc w:val="left"/>
      <w:pPr>
        <w:ind w:left="4207" w:hanging="360"/>
      </w:pPr>
      <w:rPr>
        <w:rFonts w:ascii="Courier New" w:hAnsi="Courier New" w:cs="Courier New" w:hint="default"/>
      </w:rPr>
    </w:lvl>
    <w:lvl w:ilvl="8" w:tplc="041A0005" w:tentative="1">
      <w:start w:val="1"/>
      <w:numFmt w:val="bullet"/>
      <w:lvlText w:val=""/>
      <w:lvlJc w:val="left"/>
      <w:pPr>
        <w:ind w:left="4927" w:hanging="360"/>
      </w:pPr>
      <w:rPr>
        <w:rFonts w:ascii="Wingdings" w:hAnsi="Wingdings" w:hint="default"/>
      </w:rPr>
    </w:lvl>
  </w:abstractNum>
  <w:abstractNum w:abstractNumId="15" w15:restartNumberingAfterBreak="0">
    <w:nsid w:val="241B489D"/>
    <w:multiLevelType w:val="hybridMultilevel"/>
    <w:tmpl w:val="F9C6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B5580D"/>
    <w:multiLevelType w:val="hybridMultilevel"/>
    <w:tmpl w:val="1AB25D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928"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7EB117F"/>
    <w:multiLevelType w:val="hybridMultilevel"/>
    <w:tmpl w:val="CD2224BE"/>
    <w:lvl w:ilvl="0" w:tplc="041A0003">
      <w:start w:val="1"/>
      <w:numFmt w:val="bullet"/>
      <w:lvlText w:val="o"/>
      <w:lvlJc w:val="left"/>
      <w:pPr>
        <w:ind w:left="792" w:hanging="360"/>
      </w:pPr>
      <w:rPr>
        <w:rFonts w:ascii="Courier New" w:hAnsi="Courier New" w:cs="Courier New" w:hint="default"/>
      </w:rPr>
    </w:lvl>
    <w:lvl w:ilvl="1" w:tplc="041A0003">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18" w15:restartNumberingAfterBreak="0">
    <w:nsid w:val="2F854842"/>
    <w:multiLevelType w:val="hybridMultilevel"/>
    <w:tmpl w:val="8D568E4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2FEE6EF4"/>
    <w:multiLevelType w:val="hybridMultilevel"/>
    <w:tmpl w:val="AEF0A4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071157D"/>
    <w:multiLevelType w:val="hybridMultilevel"/>
    <w:tmpl w:val="AFC259DC"/>
    <w:lvl w:ilvl="0" w:tplc="B89E0674">
      <w:numFmt w:val="bullet"/>
      <w:lvlText w:val="•"/>
      <w:lvlJc w:val="left"/>
      <w:pPr>
        <w:ind w:left="1080" w:hanging="72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08F2558"/>
    <w:multiLevelType w:val="hybridMultilevel"/>
    <w:tmpl w:val="9F96E4B2"/>
    <w:lvl w:ilvl="0" w:tplc="B89E0674">
      <w:numFmt w:val="bullet"/>
      <w:lvlText w:val="•"/>
      <w:lvlJc w:val="left"/>
      <w:pPr>
        <w:ind w:left="1080" w:hanging="72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3D07688"/>
    <w:multiLevelType w:val="hybridMultilevel"/>
    <w:tmpl w:val="FED4D2C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55D77D7"/>
    <w:multiLevelType w:val="hybridMultilevel"/>
    <w:tmpl w:val="B0B21AB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5C50BFD"/>
    <w:multiLevelType w:val="hybridMultilevel"/>
    <w:tmpl w:val="4AECC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BE2D48"/>
    <w:multiLevelType w:val="hybridMultilevel"/>
    <w:tmpl w:val="A4AC00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A050ED6"/>
    <w:multiLevelType w:val="hybridMultilevel"/>
    <w:tmpl w:val="BC94E90C"/>
    <w:lvl w:ilvl="0" w:tplc="5F7C893C">
      <w:numFmt w:val="bullet"/>
      <w:lvlText w:val="•"/>
      <w:lvlJc w:val="left"/>
      <w:pPr>
        <w:ind w:left="1193"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B962037"/>
    <w:multiLevelType w:val="hybridMultilevel"/>
    <w:tmpl w:val="34003B4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43926A2B"/>
    <w:multiLevelType w:val="multilevel"/>
    <w:tmpl w:val="286281F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3DA38AE"/>
    <w:multiLevelType w:val="hybridMultilevel"/>
    <w:tmpl w:val="45DC7B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A736427"/>
    <w:multiLevelType w:val="multilevel"/>
    <w:tmpl w:val="20CC862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D993888"/>
    <w:multiLevelType w:val="hybridMultilevel"/>
    <w:tmpl w:val="E0525368"/>
    <w:lvl w:ilvl="0" w:tplc="0EB45C24">
      <w:start w:val="1"/>
      <w:numFmt w:val="bullet"/>
      <w:pStyle w:val="Grafikeoznake"/>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51C650B2"/>
    <w:multiLevelType w:val="hybridMultilevel"/>
    <w:tmpl w:val="FAE24E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2166A86"/>
    <w:multiLevelType w:val="hybridMultilevel"/>
    <w:tmpl w:val="D200C1B2"/>
    <w:lvl w:ilvl="0" w:tplc="041A0001">
      <w:start w:val="1"/>
      <w:numFmt w:val="bullet"/>
      <w:lvlText w:val=""/>
      <w:lvlJc w:val="left"/>
      <w:pPr>
        <w:ind w:left="792" w:hanging="360"/>
      </w:pPr>
      <w:rPr>
        <w:rFonts w:ascii="Symbol" w:hAnsi="Symbol" w:hint="default"/>
      </w:rPr>
    </w:lvl>
    <w:lvl w:ilvl="1" w:tplc="041A0003" w:tentative="1">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34" w15:restartNumberingAfterBreak="0">
    <w:nsid w:val="54F21FDC"/>
    <w:multiLevelType w:val="multilevel"/>
    <w:tmpl w:val="20CC862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6E67066"/>
    <w:multiLevelType w:val="hybridMultilevel"/>
    <w:tmpl w:val="7938B8D6"/>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B80A9B"/>
    <w:multiLevelType w:val="hybridMultilevel"/>
    <w:tmpl w:val="5F967AE0"/>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905BFA"/>
    <w:multiLevelType w:val="hybridMultilevel"/>
    <w:tmpl w:val="ADC25D68"/>
    <w:lvl w:ilvl="0" w:tplc="5F7C893C">
      <w:numFmt w:val="bullet"/>
      <w:lvlText w:val="•"/>
      <w:lvlJc w:val="left"/>
      <w:pPr>
        <w:ind w:left="1193"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23F6650"/>
    <w:multiLevelType w:val="hybridMultilevel"/>
    <w:tmpl w:val="C8CCB23C"/>
    <w:lvl w:ilvl="0" w:tplc="041A0001">
      <w:start w:val="1"/>
      <w:numFmt w:val="bullet"/>
      <w:lvlText w:val=""/>
      <w:lvlJc w:val="left"/>
      <w:pPr>
        <w:ind w:left="1065" w:hanging="705"/>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67E4025"/>
    <w:multiLevelType w:val="hybridMultilevel"/>
    <w:tmpl w:val="05C6CF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0" w15:restartNumberingAfterBreak="0">
    <w:nsid w:val="69CA3D06"/>
    <w:multiLevelType w:val="hybridMultilevel"/>
    <w:tmpl w:val="98649F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BA02753"/>
    <w:multiLevelType w:val="hybridMultilevel"/>
    <w:tmpl w:val="BC7ED736"/>
    <w:lvl w:ilvl="0" w:tplc="5F7C893C">
      <w:numFmt w:val="bullet"/>
      <w:lvlText w:val="•"/>
      <w:lvlJc w:val="left"/>
      <w:pPr>
        <w:ind w:left="1306" w:hanging="360"/>
      </w:pPr>
      <w:rPr>
        <w:rFonts w:ascii="Calibri" w:eastAsia="Calibri" w:hAnsi="Calibri" w:cs="Calibri" w:hint="default"/>
      </w:rPr>
    </w:lvl>
    <w:lvl w:ilvl="1" w:tplc="041A0003" w:tentative="1">
      <w:start w:val="1"/>
      <w:numFmt w:val="bullet"/>
      <w:lvlText w:val="o"/>
      <w:lvlJc w:val="left"/>
      <w:pPr>
        <w:ind w:left="1553" w:hanging="360"/>
      </w:pPr>
      <w:rPr>
        <w:rFonts w:ascii="Courier New" w:hAnsi="Courier New" w:cs="Courier New" w:hint="default"/>
      </w:rPr>
    </w:lvl>
    <w:lvl w:ilvl="2" w:tplc="041A0005" w:tentative="1">
      <w:start w:val="1"/>
      <w:numFmt w:val="bullet"/>
      <w:lvlText w:val=""/>
      <w:lvlJc w:val="left"/>
      <w:pPr>
        <w:ind w:left="2273" w:hanging="360"/>
      </w:pPr>
      <w:rPr>
        <w:rFonts w:ascii="Wingdings" w:hAnsi="Wingdings" w:hint="default"/>
      </w:rPr>
    </w:lvl>
    <w:lvl w:ilvl="3" w:tplc="041A0001" w:tentative="1">
      <w:start w:val="1"/>
      <w:numFmt w:val="bullet"/>
      <w:lvlText w:val=""/>
      <w:lvlJc w:val="left"/>
      <w:pPr>
        <w:ind w:left="2993" w:hanging="360"/>
      </w:pPr>
      <w:rPr>
        <w:rFonts w:ascii="Symbol" w:hAnsi="Symbol" w:hint="default"/>
      </w:rPr>
    </w:lvl>
    <w:lvl w:ilvl="4" w:tplc="041A0003" w:tentative="1">
      <w:start w:val="1"/>
      <w:numFmt w:val="bullet"/>
      <w:lvlText w:val="o"/>
      <w:lvlJc w:val="left"/>
      <w:pPr>
        <w:ind w:left="3713" w:hanging="360"/>
      </w:pPr>
      <w:rPr>
        <w:rFonts w:ascii="Courier New" w:hAnsi="Courier New" w:cs="Courier New" w:hint="default"/>
      </w:rPr>
    </w:lvl>
    <w:lvl w:ilvl="5" w:tplc="041A0005" w:tentative="1">
      <w:start w:val="1"/>
      <w:numFmt w:val="bullet"/>
      <w:lvlText w:val=""/>
      <w:lvlJc w:val="left"/>
      <w:pPr>
        <w:ind w:left="4433" w:hanging="360"/>
      </w:pPr>
      <w:rPr>
        <w:rFonts w:ascii="Wingdings" w:hAnsi="Wingdings" w:hint="default"/>
      </w:rPr>
    </w:lvl>
    <w:lvl w:ilvl="6" w:tplc="041A0001" w:tentative="1">
      <w:start w:val="1"/>
      <w:numFmt w:val="bullet"/>
      <w:lvlText w:val=""/>
      <w:lvlJc w:val="left"/>
      <w:pPr>
        <w:ind w:left="5153" w:hanging="360"/>
      </w:pPr>
      <w:rPr>
        <w:rFonts w:ascii="Symbol" w:hAnsi="Symbol" w:hint="default"/>
      </w:rPr>
    </w:lvl>
    <w:lvl w:ilvl="7" w:tplc="041A0003" w:tentative="1">
      <w:start w:val="1"/>
      <w:numFmt w:val="bullet"/>
      <w:lvlText w:val="o"/>
      <w:lvlJc w:val="left"/>
      <w:pPr>
        <w:ind w:left="5873" w:hanging="360"/>
      </w:pPr>
      <w:rPr>
        <w:rFonts w:ascii="Courier New" w:hAnsi="Courier New" w:cs="Courier New" w:hint="default"/>
      </w:rPr>
    </w:lvl>
    <w:lvl w:ilvl="8" w:tplc="041A0005" w:tentative="1">
      <w:start w:val="1"/>
      <w:numFmt w:val="bullet"/>
      <w:lvlText w:val=""/>
      <w:lvlJc w:val="left"/>
      <w:pPr>
        <w:ind w:left="6593" w:hanging="360"/>
      </w:pPr>
      <w:rPr>
        <w:rFonts w:ascii="Wingdings" w:hAnsi="Wingdings" w:hint="default"/>
      </w:rPr>
    </w:lvl>
  </w:abstractNum>
  <w:abstractNum w:abstractNumId="42" w15:restartNumberingAfterBreak="0">
    <w:nsid w:val="6BC835DA"/>
    <w:multiLevelType w:val="hybridMultilevel"/>
    <w:tmpl w:val="4F307C4A"/>
    <w:lvl w:ilvl="0" w:tplc="4B101C9C">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F597D3B"/>
    <w:multiLevelType w:val="hybridMultilevel"/>
    <w:tmpl w:val="ADD8B814"/>
    <w:lvl w:ilvl="0" w:tplc="5F7C893C">
      <w:numFmt w:val="bullet"/>
      <w:lvlText w:val="•"/>
      <w:lvlJc w:val="left"/>
      <w:pPr>
        <w:ind w:left="1193" w:hanging="360"/>
      </w:pPr>
      <w:rPr>
        <w:rFonts w:ascii="Calibri" w:eastAsia="Calibri" w:hAnsi="Calibri" w:cs="Calibri" w:hint="default"/>
      </w:rPr>
    </w:lvl>
    <w:lvl w:ilvl="1" w:tplc="21A04FB6">
      <w:start w:val="1"/>
      <w:numFmt w:val="bullet"/>
      <w:lvlText w:val="o"/>
      <w:lvlJc w:val="left"/>
      <w:pPr>
        <w:ind w:left="1913" w:hanging="360"/>
      </w:pPr>
      <w:rPr>
        <w:rFonts w:ascii="Courier New" w:hAnsi="Courier New" w:cs="Courier New" w:hint="default"/>
      </w:rPr>
    </w:lvl>
    <w:lvl w:ilvl="2" w:tplc="985690A0">
      <w:start w:val="1"/>
      <w:numFmt w:val="bullet"/>
      <w:lvlText w:val=""/>
      <w:lvlJc w:val="left"/>
      <w:pPr>
        <w:ind w:left="2633" w:hanging="360"/>
      </w:pPr>
      <w:rPr>
        <w:rFonts w:ascii="Wingdings" w:hAnsi="Wingdings" w:hint="default"/>
      </w:rPr>
    </w:lvl>
    <w:lvl w:ilvl="3" w:tplc="041A0001">
      <w:start w:val="1"/>
      <w:numFmt w:val="bullet"/>
      <w:lvlText w:val=""/>
      <w:lvlJc w:val="left"/>
      <w:pPr>
        <w:ind w:left="3353" w:hanging="360"/>
      </w:pPr>
      <w:rPr>
        <w:rFonts w:ascii="Symbol" w:hAnsi="Symbol" w:hint="default"/>
      </w:rPr>
    </w:lvl>
    <w:lvl w:ilvl="4" w:tplc="041A0003">
      <w:start w:val="1"/>
      <w:numFmt w:val="bullet"/>
      <w:lvlText w:val="o"/>
      <w:lvlJc w:val="left"/>
      <w:pPr>
        <w:ind w:left="4073" w:hanging="360"/>
      </w:pPr>
      <w:rPr>
        <w:rFonts w:ascii="Courier New" w:hAnsi="Courier New" w:cs="Courier New" w:hint="default"/>
      </w:rPr>
    </w:lvl>
    <w:lvl w:ilvl="5" w:tplc="041A0005" w:tentative="1">
      <w:start w:val="1"/>
      <w:numFmt w:val="bullet"/>
      <w:lvlText w:val=""/>
      <w:lvlJc w:val="left"/>
      <w:pPr>
        <w:ind w:left="4793" w:hanging="360"/>
      </w:pPr>
      <w:rPr>
        <w:rFonts w:ascii="Wingdings" w:hAnsi="Wingdings" w:hint="default"/>
      </w:rPr>
    </w:lvl>
    <w:lvl w:ilvl="6" w:tplc="041A0001" w:tentative="1">
      <w:start w:val="1"/>
      <w:numFmt w:val="bullet"/>
      <w:lvlText w:val=""/>
      <w:lvlJc w:val="left"/>
      <w:pPr>
        <w:ind w:left="5513" w:hanging="360"/>
      </w:pPr>
      <w:rPr>
        <w:rFonts w:ascii="Symbol" w:hAnsi="Symbol" w:hint="default"/>
      </w:rPr>
    </w:lvl>
    <w:lvl w:ilvl="7" w:tplc="041A0003" w:tentative="1">
      <w:start w:val="1"/>
      <w:numFmt w:val="bullet"/>
      <w:lvlText w:val="o"/>
      <w:lvlJc w:val="left"/>
      <w:pPr>
        <w:ind w:left="6233" w:hanging="360"/>
      </w:pPr>
      <w:rPr>
        <w:rFonts w:ascii="Courier New" w:hAnsi="Courier New" w:cs="Courier New" w:hint="default"/>
      </w:rPr>
    </w:lvl>
    <w:lvl w:ilvl="8" w:tplc="041A0005" w:tentative="1">
      <w:start w:val="1"/>
      <w:numFmt w:val="bullet"/>
      <w:lvlText w:val=""/>
      <w:lvlJc w:val="left"/>
      <w:pPr>
        <w:ind w:left="6953" w:hanging="360"/>
      </w:pPr>
      <w:rPr>
        <w:rFonts w:ascii="Wingdings" w:hAnsi="Wingdings" w:hint="default"/>
      </w:rPr>
    </w:lvl>
  </w:abstractNum>
  <w:abstractNum w:abstractNumId="44" w15:restartNumberingAfterBreak="0">
    <w:nsid w:val="73457A4A"/>
    <w:multiLevelType w:val="hybridMultilevel"/>
    <w:tmpl w:val="296A0C4E"/>
    <w:lvl w:ilvl="0" w:tplc="13727CC6">
      <w:numFmt w:val="bullet"/>
      <w:lvlText w:val="•"/>
      <w:lvlJc w:val="left"/>
      <w:pPr>
        <w:ind w:left="1080" w:hanging="72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480284E"/>
    <w:multiLevelType w:val="hybridMultilevel"/>
    <w:tmpl w:val="EB2A40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A7E05CF"/>
    <w:multiLevelType w:val="hybridMultilevel"/>
    <w:tmpl w:val="F78EC13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7" w15:restartNumberingAfterBreak="0">
    <w:nsid w:val="7AB70808"/>
    <w:multiLevelType w:val="hybridMultilevel"/>
    <w:tmpl w:val="B03EE018"/>
    <w:lvl w:ilvl="0" w:tplc="B89E0674">
      <w:numFmt w:val="bullet"/>
      <w:lvlText w:val="•"/>
      <w:lvlJc w:val="left"/>
      <w:pPr>
        <w:ind w:left="1080" w:hanging="72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1"/>
  </w:num>
  <w:num w:numId="2">
    <w:abstractNumId w:val="9"/>
  </w:num>
  <w:num w:numId="3">
    <w:abstractNumId w:val="35"/>
  </w:num>
  <w:num w:numId="4">
    <w:abstractNumId w:val="0"/>
  </w:num>
  <w:num w:numId="5">
    <w:abstractNumId w:val="1"/>
  </w:num>
  <w:num w:numId="6">
    <w:abstractNumId w:val="36"/>
  </w:num>
  <w:num w:numId="7">
    <w:abstractNumId w:val="24"/>
  </w:num>
  <w:num w:numId="8">
    <w:abstractNumId w:val="7"/>
  </w:num>
  <w:num w:numId="9">
    <w:abstractNumId w:val="3"/>
  </w:num>
  <w:num w:numId="10">
    <w:abstractNumId w:val="27"/>
  </w:num>
  <w:num w:numId="11">
    <w:abstractNumId w:val="25"/>
  </w:num>
  <w:num w:numId="12">
    <w:abstractNumId w:val="45"/>
  </w:num>
  <w:num w:numId="13">
    <w:abstractNumId w:val="22"/>
  </w:num>
  <w:num w:numId="14">
    <w:abstractNumId w:val="33"/>
  </w:num>
  <w:num w:numId="15">
    <w:abstractNumId w:val="8"/>
  </w:num>
  <w:num w:numId="16">
    <w:abstractNumId w:val="39"/>
  </w:num>
  <w:num w:numId="17">
    <w:abstractNumId w:val="46"/>
  </w:num>
  <w:num w:numId="18">
    <w:abstractNumId w:val="17"/>
  </w:num>
  <w:num w:numId="19">
    <w:abstractNumId w:val="23"/>
  </w:num>
  <w:num w:numId="20">
    <w:abstractNumId w:val="18"/>
  </w:num>
  <w:num w:numId="21">
    <w:abstractNumId w:val="15"/>
  </w:num>
  <w:num w:numId="22">
    <w:abstractNumId w:val="38"/>
  </w:num>
  <w:num w:numId="23">
    <w:abstractNumId w:val="32"/>
  </w:num>
  <w:num w:numId="24">
    <w:abstractNumId w:val="42"/>
  </w:num>
  <w:num w:numId="25">
    <w:abstractNumId w:val="12"/>
  </w:num>
  <w:num w:numId="26">
    <w:abstractNumId w:val="40"/>
  </w:num>
  <w:num w:numId="27">
    <w:abstractNumId w:val="5"/>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0"/>
  </w:num>
  <w:num w:numId="31">
    <w:abstractNumId w:val="21"/>
  </w:num>
  <w:num w:numId="32">
    <w:abstractNumId w:val="10"/>
  </w:num>
  <w:num w:numId="33">
    <w:abstractNumId w:val="47"/>
  </w:num>
  <w:num w:numId="34">
    <w:abstractNumId w:val="43"/>
  </w:num>
  <w:num w:numId="35">
    <w:abstractNumId w:val="14"/>
  </w:num>
  <w:num w:numId="36">
    <w:abstractNumId w:val="11"/>
  </w:num>
  <w:num w:numId="37">
    <w:abstractNumId w:val="19"/>
  </w:num>
  <w:num w:numId="38">
    <w:abstractNumId w:val="13"/>
  </w:num>
  <w:num w:numId="39">
    <w:abstractNumId w:val="16"/>
  </w:num>
  <w:num w:numId="40">
    <w:abstractNumId w:val="37"/>
  </w:num>
  <w:num w:numId="41">
    <w:abstractNumId w:val="41"/>
  </w:num>
  <w:num w:numId="42">
    <w:abstractNumId w:val="2"/>
  </w:num>
  <w:num w:numId="43">
    <w:abstractNumId w:val="28"/>
  </w:num>
  <w:num w:numId="44">
    <w:abstractNumId w:val="34"/>
  </w:num>
  <w:num w:numId="45">
    <w:abstractNumId w:val="6"/>
  </w:num>
  <w:num w:numId="46">
    <w:abstractNumId w:val="26"/>
  </w:num>
  <w:num w:numId="47">
    <w:abstractNumId w:val="44"/>
  </w:num>
  <w:num w:numId="48">
    <w:abstractNumId w:val="30"/>
  </w:num>
  <w:num w:numId="49">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de-DE" w:vendorID="64" w:dllVersion="6" w:nlCheck="1" w:checkStyle="0"/>
  <w:activeWritingStyle w:appName="MSWord" w:lang="de-DE" w:vendorID="64" w:dllVersion="0" w:nlCheck="1" w:checkStyle="0"/>
  <w:activeWritingStyle w:appName="MSWord" w:lang="de-DE" w:vendorID="64" w:dllVersion="4096" w:nlCheck="1" w:checkStyle="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1BA"/>
    <w:rsid w:val="00004F1E"/>
    <w:rsid w:val="00013E6B"/>
    <w:rsid w:val="00016B56"/>
    <w:rsid w:val="00017F62"/>
    <w:rsid w:val="00021028"/>
    <w:rsid w:val="00026189"/>
    <w:rsid w:val="00033D71"/>
    <w:rsid w:val="000361F3"/>
    <w:rsid w:val="00042BC4"/>
    <w:rsid w:val="00045BBB"/>
    <w:rsid w:val="000474E7"/>
    <w:rsid w:val="00050C80"/>
    <w:rsid w:val="00053786"/>
    <w:rsid w:val="000540D0"/>
    <w:rsid w:val="00061F8B"/>
    <w:rsid w:val="00062A67"/>
    <w:rsid w:val="000711F0"/>
    <w:rsid w:val="00072493"/>
    <w:rsid w:val="00077AD1"/>
    <w:rsid w:val="00081C30"/>
    <w:rsid w:val="00087D36"/>
    <w:rsid w:val="00090D14"/>
    <w:rsid w:val="0009586D"/>
    <w:rsid w:val="0009752F"/>
    <w:rsid w:val="000A7C39"/>
    <w:rsid w:val="000B1B41"/>
    <w:rsid w:val="000C1EF1"/>
    <w:rsid w:val="000D0AD8"/>
    <w:rsid w:val="000D4902"/>
    <w:rsid w:val="000D4D4E"/>
    <w:rsid w:val="000D68D5"/>
    <w:rsid w:val="000D79F9"/>
    <w:rsid w:val="000E1F45"/>
    <w:rsid w:val="000E3E06"/>
    <w:rsid w:val="000E6F0F"/>
    <w:rsid w:val="000F0964"/>
    <w:rsid w:val="00105C51"/>
    <w:rsid w:val="00111F01"/>
    <w:rsid w:val="00112B16"/>
    <w:rsid w:val="001165EE"/>
    <w:rsid w:val="00123A21"/>
    <w:rsid w:val="00126520"/>
    <w:rsid w:val="00131BB6"/>
    <w:rsid w:val="00133DFB"/>
    <w:rsid w:val="00136C96"/>
    <w:rsid w:val="0014762E"/>
    <w:rsid w:val="00152742"/>
    <w:rsid w:val="00152904"/>
    <w:rsid w:val="001548A8"/>
    <w:rsid w:val="0015693F"/>
    <w:rsid w:val="001577CF"/>
    <w:rsid w:val="00162643"/>
    <w:rsid w:val="0016426E"/>
    <w:rsid w:val="00166365"/>
    <w:rsid w:val="00167092"/>
    <w:rsid w:val="001673D3"/>
    <w:rsid w:val="001741D3"/>
    <w:rsid w:val="001744E0"/>
    <w:rsid w:val="00174618"/>
    <w:rsid w:val="00174DAB"/>
    <w:rsid w:val="00181A74"/>
    <w:rsid w:val="00184DDD"/>
    <w:rsid w:val="00190F6C"/>
    <w:rsid w:val="001912B2"/>
    <w:rsid w:val="001A28B6"/>
    <w:rsid w:val="001A4E1E"/>
    <w:rsid w:val="001B11FD"/>
    <w:rsid w:val="001B4DD7"/>
    <w:rsid w:val="001C0B7F"/>
    <w:rsid w:val="001C25D2"/>
    <w:rsid w:val="001C4EDB"/>
    <w:rsid w:val="001C761A"/>
    <w:rsid w:val="001E0792"/>
    <w:rsid w:val="001E56F6"/>
    <w:rsid w:val="001F0F70"/>
    <w:rsid w:val="001F3BC0"/>
    <w:rsid w:val="001F4F98"/>
    <w:rsid w:val="001F79E0"/>
    <w:rsid w:val="002011FA"/>
    <w:rsid w:val="002015CC"/>
    <w:rsid w:val="002026C1"/>
    <w:rsid w:val="00203B69"/>
    <w:rsid w:val="00204AE6"/>
    <w:rsid w:val="00204E3A"/>
    <w:rsid w:val="00212C7A"/>
    <w:rsid w:val="0022088F"/>
    <w:rsid w:val="00226BAA"/>
    <w:rsid w:val="0023032C"/>
    <w:rsid w:val="002433BE"/>
    <w:rsid w:val="00247738"/>
    <w:rsid w:val="00251A1B"/>
    <w:rsid w:val="00252B06"/>
    <w:rsid w:val="00257460"/>
    <w:rsid w:val="00257D60"/>
    <w:rsid w:val="00264E32"/>
    <w:rsid w:val="00267A2A"/>
    <w:rsid w:val="002706CB"/>
    <w:rsid w:val="002713B6"/>
    <w:rsid w:val="00272670"/>
    <w:rsid w:val="00273C73"/>
    <w:rsid w:val="00283C80"/>
    <w:rsid w:val="00287B74"/>
    <w:rsid w:val="00290347"/>
    <w:rsid w:val="002A0044"/>
    <w:rsid w:val="002A05B3"/>
    <w:rsid w:val="002A0DD4"/>
    <w:rsid w:val="002A4557"/>
    <w:rsid w:val="002C1107"/>
    <w:rsid w:val="002D38B4"/>
    <w:rsid w:val="002D45EE"/>
    <w:rsid w:val="002D4A62"/>
    <w:rsid w:val="002F1CE0"/>
    <w:rsid w:val="002F3BC8"/>
    <w:rsid w:val="002F4773"/>
    <w:rsid w:val="002F5AA9"/>
    <w:rsid w:val="002F6614"/>
    <w:rsid w:val="0030360B"/>
    <w:rsid w:val="00304DCE"/>
    <w:rsid w:val="00316160"/>
    <w:rsid w:val="003171AE"/>
    <w:rsid w:val="003243AB"/>
    <w:rsid w:val="00327761"/>
    <w:rsid w:val="0033054F"/>
    <w:rsid w:val="00334F9B"/>
    <w:rsid w:val="003441FE"/>
    <w:rsid w:val="00344E73"/>
    <w:rsid w:val="00345A20"/>
    <w:rsid w:val="003508C3"/>
    <w:rsid w:val="00352C54"/>
    <w:rsid w:val="00354FD0"/>
    <w:rsid w:val="0036507A"/>
    <w:rsid w:val="0036579F"/>
    <w:rsid w:val="00373D8D"/>
    <w:rsid w:val="00374807"/>
    <w:rsid w:val="00381E4A"/>
    <w:rsid w:val="00385876"/>
    <w:rsid w:val="003940EC"/>
    <w:rsid w:val="00394C38"/>
    <w:rsid w:val="00395D7D"/>
    <w:rsid w:val="003A41C3"/>
    <w:rsid w:val="003A445F"/>
    <w:rsid w:val="003A4FE1"/>
    <w:rsid w:val="003A69E7"/>
    <w:rsid w:val="003B33EA"/>
    <w:rsid w:val="003C0034"/>
    <w:rsid w:val="003C0801"/>
    <w:rsid w:val="003C16AF"/>
    <w:rsid w:val="003C5A33"/>
    <w:rsid w:val="003C5CA0"/>
    <w:rsid w:val="003C73AD"/>
    <w:rsid w:val="003D03CB"/>
    <w:rsid w:val="003D1D9E"/>
    <w:rsid w:val="003D71BE"/>
    <w:rsid w:val="003E4985"/>
    <w:rsid w:val="003F02CE"/>
    <w:rsid w:val="003F4F65"/>
    <w:rsid w:val="003F66FA"/>
    <w:rsid w:val="003F7F5D"/>
    <w:rsid w:val="00406A20"/>
    <w:rsid w:val="0041699F"/>
    <w:rsid w:val="004224CB"/>
    <w:rsid w:val="00422F03"/>
    <w:rsid w:val="00430F7D"/>
    <w:rsid w:val="00431188"/>
    <w:rsid w:val="00436A9A"/>
    <w:rsid w:val="00456656"/>
    <w:rsid w:val="0046356C"/>
    <w:rsid w:val="00474746"/>
    <w:rsid w:val="004801E2"/>
    <w:rsid w:val="004925F6"/>
    <w:rsid w:val="004A63B2"/>
    <w:rsid w:val="004A7CAE"/>
    <w:rsid w:val="004B1919"/>
    <w:rsid w:val="004B20F8"/>
    <w:rsid w:val="004B760F"/>
    <w:rsid w:val="004B7D89"/>
    <w:rsid w:val="004C77DE"/>
    <w:rsid w:val="004D07EF"/>
    <w:rsid w:val="004D0A54"/>
    <w:rsid w:val="004D315B"/>
    <w:rsid w:val="004D40E3"/>
    <w:rsid w:val="004D5282"/>
    <w:rsid w:val="004E1097"/>
    <w:rsid w:val="004E3886"/>
    <w:rsid w:val="004F0E9B"/>
    <w:rsid w:val="004F18B0"/>
    <w:rsid w:val="004F295B"/>
    <w:rsid w:val="004F3757"/>
    <w:rsid w:val="004F432A"/>
    <w:rsid w:val="004F4DFD"/>
    <w:rsid w:val="00504D65"/>
    <w:rsid w:val="00512F17"/>
    <w:rsid w:val="00516D20"/>
    <w:rsid w:val="00517EDA"/>
    <w:rsid w:val="005221F5"/>
    <w:rsid w:val="005253F2"/>
    <w:rsid w:val="005260CE"/>
    <w:rsid w:val="00527ABF"/>
    <w:rsid w:val="00530493"/>
    <w:rsid w:val="0053516C"/>
    <w:rsid w:val="00540E5F"/>
    <w:rsid w:val="005452FD"/>
    <w:rsid w:val="00547E56"/>
    <w:rsid w:val="00550023"/>
    <w:rsid w:val="00551D2C"/>
    <w:rsid w:val="00555787"/>
    <w:rsid w:val="0055650D"/>
    <w:rsid w:val="0057483C"/>
    <w:rsid w:val="00574FD8"/>
    <w:rsid w:val="00576DD3"/>
    <w:rsid w:val="0057702D"/>
    <w:rsid w:val="0057798C"/>
    <w:rsid w:val="00587D74"/>
    <w:rsid w:val="00595F3A"/>
    <w:rsid w:val="005A2C38"/>
    <w:rsid w:val="005A54FA"/>
    <w:rsid w:val="005A5BA8"/>
    <w:rsid w:val="005A7E6D"/>
    <w:rsid w:val="005B2277"/>
    <w:rsid w:val="005B2EAF"/>
    <w:rsid w:val="005B3687"/>
    <w:rsid w:val="005B3755"/>
    <w:rsid w:val="005C5584"/>
    <w:rsid w:val="005C65A3"/>
    <w:rsid w:val="005D15C7"/>
    <w:rsid w:val="005D65A9"/>
    <w:rsid w:val="005D6A2E"/>
    <w:rsid w:val="005D795A"/>
    <w:rsid w:val="005E0FF3"/>
    <w:rsid w:val="005E110E"/>
    <w:rsid w:val="005E3660"/>
    <w:rsid w:val="005E42B4"/>
    <w:rsid w:val="005E53ED"/>
    <w:rsid w:val="006032AC"/>
    <w:rsid w:val="00610B9D"/>
    <w:rsid w:val="006113AC"/>
    <w:rsid w:val="0062295F"/>
    <w:rsid w:val="00631702"/>
    <w:rsid w:val="00643175"/>
    <w:rsid w:val="00646E18"/>
    <w:rsid w:val="006505E1"/>
    <w:rsid w:val="006529B6"/>
    <w:rsid w:val="006543F6"/>
    <w:rsid w:val="006621D2"/>
    <w:rsid w:val="00662BF6"/>
    <w:rsid w:val="006633DF"/>
    <w:rsid w:val="0066725C"/>
    <w:rsid w:val="006715C6"/>
    <w:rsid w:val="00671738"/>
    <w:rsid w:val="00673CD0"/>
    <w:rsid w:val="00674817"/>
    <w:rsid w:val="0067675C"/>
    <w:rsid w:val="00681D08"/>
    <w:rsid w:val="0068498D"/>
    <w:rsid w:val="00684C62"/>
    <w:rsid w:val="006924BF"/>
    <w:rsid w:val="00693B21"/>
    <w:rsid w:val="0069787B"/>
    <w:rsid w:val="006A3FE1"/>
    <w:rsid w:val="006A43A0"/>
    <w:rsid w:val="006A499F"/>
    <w:rsid w:val="006A61B7"/>
    <w:rsid w:val="006B558B"/>
    <w:rsid w:val="006B648F"/>
    <w:rsid w:val="006C2E0A"/>
    <w:rsid w:val="006C3D19"/>
    <w:rsid w:val="006C48BD"/>
    <w:rsid w:val="006C52B8"/>
    <w:rsid w:val="006C5392"/>
    <w:rsid w:val="006C637F"/>
    <w:rsid w:val="006D1A17"/>
    <w:rsid w:val="006E4530"/>
    <w:rsid w:val="006E67C4"/>
    <w:rsid w:val="006F2718"/>
    <w:rsid w:val="006F4B99"/>
    <w:rsid w:val="00703774"/>
    <w:rsid w:val="00704801"/>
    <w:rsid w:val="00704F12"/>
    <w:rsid w:val="007101B9"/>
    <w:rsid w:val="00711689"/>
    <w:rsid w:val="007178A1"/>
    <w:rsid w:val="00722A9D"/>
    <w:rsid w:val="0073000D"/>
    <w:rsid w:val="0073102B"/>
    <w:rsid w:val="00744131"/>
    <w:rsid w:val="0074459E"/>
    <w:rsid w:val="00747988"/>
    <w:rsid w:val="0075559C"/>
    <w:rsid w:val="00755F48"/>
    <w:rsid w:val="0075727E"/>
    <w:rsid w:val="00757692"/>
    <w:rsid w:val="00760833"/>
    <w:rsid w:val="007610BD"/>
    <w:rsid w:val="00763039"/>
    <w:rsid w:val="0076586B"/>
    <w:rsid w:val="00767168"/>
    <w:rsid w:val="0077484B"/>
    <w:rsid w:val="00774A43"/>
    <w:rsid w:val="0077589A"/>
    <w:rsid w:val="007766AA"/>
    <w:rsid w:val="0077715C"/>
    <w:rsid w:val="007778AA"/>
    <w:rsid w:val="00777F4F"/>
    <w:rsid w:val="00784202"/>
    <w:rsid w:val="00785D73"/>
    <w:rsid w:val="0078770A"/>
    <w:rsid w:val="0079320F"/>
    <w:rsid w:val="0079344C"/>
    <w:rsid w:val="00797978"/>
    <w:rsid w:val="007A09D0"/>
    <w:rsid w:val="007A1367"/>
    <w:rsid w:val="007A36E9"/>
    <w:rsid w:val="007A38C2"/>
    <w:rsid w:val="007B07A7"/>
    <w:rsid w:val="007B1483"/>
    <w:rsid w:val="007B598E"/>
    <w:rsid w:val="007B7B75"/>
    <w:rsid w:val="007C6162"/>
    <w:rsid w:val="007D4845"/>
    <w:rsid w:val="007D6453"/>
    <w:rsid w:val="007D770B"/>
    <w:rsid w:val="007E34A6"/>
    <w:rsid w:val="007E50F0"/>
    <w:rsid w:val="007E6ECE"/>
    <w:rsid w:val="007E7231"/>
    <w:rsid w:val="007F04C0"/>
    <w:rsid w:val="007F4B9C"/>
    <w:rsid w:val="007F6D58"/>
    <w:rsid w:val="008020A1"/>
    <w:rsid w:val="00803A4B"/>
    <w:rsid w:val="00804A7D"/>
    <w:rsid w:val="0080572A"/>
    <w:rsid w:val="00817B6F"/>
    <w:rsid w:val="008239F9"/>
    <w:rsid w:val="0083584D"/>
    <w:rsid w:val="008400AB"/>
    <w:rsid w:val="0084069C"/>
    <w:rsid w:val="00840887"/>
    <w:rsid w:val="00847FBF"/>
    <w:rsid w:val="008500DB"/>
    <w:rsid w:val="00853E62"/>
    <w:rsid w:val="008613AC"/>
    <w:rsid w:val="00874E71"/>
    <w:rsid w:val="00875420"/>
    <w:rsid w:val="008760C2"/>
    <w:rsid w:val="00882176"/>
    <w:rsid w:val="00882C3B"/>
    <w:rsid w:val="008911AE"/>
    <w:rsid w:val="0089379F"/>
    <w:rsid w:val="00897A59"/>
    <w:rsid w:val="008A05AD"/>
    <w:rsid w:val="008B0754"/>
    <w:rsid w:val="008B471F"/>
    <w:rsid w:val="008B5A7E"/>
    <w:rsid w:val="008C307E"/>
    <w:rsid w:val="008C4695"/>
    <w:rsid w:val="008D0B74"/>
    <w:rsid w:val="008D1553"/>
    <w:rsid w:val="008D4342"/>
    <w:rsid w:val="008D657E"/>
    <w:rsid w:val="008E523B"/>
    <w:rsid w:val="008F41D1"/>
    <w:rsid w:val="008F6F32"/>
    <w:rsid w:val="008F6FCB"/>
    <w:rsid w:val="00901D95"/>
    <w:rsid w:val="0090428B"/>
    <w:rsid w:val="00906A3C"/>
    <w:rsid w:val="00911881"/>
    <w:rsid w:val="00927CE5"/>
    <w:rsid w:val="00932411"/>
    <w:rsid w:val="00933521"/>
    <w:rsid w:val="0093470B"/>
    <w:rsid w:val="00946820"/>
    <w:rsid w:val="00953BD3"/>
    <w:rsid w:val="00960627"/>
    <w:rsid w:val="00962D3A"/>
    <w:rsid w:val="00964885"/>
    <w:rsid w:val="00967046"/>
    <w:rsid w:val="0097097B"/>
    <w:rsid w:val="009755C4"/>
    <w:rsid w:val="00977610"/>
    <w:rsid w:val="0098517A"/>
    <w:rsid w:val="00986968"/>
    <w:rsid w:val="00986EF0"/>
    <w:rsid w:val="00993465"/>
    <w:rsid w:val="00997795"/>
    <w:rsid w:val="009A3088"/>
    <w:rsid w:val="009B50B9"/>
    <w:rsid w:val="009B7517"/>
    <w:rsid w:val="009B7967"/>
    <w:rsid w:val="009B7D81"/>
    <w:rsid w:val="009C16D0"/>
    <w:rsid w:val="009C3683"/>
    <w:rsid w:val="009C3BA8"/>
    <w:rsid w:val="009C3D7B"/>
    <w:rsid w:val="009C7E37"/>
    <w:rsid w:val="009E7E37"/>
    <w:rsid w:val="009F1D91"/>
    <w:rsid w:val="009F5459"/>
    <w:rsid w:val="00A00F2B"/>
    <w:rsid w:val="00A04828"/>
    <w:rsid w:val="00A06D27"/>
    <w:rsid w:val="00A14350"/>
    <w:rsid w:val="00A15446"/>
    <w:rsid w:val="00A16E01"/>
    <w:rsid w:val="00A24DC4"/>
    <w:rsid w:val="00A252D6"/>
    <w:rsid w:val="00A25560"/>
    <w:rsid w:val="00A33011"/>
    <w:rsid w:val="00A34D5C"/>
    <w:rsid w:val="00A4097D"/>
    <w:rsid w:val="00A425C1"/>
    <w:rsid w:val="00A45F1C"/>
    <w:rsid w:val="00A50661"/>
    <w:rsid w:val="00A50791"/>
    <w:rsid w:val="00A526AE"/>
    <w:rsid w:val="00A5434E"/>
    <w:rsid w:val="00A5577C"/>
    <w:rsid w:val="00A5669F"/>
    <w:rsid w:val="00A638EC"/>
    <w:rsid w:val="00A71BAE"/>
    <w:rsid w:val="00A738E9"/>
    <w:rsid w:val="00A7570C"/>
    <w:rsid w:val="00A75FEF"/>
    <w:rsid w:val="00A827E3"/>
    <w:rsid w:val="00A85B26"/>
    <w:rsid w:val="00A85D53"/>
    <w:rsid w:val="00A866CE"/>
    <w:rsid w:val="00A94C93"/>
    <w:rsid w:val="00A95944"/>
    <w:rsid w:val="00A97A94"/>
    <w:rsid w:val="00AA133F"/>
    <w:rsid w:val="00AA2299"/>
    <w:rsid w:val="00AA2853"/>
    <w:rsid w:val="00AA5F9E"/>
    <w:rsid w:val="00AA7FE2"/>
    <w:rsid w:val="00AB17B9"/>
    <w:rsid w:val="00AB3280"/>
    <w:rsid w:val="00AB41D8"/>
    <w:rsid w:val="00AB4638"/>
    <w:rsid w:val="00AB6735"/>
    <w:rsid w:val="00AC0AE0"/>
    <w:rsid w:val="00AC226A"/>
    <w:rsid w:val="00AC2CA2"/>
    <w:rsid w:val="00AC774A"/>
    <w:rsid w:val="00AD2AD4"/>
    <w:rsid w:val="00AD3487"/>
    <w:rsid w:val="00AD599C"/>
    <w:rsid w:val="00AD7866"/>
    <w:rsid w:val="00AE15D5"/>
    <w:rsid w:val="00AE648A"/>
    <w:rsid w:val="00AF62BF"/>
    <w:rsid w:val="00B025E6"/>
    <w:rsid w:val="00B02C23"/>
    <w:rsid w:val="00B051BF"/>
    <w:rsid w:val="00B11E09"/>
    <w:rsid w:val="00B132A4"/>
    <w:rsid w:val="00B20DAA"/>
    <w:rsid w:val="00B21196"/>
    <w:rsid w:val="00B249B7"/>
    <w:rsid w:val="00B259C5"/>
    <w:rsid w:val="00B278D8"/>
    <w:rsid w:val="00B32E07"/>
    <w:rsid w:val="00B33254"/>
    <w:rsid w:val="00B343DB"/>
    <w:rsid w:val="00B36434"/>
    <w:rsid w:val="00B36F8D"/>
    <w:rsid w:val="00B3714F"/>
    <w:rsid w:val="00B52BDC"/>
    <w:rsid w:val="00B66750"/>
    <w:rsid w:val="00B71848"/>
    <w:rsid w:val="00B76558"/>
    <w:rsid w:val="00B85009"/>
    <w:rsid w:val="00B93CF7"/>
    <w:rsid w:val="00B93F13"/>
    <w:rsid w:val="00B96941"/>
    <w:rsid w:val="00B96A68"/>
    <w:rsid w:val="00BA3C6E"/>
    <w:rsid w:val="00BA68D4"/>
    <w:rsid w:val="00BB07E5"/>
    <w:rsid w:val="00BB1D74"/>
    <w:rsid w:val="00BB412F"/>
    <w:rsid w:val="00BB4E58"/>
    <w:rsid w:val="00BC046D"/>
    <w:rsid w:val="00BC238D"/>
    <w:rsid w:val="00BC2A94"/>
    <w:rsid w:val="00BD1DF3"/>
    <w:rsid w:val="00BD3C0C"/>
    <w:rsid w:val="00BD3F2A"/>
    <w:rsid w:val="00BD4790"/>
    <w:rsid w:val="00BD783A"/>
    <w:rsid w:val="00BE0195"/>
    <w:rsid w:val="00BE0AA7"/>
    <w:rsid w:val="00BE0F12"/>
    <w:rsid w:val="00BE2379"/>
    <w:rsid w:val="00BE3BCF"/>
    <w:rsid w:val="00BE4C26"/>
    <w:rsid w:val="00BF42B9"/>
    <w:rsid w:val="00C100E6"/>
    <w:rsid w:val="00C16A6A"/>
    <w:rsid w:val="00C17342"/>
    <w:rsid w:val="00C173D6"/>
    <w:rsid w:val="00C21379"/>
    <w:rsid w:val="00C21F2B"/>
    <w:rsid w:val="00C230D0"/>
    <w:rsid w:val="00C24127"/>
    <w:rsid w:val="00C26725"/>
    <w:rsid w:val="00C3151A"/>
    <w:rsid w:val="00C40643"/>
    <w:rsid w:val="00C748A6"/>
    <w:rsid w:val="00C76462"/>
    <w:rsid w:val="00CA164D"/>
    <w:rsid w:val="00CA5D9E"/>
    <w:rsid w:val="00CA74A9"/>
    <w:rsid w:val="00CB54F3"/>
    <w:rsid w:val="00CB748D"/>
    <w:rsid w:val="00CC2CA0"/>
    <w:rsid w:val="00CC36E3"/>
    <w:rsid w:val="00CC38E9"/>
    <w:rsid w:val="00CD4120"/>
    <w:rsid w:val="00CD76FF"/>
    <w:rsid w:val="00CE0126"/>
    <w:rsid w:val="00CE115B"/>
    <w:rsid w:val="00CE1308"/>
    <w:rsid w:val="00CE3B09"/>
    <w:rsid w:val="00CE4555"/>
    <w:rsid w:val="00CF6DF8"/>
    <w:rsid w:val="00D0232D"/>
    <w:rsid w:val="00D04B9D"/>
    <w:rsid w:val="00D072D5"/>
    <w:rsid w:val="00D1181F"/>
    <w:rsid w:val="00D127E7"/>
    <w:rsid w:val="00D1584D"/>
    <w:rsid w:val="00D16098"/>
    <w:rsid w:val="00D17AA4"/>
    <w:rsid w:val="00D22449"/>
    <w:rsid w:val="00D422A1"/>
    <w:rsid w:val="00D477C2"/>
    <w:rsid w:val="00D5350B"/>
    <w:rsid w:val="00D56D6C"/>
    <w:rsid w:val="00D573AD"/>
    <w:rsid w:val="00D609AE"/>
    <w:rsid w:val="00D70C53"/>
    <w:rsid w:val="00D74F26"/>
    <w:rsid w:val="00D807A8"/>
    <w:rsid w:val="00D85FE0"/>
    <w:rsid w:val="00DA095A"/>
    <w:rsid w:val="00DA79A3"/>
    <w:rsid w:val="00DB2513"/>
    <w:rsid w:val="00DB2B39"/>
    <w:rsid w:val="00DB335B"/>
    <w:rsid w:val="00DB602F"/>
    <w:rsid w:val="00DC793B"/>
    <w:rsid w:val="00DD173A"/>
    <w:rsid w:val="00DD2A93"/>
    <w:rsid w:val="00DD3737"/>
    <w:rsid w:val="00DD46BB"/>
    <w:rsid w:val="00DD61D5"/>
    <w:rsid w:val="00DE755A"/>
    <w:rsid w:val="00DF4BD9"/>
    <w:rsid w:val="00E051E2"/>
    <w:rsid w:val="00E05ABA"/>
    <w:rsid w:val="00E111BA"/>
    <w:rsid w:val="00E1272E"/>
    <w:rsid w:val="00E14CEC"/>
    <w:rsid w:val="00E151AD"/>
    <w:rsid w:val="00E21ACB"/>
    <w:rsid w:val="00E22A78"/>
    <w:rsid w:val="00E24F48"/>
    <w:rsid w:val="00E2637E"/>
    <w:rsid w:val="00E310F8"/>
    <w:rsid w:val="00E32CB1"/>
    <w:rsid w:val="00E33380"/>
    <w:rsid w:val="00E34E24"/>
    <w:rsid w:val="00E37E80"/>
    <w:rsid w:val="00E4374B"/>
    <w:rsid w:val="00E44EC9"/>
    <w:rsid w:val="00E57823"/>
    <w:rsid w:val="00E60B1C"/>
    <w:rsid w:val="00E958C4"/>
    <w:rsid w:val="00E958ED"/>
    <w:rsid w:val="00EA4822"/>
    <w:rsid w:val="00EA53B3"/>
    <w:rsid w:val="00EB0BE0"/>
    <w:rsid w:val="00EB0D37"/>
    <w:rsid w:val="00EB21C4"/>
    <w:rsid w:val="00EB721A"/>
    <w:rsid w:val="00EC1345"/>
    <w:rsid w:val="00EC56F3"/>
    <w:rsid w:val="00ED0EFF"/>
    <w:rsid w:val="00ED1656"/>
    <w:rsid w:val="00ED2FE8"/>
    <w:rsid w:val="00EE075C"/>
    <w:rsid w:val="00EE1592"/>
    <w:rsid w:val="00EE3692"/>
    <w:rsid w:val="00EE719D"/>
    <w:rsid w:val="00EF044D"/>
    <w:rsid w:val="00EF4BC7"/>
    <w:rsid w:val="00F073FF"/>
    <w:rsid w:val="00F1001C"/>
    <w:rsid w:val="00F118A3"/>
    <w:rsid w:val="00F118AE"/>
    <w:rsid w:val="00F25A9D"/>
    <w:rsid w:val="00F26149"/>
    <w:rsid w:val="00F269DE"/>
    <w:rsid w:val="00F27F1B"/>
    <w:rsid w:val="00F3310F"/>
    <w:rsid w:val="00F3500E"/>
    <w:rsid w:val="00F35836"/>
    <w:rsid w:val="00F371C8"/>
    <w:rsid w:val="00F42DE8"/>
    <w:rsid w:val="00F4312D"/>
    <w:rsid w:val="00F45461"/>
    <w:rsid w:val="00F52957"/>
    <w:rsid w:val="00F55199"/>
    <w:rsid w:val="00F55258"/>
    <w:rsid w:val="00F55C31"/>
    <w:rsid w:val="00F55FDE"/>
    <w:rsid w:val="00F56598"/>
    <w:rsid w:val="00F622B0"/>
    <w:rsid w:val="00F62548"/>
    <w:rsid w:val="00F763B4"/>
    <w:rsid w:val="00F77FD8"/>
    <w:rsid w:val="00F83883"/>
    <w:rsid w:val="00F864B6"/>
    <w:rsid w:val="00F9069F"/>
    <w:rsid w:val="00F92782"/>
    <w:rsid w:val="00F95E1D"/>
    <w:rsid w:val="00FA66EF"/>
    <w:rsid w:val="00FB4FBF"/>
    <w:rsid w:val="00FB7909"/>
    <w:rsid w:val="00FC4331"/>
    <w:rsid w:val="00FC58C2"/>
    <w:rsid w:val="00FD0118"/>
    <w:rsid w:val="00FE0490"/>
    <w:rsid w:val="00FE405C"/>
    <w:rsid w:val="00FE501C"/>
    <w:rsid w:val="00FF12DA"/>
    <w:rsid w:val="00FF4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AC09A6"/>
  <w15:chartTrackingRefBased/>
  <w15:docId w15:val="{A41252B6-B15C-4F63-A431-6CAED434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2"/>
        <w:sz w:val="22"/>
        <w:szCs w:val="22"/>
        <w:lang w:val="hr-HR" w:eastAsia="ja-JP" w:bidi="ar-SA"/>
        <w14:ligatures w14:val="standard"/>
      </w:rPr>
    </w:rPrDefault>
    <w:pPrDefault>
      <w:pPr>
        <w:spacing w:after="24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BC8"/>
    <w:pPr>
      <w:spacing w:before="120" w:after="120" w:line="276" w:lineRule="auto"/>
      <w:jc w:val="both"/>
    </w:pPr>
    <w:rPr>
      <w:rFonts w:ascii="Times New Roman" w:hAnsi="Times New Roman"/>
    </w:rPr>
  </w:style>
  <w:style w:type="paragraph" w:styleId="Naslov1">
    <w:name w:val="heading 1"/>
    <w:basedOn w:val="Normal"/>
    <w:next w:val="Normal"/>
    <w:link w:val="Naslov1Char"/>
    <w:uiPriority w:val="9"/>
    <w:qFormat/>
    <w:rsid w:val="005A54FA"/>
    <w:pPr>
      <w:keepNext/>
      <w:keepLines/>
      <w:pageBreakBefore/>
      <w:spacing w:after="40"/>
      <w:outlineLvl w:val="0"/>
    </w:pPr>
    <w:rPr>
      <w:rFonts w:asciiTheme="majorHAnsi" w:eastAsiaTheme="majorEastAsia" w:hAnsiTheme="majorHAnsi" w:cstheme="majorBidi"/>
      <w:caps/>
      <w:color w:val="355D7E" w:themeColor="accent1" w:themeShade="80"/>
      <w:sz w:val="28"/>
      <w:szCs w:val="28"/>
    </w:rPr>
  </w:style>
  <w:style w:type="paragraph" w:styleId="Naslov2">
    <w:name w:val="heading 2"/>
    <w:basedOn w:val="Normal"/>
    <w:next w:val="Normal"/>
    <w:link w:val="Naslov2Char"/>
    <w:autoRedefine/>
    <w:uiPriority w:val="1"/>
    <w:qFormat/>
    <w:rsid w:val="007B1483"/>
    <w:pPr>
      <w:keepNext/>
      <w:keepLines/>
      <w:numPr>
        <w:numId w:val="36"/>
      </w:numPr>
      <w:pBdr>
        <w:top w:val="single" w:sz="4" w:space="1" w:color="0E5092"/>
      </w:pBdr>
      <w:spacing w:before="360"/>
      <w:outlineLvl w:val="1"/>
    </w:pPr>
    <w:rPr>
      <w:rFonts w:eastAsiaTheme="majorEastAsia" w:cstheme="majorBidi"/>
      <w:b/>
      <w:bCs/>
      <w:caps/>
      <w:color w:val="0E5092"/>
      <w:spacing w:val="20"/>
      <w:sz w:val="28"/>
      <w:szCs w:val="24"/>
    </w:rPr>
  </w:style>
  <w:style w:type="paragraph" w:styleId="Naslov3">
    <w:name w:val="heading 3"/>
    <w:basedOn w:val="Normal"/>
    <w:next w:val="Normal"/>
    <w:link w:val="Naslov3Char"/>
    <w:uiPriority w:val="1"/>
    <w:qFormat/>
    <w:rsid w:val="002F5AA9"/>
    <w:pPr>
      <w:keepNext/>
      <w:keepLines/>
      <w:numPr>
        <w:ilvl w:val="1"/>
        <w:numId w:val="9"/>
      </w:numPr>
      <w:spacing w:before="240"/>
      <w:jc w:val="left"/>
      <w:outlineLvl w:val="2"/>
    </w:pPr>
    <w:rPr>
      <w:rFonts w:eastAsiaTheme="majorEastAsia" w:cstheme="majorBidi"/>
      <w:b/>
      <w:bCs/>
      <w:caps/>
      <w:color w:val="0E5092"/>
      <w:sz w:val="24"/>
      <w:szCs w:val="24"/>
    </w:rPr>
  </w:style>
  <w:style w:type="paragraph" w:styleId="Naslov4">
    <w:name w:val="heading 4"/>
    <w:basedOn w:val="Normal"/>
    <w:next w:val="Normal"/>
    <w:link w:val="Naslov4Char"/>
    <w:uiPriority w:val="1"/>
    <w:qFormat/>
    <w:pPr>
      <w:outlineLvl w:val="3"/>
    </w:pPr>
    <w:rPr>
      <w:rFonts w:asciiTheme="majorHAnsi" w:eastAsiaTheme="majorEastAsia" w:hAnsiTheme="majorHAnsi" w:cstheme="majorBidi"/>
    </w:rPr>
  </w:style>
  <w:style w:type="paragraph" w:styleId="Naslov5">
    <w:name w:val="heading 5"/>
    <w:basedOn w:val="Normal"/>
    <w:next w:val="Normal"/>
    <w:link w:val="Naslov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Naslov6">
    <w:name w:val="heading 6"/>
    <w:basedOn w:val="Normal"/>
    <w:next w:val="Normal"/>
    <w:link w:val="Naslov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Naslov7">
    <w:name w:val="heading 7"/>
    <w:basedOn w:val="Normal"/>
    <w:next w:val="Normal"/>
    <w:link w:val="Naslov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Naslov8">
    <w:name w:val="heading 8"/>
    <w:basedOn w:val="Normal"/>
    <w:next w:val="Normal"/>
    <w:link w:val="Naslov8Char"/>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Naslov9">
    <w:name w:val="heading 9"/>
    <w:basedOn w:val="Normal"/>
    <w:next w:val="Normal"/>
    <w:link w:val="Naslov9Char"/>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A54FA"/>
    <w:rPr>
      <w:rFonts w:asciiTheme="majorHAnsi" w:eastAsiaTheme="majorEastAsia" w:hAnsiTheme="majorHAnsi" w:cstheme="majorBidi"/>
      <w:caps/>
      <w:color w:val="355D7E" w:themeColor="accent1" w:themeShade="80"/>
      <w:sz w:val="28"/>
      <w:szCs w:val="28"/>
    </w:rPr>
  </w:style>
  <w:style w:type="character" w:customStyle="1" w:styleId="Naslov2Char">
    <w:name w:val="Naslov 2 Char"/>
    <w:basedOn w:val="Zadanifontodlomka"/>
    <w:link w:val="Naslov2"/>
    <w:uiPriority w:val="1"/>
    <w:rsid w:val="007B1483"/>
    <w:rPr>
      <w:rFonts w:ascii="Times New Roman" w:eastAsiaTheme="majorEastAsia" w:hAnsi="Times New Roman" w:cstheme="majorBidi"/>
      <w:b/>
      <w:bCs/>
      <w:caps/>
      <w:color w:val="0E5092"/>
      <w:spacing w:val="20"/>
      <w:sz w:val="28"/>
      <w:szCs w:val="24"/>
    </w:rPr>
  </w:style>
  <w:style w:type="character" w:customStyle="1" w:styleId="Naslov3Char">
    <w:name w:val="Naslov 3 Char"/>
    <w:basedOn w:val="Zadanifontodlomka"/>
    <w:link w:val="Naslov3"/>
    <w:uiPriority w:val="1"/>
    <w:rsid w:val="002F5AA9"/>
    <w:rPr>
      <w:rFonts w:ascii="Times New Roman" w:eastAsiaTheme="majorEastAsia" w:hAnsi="Times New Roman" w:cstheme="majorBidi"/>
      <w:b/>
      <w:bCs/>
      <w:caps/>
      <w:color w:val="0E5092"/>
      <w:sz w:val="24"/>
      <w:szCs w:val="24"/>
    </w:rPr>
  </w:style>
  <w:style w:type="character" w:customStyle="1" w:styleId="Naslov4Char">
    <w:name w:val="Naslov 4 Char"/>
    <w:basedOn w:val="Zadanifontodlomka"/>
    <w:link w:val="Naslov4"/>
    <w:uiPriority w:val="1"/>
    <w:rPr>
      <w:rFonts w:asciiTheme="majorHAnsi" w:eastAsiaTheme="majorEastAsia" w:hAnsiTheme="majorHAnsi" w:cstheme="majorBidi"/>
    </w:rPr>
  </w:style>
  <w:style w:type="character" w:customStyle="1" w:styleId="Naslov5Char">
    <w:name w:val="Naslov 5 Char"/>
    <w:basedOn w:val="Zadanifontodlomka"/>
    <w:link w:val="Naslov5"/>
    <w:uiPriority w:val="9"/>
    <w:semiHidden/>
    <w:rPr>
      <w:rFonts w:asciiTheme="majorHAnsi" w:eastAsiaTheme="majorEastAsia" w:hAnsiTheme="majorHAnsi" w:cstheme="majorBidi"/>
      <w:i/>
      <w:iCs/>
      <w:caps/>
      <w:sz w:val="24"/>
      <w:szCs w:val="24"/>
    </w:rPr>
  </w:style>
  <w:style w:type="character" w:customStyle="1" w:styleId="Naslov6Char">
    <w:name w:val="Naslov 6 Char"/>
    <w:basedOn w:val="Zadanifontodlomka"/>
    <w:link w:val="Naslov6"/>
    <w:uiPriority w:val="9"/>
    <w:semiHidden/>
    <w:rPr>
      <w:rFonts w:asciiTheme="majorHAnsi" w:eastAsiaTheme="majorEastAsia" w:hAnsiTheme="majorHAnsi" w:cstheme="majorBidi"/>
      <w:b/>
      <w:bCs/>
      <w:caps/>
      <w:color w:val="262626" w:themeColor="text1" w:themeTint="D9"/>
      <w:sz w:val="20"/>
      <w:szCs w:val="20"/>
    </w:rPr>
  </w:style>
  <w:style w:type="character" w:customStyle="1" w:styleId="Naslov7Char">
    <w:name w:val="Naslov 7 Char"/>
    <w:basedOn w:val="Zadanifontodlomka"/>
    <w:link w:val="Naslov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Naslov8Char">
    <w:name w:val="Naslov 8 Char"/>
    <w:basedOn w:val="Zadanifontodlomka"/>
    <w:link w:val="Naslov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Naslov9Char">
    <w:name w:val="Naslov 9 Char"/>
    <w:basedOn w:val="Zadanifontodlomka"/>
    <w:link w:val="Naslov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Opisslike">
    <w:name w:val="caption"/>
    <w:basedOn w:val="Normal"/>
    <w:next w:val="Normal"/>
    <w:uiPriority w:val="35"/>
    <w:semiHidden/>
    <w:unhideWhenUsed/>
    <w:qFormat/>
    <w:rPr>
      <w:b/>
      <w:bCs/>
      <w:smallCaps/>
      <w:color w:val="595959" w:themeColor="text1" w:themeTint="A6"/>
    </w:rPr>
  </w:style>
  <w:style w:type="paragraph" w:styleId="Naslov">
    <w:name w:val="Title"/>
    <w:basedOn w:val="Normal"/>
    <w:link w:val="NaslovChar"/>
    <w:uiPriority w:val="1"/>
    <w:qFormat/>
    <w:rsid w:val="003C0034"/>
    <w:pPr>
      <w:jc w:val="right"/>
    </w:pPr>
    <w:rPr>
      <w:rFonts w:eastAsiaTheme="majorEastAsia" w:cstheme="majorBidi"/>
      <w:b/>
      <w:caps/>
      <w:color w:val="0E5092"/>
      <w:sz w:val="52"/>
      <w:szCs w:val="52"/>
    </w:rPr>
  </w:style>
  <w:style w:type="character" w:customStyle="1" w:styleId="NaslovChar">
    <w:name w:val="Naslov Char"/>
    <w:basedOn w:val="Zadanifontodlomka"/>
    <w:link w:val="Naslov"/>
    <w:uiPriority w:val="1"/>
    <w:rsid w:val="003C0034"/>
    <w:rPr>
      <w:rFonts w:ascii="Times New Roman" w:eastAsiaTheme="majorEastAsia" w:hAnsi="Times New Roman" w:cstheme="majorBidi"/>
      <w:b/>
      <w:caps/>
      <w:color w:val="0E5092"/>
      <w:sz w:val="52"/>
      <w:szCs w:val="52"/>
    </w:rPr>
  </w:style>
  <w:style w:type="paragraph" w:styleId="Podnaslov">
    <w:name w:val="Subtitle"/>
    <w:basedOn w:val="Normal"/>
    <w:next w:val="Normal"/>
    <w:link w:val="PodnaslovChar"/>
    <w:uiPriority w:val="1"/>
    <w:qFormat/>
    <w:rsid w:val="003C0034"/>
    <w:pPr>
      <w:jc w:val="right"/>
    </w:pPr>
    <w:rPr>
      <w:rFonts w:eastAsiaTheme="majorEastAsia" w:cstheme="majorBidi"/>
      <w:caps/>
      <w:sz w:val="28"/>
      <w:szCs w:val="28"/>
    </w:rPr>
  </w:style>
  <w:style w:type="character" w:customStyle="1" w:styleId="PodnaslovChar">
    <w:name w:val="Podnaslov Char"/>
    <w:basedOn w:val="Zadanifontodlomka"/>
    <w:link w:val="Podnaslov"/>
    <w:uiPriority w:val="1"/>
    <w:rsid w:val="003C0034"/>
    <w:rPr>
      <w:rFonts w:ascii="Times New Roman" w:eastAsiaTheme="majorEastAsia" w:hAnsi="Times New Roman" w:cstheme="majorBidi"/>
      <w:caps/>
      <w:sz w:val="28"/>
      <w:szCs w:val="28"/>
    </w:rPr>
  </w:style>
  <w:style w:type="paragraph" w:styleId="TOCNaslov">
    <w:name w:val="TOC Heading"/>
    <w:basedOn w:val="Naslov1"/>
    <w:next w:val="Normal"/>
    <w:uiPriority w:val="39"/>
    <w:unhideWhenUsed/>
    <w:qFormat/>
    <w:rsid w:val="003C0034"/>
    <w:pPr>
      <w:outlineLvl w:val="9"/>
    </w:pPr>
    <w:rPr>
      <w:rFonts w:ascii="Times New Roman" w:hAnsi="Times New Roman"/>
    </w:rPr>
  </w:style>
  <w:style w:type="table" w:styleId="Reetkatablice">
    <w:name w:val="Table Grid"/>
    <w:basedOn w:val="Obinatabli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3-isticanje1">
    <w:name w:val="Grid Table 3 Accent 1"/>
    <w:basedOn w:val="Obinatablica"/>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ivopisnatablicapopisa7-isticanje1">
    <w:name w:val="List Table 7 Colorful Accent 1"/>
    <w:basedOn w:val="Obinatablica"/>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mnatablicareetke5-isticanje1">
    <w:name w:val="Grid Table 5 Dark Accent 1"/>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Tablicareetke4-isticanje6">
    <w:name w:val="Grid Table 4 Accent 6"/>
    <w:basedOn w:val="Obinatablica"/>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Svijetlareetkatablice">
    <w:name w:val="Grid Table Light"/>
    <w:basedOn w:val="Obinatablica"/>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binatablica2">
    <w:name w:val="Plain Table 2"/>
    <w:basedOn w:val="Obinatablica"/>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icapopisa2-isticanje1">
    <w:name w:val="List Table 2 Accent 1"/>
    <w:basedOn w:val="Obinatablica"/>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Svijetlatablicapopisa1-isticanje2">
    <w:name w:val="List Table 1 Light Accent 2"/>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Tekstrezerviranogmjesta">
    <w:name w:val="Placeholder Text"/>
    <w:basedOn w:val="Zadanifontodlomka"/>
    <w:uiPriority w:val="2"/>
    <w:rPr>
      <w:i/>
      <w:iCs/>
      <w:color w:val="808080"/>
    </w:rPr>
  </w:style>
  <w:style w:type="table" w:styleId="Tablicareetke4-isticanje1">
    <w:name w:val="Grid Table 4 Accent 1"/>
    <w:basedOn w:val="Obinatablica"/>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icareetke4-isticanje2">
    <w:name w:val="Grid Table 4 Accent 2"/>
    <w:basedOn w:val="Obinatablica"/>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Obinatablica4">
    <w:name w:val="Plain Table 4"/>
    <w:basedOn w:val="Obinatablica"/>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ijetlatablicareetke1-isticanje6">
    <w:name w:val="Grid Table 1 Light Accent 6"/>
    <w:basedOn w:val="Obinatablica"/>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Svijetlatablicapopisa1-isticanje6">
    <w:name w:val="List Table 1 Light Accent 6"/>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Podnoje">
    <w:name w:val="footer"/>
    <w:basedOn w:val="Normal"/>
    <w:link w:val="PodnojeChar"/>
    <w:uiPriority w:val="2"/>
    <w:pPr>
      <w:spacing w:before="0"/>
    </w:pPr>
  </w:style>
  <w:style w:type="character" w:customStyle="1" w:styleId="PodnojeChar">
    <w:name w:val="Podnožje Char"/>
    <w:basedOn w:val="Zadanifontodlomka"/>
    <w:link w:val="Podnoje"/>
    <w:uiPriority w:val="2"/>
  </w:style>
  <w:style w:type="table" w:customStyle="1" w:styleId="Bezobruba">
    <w:name w:val="Bez obruba"/>
    <w:basedOn w:val="Obinatablica"/>
    <w:uiPriority w:val="99"/>
    <w:pPr>
      <w:spacing w:after="0" w:line="240" w:lineRule="auto"/>
    </w:pPr>
    <w:tblPr/>
  </w:style>
  <w:style w:type="table" w:styleId="Svijetlatablicareetke-isticanje1">
    <w:name w:val="Grid Table 1 Light Accent 1"/>
    <w:aliases w:val="Sample questionnaires table"/>
    <w:basedOn w:val="Obinatablica"/>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Tablicareetke2-isticanje1">
    <w:name w:val="Grid Table 2 Accent 1"/>
    <w:basedOn w:val="Obinatablica"/>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tip">
    <w:name w:val="Logotip"/>
    <w:basedOn w:val="Normal"/>
    <w:next w:val="Normal"/>
    <w:uiPriority w:val="1"/>
    <w:qFormat/>
    <w:rsid w:val="00A638EC"/>
    <w:pPr>
      <w:spacing w:before="4700" w:after="1440"/>
      <w:jc w:val="right"/>
    </w:pPr>
    <w:rPr>
      <w:color w:val="59473F" w:themeColor="text2" w:themeShade="BF"/>
      <w:sz w:val="52"/>
      <w:szCs w:val="52"/>
    </w:rPr>
  </w:style>
  <w:style w:type="paragraph" w:styleId="z-vrhobrasca">
    <w:name w:val="HTML Top of Form"/>
    <w:basedOn w:val="Normal"/>
    <w:next w:val="Normal"/>
    <w:link w:val="z-vrhobrascaChar"/>
    <w:hidden/>
    <w:uiPriority w:val="99"/>
    <w:semiHidden/>
    <w:unhideWhenUsed/>
    <w:pPr>
      <w:pBdr>
        <w:bottom w:val="single" w:sz="6" w:space="1" w:color="auto"/>
      </w:pBdr>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Pr>
      <w:rFonts w:ascii="Arial" w:hAnsi="Arial" w:cs="Arial"/>
      <w:vanish/>
      <w:sz w:val="16"/>
      <w:szCs w:val="16"/>
    </w:rPr>
  </w:style>
  <w:style w:type="paragraph" w:styleId="z-dnoobrasca">
    <w:name w:val="HTML Bottom of Form"/>
    <w:basedOn w:val="Normal"/>
    <w:next w:val="Normal"/>
    <w:link w:val="z-dnoobrascaChar"/>
    <w:hidden/>
    <w:uiPriority w:val="99"/>
    <w:semiHidden/>
    <w:unhideWhenUsed/>
    <w:pPr>
      <w:pBdr>
        <w:top w:val="single" w:sz="6" w:space="1" w:color="auto"/>
      </w:pBdr>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Pr>
      <w:rFonts w:ascii="Arial" w:hAnsi="Arial" w:cs="Arial"/>
      <w:vanish/>
      <w:sz w:val="16"/>
      <w:szCs w:val="16"/>
    </w:rPr>
  </w:style>
  <w:style w:type="paragraph" w:customStyle="1" w:styleId="Podacizakontakt">
    <w:name w:val="Podaci za kontakt"/>
    <w:basedOn w:val="Normal"/>
    <w:uiPriority w:val="1"/>
    <w:qFormat/>
    <w:rsid w:val="00290347"/>
    <w:pPr>
      <w:spacing w:before="1680"/>
      <w:contextualSpacing/>
      <w:jc w:val="right"/>
    </w:pPr>
    <w:rPr>
      <w:caps/>
    </w:rPr>
  </w:style>
  <w:style w:type="table" w:styleId="Tablicareetke3-isticanje3">
    <w:name w:val="Grid Table 3 Accent 3"/>
    <w:basedOn w:val="Obinatablica"/>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mnatablicareetke5-isticanje3">
    <w:name w:val="Grid Table 5 Dark Accent 3"/>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Svijetlatablicareetke1-isticanje2">
    <w:name w:val="Grid Table 1 Light Accent 3"/>
    <w:basedOn w:val="Obinatablica"/>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Zaglavlje">
    <w:name w:val="header"/>
    <w:basedOn w:val="Normal"/>
    <w:link w:val="ZaglavljeChar"/>
    <w:uiPriority w:val="99"/>
    <w:unhideWhenUsed/>
    <w:pPr>
      <w:tabs>
        <w:tab w:val="center" w:pos="4680"/>
        <w:tab w:val="right" w:pos="9360"/>
      </w:tabs>
      <w:spacing w:before="0"/>
      <w:jc w:val="right"/>
    </w:pPr>
  </w:style>
  <w:style w:type="paragraph" w:styleId="Potpis">
    <w:name w:val="Signature"/>
    <w:basedOn w:val="Normal"/>
    <w:link w:val="PotpisChar"/>
    <w:uiPriority w:val="1"/>
    <w:qFormat/>
    <w:rsid w:val="006E67C4"/>
    <w:pPr>
      <w:pBdr>
        <w:top w:val="single" w:sz="2" w:space="1" w:color="auto"/>
      </w:pBdr>
      <w:spacing w:after="360"/>
      <w:jc w:val="center"/>
    </w:pPr>
    <w:rPr>
      <w:kern w:val="0"/>
      <w:sz w:val="16"/>
      <w:szCs w:val="16"/>
      <w14:ligatures w14:val="none"/>
    </w:rPr>
  </w:style>
  <w:style w:type="character" w:customStyle="1" w:styleId="PotpisChar">
    <w:name w:val="Potpis Char"/>
    <w:basedOn w:val="Zadanifontodlomka"/>
    <w:link w:val="Potpis"/>
    <w:uiPriority w:val="1"/>
    <w:rsid w:val="006E67C4"/>
    <w:rPr>
      <w:kern w:val="0"/>
      <w:sz w:val="16"/>
      <w:szCs w:val="16"/>
      <w14:ligatures w14:val="none"/>
    </w:rPr>
  </w:style>
  <w:style w:type="paragraph" w:customStyle="1" w:styleId="Zakljuivanje">
    <w:name w:val="Zaključivanje"/>
    <w:basedOn w:val="Normal"/>
    <w:uiPriority w:val="1"/>
    <w:qFormat/>
    <w:pPr>
      <w:jc w:val="center"/>
    </w:pPr>
    <w:rPr>
      <w:sz w:val="20"/>
      <w:szCs w:val="20"/>
    </w:rPr>
  </w:style>
  <w:style w:type="paragraph" w:customStyle="1" w:styleId="Desnoporavnano">
    <w:name w:val="Desno poravnano"/>
    <w:basedOn w:val="Normal"/>
    <w:uiPriority w:val="1"/>
    <w:qFormat/>
    <w:pPr>
      <w:jc w:val="right"/>
    </w:pPr>
  </w:style>
  <w:style w:type="table" w:styleId="Tablicareetke1svijetlo-isticanje2">
    <w:name w:val="Grid Table 1 Light Accent 2"/>
    <w:basedOn w:val="Obinatablica"/>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ZaglavljeChar">
    <w:name w:val="Zaglavlje Char"/>
    <w:basedOn w:val="Zadanifontodlomka"/>
    <w:link w:val="Zaglavlje"/>
    <w:uiPriority w:val="99"/>
  </w:style>
  <w:style w:type="paragraph" w:styleId="Grafikeoznake">
    <w:name w:val="List Bullet"/>
    <w:basedOn w:val="Normal"/>
    <w:uiPriority w:val="1"/>
    <w:unhideWhenUsed/>
    <w:pPr>
      <w:numPr>
        <w:numId w:val="1"/>
      </w:numPr>
      <w:ind w:left="432"/>
      <w:contextualSpacing/>
    </w:pPr>
  </w:style>
  <w:style w:type="character" w:styleId="Jakoisticanje">
    <w:name w:val="Intense Emphasis"/>
    <w:basedOn w:val="Zadanifontodlomka"/>
    <w:uiPriority w:val="21"/>
    <w:semiHidden/>
    <w:unhideWhenUsed/>
    <w:rsid w:val="005A54FA"/>
    <w:rPr>
      <w:i/>
      <w:iCs/>
      <w:color w:val="355D7E" w:themeColor="accent1" w:themeShade="80"/>
    </w:rPr>
  </w:style>
  <w:style w:type="paragraph" w:styleId="Naglaencitat">
    <w:name w:val="Intense Quote"/>
    <w:basedOn w:val="Normal"/>
    <w:next w:val="Normal"/>
    <w:link w:val="NaglaencitatChar"/>
    <w:uiPriority w:val="30"/>
    <w:semiHidden/>
    <w:unhideWhenUsed/>
    <w:rsid w:val="005A54FA"/>
    <w:pPr>
      <w:pBdr>
        <w:top w:val="single" w:sz="4" w:space="10" w:color="548AB7" w:themeColor="accent1" w:themeShade="BF"/>
        <w:bottom w:val="single" w:sz="4" w:space="10" w:color="548AB7" w:themeColor="accent1" w:themeShade="BF"/>
      </w:pBdr>
      <w:spacing w:before="360" w:after="360"/>
      <w:ind w:left="864" w:right="864"/>
      <w:jc w:val="center"/>
    </w:pPr>
    <w:rPr>
      <w:i/>
      <w:iCs/>
      <w:color w:val="355D7E" w:themeColor="accent1" w:themeShade="80"/>
    </w:rPr>
  </w:style>
  <w:style w:type="character" w:customStyle="1" w:styleId="NaglaencitatChar">
    <w:name w:val="Naglašen citat Char"/>
    <w:basedOn w:val="Zadanifontodlomka"/>
    <w:link w:val="Naglaencitat"/>
    <w:uiPriority w:val="30"/>
    <w:semiHidden/>
    <w:rsid w:val="005A54FA"/>
    <w:rPr>
      <w:i/>
      <w:iCs/>
      <w:color w:val="355D7E" w:themeColor="accent1" w:themeShade="80"/>
    </w:rPr>
  </w:style>
  <w:style w:type="character" w:styleId="Istaknutareferenca">
    <w:name w:val="Intense Reference"/>
    <w:basedOn w:val="Zadanifontodlomka"/>
    <w:uiPriority w:val="32"/>
    <w:semiHidden/>
    <w:unhideWhenUsed/>
    <w:rsid w:val="005A54FA"/>
    <w:rPr>
      <w:b/>
      <w:bCs/>
      <w:caps w:val="0"/>
      <w:smallCaps/>
      <w:color w:val="355D7E" w:themeColor="accent1" w:themeShade="80"/>
      <w:spacing w:val="5"/>
    </w:rPr>
  </w:style>
  <w:style w:type="paragraph" w:styleId="Blokteksta">
    <w:name w:val="Block Text"/>
    <w:basedOn w:val="Normal"/>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Hiperveza">
    <w:name w:val="Hyperlink"/>
    <w:basedOn w:val="Zadanifontodlomka"/>
    <w:uiPriority w:val="99"/>
    <w:unhideWhenUsed/>
    <w:rsid w:val="005A54FA"/>
    <w:rPr>
      <w:color w:val="7C5F1D" w:themeColor="accent4" w:themeShade="80"/>
      <w:u w:val="single"/>
    </w:rPr>
  </w:style>
  <w:style w:type="character" w:customStyle="1" w:styleId="Nerazrijeenospominjanje1">
    <w:name w:val="Nerazriješeno spominjanje 1"/>
    <w:basedOn w:val="Zadanifontodlomka"/>
    <w:uiPriority w:val="99"/>
    <w:semiHidden/>
    <w:unhideWhenUsed/>
    <w:rsid w:val="005A54FA"/>
    <w:rPr>
      <w:color w:val="595959" w:themeColor="text1" w:themeTint="A6"/>
      <w:shd w:val="clear" w:color="auto" w:fill="E6E6E6"/>
    </w:rPr>
  </w:style>
  <w:style w:type="character" w:styleId="Istaknuto">
    <w:name w:val="Emphasis"/>
    <w:basedOn w:val="Zadanifontodlomka"/>
    <w:uiPriority w:val="20"/>
    <w:qFormat/>
    <w:rsid w:val="005B2EAF"/>
    <w:rPr>
      <w:i/>
      <w:iCs/>
      <w:color w:val="595959" w:themeColor="text1" w:themeTint="A6"/>
    </w:rPr>
  </w:style>
  <w:style w:type="paragraph" w:styleId="Tekstbalonia">
    <w:name w:val="Balloon Text"/>
    <w:basedOn w:val="Normal"/>
    <w:link w:val="TekstbaloniaChar"/>
    <w:uiPriority w:val="99"/>
    <w:semiHidden/>
    <w:unhideWhenUsed/>
    <w:rsid w:val="00CE1308"/>
    <w:pPr>
      <w:spacing w:before="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1308"/>
    <w:rPr>
      <w:rFonts w:ascii="Segoe UI" w:hAnsi="Segoe UI" w:cs="Segoe UI"/>
      <w:sz w:val="18"/>
      <w:szCs w:val="18"/>
    </w:rPr>
  </w:style>
  <w:style w:type="paragraph" w:styleId="Tijeloteksta">
    <w:name w:val="Body Text"/>
    <w:basedOn w:val="Normal"/>
    <w:link w:val="TijelotekstaChar"/>
    <w:unhideWhenUsed/>
    <w:qFormat/>
    <w:rsid w:val="003C5A33"/>
    <w:pPr>
      <w:spacing w:before="0" w:after="240" w:line="240" w:lineRule="atLeast"/>
    </w:pPr>
    <w:rPr>
      <w:rFonts w:ascii="Georgia" w:eastAsiaTheme="minorHAnsi" w:hAnsi="Georgia"/>
      <w:kern w:val="0"/>
      <w:sz w:val="20"/>
      <w:szCs w:val="20"/>
      <w:lang w:val="en-GB" w:eastAsia="en-US"/>
      <w14:ligatures w14:val="none"/>
    </w:rPr>
  </w:style>
  <w:style w:type="character" w:customStyle="1" w:styleId="TijelotekstaChar">
    <w:name w:val="Tijelo teksta Char"/>
    <w:basedOn w:val="Zadanifontodlomka"/>
    <w:link w:val="Tijeloteksta"/>
    <w:rsid w:val="003C5A33"/>
    <w:rPr>
      <w:rFonts w:ascii="Georgia" w:eastAsiaTheme="minorHAnsi" w:hAnsi="Georgia"/>
      <w:kern w:val="0"/>
      <w:sz w:val="20"/>
      <w:szCs w:val="20"/>
      <w:lang w:val="en-GB" w:eastAsia="en-US"/>
      <w14:ligatures w14:val="none"/>
    </w:rPr>
  </w:style>
  <w:style w:type="paragraph" w:customStyle="1" w:styleId="Maintitle">
    <w:name w:val="Main title"/>
    <w:basedOn w:val="Normal"/>
    <w:next w:val="Tijeloteksta"/>
    <w:qFormat/>
    <w:rsid w:val="003C5A33"/>
    <w:pPr>
      <w:spacing w:before="0" w:after="240" w:line="290" w:lineRule="atLeast"/>
    </w:pPr>
    <w:rPr>
      <w:rFonts w:eastAsia="Times New Roman" w:cs="Times New Roman"/>
      <w:b/>
      <w:i/>
      <w:kern w:val="0"/>
      <w:sz w:val="28"/>
      <w:szCs w:val="28"/>
      <w:lang w:val="en-GB" w:eastAsia="nl-NL"/>
      <w14:ligatures w14:val="none"/>
    </w:rPr>
  </w:style>
  <w:style w:type="paragraph" w:customStyle="1" w:styleId="DeliverableName">
    <w:name w:val="Deliverable Name"/>
    <w:basedOn w:val="Normal"/>
    <w:rsid w:val="003C5A33"/>
    <w:pPr>
      <w:spacing w:before="240" w:after="240"/>
      <w:jc w:val="right"/>
    </w:pPr>
    <w:rPr>
      <w:rFonts w:eastAsia="Times New Roman" w:cs="Times New Roman"/>
      <w:color w:val="002776"/>
      <w:kern w:val="0"/>
      <w:sz w:val="48"/>
      <w:szCs w:val="48"/>
      <w:lang w:val="en-US" w:eastAsia="en-US"/>
      <w14:ligatures w14:val="none"/>
    </w:rPr>
  </w:style>
  <w:style w:type="paragraph" w:styleId="Odlomakpopisa">
    <w:name w:val="List Paragraph"/>
    <w:aliases w:val="Paragraph,List Paragraph Red,lp1,Heading 12,heading 1,naslov 1,Naslov 12,Graf,Graf1,Graf2,Graf3,Graf4,Graf5,Graf6,Graf7,Graf8,Graf9,Graf10,Graf11,Graf12,Graf13,Graf14,Graf15,Graf16,Graf17,Graf18,Graf19,Lettre d'introduction"/>
    <w:basedOn w:val="Normal"/>
    <w:link w:val="OdlomakpopisaChar"/>
    <w:uiPriority w:val="34"/>
    <w:qFormat/>
    <w:rsid w:val="00A97A94"/>
    <w:pPr>
      <w:spacing w:before="0" w:after="200"/>
      <w:ind w:left="720"/>
      <w:contextualSpacing/>
    </w:pPr>
    <w:rPr>
      <w:rFonts w:eastAsia="Calibri" w:cs="Times New Roman"/>
      <w:kern w:val="0"/>
      <w:lang w:val="de-DE" w:eastAsia="en-US"/>
      <w14:ligatures w14:val="none"/>
    </w:rPr>
  </w:style>
  <w:style w:type="paragraph" w:styleId="Sadraj2">
    <w:name w:val="toc 2"/>
    <w:basedOn w:val="Normal"/>
    <w:next w:val="Normal"/>
    <w:autoRedefine/>
    <w:uiPriority w:val="39"/>
    <w:unhideWhenUsed/>
    <w:rsid w:val="00C24127"/>
    <w:pPr>
      <w:spacing w:after="100"/>
      <w:ind w:left="220"/>
    </w:pPr>
  </w:style>
  <w:style w:type="character" w:customStyle="1" w:styleId="st">
    <w:name w:val="st"/>
    <w:basedOn w:val="Zadanifontodlomka"/>
    <w:rsid w:val="00EF4BC7"/>
  </w:style>
  <w:style w:type="paragraph" w:styleId="Sadraj3">
    <w:name w:val="toc 3"/>
    <w:basedOn w:val="Normal"/>
    <w:next w:val="Normal"/>
    <w:autoRedefine/>
    <w:uiPriority w:val="39"/>
    <w:unhideWhenUsed/>
    <w:rsid w:val="004D0A54"/>
    <w:pPr>
      <w:spacing w:after="100"/>
      <w:ind w:left="440"/>
    </w:pPr>
  </w:style>
  <w:style w:type="character" w:customStyle="1" w:styleId="OdlomakpopisaChar">
    <w:name w:val="Odlomak popisa Char"/>
    <w:aliases w:val="Paragraph Char,List Paragraph Red Char,lp1 Char,Heading 12 Char,heading 1 Char,naslov 1 Char,Naslov 12 Char,Graf Char,Graf1 Char,Graf2 Char,Graf3 Char,Graf4 Char,Graf5 Char,Graf6 Char,Graf7 Char,Graf8 Char,Graf9 Char,Graf10 Char"/>
    <w:link w:val="Odlomakpopisa"/>
    <w:uiPriority w:val="34"/>
    <w:qFormat/>
    <w:rsid w:val="003F4F65"/>
    <w:rPr>
      <w:rFonts w:ascii="Times New Roman" w:eastAsia="Calibri" w:hAnsi="Times New Roman" w:cs="Times New Roman"/>
      <w:kern w:val="0"/>
      <w:lang w:val="de-DE" w:eastAsia="en-US"/>
      <w14:ligatures w14:val="none"/>
    </w:rPr>
  </w:style>
  <w:style w:type="paragraph" w:customStyle="1" w:styleId="Bezproreda1">
    <w:name w:val="Bez proreda1"/>
    <w:qFormat/>
    <w:rsid w:val="00B051BF"/>
    <w:pPr>
      <w:suppressAutoHyphens/>
      <w:spacing w:after="0" w:line="240" w:lineRule="auto"/>
    </w:pPr>
    <w:rPr>
      <w:rFonts w:ascii="Calibri" w:eastAsia="Arial" w:hAnsi="Calibri" w:cs="Times New Roman"/>
      <w:kern w:val="0"/>
      <w:lang w:eastAsia="zh-CN"/>
      <w14:ligatures w14:val="none"/>
    </w:rPr>
  </w:style>
  <w:style w:type="character" w:styleId="Referencakomentara">
    <w:name w:val="annotation reference"/>
    <w:basedOn w:val="Zadanifontodlomka"/>
    <w:uiPriority w:val="99"/>
    <w:semiHidden/>
    <w:unhideWhenUsed/>
    <w:rsid w:val="00744131"/>
    <w:rPr>
      <w:sz w:val="16"/>
      <w:szCs w:val="16"/>
    </w:rPr>
  </w:style>
  <w:style w:type="paragraph" w:styleId="Tekstkomentara">
    <w:name w:val="annotation text"/>
    <w:basedOn w:val="Normal"/>
    <w:link w:val="TekstkomentaraChar"/>
    <w:uiPriority w:val="99"/>
    <w:unhideWhenUsed/>
    <w:rsid w:val="00744131"/>
    <w:pPr>
      <w:spacing w:line="240" w:lineRule="auto"/>
    </w:pPr>
    <w:rPr>
      <w:sz w:val="20"/>
      <w:szCs w:val="20"/>
    </w:rPr>
  </w:style>
  <w:style w:type="character" w:customStyle="1" w:styleId="TekstkomentaraChar">
    <w:name w:val="Tekst komentara Char"/>
    <w:basedOn w:val="Zadanifontodlomka"/>
    <w:link w:val="Tekstkomentara"/>
    <w:uiPriority w:val="99"/>
    <w:rsid w:val="00744131"/>
    <w:rPr>
      <w:rFonts w:ascii="Times New Roman" w:hAnsi="Times New Roman"/>
      <w:sz w:val="20"/>
      <w:szCs w:val="20"/>
    </w:rPr>
  </w:style>
  <w:style w:type="paragraph" w:styleId="Predmetkomentara">
    <w:name w:val="annotation subject"/>
    <w:basedOn w:val="Tekstkomentara"/>
    <w:next w:val="Tekstkomentara"/>
    <w:link w:val="PredmetkomentaraChar"/>
    <w:uiPriority w:val="99"/>
    <w:semiHidden/>
    <w:unhideWhenUsed/>
    <w:rsid w:val="00744131"/>
    <w:rPr>
      <w:b/>
      <w:bCs/>
    </w:rPr>
  </w:style>
  <w:style w:type="character" w:customStyle="1" w:styleId="PredmetkomentaraChar">
    <w:name w:val="Predmet komentara Char"/>
    <w:basedOn w:val="TekstkomentaraChar"/>
    <w:link w:val="Predmetkomentara"/>
    <w:uiPriority w:val="99"/>
    <w:semiHidden/>
    <w:rsid w:val="00744131"/>
    <w:rPr>
      <w:rFonts w:ascii="Times New Roman" w:hAnsi="Times New Roman"/>
      <w:b/>
      <w:bCs/>
      <w:sz w:val="20"/>
      <w:szCs w:val="20"/>
    </w:rPr>
  </w:style>
  <w:style w:type="paragraph" w:customStyle="1" w:styleId="Default">
    <w:name w:val="Default"/>
    <w:basedOn w:val="Normal"/>
    <w:rsid w:val="00A5669F"/>
    <w:pPr>
      <w:autoSpaceDE w:val="0"/>
      <w:autoSpaceDN w:val="0"/>
      <w:spacing w:before="0" w:after="0" w:line="240" w:lineRule="auto"/>
      <w:jc w:val="left"/>
    </w:pPr>
    <w:rPr>
      <w:rFonts w:ascii="OfficinaSansC-Book" w:eastAsiaTheme="minorHAnsi" w:hAnsi="OfficinaSansC-Book" w:cs="Calibri"/>
      <w:kern w:val="0"/>
      <w:sz w:val="20"/>
      <w:szCs w:val="20"/>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2104">
      <w:bodyDiv w:val="1"/>
      <w:marLeft w:val="0"/>
      <w:marRight w:val="0"/>
      <w:marTop w:val="0"/>
      <w:marBottom w:val="0"/>
      <w:divBdr>
        <w:top w:val="none" w:sz="0" w:space="0" w:color="auto"/>
        <w:left w:val="none" w:sz="0" w:space="0" w:color="auto"/>
        <w:bottom w:val="none" w:sz="0" w:space="0" w:color="auto"/>
        <w:right w:val="none" w:sz="0" w:space="0" w:color="auto"/>
      </w:divBdr>
    </w:div>
    <w:div w:id="67923895">
      <w:bodyDiv w:val="1"/>
      <w:marLeft w:val="0"/>
      <w:marRight w:val="0"/>
      <w:marTop w:val="0"/>
      <w:marBottom w:val="0"/>
      <w:divBdr>
        <w:top w:val="none" w:sz="0" w:space="0" w:color="auto"/>
        <w:left w:val="none" w:sz="0" w:space="0" w:color="auto"/>
        <w:bottom w:val="none" w:sz="0" w:space="0" w:color="auto"/>
        <w:right w:val="none" w:sz="0" w:space="0" w:color="auto"/>
      </w:divBdr>
    </w:div>
    <w:div w:id="101003363">
      <w:bodyDiv w:val="1"/>
      <w:marLeft w:val="0"/>
      <w:marRight w:val="0"/>
      <w:marTop w:val="0"/>
      <w:marBottom w:val="0"/>
      <w:divBdr>
        <w:top w:val="none" w:sz="0" w:space="0" w:color="auto"/>
        <w:left w:val="none" w:sz="0" w:space="0" w:color="auto"/>
        <w:bottom w:val="none" w:sz="0" w:space="0" w:color="auto"/>
        <w:right w:val="none" w:sz="0" w:space="0" w:color="auto"/>
      </w:divBdr>
    </w:div>
    <w:div w:id="172378405">
      <w:bodyDiv w:val="1"/>
      <w:marLeft w:val="0"/>
      <w:marRight w:val="0"/>
      <w:marTop w:val="0"/>
      <w:marBottom w:val="0"/>
      <w:divBdr>
        <w:top w:val="none" w:sz="0" w:space="0" w:color="auto"/>
        <w:left w:val="none" w:sz="0" w:space="0" w:color="auto"/>
        <w:bottom w:val="none" w:sz="0" w:space="0" w:color="auto"/>
        <w:right w:val="none" w:sz="0" w:space="0" w:color="auto"/>
      </w:divBdr>
    </w:div>
    <w:div w:id="477263966">
      <w:bodyDiv w:val="1"/>
      <w:marLeft w:val="0"/>
      <w:marRight w:val="0"/>
      <w:marTop w:val="0"/>
      <w:marBottom w:val="0"/>
      <w:divBdr>
        <w:top w:val="none" w:sz="0" w:space="0" w:color="auto"/>
        <w:left w:val="none" w:sz="0" w:space="0" w:color="auto"/>
        <w:bottom w:val="none" w:sz="0" w:space="0" w:color="auto"/>
        <w:right w:val="none" w:sz="0" w:space="0" w:color="auto"/>
      </w:divBdr>
    </w:div>
    <w:div w:id="700324491">
      <w:bodyDiv w:val="1"/>
      <w:marLeft w:val="0"/>
      <w:marRight w:val="0"/>
      <w:marTop w:val="0"/>
      <w:marBottom w:val="0"/>
      <w:divBdr>
        <w:top w:val="none" w:sz="0" w:space="0" w:color="auto"/>
        <w:left w:val="none" w:sz="0" w:space="0" w:color="auto"/>
        <w:bottom w:val="none" w:sz="0" w:space="0" w:color="auto"/>
        <w:right w:val="none" w:sz="0" w:space="0" w:color="auto"/>
      </w:divBdr>
    </w:div>
    <w:div w:id="1095706292">
      <w:bodyDiv w:val="1"/>
      <w:marLeft w:val="0"/>
      <w:marRight w:val="0"/>
      <w:marTop w:val="0"/>
      <w:marBottom w:val="0"/>
      <w:divBdr>
        <w:top w:val="none" w:sz="0" w:space="0" w:color="auto"/>
        <w:left w:val="none" w:sz="0" w:space="0" w:color="auto"/>
        <w:bottom w:val="none" w:sz="0" w:space="0" w:color="auto"/>
        <w:right w:val="none" w:sz="0" w:space="0" w:color="auto"/>
      </w:divBdr>
    </w:div>
    <w:div w:id="1221332342">
      <w:bodyDiv w:val="1"/>
      <w:marLeft w:val="0"/>
      <w:marRight w:val="0"/>
      <w:marTop w:val="0"/>
      <w:marBottom w:val="0"/>
      <w:divBdr>
        <w:top w:val="none" w:sz="0" w:space="0" w:color="auto"/>
        <w:left w:val="none" w:sz="0" w:space="0" w:color="auto"/>
        <w:bottom w:val="none" w:sz="0" w:space="0" w:color="auto"/>
        <w:right w:val="none" w:sz="0" w:space="0" w:color="auto"/>
      </w:divBdr>
    </w:div>
    <w:div w:id="1257639691">
      <w:bodyDiv w:val="1"/>
      <w:marLeft w:val="0"/>
      <w:marRight w:val="0"/>
      <w:marTop w:val="0"/>
      <w:marBottom w:val="0"/>
      <w:divBdr>
        <w:top w:val="none" w:sz="0" w:space="0" w:color="auto"/>
        <w:left w:val="none" w:sz="0" w:space="0" w:color="auto"/>
        <w:bottom w:val="none" w:sz="0" w:space="0" w:color="auto"/>
        <w:right w:val="none" w:sz="0" w:space="0" w:color="auto"/>
      </w:divBdr>
    </w:div>
    <w:div w:id="1469585937">
      <w:bodyDiv w:val="1"/>
      <w:marLeft w:val="0"/>
      <w:marRight w:val="0"/>
      <w:marTop w:val="0"/>
      <w:marBottom w:val="0"/>
      <w:divBdr>
        <w:top w:val="none" w:sz="0" w:space="0" w:color="auto"/>
        <w:left w:val="none" w:sz="0" w:space="0" w:color="auto"/>
        <w:bottom w:val="none" w:sz="0" w:space="0" w:color="auto"/>
        <w:right w:val="none" w:sz="0" w:space="0" w:color="auto"/>
      </w:divBdr>
    </w:div>
    <w:div w:id="1588148924">
      <w:bodyDiv w:val="1"/>
      <w:marLeft w:val="0"/>
      <w:marRight w:val="0"/>
      <w:marTop w:val="0"/>
      <w:marBottom w:val="0"/>
      <w:divBdr>
        <w:top w:val="none" w:sz="0" w:space="0" w:color="auto"/>
        <w:left w:val="none" w:sz="0" w:space="0" w:color="auto"/>
        <w:bottom w:val="none" w:sz="0" w:space="0" w:color="auto"/>
        <w:right w:val="none" w:sz="0" w:space="0" w:color="auto"/>
      </w:divBdr>
    </w:div>
    <w:div w:id="172151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akom.hr/default.aspx?id=1144"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nevistic\AppData\Roaming\Microsoft\Predlo&#353;ci\Takti&#269;ki%20marketin&#353;ki%20plan%20poslovan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154DBD669F4D179F63F50BF57B0F50"/>
        <w:category>
          <w:name w:val="Općenito"/>
          <w:gallery w:val="placeholder"/>
        </w:category>
        <w:types>
          <w:type w:val="bbPlcHdr"/>
        </w:types>
        <w:behaviors>
          <w:behavior w:val="content"/>
        </w:behaviors>
        <w:guid w:val="{370BA1D3-701F-43A9-B1C2-2355DEAFAB48}"/>
      </w:docPartPr>
      <w:docPartBody>
        <w:p w:rsidR="009949B3" w:rsidRDefault="001F1E98">
          <w:r w:rsidRPr="00D310BE">
            <w:rPr>
              <w:rStyle w:val="Tekstrezerviranogmjesta"/>
            </w:rPr>
            <w:t>[Naslov]</w:t>
          </w:r>
        </w:p>
      </w:docPartBody>
    </w:docPart>
    <w:docPart>
      <w:docPartPr>
        <w:name w:val="173EDEE844804358B4DF22E081303035"/>
        <w:category>
          <w:name w:val="Općenito"/>
          <w:gallery w:val="placeholder"/>
        </w:category>
        <w:types>
          <w:type w:val="bbPlcHdr"/>
        </w:types>
        <w:behaviors>
          <w:behavior w:val="content"/>
        </w:behaviors>
        <w:guid w:val="{E8C2B2C7-9B5C-4927-8FD3-4C3DCABBC5D4}"/>
      </w:docPartPr>
      <w:docPartBody>
        <w:p w:rsidR="009949B3" w:rsidRDefault="001F1E98">
          <w:r w:rsidRPr="00D310BE">
            <w:rPr>
              <w:rStyle w:val="Tekstrezerviranogmjesta"/>
            </w:rPr>
            <w:t>[Predmet]</w:t>
          </w:r>
        </w:p>
      </w:docPartBody>
    </w:docPart>
    <w:docPart>
      <w:docPartPr>
        <w:name w:val="A31FE5C17D8B4217B3AEABBEE66D0DD4"/>
        <w:category>
          <w:name w:val="Općenito"/>
          <w:gallery w:val="placeholder"/>
        </w:category>
        <w:types>
          <w:type w:val="bbPlcHdr"/>
        </w:types>
        <w:behaviors>
          <w:behavior w:val="content"/>
        </w:behaviors>
        <w:guid w:val="{C1A15C15-79E8-44A5-980E-6743027CD930}"/>
      </w:docPartPr>
      <w:docPartBody>
        <w:p w:rsidR="00263FC0" w:rsidRDefault="009949B3">
          <w:r w:rsidRPr="00D310BE">
            <w:rPr>
              <w:rStyle w:val="Tekstrezerviranogmjesta"/>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OfficinaSansC-Book">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E98"/>
    <w:rsid w:val="000F6FEF"/>
    <w:rsid w:val="00131137"/>
    <w:rsid w:val="001F1E98"/>
    <w:rsid w:val="0020168B"/>
    <w:rsid w:val="00263FC0"/>
    <w:rsid w:val="003141A6"/>
    <w:rsid w:val="00327141"/>
    <w:rsid w:val="003A5AA5"/>
    <w:rsid w:val="0049667F"/>
    <w:rsid w:val="004A0CDF"/>
    <w:rsid w:val="004B6E19"/>
    <w:rsid w:val="005352D5"/>
    <w:rsid w:val="005F429E"/>
    <w:rsid w:val="006D1498"/>
    <w:rsid w:val="007348C2"/>
    <w:rsid w:val="00812A33"/>
    <w:rsid w:val="008137FD"/>
    <w:rsid w:val="00826955"/>
    <w:rsid w:val="00837BBE"/>
    <w:rsid w:val="009949B3"/>
    <w:rsid w:val="009E7A69"/>
    <w:rsid w:val="00A618B8"/>
    <w:rsid w:val="00A9450A"/>
    <w:rsid w:val="00B35DC7"/>
    <w:rsid w:val="00B85885"/>
    <w:rsid w:val="00BC1194"/>
    <w:rsid w:val="00C40FDF"/>
    <w:rsid w:val="00C558FB"/>
    <w:rsid w:val="00D9440B"/>
    <w:rsid w:val="00EA240B"/>
    <w:rsid w:val="00F21B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rPr>
      <w:i/>
      <w:iCs/>
      <w:color w:val="595959" w:themeColor="text1" w:themeTint="A6"/>
    </w:rPr>
  </w:style>
  <w:style w:type="character" w:styleId="Tekstrezerviranogmjesta">
    <w:name w:val="Placeholder Text"/>
    <w:basedOn w:val="Zadanifontodlomka"/>
    <w:uiPriority w:val="2"/>
    <w:rsid w:val="009949B3"/>
    <w:rPr>
      <w:i/>
      <w:iCs/>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1.10.219.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CB41DF90B4BC0419CCF9908F94D2664" ma:contentTypeVersion="0" ma:contentTypeDescription="Create a new document." ma:contentTypeScope="" ma:versionID="5f9fdcb1e61937de5e3e66da4e471d23">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08EB96-D9D8-420C-9A2D-7106A3845E08}">
  <ds:schemaRefs>
    <ds:schemaRef ds:uri="http://schemas.microsoft.com/sharepoint/v3/contenttype/forms"/>
  </ds:schemaRefs>
</ds:datastoreItem>
</file>

<file path=customXml/itemProps3.xml><?xml version="1.0" encoding="utf-8"?>
<ds:datastoreItem xmlns:ds="http://schemas.openxmlformats.org/officeDocument/2006/customXml" ds:itemID="{A6C2243B-4B4B-4B3B-8ED9-8AD62EDEC4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4A6BEE-45AB-4426-A84C-875925478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3EEFBF6-574A-48E1-A3A8-57185E9C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Taktički marketinški plan poslovanja.dotx</Template>
  <TotalTime>4</TotalTime>
  <Pages>9</Pages>
  <Words>2896</Words>
  <Characters>16512</Characters>
  <Application>Microsoft Office Word</Application>
  <DocSecurity>0</DocSecurity>
  <Lines>137</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 II</vt:lpstr>
      <vt:lpstr>22KKI_PRZ_20220321</vt:lpstr>
    </vt:vector>
  </TitlesOfParts>
  <Company/>
  <LinksUpToDate>false</LinksUpToDate>
  <CharactersWithSpaces>19370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II</dc:title>
  <dc:subject>PROJEKTNI ZADATAK</dc:subject>
  <cp:keywords>Projektni zadatak</cp:keywords>
  <cp:revision>4</cp:revision>
  <cp:lastPrinted>2021-02-12T08:03:00Z</cp:lastPrinted>
  <dcterms:created xsi:type="dcterms:W3CDTF">2022-06-20T12:34:00Z</dcterms:created>
  <dcterms:modified xsi:type="dcterms:W3CDTF">2022-06-23T09:45:00Z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0x0101004CB41DF90B4BC0419CCF9908F94D2664</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cdb1a6be-fe84-4bdd-9263-21ece0eee787_Enabled">
    <vt:lpwstr>True</vt:lpwstr>
  </property>
  <property fmtid="{D5CDD505-2E9C-101B-9397-08002B2CF9AE}" pid="9" name="MSIP_Label_cdb1a6be-fe84-4bdd-9263-21ece0eee787_SiteId">
    <vt:lpwstr>77518b81-be84-45f9-ad74-4d4cc7510ade</vt:lpwstr>
  </property>
  <property fmtid="{D5CDD505-2E9C-101B-9397-08002B2CF9AE}" pid="10" name="MSIP_Label_cdb1a6be-fe84-4bdd-9263-21ece0eee787_Owner">
    <vt:lpwstr>boris.korbar@mps.hr</vt:lpwstr>
  </property>
  <property fmtid="{D5CDD505-2E9C-101B-9397-08002B2CF9AE}" pid="11" name="MSIP_Label_cdb1a6be-fe84-4bdd-9263-21ece0eee787_SetDate">
    <vt:lpwstr>2021-02-12T08:03:51.5591059Z</vt:lpwstr>
  </property>
  <property fmtid="{D5CDD505-2E9C-101B-9397-08002B2CF9AE}" pid="12" name="MSIP_Label_cdb1a6be-fe84-4bdd-9263-21ece0eee787_Name">
    <vt:lpwstr>General</vt:lpwstr>
  </property>
  <property fmtid="{D5CDD505-2E9C-101B-9397-08002B2CF9AE}" pid="13" name="MSIP_Label_cdb1a6be-fe84-4bdd-9263-21ece0eee787_Application">
    <vt:lpwstr>Microsoft Azure Information Protection</vt:lpwstr>
  </property>
  <property fmtid="{D5CDD505-2E9C-101B-9397-08002B2CF9AE}" pid="14" name="MSIP_Label_cdb1a6be-fe84-4bdd-9263-21ece0eee787_ActionId">
    <vt:lpwstr>54693597-fe78-44e4-beaa-27f0fbce4648</vt:lpwstr>
  </property>
  <property fmtid="{D5CDD505-2E9C-101B-9397-08002B2CF9AE}" pid="15" name="MSIP_Label_cdb1a6be-fe84-4bdd-9263-21ece0eee787_Extended_MSFT_Method">
    <vt:lpwstr>Automatic</vt:lpwstr>
  </property>
  <property fmtid="{D5CDD505-2E9C-101B-9397-08002B2CF9AE}" pid="16" name="MSIP_Label_f42aa342-8706-4288-bd11-ebb85995028c_Enabled">
    <vt:lpwstr>True</vt:lpwstr>
  </property>
  <property fmtid="{D5CDD505-2E9C-101B-9397-08002B2CF9AE}" pid="17" name="MSIP_Label_f42aa342-8706-4288-bd11-ebb85995028c_SiteId">
    <vt:lpwstr>72f988bf-86f1-41af-91ab-2d7cd011db47</vt:lpwstr>
  </property>
  <property fmtid="{D5CDD505-2E9C-101B-9397-08002B2CF9AE}" pid="18" name="MSIP_Label_f42aa342-8706-4288-bd11-ebb85995028c_Owner">
    <vt:lpwstr>Anumol@vidyatech.com</vt:lpwstr>
  </property>
  <property fmtid="{D5CDD505-2E9C-101B-9397-08002B2CF9AE}" pid="19" name="MSIP_Label_f42aa342-8706-4288-bd11-ebb85995028c_SetDate">
    <vt:lpwstr>2018-04-07T04:43:58.0549681Z</vt:lpwstr>
  </property>
  <property fmtid="{D5CDD505-2E9C-101B-9397-08002B2CF9AE}" pid="20" name="MSIP_Label_f42aa342-8706-4288-bd11-ebb85995028c_Name">
    <vt:lpwstr>General</vt:lpwstr>
  </property>
  <property fmtid="{D5CDD505-2E9C-101B-9397-08002B2CF9AE}" pid="21" name="MSIP_Label_f42aa342-8706-4288-bd11-ebb85995028c_Application">
    <vt:lpwstr>Microsoft Azure Information Protection</vt:lpwstr>
  </property>
  <property fmtid="{D5CDD505-2E9C-101B-9397-08002B2CF9AE}" pid="22" name="MSIP_Label_f42aa342-8706-4288-bd11-ebb85995028c_Extended_MSFT_Method">
    <vt:lpwstr>Automatic</vt:lpwstr>
  </property>
  <property fmtid="{D5CDD505-2E9C-101B-9397-08002B2CF9AE}" pid="23" name="Sensitivity">
    <vt:lpwstr>General General</vt:lpwstr>
  </property>
</Properties>
</file>