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C76BA" w14:textId="77777777" w:rsidR="00A70108" w:rsidRPr="001A633B" w:rsidRDefault="00A70108" w:rsidP="00B9176E">
      <w:pPr>
        <w:jc w:val="center"/>
      </w:pPr>
      <w:r w:rsidRPr="001A633B">
        <w:rPr>
          <w:noProof/>
          <w:lang w:eastAsia="hr-HR"/>
        </w:rPr>
        <w:drawing>
          <wp:inline distT="0" distB="0" distL="0" distR="0" wp14:anchorId="20C529BC" wp14:editId="46DEC4FF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642" w:rsidRPr="001A633B">
        <w:rPr>
          <w:noProof/>
          <w:lang w:eastAsia="hr-HR"/>
        </w:rPr>
        <w:drawing>
          <wp:inline distT="0" distB="0" distL="0" distR="0" wp14:anchorId="6B385136" wp14:editId="6A907801">
            <wp:extent cx="3188972" cy="753303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2124" cy="79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89B3" w14:textId="77777777" w:rsidR="00CA1767" w:rsidRPr="001A633B" w:rsidRDefault="00CA1767" w:rsidP="00A70108"/>
    <w:p w14:paraId="6736607B" w14:textId="77777777" w:rsidR="0007662C" w:rsidRPr="001A633B" w:rsidRDefault="0007662C" w:rsidP="00A70108"/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C204153" w14:textId="29BE4A89" w:rsidR="00CA1767" w:rsidRPr="001A633B" w:rsidRDefault="00516421" w:rsidP="00516421">
          <w:pPr>
            <w:pStyle w:val="Naslov"/>
            <w:jc w:val="both"/>
            <w:rPr>
              <w:rFonts w:cs="Times New Roman"/>
              <w:b w:val="0"/>
            </w:rPr>
          </w:pPr>
          <w:r>
            <w:t xml:space="preserve">Prilog II – </w:t>
          </w:r>
          <w:r w:rsidR="00CA1767" w:rsidRPr="001A633B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C76E38B" w14:textId="142AB46A" w:rsidR="00CA1767" w:rsidRPr="001A633B" w:rsidRDefault="00CA1767" w:rsidP="00CA1767">
          <w:pPr>
            <w:jc w:val="right"/>
          </w:pPr>
          <w:r w:rsidRPr="001A633B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="006463EF" w:rsidRPr="001A633B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Pr="001A633B">
            <w:rPr>
              <w:rFonts w:cs="Times New Roman"/>
              <w:b/>
              <w:color w:val="0E5092"/>
              <w:sz w:val="28"/>
              <w:szCs w:val="28"/>
            </w:rPr>
            <w:t>NPOO</w:t>
          </w:r>
          <w:r w:rsidR="00930A69" w:rsidRPr="001A633B">
            <w:rPr>
              <w:rFonts w:cs="Times New Roman"/>
              <w:b/>
              <w:color w:val="0E5092"/>
              <w:sz w:val="28"/>
              <w:szCs w:val="28"/>
            </w:rPr>
            <w:t>_</w:t>
          </w:r>
          <w:r w:rsidR="00B45FCF">
            <w:rPr>
              <w:rFonts w:cs="Times New Roman"/>
              <w:b/>
              <w:color w:val="0E5092"/>
              <w:sz w:val="28"/>
              <w:szCs w:val="28"/>
            </w:rPr>
            <w:t>IPSOH</w:t>
          </w:r>
        </w:p>
      </w:sdtContent>
    </w:sdt>
    <w:p w14:paraId="280435E5" w14:textId="77777777" w:rsidR="00A70108" w:rsidRPr="001A633B" w:rsidRDefault="00A70108" w:rsidP="00A70108"/>
    <w:p w14:paraId="44946955" w14:textId="77777777" w:rsidR="008B2C01" w:rsidRPr="001A633B" w:rsidRDefault="008B2C01" w:rsidP="003E3315">
      <w:pPr>
        <w:pStyle w:val="Nadnaslov"/>
      </w:pPr>
      <w:r w:rsidRPr="001A633B">
        <w:t xml:space="preserve">PROJEKT </w:t>
      </w:r>
    </w:p>
    <w:p w14:paraId="0C99C53D" w14:textId="32F7C448" w:rsidR="008B2C01" w:rsidRPr="001A633B" w:rsidRDefault="008B2C01" w:rsidP="000952A4">
      <w:pPr>
        <w:ind w:firstLine="0"/>
      </w:pPr>
      <w:proofErr w:type="spellStart"/>
      <w:r w:rsidRPr="001A633B">
        <w:t>Ev</w:t>
      </w:r>
      <w:proofErr w:type="spellEnd"/>
      <w:r w:rsidRPr="001A633B">
        <w:t>. br. nabave:</w:t>
      </w:r>
      <w:r w:rsidR="007675B4" w:rsidRPr="001A633B">
        <w:t xml:space="preserve"> </w:t>
      </w:r>
      <w:r w:rsidR="00986582" w:rsidRPr="00986582">
        <w:t>201/2022/JN</w:t>
      </w:r>
    </w:p>
    <w:p w14:paraId="02306318" w14:textId="21136ED9" w:rsidR="008B2C01" w:rsidRPr="001A633B" w:rsidRDefault="00BF17D1" w:rsidP="000952A4">
      <w:pPr>
        <w:ind w:firstLine="0"/>
      </w:pPr>
      <w:r w:rsidRPr="001A633B">
        <w:t xml:space="preserve">Internet </w:t>
      </w:r>
      <w:r w:rsidR="00D47997" w:rsidRPr="001A633B">
        <w:t>platforma za sprječavanje otpada od hrane</w:t>
      </w:r>
      <w:r w:rsidR="00002410" w:rsidRPr="001A633B">
        <w:t xml:space="preserve"> </w:t>
      </w:r>
    </w:p>
    <w:p w14:paraId="15565076" w14:textId="77777777" w:rsidR="008B2C01" w:rsidRPr="001A633B" w:rsidRDefault="008B2C01" w:rsidP="003E3315">
      <w:pPr>
        <w:pStyle w:val="Nadnaslov"/>
      </w:pPr>
      <w:r w:rsidRPr="001A633B">
        <w:t>POSLOVNI KORISNIK</w:t>
      </w:r>
    </w:p>
    <w:p w14:paraId="2B596FF3" w14:textId="77777777" w:rsidR="008B2C01" w:rsidRPr="001A633B" w:rsidRDefault="006463EF" w:rsidP="000952A4">
      <w:pPr>
        <w:ind w:firstLine="0"/>
      </w:pPr>
      <w:r w:rsidRPr="001A633B">
        <w:t>Uprava za stočarstvo i kvalitetu hrane</w:t>
      </w:r>
    </w:p>
    <w:p w14:paraId="212886C9" w14:textId="77777777" w:rsidR="008B2C01" w:rsidRPr="001A633B" w:rsidRDefault="008B2C01" w:rsidP="003E3315">
      <w:pPr>
        <w:pStyle w:val="Nadnaslov"/>
      </w:pPr>
      <w:r w:rsidRPr="001A633B">
        <w:t>NOSITELJ PROJEKTA</w:t>
      </w:r>
    </w:p>
    <w:p w14:paraId="2AC787C4" w14:textId="77777777" w:rsidR="00431642" w:rsidRPr="001A633B" w:rsidRDefault="006463EF" w:rsidP="000952A4">
      <w:pPr>
        <w:ind w:firstLine="0"/>
      </w:pPr>
      <w:r w:rsidRPr="001A633B">
        <w:t>Uprava za stočarstvo i kvalitetu hrane</w:t>
      </w:r>
    </w:p>
    <w:p w14:paraId="43B02D44" w14:textId="77777777" w:rsidR="00AB1758" w:rsidRPr="001A633B" w:rsidRDefault="00AB1758" w:rsidP="00431642"/>
    <w:p w14:paraId="7C7B46CF" w14:textId="77777777" w:rsidR="0007662C" w:rsidRPr="001A633B" w:rsidRDefault="0007662C">
      <w:pPr>
        <w:spacing w:before="0" w:after="160"/>
      </w:pPr>
    </w:p>
    <w:p w14:paraId="20587700" w14:textId="77777777" w:rsidR="00A70108" w:rsidRPr="001A633B" w:rsidRDefault="00A70108">
      <w:pPr>
        <w:spacing w:before="0" w:after="160"/>
      </w:pPr>
      <w:r w:rsidRPr="001A633B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1BA659" w14:textId="77777777" w:rsidR="009C7C99" w:rsidRPr="001A633B" w:rsidRDefault="009C7C99" w:rsidP="004972FA"/>
        <w:p w14:paraId="7CDA01F4" w14:textId="01457810" w:rsidR="006A00B8" w:rsidRPr="001A633B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1A633B">
            <w:rPr>
              <w:b/>
              <w:color w:val="0E5092"/>
              <w:sz w:val="28"/>
              <w:szCs w:val="28"/>
            </w:rPr>
            <w:t>SADRŽAJ</w:t>
          </w:r>
        </w:p>
        <w:p w14:paraId="2296530D" w14:textId="77777777" w:rsidR="00B5679E" w:rsidRDefault="006A00B8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1A633B">
            <w:rPr>
              <w:b/>
              <w:bCs/>
            </w:rPr>
            <w:fldChar w:fldCharType="begin"/>
          </w:r>
          <w:r w:rsidRPr="001A633B">
            <w:rPr>
              <w:b/>
              <w:bCs/>
            </w:rPr>
            <w:instrText xml:space="preserve"> TOC \o "1-3" \h \z \u </w:instrText>
          </w:r>
          <w:r w:rsidRPr="001A633B">
            <w:rPr>
              <w:b/>
              <w:bCs/>
            </w:rPr>
            <w:fldChar w:fldCharType="separate"/>
          </w:r>
          <w:hyperlink w:anchor="_Toc94018946" w:history="1">
            <w:r w:rsidR="00B5679E" w:rsidRPr="00B62C59">
              <w:rPr>
                <w:rStyle w:val="Hiperveza"/>
                <w:noProof/>
              </w:rPr>
              <w:t>1.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UVOD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_Toc94018946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3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7BFCF0C9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47" w:history="1">
            <w:r w:rsidR="00B5679E" w:rsidRPr="00B62C59">
              <w:rPr>
                <w:rStyle w:val="Hiperveza"/>
                <w:noProof/>
              </w:rPr>
              <w:t>2.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POSLOVNA POTREBA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_Toc94018947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3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31AE51C5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48" w:history="1">
            <w:r w:rsidR="00B5679E" w:rsidRPr="00B62C59">
              <w:rPr>
                <w:rStyle w:val="Hiperveza"/>
                <w:noProof/>
              </w:rPr>
              <w:t>3.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OPSEG ZADATAKA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_Toc94018948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5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0783CB0F" w14:textId="77777777" w:rsidR="00B5679E" w:rsidRDefault="00B901FF">
          <w:pPr>
            <w:pStyle w:val="Sadraj2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49" w:history="1">
            <w:r w:rsidR="00B5679E" w:rsidRPr="00B62C59">
              <w:rPr>
                <w:rStyle w:val="Hiperveza"/>
                <w:noProof/>
              </w:rPr>
              <w:t>3.1. Infrastruktura u CDU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_Toc94018949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5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6611C5C7" w14:textId="77777777" w:rsidR="00B5679E" w:rsidRDefault="00B901FF">
          <w:pPr>
            <w:pStyle w:val="Sadraj2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0" w:history="1">
            <w:r w:rsidR="00B5679E" w:rsidRPr="00B62C59">
              <w:rPr>
                <w:rStyle w:val="Hiperveza"/>
                <w:noProof/>
              </w:rPr>
              <w:t>3.2. Internet platforma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_Toc94018950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5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52DD607F" w14:textId="77777777" w:rsidR="00B5679E" w:rsidRDefault="00B901FF">
          <w:pPr>
            <w:pStyle w:val="Sadraj2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1" w:history="1">
            <w:r w:rsidR="00B5679E" w:rsidRPr="00B62C59">
              <w:rPr>
                <w:rStyle w:val="Hiperveza"/>
                <w:noProof/>
              </w:rPr>
              <w:t>3.3. Edukacija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_Toc94018951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11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11CBD5FC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2" w:history="1">
            <w:r w:rsidR="00B5679E" w:rsidRPr="00B62C59">
              <w:rPr>
                <w:rStyle w:val="Hiperveza"/>
                <w:noProof/>
              </w:rPr>
              <w:t>4.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OPĆE I TEHNOLOŠKE SMJERNICE IZVEDBE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_Toc94018952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11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53DCE2F6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3" w:history="1">
            <w:r w:rsidR="00B5679E" w:rsidRPr="00B62C59">
              <w:rPr>
                <w:rStyle w:val="Hiperveza"/>
                <w:noProof/>
              </w:rPr>
              <w:t>5.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UPRAVLJANJE PROJEKTOM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_Toc94018953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13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5BFBDCF8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4" w:history="1">
            <w:r w:rsidR="00B5679E" w:rsidRPr="00B62C59">
              <w:rPr>
                <w:rStyle w:val="Hiperveza"/>
                <w:noProof/>
              </w:rPr>
              <w:t>6.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ROK ISPORUKE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_Toc94018954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13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6858FB9F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5" w:history="1">
            <w:r w:rsidR="00B5679E" w:rsidRPr="00B62C59">
              <w:rPr>
                <w:rStyle w:val="Hiperveza"/>
                <w:noProof/>
              </w:rPr>
              <w:t>7.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OBVEZE NARUČITELJA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_Toc94018955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13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38B9E152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6" w:history="1">
            <w:r w:rsidR="00B5679E" w:rsidRPr="00B62C59">
              <w:rPr>
                <w:rStyle w:val="Hiperveza"/>
                <w:noProof/>
              </w:rPr>
              <w:t>8.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OBVEZE PONUDITELJA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_Toc94018956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14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4E05E978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7" w:history="1">
            <w:r w:rsidR="00B5679E" w:rsidRPr="00B62C59">
              <w:rPr>
                <w:rStyle w:val="Hiperveza"/>
                <w:noProof/>
              </w:rPr>
              <w:t>9.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STANDARD ISPORUKE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_Toc94018957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14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53DA82E6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8" w:history="1">
            <w:r w:rsidR="00B5679E" w:rsidRPr="00B62C59">
              <w:rPr>
                <w:rStyle w:val="Hiperveza"/>
                <w:noProof/>
              </w:rPr>
              <w:t>10.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PRIMOPREDAJA SUSTAVA, DOKUMENTACIJA I EDUKACIJA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_Toc94018958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15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00DC9763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59" w:history="1">
            <w:r w:rsidR="00B5679E" w:rsidRPr="00B62C59">
              <w:rPr>
                <w:rStyle w:val="Hiperveza"/>
                <w:noProof/>
              </w:rPr>
              <w:t>11.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JAMSTVO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_Toc94018959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16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29A85EAC" w14:textId="77777777" w:rsidR="00B5679E" w:rsidRDefault="00B901FF">
          <w:pPr>
            <w:pStyle w:val="Sadraj1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94018960" w:history="1">
            <w:r w:rsidR="00B5679E" w:rsidRPr="00B62C59">
              <w:rPr>
                <w:rStyle w:val="Hiperveza"/>
                <w:noProof/>
              </w:rPr>
              <w:t>12.</w:t>
            </w:r>
            <w:r w:rsidR="00B5679E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B5679E" w:rsidRPr="00B62C59">
              <w:rPr>
                <w:rStyle w:val="Hiperveza"/>
                <w:noProof/>
              </w:rPr>
              <w:t>POSLOVNA TAJNA</w:t>
            </w:r>
            <w:r w:rsidR="00B5679E">
              <w:rPr>
                <w:noProof/>
                <w:webHidden/>
              </w:rPr>
              <w:tab/>
            </w:r>
            <w:r w:rsidR="00B5679E">
              <w:rPr>
                <w:noProof/>
                <w:webHidden/>
              </w:rPr>
              <w:fldChar w:fldCharType="begin"/>
            </w:r>
            <w:r w:rsidR="00B5679E">
              <w:rPr>
                <w:noProof/>
                <w:webHidden/>
              </w:rPr>
              <w:instrText xml:space="preserve"> PAGEREF _Toc94018960 \h </w:instrText>
            </w:r>
            <w:r w:rsidR="00B5679E">
              <w:rPr>
                <w:noProof/>
                <w:webHidden/>
              </w:rPr>
            </w:r>
            <w:r w:rsidR="00B5679E">
              <w:rPr>
                <w:noProof/>
                <w:webHidden/>
              </w:rPr>
              <w:fldChar w:fldCharType="separate"/>
            </w:r>
            <w:r w:rsidR="00B5679E">
              <w:rPr>
                <w:noProof/>
                <w:webHidden/>
              </w:rPr>
              <w:t>17</w:t>
            </w:r>
            <w:r w:rsidR="00B5679E">
              <w:rPr>
                <w:noProof/>
                <w:webHidden/>
              </w:rPr>
              <w:fldChar w:fldCharType="end"/>
            </w:r>
          </w:hyperlink>
        </w:p>
        <w:p w14:paraId="4227DC5F" w14:textId="51F4CEF3" w:rsidR="008B2C01" w:rsidRPr="001A633B" w:rsidRDefault="006A00B8" w:rsidP="00A70108">
          <w:r w:rsidRPr="001A633B">
            <w:rPr>
              <w:b/>
              <w:bCs/>
            </w:rPr>
            <w:fldChar w:fldCharType="end"/>
          </w:r>
        </w:p>
      </w:sdtContent>
    </w:sdt>
    <w:p w14:paraId="0E3DEDAD" w14:textId="1F2DC8B3" w:rsidR="00A70108" w:rsidRPr="001A633B" w:rsidRDefault="00A70108">
      <w:pPr>
        <w:spacing w:before="0" w:after="160"/>
      </w:pPr>
      <w:r w:rsidRPr="001A633B">
        <w:br w:type="page"/>
      </w:r>
    </w:p>
    <w:p w14:paraId="78D3AC0F" w14:textId="0900C577" w:rsidR="008B2C01" w:rsidRPr="001A633B" w:rsidRDefault="000C3C79" w:rsidP="007514E6">
      <w:pPr>
        <w:pStyle w:val="Naslov1"/>
        <w:shd w:val="clear" w:color="auto" w:fill="D9D9D9" w:themeFill="background1" w:themeFillShade="D9"/>
        <w:ind w:left="357" w:hanging="357"/>
      </w:pPr>
      <w:bookmarkStart w:id="0" w:name="_Toc94018946"/>
      <w:r w:rsidRPr="001A633B">
        <w:rPr>
          <w:caps w:val="0"/>
        </w:rPr>
        <w:lastRenderedPageBreak/>
        <w:t>UVOD</w:t>
      </w:r>
      <w:bookmarkEnd w:id="0"/>
    </w:p>
    <w:p w14:paraId="29211F79" w14:textId="77777777" w:rsidR="00BF17D1" w:rsidRPr="001A633B" w:rsidRDefault="00BF17D1">
      <w:r w:rsidRPr="001A633B">
        <w:t>Hrana se zbog različitih razloga rasipa i baca kroz cijeli lanac opskrbe, od primarne proizvodnje, prerade i proizvodnje, distribucije, skladištenja i prodaje, ugostiteljskih objekata i institucionalnih kuhinja do kućanstava. Gubici hrane su nepoželjna pojava iz etičkih, gospodarskih i ekoloških razloga. Iako je tema otpada od hrane i prekomjernog bacanja hrane predmet sve većeg interesa javnosti, u cilju podizanja svijesti svih dionika potrebno je provesti niz aktivnosti u svrhu promjene navika i ponašanja ljudi prilikom rukovanja hranom.</w:t>
      </w:r>
    </w:p>
    <w:p w14:paraId="76C11E46" w14:textId="77777777" w:rsidR="00BF17D1" w:rsidRPr="001A633B" w:rsidRDefault="00BF17D1" w:rsidP="00BF17D1">
      <w:r w:rsidRPr="001A633B">
        <w:t>U svrhu sprječavanja i smanjenja nastajanja otpada od hrane donesen je Plan sprječavanja i smanjenja nastajanja otpada od hrane Republike Hrvatske 2019. – 2022. (Narodne novine br. 61/19) (u daljnjem tekstu: Plan). U Planu su navedene mjere i aktivnosti koje će doprinijeti sprječavanju nastajanja otpada od hrane u svim fazama opskrbe hranom, kao doprinos cilju 12.3. održivog razvoja Ujedinjenih naroda, tj. da se globalni otpad od hrane po glavi stanovnika na maloprodajnoj i potrošačkoj razini smanji za 50% i da se smanji gubitak hrane u proizvodnim i opskrbnim lancima do 2030. godine.</w:t>
      </w:r>
    </w:p>
    <w:p w14:paraId="21BFF280" w14:textId="4D3A012F" w:rsidR="007F5087" w:rsidRPr="001A633B" w:rsidRDefault="00BF17D1">
      <w:r w:rsidRPr="001A633B">
        <w:t xml:space="preserve">Plan se donosi temeljem Zakona o poljoprivredi (Narodne novine br. 118/18, 42/20, 127/20 i 52/21). Temeljem istog zakona donesen je i Pravilnik o </w:t>
      </w:r>
      <w:proofErr w:type="spellStart"/>
      <w:r w:rsidRPr="001A633B">
        <w:t>doniranju</w:t>
      </w:r>
      <w:proofErr w:type="spellEnd"/>
      <w:r w:rsidRPr="001A633B">
        <w:t xml:space="preserve"> hrane i hrane za životinje (Narodne novine, br. 91/19) koji, među ostalim, propisuje sadržaj i način vođenja Registra posrednika u lancu </w:t>
      </w:r>
      <w:proofErr w:type="spellStart"/>
      <w:r w:rsidRPr="001A633B">
        <w:t>doniranja</w:t>
      </w:r>
      <w:proofErr w:type="spellEnd"/>
      <w:r w:rsidRPr="001A633B">
        <w:t xml:space="preserve"> hrane.  </w:t>
      </w:r>
    </w:p>
    <w:p w14:paraId="772F8919" w14:textId="565ACE31" w:rsidR="007F5087" w:rsidRPr="001A633B" w:rsidRDefault="000C3C79" w:rsidP="00AC5731">
      <w:pPr>
        <w:pStyle w:val="Naslov1"/>
        <w:shd w:val="clear" w:color="auto" w:fill="D9D9D9" w:themeFill="background1" w:themeFillShade="D9"/>
        <w:ind w:left="357" w:hanging="357"/>
        <w:rPr>
          <w:caps w:val="0"/>
        </w:rPr>
      </w:pPr>
      <w:bookmarkStart w:id="1" w:name="_Toc90639501"/>
      <w:bookmarkStart w:id="2" w:name="_Toc94018947"/>
      <w:r w:rsidRPr="001A633B">
        <w:rPr>
          <w:caps w:val="0"/>
        </w:rPr>
        <w:t>POSLOVNA POTREBA</w:t>
      </w:r>
      <w:bookmarkStart w:id="3" w:name="_Toc90639102"/>
      <w:bookmarkEnd w:id="1"/>
      <w:bookmarkEnd w:id="2"/>
      <w:bookmarkEnd w:id="3"/>
    </w:p>
    <w:p w14:paraId="75AB7A77" w14:textId="6C98FB38" w:rsidR="002A35EE" w:rsidRPr="001A633B" w:rsidRDefault="002A35EE" w:rsidP="002A35EE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U okviru ovog projekta Ministarstvo poljoprivrede </w:t>
      </w:r>
      <w:r w:rsidR="006B0308" w:rsidRPr="001A633B">
        <w:rPr>
          <w:rFonts w:eastAsia="Calibri" w:cs="Times New Roman"/>
          <w:szCs w:val="24"/>
        </w:rPr>
        <w:t>uspostav</w:t>
      </w:r>
      <w:r w:rsidR="00AF4995" w:rsidRPr="001A633B">
        <w:rPr>
          <w:rFonts w:eastAsia="Calibri" w:cs="Times New Roman"/>
          <w:szCs w:val="24"/>
        </w:rPr>
        <w:t>lja</w:t>
      </w:r>
      <w:r w:rsidR="00B45FCF">
        <w:rPr>
          <w:rFonts w:eastAsia="Calibri" w:cs="Times New Roman"/>
          <w:szCs w:val="24"/>
        </w:rPr>
        <w:t xml:space="preserve"> Internet stranicu-portal.</w:t>
      </w:r>
    </w:p>
    <w:p w14:paraId="432CE1D9" w14:textId="43EA8336" w:rsidR="007F5087" w:rsidRPr="001A633B" w:rsidRDefault="007F5087" w:rsidP="002A35EE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b/>
          <w:bCs/>
          <w:szCs w:val="24"/>
        </w:rPr>
        <w:t xml:space="preserve">Uspostava internet </w:t>
      </w:r>
      <w:r w:rsidR="00B45FCF">
        <w:rPr>
          <w:rFonts w:eastAsia="Calibri" w:cs="Times New Roman"/>
          <w:b/>
          <w:bCs/>
          <w:szCs w:val="24"/>
        </w:rPr>
        <w:t>portala</w:t>
      </w:r>
      <w:r w:rsidR="00EB72CD" w:rsidRPr="001A633B">
        <w:rPr>
          <w:rFonts w:eastAsia="Calibri" w:cs="Times New Roman"/>
          <w:szCs w:val="24"/>
        </w:rPr>
        <w:t xml:space="preserve"> </w:t>
      </w:r>
      <w:r w:rsidRPr="001A633B">
        <w:rPr>
          <w:rFonts w:eastAsia="Calibri" w:cs="Times New Roman"/>
          <w:szCs w:val="24"/>
        </w:rPr>
        <w:t xml:space="preserve">za dijeljenje vlastitih iskustava - dobre poslovne prakse u sprječavanju i smanjenju nastajanja otpada od hrane predviđena je u </w:t>
      </w:r>
      <w:r w:rsidR="00EB72CD" w:rsidRPr="001A633B">
        <w:rPr>
          <w:rFonts w:eastAsia="Calibri" w:cs="Times New Roman"/>
          <w:szCs w:val="24"/>
        </w:rPr>
        <w:t>Planu</w:t>
      </w:r>
      <w:r w:rsidRPr="001A633B">
        <w:rPr>
          <w:rFonts w:eastAsia="Calibri" w:cs="Times New Roman"/>
          <w:szCs w:val="24"/>
        </w:rPr>
        <w:t xml:space="preserve"> kao aktivnost 3. u okviru Mjere 2. Poticanje smanjenja nastajanja otpada od hrane.  </w:t>
      </w:r>
    </w:p>
    <w:p w14:paraId="2BE11C0C" w14:textId="36953B61" w:rsidR="007F5087" w:rsidRPr="001A633B" w:rsidRDefault="00B45FCF" w:rsidP="00EB72CD">
      <w:pPr>
        <w:spacing w:after="0"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Internet p</w:t>
      </w:r>
      <w:r w:rsidR="007F5087" w:rsidRPr="001A633B">
        <w:rPr>
          <w:rFonts w:eastAsia="Calibri" w:cs="Times New Roman"/>
          <w:szCs w:val="24"/>
        </w:rPr>
        <w:t xml:space="preserve">latforma za dijeljenje iskustava u području sprječavanja nastajanja otpada od hrane (u daljnjem tekstu: Platforma) predstavlja </w:t>
      </w:r>
      <w:r w:rsidR="00EB72CD" w:rsidRPr="001A633B">
        <w:rPr>
          <w:rFonts w:eastAsia="Calibri" w:cs="Times New Roman"/>
          <w:szCs w:val="24"/>
        </w:rPr>
        <w:t>centralno mjesto</w:t>
      </w:r>
      <w:r w:rsidR="007F5087" w:rsidRPr="001A633B">
        <w:rPr>
          <w:rFonts w:eastAsia="Calibri" w:cs="Times New Roman"/>
          <w:szCs w:val="24"/>
        </w:rPr>
        <w:t xml:space="preserve"> za razmjenu informacija, dijeljenje vlastitih iskustva i najboljih praksi s informacijama o idejama, mogućnostima i načinima provedbe aktivnosti sprječavanja i smanjenja nastajanja otpada od hrane te integraciju svih informacija o temi otpada od hrane na jednom mjestu. Platforma je namijenjena nadležnim tijelima, subjektima u poslovanju s hranom (primarnim proizvođačima, prerađivačima, distributerima, i trgovcima hranom, ugostiteljima), akademskoj i znanstvenoj zajednici, udrugama potrošača i raznim udrugama civilnog društva i svim ostalim zainteresiranim stranama. </w:t>
      </w:r>
    </w:p>
    <w:p w14:paraId="75FDC682" w14:textId="77777777" w:rsidR="007F5087" w:rsidRPr="001A633B" w:rsidRDefault="007F5087" w:rsidP="00EB72CD">
      <w:pPr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Platforma se uspostavlja u svrhu pojednostavljenja razmjene informacija u području sprječavanja i smanjenja nastajanja otpada od hrane, a cilj joj je povećati informiranost svih zainteresiranih dionika, ovisno o njihovim interesima, o prednostima koje mogu imati primjenjujući nove ili drugačije pristupe u proizvodnji, distribuciji, skladištenju ili konzumaciji hrane. U tom smislu želi se ojačati suradnja i potaknuti razmjena informacija između nadležnih tijela, primarnih proizvođača, prerađivača, distributera, i trgovaca hranom, ugostitelja, akademske i znanstvene zajednice, udruga potrošača i raznih udruga civilnog društva i svih ostalih zainteresiranih strana.</w:t>
      </w:r>
    </w:p>
    <w:p w14:paraId="23B55460" w14:textId="77777777" w:rsidR="007F5087" w:rsidRPr="001A633B" w:rsidRDefault="007F5087" w:rsidP="00EB72CD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lastRenderedPageBreak/>
        <w:t>Uspostava Platforme omogućila bi identifikaciju mogućnosti za sprječavanje nastajanja otpada od hrane kroz cijeli lanac opskrbe hranom kroz povezivanje dionika iz različitih sektora (javnih i privatnih) te na jednom mjestu komunikaciju i pristup:</w:t>
      </w:r>
    </w:p>
    <w:p w14:paraId="7E72B71F" w14:textId="77777777" w:rsidR="007F5087" w:rsidRPr="001A633B" w:rsidRDefault="007F5087" w:rsidP="001A498F">
      <w:pPr>
        <w:pStyle w:val="Odlomakpopisa"/>
        <w:numPr>
          <w:ilvl w:val="0"/>
          <w:numId w:val="11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>informacijama o EU i nacionalnim praksama iz područja sprječavanja nastajanja otpada od hrane</w:t>
      </w:r>
      <w:r w:rsidR="00960A60" w:rsidRPr="001A633B">
        <w:rPr>
          <w:szCs w:val="24"/>
          <w:lang w:val="hr-HR"/>
        </w:rPr>
        <w:t>,</w:t>
      </w:r>
    </w:p>
    <w:p w14:paraId="11E80EB6" w14:textId="77777777" w:rsidR="007F5087" w:rsidRPr="001A633B" w:rsidRDefault="007F5087" w:rsidP="001A498F">
      <w:pPr>
        <w:pStyle w:val="Odlomakpopisa"/>
        <w:numPr>
          <w:ilvl w:val="0"/>
          <w:numId w:val="11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>ciljevima, mjerama i aktivnostima za sprječavanje nastajanja i smanjenja otpada od hrane u svim fazama prehrambenog lanca, od primarne proizvodnje, preko prerade i proizvodnje, trgovine, ugostiteljstva, institucionalnih kuhinja do potrošača</w:t>
      </w:r>
      <w:r w:rsidR="00960A60" w:rsidRPr="001A633B">
        <w:rPr>
          <w:szCs w:val="24"/>
          <w:lang w:val="hr-HR"/>
        </w:rPr>
        <w:t>,</w:t>
      </w:r>
    </w:p>
    <w:p w14:paraId="0E8905B5" w14:textId="77777777" w:rsidR="007F5087" w:rsidRPr="001A633B" w:rsidRDefault="007F5087" w:rsidP="001A498F">
      <w:pPr>
        <w:numPr>
          <w:ilvl w:val="0"/>
          <w:numId w:val="11"/>
        </w:numPr>
        <w:spacing w:before="0" w:after="0" w:line="276" w:lineRule="auto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vodičima i smjernicama iz područja sprječavanja nastajanja otpada od hrane</w:t>
      </w:r>
      <w:r w:rsidR="00960A60" w:rsidRPr="001A633B">
        <w:rPr>
          <w:rFonts w:eastAsia="Calibri" w:cs="Times New Roman"/>
          <w:szCs w:val="24"/>
        </w:rPr>
        <w:t>,</w:t>
      </w:r>
    </w:p>
    <w:p w14:paraId="39AC9CF6" w14:textId="77777777" w:rsidR="007F5087" w:rsidRPr="001A633B" w:rsidRDefault="007F5087" w:rsidP="001A498F">
      <w:pPr>
        <w:numPr>
          <w:ilvl w:val="0"/>
          <w:numId w:val="11"/>
        </w:numPr>
        <w:spacing w:before="0" w:after="0" w:line="276" w:lineRule="auto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informacijama o projektima i fondovima koji pridonose sprječavanju i smanjenju nastajanja otpada od hrane, tehničkim i socijalnim inovacijama s informacijama  o prijavama, uvjetima i dokumentaciji potrebnoj za prijavu</w:t>
      </w:r>
      <w:r w:rsidR="00960A60" w:rsidRPr="001A633B">
        <w:rPr>
          <w:rFonts w:eastAsia="Calibri" w:cs="Times New Roman"/>
          <w:szCs w:val="24"/>
        </w:rPr>
        <w:t>,</w:t>
      </w:r>
      <w:r w:rsidRPr="001A633B">
        <w:rPr>
          <w:rFonts w:eastAsia="Calibri" w:cs="Times New Roman"/>
          <w:szCs w:val="24"/>
        </w:rPr>
        <w:t xml:space="preserve"> </w:t>
      </w:r>
    </w:p>
    <w:p w14:paraId="2E0E69A7" w14:textId="77777777" w:rsidR="007F5087" w:rsidRPr="001A633B" w:rsidRDefault="007F5087" w:rsidP="001A498F">
      <w:pPr>
        <w:numPr>
          <w:ilvl w:val="0"/>
          <w:numId w:val="11"/>
        </w:numPr>
        <w:spacing w:before="0" w:after="0" w:line="276" w:lineRule="auto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savjetima oko pohrane i skladištenja hrane u kućanstvu (npr. receptima za iskorištenje viškova i ostataka hrane), uključujući razumijevanje označavanja roka trajanja hrane</w:t>
      </w:r>
    </w:p>
    <w:p w14:paraId="07460D1E" w14:textId="0E29964F" w:rsidR="000062FE" w:rsidRPr="00B45FCF" w:rsidRDefault="007F5087" w:rsidP="00B45FCF">
      <w:pPr>
        <w:numPr>
          <w:ilvl w:val="0"/>
          <w:numId w:val="11"/>
        </w:numPr>
        <w:spacing w:before="0" w:after="0" w:line="276" w:lineRule="auto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ostalim korisnim informacijama iz područja sprječavanja nastajanja otpada od hrane, uključujući edukacijske, informativne materijale i kampanje podizanja svijesti o otpadu od hrane</w:t>
      </w:r>
      <w:r w:rsidR="00960A60" w:rsidRPr="001A633B">
        <w:rPr>
          <w:rFonts w:eastAsia="Calibri" w:cs="Times New Roman"/>
          <w:szCs w:val="24"/>
        </w:rPr>
        <w:t>.</w:t>
      </w:r>
      <w:r w:rsidR="00327723" w:rsidRPr="00B45FCF">
        <w:rPr>
          <w:rFonts w:eastAsia="Calibri" w:cs="Times New Roman"/>
          <w:szCs w:val="24"/>
        </w:rPr>
        <w:br w:type="page"/>
      </w:r>
    </w:p>
    <w:p w14:paraId="2571ECE0" w14:textId="460F8456" w:rsidR="00473BCD" w:rsidRPr="001A633B" w:rsidRDefault="00832148" w:rsidP="007514E6">
      <w:pPr>
        <w:pStyle w:val="Naslov1"/>
        <w:shd w:val="clear" w:color="auto" w:fill="D9D9D9" w:themeFill="background1" w:themeFillShade="D9"/>
        <w:ind w:left="357" w:hanging="357"/>
        <w:rPr>
          <w:caps w:val="0"/>
        </w:rPr>
      </w:pPr>
      <w:bookmarkStart w:id="4" w:name="_Toc94018948"/>
      <w:r w:rsidRPr="001A633B">
        <w:rPr>
          <w:caps w:val="0"/>
        </w:rPr>
        <w:lastRenderedPageBreak/>
        <w:t>OPSEG ZADATAKA</w:t>
      </w:r>
      <w:bookmarkEnd w:id="4"/>
    </w:p>
    <w:p w14:paraId="1E9910F6" w14:textId="6BE6BC43" w:rsidR="00473BCD" w:rsidRPr="001A633B" w:rsidRDefault="00A90222" w:rsidP="00AC5731">
      <w:pPr>
        <w:pStyle w:val="Naslov2"/>
        <w:numPr>
          <w:ilvl w:val="0"/>
          <w:numId w:val="0"/>
        </w:numPr>
        <w:shd w:val="clear" w:color="auto" w:fill="F2F2F2" w:themeFill="background1" w:themeFillShade="F2"/>
        <w:ind w:left="360"/>
      </w:pPr>
      <w:bookmarkStart w:id="5" w:name="_Toc94018949"/>
      <w:r w:rsidRPr="001A633B">
        <w:t xml:space="preserve">3.1. </w:t>
      </w:r>
      <w:r w:rsidR="00763054" w:rsidRPr="001A633B">
        <w:t>Infrastruktura u CDU</w:t>
      </w:r>
      <w:bookmarkEnd w:id="5"/>
    </w:p>
    <w:p w14:paraId="712C810F" w14:textId="50EE6869" w:rsidR="00473BCD" w:rsidRPr="001A633B" w:rsidRDefault="00473BCD" w:rsidP="00473BCD">
      <w:pPr>
        <w:spacing w:line="264" w:lineRule="auto"/>
        <w:ind w:firstLine="0"/>
        <w:rPr>
          <w:szCs w:val="24"/>
        </w:rPr>
      </w:pPr>
      <w:r w:rsidRPr="001A633B">
        <w:rPr>
          <w:szCs w:val="24"/>
        </w:rPr>
        <w:t>Potrebno je sve komponente</w:t>
      </w:r>
      <w:r w:rsidR="006B0308" w:rsidRPr="001A633B">
        <w:rPr>
          <w:szCs w:val="24"/>
        </w:rPr>
        <w:t xml:space="preserve">, nužne za realizaciju </w:t>
      </w:r>
      <w:r w:rsidR="00511D3B" w:rsidRPr="001A633B">
        <w:rPr>
          <w:szCs w:val="24"/>
        </w:rPr>
        <w:t xml:space="preserve">internet stranice </w:t>
      </w:r>
      <w:r w:rsidR="006B0308" w:rsidRPr="001A633B">
        <w:rPr>
          <w:szCs w:val="24"/>
        </w:rPr>
        <w:t xml:space="preserve">uspostaviti </w:t>
      </w:r>
      <w:r w:rsidRPr="001A633B">
        <w:rPr>
          <w:szCs w:val="24"/>
        </w:rPr>
        <w:t>na informacijsk</w:t>
      </w:r>
      <w:r w:rsidR="006B0308" w:rsidRPr="001A633B">
        <w:rPr>
          <w:szCs w:val="24"/>
        </w:rPr>
        <w:t>oj</w:t>
      </w:r>
      <w:r w:rsidRPr="001A633B">
        <w:rPr>
          <w:szCs w:val="24"/>
        </w:rPr>
        <w:t xml:space="preserve"> infrastruktur</w:t>
      </w:r>
      <w:r w:rsidR="006B0308" w:rsidRPr="001A633B">
        <w:rPr>
          <w:szCs w:val="24"/>
        </w:rPr>
        <w:t>i</w:t>
      </w:r>
      <w:r w:rsidRPr="001A633B">
        <w:rPr>
          <w:szCs w:val="24"/>
        </w:rPr>
        <w:t xml:space="preserve"> Centra dijeljenih usluga (CDU).</w:t>
      </w:r>
    </w:p>
    <w:p w14:paraId="53601888" w14:textId="77777777" w:rsidR="007F5087" w:rsidRPr="001A633B" w:rsidRDefault="00511D3B" w:rsidP="00473BCD">
      <w:pPr>
        <w:spacing w:line="264" w:lineRule="auto"/>
        <w:ind w:firstLine="0"/>
        <w:rPr>
          <w:szCs w:val="24"/>
        </w:rPr>
      </w:pPr>
      <w:r w:rsidRPr="00B45FCF">
        <w:rPr>
          <w:szCs w:val="24"/>
        </w:rPr>
        <w:t>Zahtjev Ponuditelja za resursima i podešavanjem infrastrukturnog okruženja nužnog za izvršenje projektnog zadatka komunicira se prema CDU preko Ministarstva u formi standardiziranog LLD obrasca.</w:t>
      </w:r>
    </w:p>
    <w:p w14:paraId="33EA9702" w14:textId="7AE0B2E8" w:rsidR="00F2343F" w:rsidRPr="001A633B" w:rsidRDefault="00031E51" w:rsidP="00473BCD">
      <w:pPr>
        <w:spacing w:line="264" w:lineRule="auto"/>
        <w:ind w:firstLine="0"/>
        <w:rPr>
          <w:szCs w:val="24"/>
        </w:rPr>
      </w:pPr>
      <w:r>
        <w:rPr>
          <w:szCs w:val="24"/>
        </w:rPr>
        <w:t>Internet stranica će bit objavljena</w:t>
      </w:r>
      <w:r w:rsidR="00F2343F" w:rsidRPr="001A633B">
        <w:rPr>
          <w:szCs w:val="24"/>
        </w:rPr>
        <w:t xml:space="preserve"> pod domenom Ministarstva, a sam naziv definirat će se u fazi poslovne analize i pripreme funkcionalne specifikacije za razvoj.</w:t>
      </w:r>
    </w:p>
    <w:p w14:paraId="49B007B6" w14:textId="4D2FB893" w:rsidR="00511D3B" w:rsidRPr="001A633B" w:rsidRDefault="00A90222" w:rsidP="00AC5731">
      <w:pPr>
        <w:pStyle w:val="Naslov2"/>
        <w:numPr>
          <w:ilvl w:val="0"/>
          <w:numId w:val="0"/>
        </w:numPr>
        <w:shd w:val="clear" w:color="auto" w:fill="F2F2F2" w:themeFill="background1" w:themeFillShade="F2"/>
        <w:ind w:left="360"/>
      </w:pPr>
      <w:bookmarkStart w:id="6" w:name="_Toc94018950"/>
      <w:r w:rsidRPr="001A633B">
        <w:t xml:space="preserve">3.2. </w:t>
      </w:r>
      <w:r w:rsidR="00763054" w:rsidRPr="001A633B">
        <w:t xml:space="preserve">Internet </w:t>
      </w:r>
      <w:r w:rsidR="00B45FCF">
        <w:t>platforma</w:t>
      </w:r>
      <w:bookmarkEnd w:id="6"/>
    </w:p>
    <w:p w14:paraId="01249EBF" w14:textId="3FC264DA" w:rsidR="007F5087" w:rsidRPr="001A633B" w:rsidRDefault="007F5087" w:rsidP="00511D3B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Kao središnje mjesto za objavljivanje informacija, na internetu potrebno je izraditi internet </w:t>
      </w:r>
      <w:r w:rsidR="00B45FCF">
        <w:rPr>
          <w:rFonts w:eastAsia="Calibri" w:cs="Times New Roman"/>
          <w:szCs w:val="24"/>
        </w:rPr>
        <w:t>platformu.</w:t>
      </w:r>
      <w:r w:rsidR="00AF4995" w:rsidRPr="001A633B">
        <w:rPr>
          <w:rFonts w:eastAsia="Calibri" w:cs="Times New Roman"/>
          <w:szCs w:val="24"/>
        </w:rPr>
        <w:t xml:space="preserve"> N</w:t>
      </w:r>
      <w:r w:rsidRPr="001A633B">
        <w:rPr>
          <w:rFonts w:eastAsia="Calibri" w:cs="Times New Roman"/>
          <w:szCs w:val="24"/>
        </w:rPr>
        <w:t xml:space="preserve">aziv domene </w:t>
      </w:r>
      <w:r w:rsidR="00511D3B" w:rsidRPr="001A633B">
        <w:rPr>
          <w:rFonts w:eastAsia="Calibri" w:cs="Times New Roman"/>
          <w:szCs w:val="24"/>
        </w:rPr>
        <w:t>Ministarstvo ć</w:t>
      </w:r>
      <w:r w:rsidRPr="001A633B">
        <w:rPr>
          <w:rFonts w:eastAsia="Calibri" w:cs="Times New Roman"/>
          <w:szCs w:val="24"/>
        </w:rPr>
        <w:t>e naknadno definirati.</w:t>
      </w:r>
    </w:p>
    <w:p w14:paraId="6CCB3C0F" w14:textId="77777777" w:rsidR="007F5087" w:rsidRPr="001A633B" w:rsidRDefault="00B30767" w:rsidP="00777DF1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Platforma</w:t>
      </w:r>
      <w:r w:rsidR="007F5087" w:rsidRPr="001A633B">
        <w:rPr>
          <w:rFonts w:eastAsia="Calibri" w:cs="Times New Roman"/>
          <w:szCs w:val="24"/>
        </w:rPr>
        <w:t xml:space="preserve"> se treba sastojati od dva dijela:</w:t>
      </w:r>
    </w:p>
    <w:p w14:paraId="4BCBF4DF" w14:textId="7F38F6DB" w:rsidR="007F5087" w:rsidRPr="001A633B" w:rsidRDefault="007F5087" w:rsidP="001A498F">
      <w:pPr>
        <w:pStyle w:val="Odlomakpopisa"/>
        <w:numPr>
          <w:ilvl w:val="0"/>
          <w:numId w:val="12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javno dostupnog </w:t>
      </w:r>
      <w:r w:rsidR="009769FF">
        <w:rPr>
          <w:szCs w:val="24"/>
          <w:lang w:val="hr-HR"/>
        </w:rPr>
        <w:t xml:space="preserve">internet </w:t>
      </w:r>
      <w:r w:rsidRPr="001A633B">
        <w:rPr>
          <w:szCs w:val="24"/>
          <w:lang w:val="hr-HR"/>
        </w:rPr>
        <w:t>portala</w:t>
      </w:r>
    </w:p>
    <w:p w14:paraId="6A7DFEBA" w14:textId="77777777" w:rsidR="007F5087" w:rsidRPr="001A633B" w:rsidRDefault="007F5087" w:rsidP="001A498F">
      <w:pPr>
        <w:pStyle w:val="Odlomakpopisa"/>
        <w:numPr>
          <w:ilvl w:val="0"/>
          <w:numId w:val="12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administracijskog dijela portala koji služi za unos </w:t>
      </w:r>
      <w:r w:rsidR="00DC3373" w:rsidRPr="001A633B">
        <w:rPr>
          <w:szCs w:val="24"/>
          <w:lang w:val="hr-HR"/>
        </w:rPr>
        <w:t xml:space="preserve">i uređivanje </w:t>
      </w:r>
      <w:r w:rsidRPr="001A633B">
        <w:rPr>
          <w:szCs w:val="24"/>
          <w:lang w:val="hr-HR"/>
        </w:rPr>
        <w:t>sadržaja koji se objavljuje</w:t>
      </w:r>
    </w:p>
    <w:p w14:paraId="7EA21F1A" w14:textId="77777777" w:rsidR="007F5087" w:rsidRPr="001A633B" w:rsidRDefault="007F5087" w:rsidP="00777DF1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Platforma mora biti jednostavna i sigurna za uporabu, mora služiti kao alat za pristup i razmjenu informacija i podataka te lakše uspostavljanje komunikacije među zainteresiranim dionicima. </w:t>
      </w:r>
    </w:p>
    <w:p w14:paraId="2C901A1D" w14:textId="77777777" w:rsidR="007F5087" w:rsidRPr="001A633B" w:rsidRDefault="00B30767" w:rsidP="00B30767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Platforma </w:t>
      </w:r>
      <w:r w:rsidR="007F5087" w:rsidRPr="001A633B">
        <w:rPr>
          <w:rFonts w:eastAsia="Calibri" w:cs="Times New Roman"/>
          <w:szCs w:val="24"/>
        </w:rPr>
        <w:t>mora biti modular</w:t>
      </w:r>
      <w:r w:rsidRPr="001A633B">
        <w:rPr>
          <w:rFonts w:eastAsia="Calibri" w:cs="Times New Roman"/>
          <w:szCs w:val="24"/>
        </w:rPr>
        <w:t>na</w:t>
      </w:r>
      <w:r w:rsidR="007F5087" w:rsidRPr="001A633B">
        <w:rPr>
          <w:rFonts w:eastAsia="Calibri" w:cs="Times New Roman"/>
          <w:szCs w:val="24"/>
        </w:rPr>
        <w:t xml:space="preserve"> – sačinjen</w:t>
      </w:r>
      <w:r w:rsidRPr="001A633B">
        <w:rPr>
          <w:rFonts w:eastAsia="Calibri" w:cs="Times New Roman"/>
          <w:szCs w:val="24"/>
        </w:rPr>
        <w:t>a</w:t>
      </w:r>
      <w:r w:rsidR="007F5087" w:rsidRPr="001A633B">
        <w:rPr>
          <w:rFonts w:eastAsia="Calibri" w:cs="Times New Roman"/>
          <w:szCs w:val="24"/>
        </w:rPr>
        <w:t xml:space="preserve"> od komponenti koje se lako pripremaju u novu formu sadržaja ili novu </w:t>
      </w:r>
      <w:proofErr w:type="spellStart"/>
      <w:r w:rsidR="007F5087" w:rsidRPr="001A633B">
        <w:rPr>
          <w:rFonts w:eastAsia="Calibri" w:cs="Times New Roman"/>
          <w:szCs w:val="24"/>
        </w:rPr>
        <w:t>podstranicu</w:t>
      </w:r>
      <w:proofErr w:type="spellEnd"/>
      <w:r w:rsidR="007F5087" w:rsidRPr="001A633B">
        <w:rPr>
          <w:rFonts w:eastAsia="Calibri" w:cs="Times New Roman"/>
          <w:szCs w:val="24"/>
        </w:rPr>
        <w:t>.</w:t>
      </w:r>
    </w:p>
    <w:p w14:paraId="2F469324" w14:textId="11D58CAC" w:rsidR="007F5087" w:rsidRPr="001A633B" w:rsidRDefault="003A78F7" w:rsidP="00AC5731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S</w:t>
      </w:r>
      <w:r w:rsidR="007F5087" w:rsidRPr="001A633B">
        <w:rPr>
          <w:rFonts w:eastAsia="Calibri" w:cs="Times New Roman"/>
          <w:szCs w:val="24"/>
        </w:rPr>
        <w:t xml:space="preserve">ustav mora imati administratorsko sučelje unutar kojeg se omogućava dodavanje novog sadržaja, dodavanje novih formi (objekata na stranici) i dodavanje novih </w:t>
      </w:r>
      <w:proofErr w:type="spellStart"/>
      <w:r w:rsidR="007F5087" w:rsidRPr="001A633B">
        <w:rPr>
          <w:rFonts w:eastAsia="Calibri" w:cs="Times New Roman"/>
          <w:szCs w:val="24"/>
        </w:rPr>
        <w:t>podstranica</w:t>
      </w:r>
      <w:proofErr w:type="spellEnd"/>
      <w:r w:rsidR="007F5087" w:rsidRPr="001A633B">
        <w:rPr>
          <w:rFonts w:eastAsia="Calibri" w:cs="Times New Roman"/>
          <w:szCs w:val="24"/>
        </w:rPr>
        <w:t>, na jednostavan način (isključivo kroz vizualno sučelje, bez potrebe izmjene koda ili angažmana stručnjaka vanjskog izvođača)</w:t>
      </w:r>
    </w:p>
    <w:p w14:paraId="4187A64B" w14:textId="77777777" w:rsidR="007F5087" w:rsidRPr="001A633B" w:rsidRDefault="007F5087" w:rsidP="00844594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Sadržaj Platforme će obuhvatiti najmanje sljedeće: </w:t>
      </w:r>
    </w:p>
    <w:p w14:paraId="0C035966" w14:textId="77777777" w:rsidR="007F5087" w:rsidRPr="001A633B" w:rsidRDefault="007F5087" w:rsidP="001A498F">
      <w:pPr>
        <w:pStyle w:val="Odlomakpopisa"/>
        <w:numPr>
          <w:ilvl w:val="0"/>
          <w:numId w:val="13"/>
        </w:numPr>
        <w:spacing w:after="160" w:line="259" w:lineRule="auto"/>
        <w:rPr>
          <w:szCs w:val="24"/>
          <w:lang w:val="hr-HR"/>
        </w:rPr>
      </w:pPr>
      <w:r w:rsidRPr="001A633B">
        <w:rPr>
          <w:szCs w:val="24"/>
          <w:lang w:val="hr-HR"/>
        </w:rPr>
        <w:t>Zakonodavstvo, politike i inicijative vezano uz smanjenje i sprječavanje nastajanja otpada od hrane</w:t>
      </w:r>
    </w:p>
    <w:p w14:paraId="778962D6" w14:textId="4BF4A6DB" w:rsidR="007F5087" w:rsidRPr="001A633B" w:rsidRDefault="007F5087" w:rsidP="001A498F">
      <w:pPr>
        <w:pStyle w:val="Odlomakpopisa"/>
        <w:numPr>
          <w:ilvl w:val="0"/>
          <w:numId w:val="13"/>
        </w:numPr>
        <w:spacing w:after="160" w:line="259" w:lineRule="auto"/>
        <w:rPr>
          <w:szCs w:val="24"/>
          <w:lang w:val="hr-HR"/>
        </w:rPr>
      </w:pPr>
      <w:r w:rsidRPr="001A633B">
        <w:rPr>
          <w:szCs w:val="24"/>
          <w:lang w:val="hr-HR"/>
        </w:rPr>
        <w:t>Aktivnosti, mjere i ciljeve propisane strateškim dokumentima sprječavanja i smanjenja nastajanja otpada od hrane (Plan i Program za provedbu Plana sprječavanja i smanjenja nastajanja otpada od hrane Republike Hrvatske za razdoblje 2019.-2022. godina, uključujući unos i ažuriranje onih koji će se donijeti u strateškim dokumentima za naredna planska razdoblja koja slijede)</w:t>
      </w:r>
    </w:p>
    <w:p w14:paraId="6CA1A234" w14:textId="77777777" w:rsidR="007F5087" w:rsidRPr="001A633B" w:rsidRDefault="007F5087" w:rsidP="001A498F">
      <w:pPr>
        <w:pStyle w:val="Odlomakpopisa"/>
        <w:numPr>
          <w:ilvl w:val="0"/>
          <w:numId w:val="13"/>
        </w:numPr>
        <w:spacing w:after="160" w:line="259" w:lineRule="auto"/>
        <w:rPr>
          <w:szCs w:val="24"/>
          <w:lang w:val="hr-HR"/>
        </w:rPr>
      </w:pPr>
      <w:r w:rsidRPr="001A633B">
        <w:rPr>
          <w:szCs w:val="24"/>
          <w:lang w:val="hr-HR"/>
        </w:rPr>
        <w:t>Vodiče, smjernice i upute za sprječavanje nastajanja otpada od hrane i doniranje hrane</w:t>
      </w:r>
    </w:p>
    <w:p w14:paraId="0FD8857A" w14:textId="77777777" w:rsidR="007F5087" w:rsidRPr="001A633B" w:rsidRDefault="007F5087" w:rsidP="001A498F">
      <w:pPr>
        <w:pStyle w:val="Odlomakpopisa"/>
        <w:numPr>
          <w:ilvl w:val="0"/>
          <w:numId w:val="13"/>
        </w:numPr>
        <w:spacing w:after="160" w:line="259" w:lineRule="auto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Informacije o projektima koji pridonose sprječavanju i smanjenju nastajanja otpada od hrane, tehničkim i socijalnim inovacijama te fondovima u okviru kojih se oni provode, uključujući najave. </w:t>
      </w:r>
    </w:p>
    <w:p w14:paraId="0085520C" w14:textId="77777777" w:rsidR="007F5087" w:rsidRPr="001A633B" w:rsidRDefault="007F5087" w:rsidP="001A498F">
      <w:pPr>
        <w:pStyle w:val="Odlomakpopisa"/>
        <w:numPr>
          <w:ilvl w:val="0"/>
          <w:numId w:val="13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>Primjere dobre prakse za sprječavanje nastajanja otpada od hrane i doniranje hrane (uključujući relevantne aktivnosti Europske komisije i ostalih država članica)</w:t>
      </w:r>
    </w:p>
    <w:p w14:paraId="17A56965" w14:textId="03B20743" w:rsidR="005C363E" w:rsidRPr="001A633B" w:rsidRDefault="007F5087" w:rsidP="00AC5731">
      <w:pPr>
        <w:spacing w:before="0" w:after="160" w:line="259" w:lineRule="auto"/>
        <w:ind w:firstLine="0"/>
        <w:jc w:val="left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Koncept organizacije portala u stranice i </w:t>
      </w:r>
      <w:proofErr w:type="spellStart"/>
      <w:r w:rsidRPr="001A633B">
        <w:rPr>
          <w:rFonts w:eastAsia="Calibri" w:cs="Times New Roman"/>
          <w:szCs w:val="24"/>
        </w:rPr>
        <w:t>podstranice</w:t>
      </w:r>
      <w:proofErr w:type="spellEnd"/>
      <w:r w:rsidRPr="001A633B">
        <w:rPr>
          <w:rFonts w:eastAsia="Calibri" w:cs="Times New Roman"/>
          <w:szCs w:val="24"/>
        </w:rPr>
        <w:t>, te vizualno uređenje istih definirat će Naručitelj tijekom faze poslovne analize s predstavnicima Ponuditelja.</w:t>
      </w:r>
    </w:p>
    <w:p w14:paraId="3FC91548" w14:textId="77777777" w:rsidR="005C363E" w:rsidRPr="001A633B" w:rsidRDefault="007F5087" w:rsidP="00B875B8">
      <w:pPr>
        <w:ind w:firstLine="0"/>
      </w:pPr>
      <w:r w:rsidRPr="001A633B">
        <w:lastRenderedPageBreak/>
        <w:t xml:space="preserve">Platforma mora sadržavati najmanje sljedeće </w:t>
      </w:r>
      <w:r w:rsidR="00B875B8" w:rsidRPr="001A633B">
        <w:t xml:space="preserve">stranice, </w:t>
      </w:r>
      <w:r w:rsidR="00844594" w:rsidRPr="001A633B">
        <w:t>module i funkcionalnosti</w:t>
      </w:r>
      <w:r w:rsidRPr="001A633B">
        <w:t xml:space="preserve"> (</w:t>
      </w:r>
      <w:r w:rsidRPr="001A633B">
        <w:rPr>
          <w:i/>
          <w:iCs/>
        </w:rPr>
        <w:t xml:space="preserve">Naručitelj definira minimalni sadržaj ovim projektnim zadatkom, ali zadržava pravo da se sadržaj </w:t>
      </w:r>
      <w:r w:rsidR="00844594" w:rsidRPr="001A633B">
        <w:rPr>
          <w:i/>
          <w:iCs/>
        </w:rPr>
        <w:t xml:space="preserve">slijedom pravne ili poslovne potrebe </w:t>
      </w:r>
      <w:r w:rsidRPr="001A633B">
        <w:rPr>
          <w:i/>
          <w:iCs/>
        </w:rPr>
        <w:t>dopuni dodatnim tijekom faze poslovne analize s predstavnicima Ponuditelja</w:t>
      </w:r>
      <w:r w:rsidRPr="001A633B">
        <w:t>)</w:t>
      </w:r>
    </w:p>
    <w:p w14:paraId="2042353A" w14:textId="77777777" w:rsidR="005C363E" w:rsidRPr="001A633B" w:rsidRDefault="005C363E" w:rsidP="005C363E">
      <w:pPr>
        <w:shd w:val="clear" w:color="auto" w:fill="70AD47" w:themeFill="accent6"/>
        <w:ind w:firstLine="0"/>
        <w:rPr>
          <w:rFonts w:eastAsia="SimSun"/>
          <w:b/>
          <w:color w:val="FFFFFF" w:themeColor="background1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b/>
          <w:color w:val="FFFFFF" w:themeColor="background1"/>
          <w:kern w:val="22"/>
          <w:szCs w:val="24"/>
          <w:lang w:eastAsia="ja-JP"/>
          <w14:ligatures w14:val="standard"/>
        </w:rPr>
        <w:t xml:space="preserve">POČETNA STRANICA </w:t>
      </w:r>
      <w:r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>(prijedlog organizacije sadržaja)</w:t>
      </w:r>
    </w:p>
    <w:p w14:paraId="2700A792" w14:textId="77777777" w:rsidR="00B875B8" w:rsidRPr="001A633B" w:rsidRDefault="00B875B8" w:rsidP="00B875B8">
      <w:pPr>
        <w:ind w:firstLine="0"/>
      </w:pPr>
      <w:r w:rsidRPr="001A633B">
        <w:t xml:space="preserve">Naslovna stranicu vidljiva je široj javnosti i daje osnovne informacije o Platformi, uključujući upute za korištenje. Na ovoj stranici se prikazuje glavni izbornik sa sljedećim </w:t>
      </w:r>
      <w:proofErr w:type="spellStart"/>
      <w:r w:rsidRPr="001A633B">
        <w:t>tab</w:t>
      </w:r>
      <w:proofErr w:type="spellEnd"/>
      <w:r w:rsidRPr="001A633B">
        <w:t xml:space="preserve">-ovima: </w:t>
      </w:r>
    </w:p>
    <w:p w14:paraId="5F295A0A" w14:textId="77777777" w:rsidR="00B875B8" w:rsidRPr="001A633B" w:rsidRDefault="00B875B8" w:rsidP="00B875B8">
      <w:pPr>
        <w:spacing w:before="0" w:after="0" w:line="276" w:lineRule="auto"/>
        <w:ind w:firstLine="36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- O Portalu</w:t>
      </w:r>
    </w:p>
    <w:p w14:paraId="50700ED8" w14:textId="77777777" w:rsidR="00B875B8" w:rsidRPr="001A633B" w:rsidRDefault="00B875B8" w:rsidP="00B875B8">
      <w:pPr>
        <w:spacing w:before="0" w:after="0" w:line="276" w:lineRule="auto"/>
        <w:ind w:firstLine="36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- Novosti</w:t>
      </w:r>
    </w:p>
    <w:p w14:paraId="75F64CCE" w14:textId="77777777" w:rsidR="00B875B8" w:rsidRPr="001A633B" w:rsidRDefault="00B875B8" w:rsidP="00B875B8">
      <w:pPr>
        <w:spacing w:before="0" w:after="0" w:line="276" w:lineRule="auto"/>
        <w:ind w:firstLine="36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- Kalendar</w:t>
      </w:r>
    </w:p>
    <w:p w14:paraId="04ED80F6" w14:textId="77777777" w:rsidR="00B875B8" w:rsidRPr="001A633B" w:rsidRDefault="00B875B8" w:rsidP="00B875B8">
      <w:pPr>
        <w:spacing w:before="0" w:after="0" w:line="276" w:lineRule="auto"/>
        <w:ind w:firstLine="36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- Pretraživanje</w:t>
      </w:r>
    </w:p>
    <w:p w14:paraId="2679163D" w14:textId="77777777" w:rsidR="00B875B8" w:rsidRPr="001A633B" w:rsidRDefault="00B875B8" w:rsidP="00B875B8">
      <w:pPr>
        <w:spacing w:before="0" w:after="0" w:line="276" w:lineRule="auto"/>
        <w:ind w:firstLine="36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>- Newsletter</w:t>
      </w:r>
    </w:p>
    <w:p w14:paraId="0E56F6D5" w14:textId="77777777" w:rsidR="00B875B8" w:rsidRPr="001A633B" w:rsidRDefault="00B875B8" w:rsidP="00B875B8">
      <w:pPr>
        <w:spacing w:before="0" w:after="0"/>
      </w:pPr>
      <w:r w:rsidRPr="001A633B">
        <w:rPr>
          <w:rFonts w:eastAsia="Calibri" w:cs="Times New Roman"/>
          <w:szCs w:val="24"/>
        </w:rPr>
        <w:t xml:space="preserve">- </w:t>
      </w:r>
      <w:r w:rsidRPr="001A633B">
        <w:rPr>
          <w:rFonts w:eastAsia="Calibri" w:cs="Times New Roman"/>
          <w:iCs/>
          <w:szCs w:val="24"/>
        </w:rPr>
        <w:t>Podjeli svoje znanje</w:t>
      </w:r>
      <w:r w:rsidRPr="001A633B">
        <w:rPr>
          <w:rFonts w:eastAsia="Calibri" w:cs="Times New Roman"/>
          <w:szCs w:val="24"/>
        </w:rPr>
        <w:t xml:space="preserve"> (</w:t>
      </w:r>
      <w:r w:rsidRPr="001A633B">
        <w:rPr>
          <w:rFonts w:eastAsia="Calibri" w:cs="Times New Roman"/>
          <w:i/>
          <w:iCs/>
          <w:szCs w:val="24"/>
        </w:rPr>
        <w:t xml:space="preserve">odabirom ove opcije, posjetitelju internet stranice se nudi obrazac u </w:t>
      </w:r>
      <w:r w:rsidRPr="001A633B">
        <w:rPr>
          <w:i/>
          <w:iCs/>
        </w:rPr>
        <w:t>koji popunjava osnovne informacije o objavi koju predlaže administratoru sadržaja za objavu na portalu, odabirom opcije pošalji, obrazac stiže administratoru. Sadržaj obrasca će se definirati s Naručiteljem</w:t>
      </w:r>
      <w:r w:rsidRPr="001A633B">
        <w:t>).</w:t>
      </w:r>
    </w:p>
    <w:p w14:paraId="663AEDF7" w14:textId="77777777" w:rsidR="00477522" w:rsidRPr="001A633B" w:rsidRDefault="00477522" w:rsidP="00477522">
      <w:pPr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Budući da Platforma treba biti središnja lokacija na kojoj bi se nalazile sve ključne informacije o praksama, mjerama i aktivnostima na području sprječavanja otpada od hrane te podatke treba učiniti dostupnima upravnim tijelima, stručnoj, znanstvenoj i široj javnosti. Službenici Ministarstva će raditi administraciju, upis, objave i ažuriranja sadržaja (nove forme, tekst, fotografije, tablice, linkovi i sl.) koje će im dostavljati dionici/korisnici, a koji mora biti u točno definiranim obrascima i formatima prilagođeni za jednostavan i direktan unos sadržaja na Platformu za objavu. Obrasce u kojima će dionici dostavljati pozitivne prakse i dobre primjere definirat će i izraditi Ponuditelj u formatu pogodnom za upis prema formi online obrazaca. </w:t>
      </w:r>
    </w:p>
    <w:p w14:paraId="7DC81895" w14:textId="77777777" w:rsidR="00477522" w:rsidRPr="001A633B" w:rsidRDefault="00477522" w:rsidP="00477522">
      <w:pPr>
        <w:ind w:firstLine="0"/>
      </w:pPr>
      <w:r w:rsidRPr="001A633B">
        <w:t>Službenici MPOLJ dobiju tu prijavu, pregledaju je i odmah iz nje mogu oblikovati novu vijest/objavu.</w:t>
      </w:r>
    </w:p>
    <w:p w14:paraId="00641600" w14:textId="77777777" w:rsidR="00477522" w:rsidRPr="001A633B" w:rsidRDefault="00477522" w:rsidP="00477522">
      <w:pPr>
        <w:ind w:firstLine="0"/>
      </w:pPr>
      <w:r w:rsidRPr="001A633B">
        <w:t>Administrator sustava mora imati mogućnost dodavanja novog polja ili brisanje ili ažuriranje postojećih, isto tako označavanje polja kao obaveznih ili neobaveznih.</w:t>
      </w:r>
    </w:p>
    <w:p w14:paraId="6F635882" w14:textId="2CB6C01B" w:rsidR="00477522" w:rsidRPr="001A633B" w:rsidRDefault="00477522" w:rsidP="00AC5731">
      <w:pPr>
        <w:ind w:firstLine="0"/>
        <w:rPr>
          <w:rFonts w:eastAsia="Calibri" w:cs="Times New Roman"/>
          <w:szCs w:val="24"/>
        </w:rPr>
      </w:pPr>
      <w:r w:rsidRPr="001A633B">
        <w:t>Također mora imati mogućnost izmijeniti tekst izjave koja se dostavlja uz obrazac, a koja se odnosi na GDPR i suglasnost na objavu podataka.</w:t>
      </w:r>
    </w:p>
    <w:p w14:paraId="514759C9" w14:textId="77777777" w:rsidR="00477522" w:rsidRPr="001A633B" w:rsidRDefault="00477522" w:rsidP="00477522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Predviđa se da dionici/korisnici (zainteresirane strane) uključeni u rad Platforme, što uključuje predlaganje sadržaja putem opcije </w:t>
      </w:r>
      <w:r w:rsidRPr="001A633B">
        <w:rPr>
          <w:rFonts w:eastAsia="Calibri" w:cs="Times New Roman"/>
          <w:i/>
          <w:szCs w:val="24"/>
        </w:rPr>
        <w:t>Podjeli svoje znanje</w:t>
      </w:r>
      <w:r w:rsidRPr="001A633B">
        <w:rPr>
          <w:rFonts w:eastAsia="Calibri" w:cs="Times New Roman"/>
          <w:szCs w:val="24"/>
        </w:rPr>
        <w:t xml:space="preserve">, budu predstavnici: </w:t>
      </w:r>
    </w:p>
    <w:p w14:paraId="394C48EA" w14:textId="77777777" w:rsidR="00477522" w:rsidRPr="001A633B" w:rsidRDefault="00477522" w:rsidP="00477522">
      <w:pPr>
        <w:pStyle w:val="Odlomakpopisa"/>
        <w:numPr>
          <w:ilvl w:val="0"/>
          <w:numId w:val="14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upravnih tijela (TDU i JL(R)PS) </w:t>
      </w:r>
    </w:p>
    <w:p w14:paraId="3E960B21" w14:textId="77777777" w:rsidR="00477522" w:rsidRPr="001A633B" w:rsidRDefault="00477522" w:rsidP="00477522">
      <w:pPr>
        <w:pStyle w:val="Odlomakpopisa"/>
        <w:numPr>
          <w:ilvl w:val="0"/>
          <w:numId w:val="14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>stručne javnosti (stručne organizacije i udruženja uključeni u sprječavanje otpada od hrane u cijelom lancu opskrbe hrane, npr. HGK, HOK, HPK, HUP, HAPIH i dr.)</w:t>
      </w:r>
    </w:p>
    <w:p w14:paraId="1D35CDD4" w14:textId="77777777" w:rsidR="00477522" w:rsidRPr="001A633B" w:rsidRDefault="00477522" w:rsidP="00477522">
      <w:pPr>
        <w:pStyle w:val="Odlomakpopisa"/>
        <w:numPr>
          <w:ilvl w:val="0"/>
          <w:numId w:val="14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>znanstvene javnosti (znanstvene i istraživačke zajednice, obrazovne institucije, visoko školstvo)</w:t>
      </w:r>
    </w:p>
    <w:p w14:paraId="3425F384" w14:textId="77777777" w:rsidR="00477522" w:rsidRPr="001A633B" w:rsidRDefault="00477522" w:rsidP="00477522">
      <w:pPr>
        <w:pStyle w:val="Odlomakpopisa"/>
        <w:numPr>
          <w:ilvl w:val="0"/>
          <w:numId w:val="14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>svih sektora u cijelom lancu opskrbe hranom (poljoprivrednici, subjekti u poslovanju s hranom)</w:t>
      </w:r>
    </w:p>
    <w:p w14:paraId="2EFBDCF4" w14:textId="77777777" w:rsidR="00477522" w:rsidRPr="001A633B" w:rsidRDefault="00477522" w:rsidP="00477522">
      <w:pPr>
        <w:pStyle w:val="Odlomakpopisa"/>
        <w:numPr>
          <w:ilvl w:val="0"/>
          <w:numId w:val="14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subjekata u lancu </w:t>
      </w:r>
      <w:proofErr w:type="spellStart"/>
      <w:r w:rsidRPr="001A633B">
        <w:rPr>
          <w:szCs w:val="24"/>
          <w:lang w:val="hr-HR"/>
        </w:rPr>
        <w:t>doniranja</w:t>
      </w:r>
      <w:proofErr w:type="spellEnd"/>
      <w:r w:rsidRPr="001A633B">
        <w:rPr>
          <w:szCs w:val="24"/>
          <w:lang w:val="hr-HR"/>
        </w:rPr>
        <w:t xml:space="preserve"> hrane (donatori hrane, posrednici u lancu </w:t>
      </w:r>
      <w:proofErr w:type="spellStart"/>
      <w:r w:rsidRPr="001A633B">
        <w:rPr>
          <w:szCs w:val="24"/>
          <w:lang w:val="hr-HR"/>
        </w:rPr>
        <w:t>doniranja</w:t>
      </w:r>
      <w:proofErr w:type="spellEnd"/>
      <w:r w:rsidRPr="001A633B">
        <w:rPr>
          <w:szCs w:val="24"/>
          <w:lang w:val="hr-HR"/>
        </w:rPr>
        <w:t xml:space="preserve"> hrane)</w:t>
      </w:r>
    </w:p>
    <w:p w14:paraId="0F5859DB" w14:textId="77777777" w:rsidR="00477522" w:rsidRPr="001A633B" w:rsidRDefault="00477522" w:rsidP="00477522">
      <w:pPr>
        <w:pStyle w:val="Odlomakpopisa"/>
        <w:numPr>
          <w:ilvl w:val="0"/>
          <w:numId w:val="14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>šira javnost (građani)</w:t>
      </w:r>
    </w:p>
    <w:p w14:paraId="39480699" w14:textId="79F4983B" w:rsidR="00DC3373" w:rsidRPr="001A633B" w:rsidRDefault="00477522" w:rsidP="00AC5731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lastRenderedPageBreak/>
        <w:t>Podaci trebaju biti vidljivi široj javnosti, osim onih iz određenih modula/kategorija koji trebaju biti ograničeni i vidljivi samo određenim korisnicima, što je detaljnije opisano u opisu uspostave funkcionalnosti.</w:t>
      </w:r>
    </w:p>
    <w:p w14:paraId="1B31DE6C" w14:textId="77777777" w:rsidR="005B2F2E" w:rsidRPr="001A633B" w:rsidRDefault="005B2F2E" w:rsidP="001A633B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POČETNA STRANICA </w:t>
      </w:r>
    </w:p>
    <w:p w14:paraId="0B61FE3E" w14:textId="37811A20" w:rsidR="005B2F2E" w:rsidRPr="001A633B" w:rsidRDefault="00DC3373" w:rsidP="005B2F2E">
      <w:pPr>
        <w:spacing w:after="0"/>
        <w:ind w:firstLine="0"/>
        <w:rPr>
          <w:szCs w:val="24"/>
        </w:rPr>
      </w:pPr>
      <w:r w:rsidRPr="001A633B">
        <w:rPr>
          <w:szCs w:val="24"/>
        </w:rPr>
        <w:t xml:space="preserve">Na Početnoj (naslovnoj) stranici trebaju biti vidljive zadnje 3 objavljene novosti/vijesti iz </w:t>
      </w:r>
      <w:proofErr w:type="spellStart"/>
      <w:r w:rsidRPr="001A633B">
        <w:rPr>
          <w:szCs w:val="24"/>
        </w:rPr>
        <w:t>tab</w:t>
      </w:r>
      <w:proofErr w:type="spellEnd"/>
      <w:r w:rsidRPr="001A633B">
        <w:rPr>
          <w:szCs w:val="24"/>
        </w:rPr>
        <w:t xml:space="preserve">-a </w:t>
      </w:r>
      <w:r w:rsidRPr="001A633B">
        <w:rPr>
          <w:i/>
          <w:szCs w:val="24"/>
        </w:rPr>
        <w:t xml:space="preserve">Novosti </w:t>
      </w:r>
      <w:r w:rsidRPr="001A633B">
        <w:rPr>
          <w:szCs w:val="24"/>
        </w:rPr>
        <w:t>te</w:t>
      </w:r>
      <w:r w:rsidR="00C16D6A" w:rsidRPr="001A633B">
        <w:rPr>
          <w:szCs w:val="24"/>
        </w:rPr>
        <w:t xml:space="preserve"> poveznice na</w:t>
      </w:r>
      <w:r w:rsidRPr="001A633B">
        <w:rPr>
          <w:szCs w:val="24"/>
        </w:rPr>
        <w:t xml:space="preserve"> kategorije (</w:t>
      </w:r>
      <w:proofErr w:type="spellStart"/>
      <w:r w:rsidRPr="001A633B">
        <w:rPr>
          <w:rFonts w:eastAsia="SimSun"/>
          <w:kern w:val="22"/>
          <w:szCs w:val="24"/>
          <w:lang w:eastAsia="ja-JP"/>
          <w14:ligatures w14:val="standard"/>
        </w:rPr>
        <w:t>podstranice</w:t>
      </w:r>
      <w:proofErr w:type="spellEnd"/>
      <w:r w:rsidRPr="001A633B">
        <w:rPr>
          <w:szCs w:val="24"/>
        </w:rPr>
        <w:t>):</w:t>
      </w:r>
    </w:p>
    <w:p w14:paraId="49633876" w14:textId="77777777" w:rsidR="00DC3373" w:rsidRPr="001A633B" w:rsidRDefault="00DC3373" w:rsidP="001A498F">
      <w:pPr>
        <w:pStyle w:val="Odlomakpopisa"/>
        <w:numPr>
          <w:ilvl w:val="0"/>
          <w:numId w:val="28"/>
        </w:numPr>
        <w:spacing w:after="0"/>
        <w:jc w:val="left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Sprječavanje nastajanja otpada i gubitaka od hrane </w:t>
      </w:r>
    </w:p>
    <w:p w14:paraId="7E79D996" w14:textId="77777777" w:rsidR="00DC3373" w:rsidRPr="001A633B" w:rsidRDefault="00DC3373" w:rsidP="001A498F">
      <w:pPr>
        <w:pStyle w:val="Odlomakpopisa"/>
        <w:numPr>
          <w:ilvl w:val="0"/>
          <w:numId w:val="28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Doniranje hrane </w:t>
      </w:r>
    </w:p>
    <w:p w14:paraId="239D3DB7" w14:textId="77777777" w:rsidR="00DC3373" w:rsidRPr="001A633B" w:rsidRDefault="00DC3373" w:rsidP="001A498F">
      <w:pPr>
        <w:pStyle w:val="Odlomakpopisa"/>
        <w:numPr>
          <w:ilvl w:val="0"/>
          <w:numId w:val="28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Rubrika za građane  </w:t>
      </w:r>
    </w:p>
    <w:p w14:paraId="7DFC23BD" w14:textId="6ED41FDA" w:rsidR="005B2F2E" w:rsidRPr="001A633B" w:rsidRDefault="00DC3373" w:rsidP="005B2F2E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Svaka od navedenih kategorija treba biti u obliku padajućeg izbornika gdje se otvaraju kategorije kako je dalje u nastavku projektnog zadatka razrađeno za svaku od njih. </w:t>
      </w:r>
    </w:p>
    <w:p w14:paraId="4A9564BD" w14:textId="03452837" w:rsidR="00DC3373" w:rsidRPr="001A633B" w:rsidRDefault="00DC3373" w:rsidP="00AC5731">
      <w:pPr>
        <w:spacing w:after="0" w:line="276" w:lineRule="auto"/>
        <w:ind w:firstLine="0"/>
        <w:rPr>
          <w:rFonts w:eastAsia="Calibri" w:cs="Times New Roman"/>
          <w:szCs w:val="24"/>
        </w:rPr>
      </w:pPr>
      <w:r w:rsidRPr="001A633B">
        <w:rPr>
          <w:rFonts w:eastAsia="Calibri" w:cs="Times New Roman"/>
          <w:szCs w:val="24"/>
        </w:rPr>
        <w:t xml:space="preserve">Na Početnoj (naslovnoj) strani uz 3 zadnje objavljene novosti/vijesti iz </w:t>
      </w:r>
      <w:proofErr w:type="spellStart"/>
      <w:r w:rsidRPr="001A633B">
        <w:rPr>
          <w:rFonts w:eastAsia="Calibri" w:cs="Times New Roman"/>
          <w:szCs w:val="24"/>
        </w:rPr>
        <w:t>tab</w:t>
      </w:r>
      <w:proofErr w:type="spellEnd"/>
      <w:r w:rsidRPr="001A633B">
        <w:rPr>
          <w:rFonts w:eastAsia="Calibri" w:cs="Times New Roman"/>
          <w:szCs w:val="24"/>
        </w:rPr>
        <w:t>-a Novosti treba biti i  Kalendar. Na početnoj stranici treba stajati logo sustava „Pojedi,</w:t>
      </w:r>
      <w:r w:rsidR="007D00AD" w:rsidRPr="001A633B">
        <w:rPr>
          <w:rFonts w:eastAsia="Calibri" w:cs="Times New Roman"/>
          <w:szCs w:val="24"/>
        </w:rPr>
        <w:t xml:space="preserve"> </w:t>
      </w:r>
      <w:r w:rsidRPr="001A633B">
        <w:rPr>
          <w:rFonts w:eastAsia="Calibri" w:cs="Times New Roman"/>
          <w:szCs w:val="24"/>
        </w:rPr>
        <w:t xml:space="preserve">Podijeli! Hrana nije otpad!“, </w:t>
      </w:r>
      <w:r w:rsidR="00C07A48" w:rsidRPr="001A633B">
        <w:rPr>
          <w:rFonts w:eastAsia="Calibri" w:cs="Times New Roman"/>
          <w:szCs w:val="24"/>
        </w:rPr>
        <w:t xml:space="preserve">te logo Ministarstva poljoprivrede i kontakt informacije, </w:t>
      </w:r>
      <w:r w:rsidRPr="001A633B">
        <w:rPr>
          <w:rFonts w:eastAsia="Calibri" w:cs="Times New Roman"/>
          <w:szCs w:val="24"/>
        </w:rPr>
        <w:t>koj</w:t>
      </w:r>
      <w:r w:rsidR="00C07A48" w:rsidRPr="001A633B">
        <w:rPr>
          <w:rFonts w:eastAsia="Calibri" w:cs="Times New Roman"/>
          <w:szCs w:val="24"/>
        </w:rPr>
        <w:t>e</w:t>
      </w:r>
      <w:r w:rsidRPr="001A633B">
        <w:rPr>
          <w:rFonts w:eastAsia="Calibri" w:cs="Times New Roman"/>
          <w:szCs w:val="24"/>
        </w:rPr>
        <w:t xml:space="preserve"> će Ministarstvo dostaviti Izvršitelju.</w:t>
      </w:r>
    </w:p>
    <w:p w14:paraId="6046727C" w14:textId="56669D83" w:rsidR="00DC3373" w:rsidRPr="001A633B" w:rsidRDefault="00DC3373" w:rsidP="001A498F">
      <w:pPr>
        <w:pStyle w:val="Odlomakpopisa"/>
        <w:numPr>
          <w:ilvl w:val="0"/>
          <w:numId w:val="19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Otvaranjem </w:t>
      </w:r>
      <w:proofErr w:type="spellStart"/>
      <w:r w:rsidRPr="001A633B">
        <w:rPr>
          <w:szCs w:val="24"/>
          <w:lang w:val="hr-HR"/>
        </w:rPr>
        <w:t>tab</w:t>
      </w:r>
      <w:proofErr w:type="spellEnd"/>
      <w:r w:rsidRPr="001A633B">
        <w:rPr>
          <w:szCs w:val="24"/>
          <w:lang w:val="hr-HR"/>
        </w:rPr>
        <w:t xml:space="preserve">-a </w:t>
      </w:r>
      <w:r w:rsidRPr="001A633B">
        <w:rPr>
          <w:i/>
          <w:szCs w:val="24"/>
          <w:lang w:val="hr-HR"/>
        </w:rPr>
        <w:t>O portalu</w:t>
      </w:r>
      <w:r w:rsidRPr="001A633B">
        <w:rPr>
          <w:szCs w:val="24"/>
          <w:lang w:val="hr-HR"/>
        </w:rPr>
        <w:t xml:space="preserve"> trebaju biti vidljive informacije i osnovni podaci Platformi. </w:t>
      </w:r>
      <w:r w:rsidR="0002063C" w:rsidRPr="001A633B">
        <w:rPr>
          <w:szCs w:val="24"/>
          <w:lang w:val="hr-HR"/>
        </w:rPr>
        <w:t>Izradit će se obrazac za unos i prikaz teksta s osnovnim podacima o Platformi.</w:t>
      </w:r>
    </w:p>
    <w:p w14:paraId="09A2F85C" w14:textId="77777777" w:rsidR="00DC3373" w:rsidRPr="001A633B" w:rsidRDefault="00DC3373" w:rsidP="001A498F">
      <w:pPr>
        <w:pStyle w:val="Odlomakpopisa"/>
        <w:numPr>
          <w:ilvl w:val="0"/>
          <w:numId w:val="19"/>
        </w:numPr>
        <w:spacing w:after="0"/>
        <w:rPr>
          <w:bCs/>
          <w:szCs w:val="24"/>
          <w:lang w:val="hr-HR"/>
        </w:rPr>
      </w:pPr>
      <w:r w:rsidRPr="001A633B">
        <w:rPr>
          <w:szCs w:val="24"/>
          <w:lang w:val="hr-HR"/>
        </w:rPr>
        <w:t xml:space="preserve">Otvaranjem taba </w:t>
      </w:r>
      <w:r w:rsidRPr="001A633B">
        <w:rPr>
          <w:i/>
          <w:szCs w:val="24"/>
          <w:lang w:val="hr-HR"/>
        </w:rPr>
        <w:t xml:space="preserve">Novosti </w:t>
      </w:r>
      <w:r w:rsidRPr="001A633B">
        <w:rPr>
          <w:szCs w:val="24"/>
          <w:lang w:val="hr-HR"/>
        </w:rPr>
        <w:t>trebaju biti vidljive sve novosti i najave, a dodatno treba omogućiti i spremanje (arhiviranje) i pregled novosti po godinama. Nakon upisa i izrade nove obavijesti treba uz naslov omogućiti da bude oznaka „NOVO!“</w:t>
      </w:r>
    </w:p>
    <w:p w14:paraId="031AC0ED" w14:textId="1093925C" w:rsidR="0002063C" w:rsidRPr="001A633B" w:rsidRDefault="0002063C" w:rsidP="0002063C">
      <w:pPr>
        <w:pStyle w:val="Odlomakpopisa"/>
        <w:spacing w:after="0"/>
        <w:ind w:left="360" w:firstLine="0"/>
        <w:rPr>
          <w:bCs/>
          <w:szCs w:val="24"/>
          <w:lang w:val="hr-HR"/>
        </w:rPr>
      </w:pPr>
      <w:r w:rsidRPr="001A633B">
        <w:rPr>
          <w:bCs/>
          <w:szCs w:val="24"/>
          <w:lang w:val="hr-HR"/>
        </w:rPr>
        <w:t>Izradit će se obrazac za unos, izradu i prikaz objava i novosti iz tematskog područja o smanjenju gubitaka i sprječavanju nastajanja otpada od hrane. Omogućiti pretragu po datumu ili ključnim riječima.</w:t>
      </w:r>
    </w:p>
    <w:p w14:paraId="4C1E97D2" w14:textId="77777777" w:rsidR="00DC3373" w:rsidRPr="001A633B" w:rsidRDefault="00DC3373" w:rsidP="001A498F">
      <w:pPr>
        <w:pStyle w:val="Odlomakpopisa"/>
        <w:numPr>
          <w:ilvl w:val="0"/>
          <w:numId w:val="19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Na početnoj stranici treba biti integriran </w:t>
      </w:r>
      <w:r w:rsidRPr="001A633B">
        <w:rPr>
          <w:i/>
          <w:szCs w:val="24"/>
          <w:lang w:val="hr-HR"/>
        </w:rPr>
        <w:t>Kalendar</w:t>
      </w:r>
      <w:r w:rsidRPr="001A633B">
        <w:rPr>
          <w:szCs w:val="24"/>
          <w:lang w:val="hr-HR"/>
        </w:rPr>
        <w:t xml:space="preserve"> u kojemu se trebaju moći pridruživati događaji (npr. edukacije, radionice i slično). Na kalendarima treba podržati unos i prikaz ponavljajućih događaja.</w:t>
      </w:r>
    </w:p>
    <w:p w14:paraId="357537DD" w14:textId="429B363E" w:rsidR="00DC3373" w:rsidRPr="001A633B" w:rsidRDefault="00DC3373" w:rsidP="001A498F">
      <w:pPr>
        <w:pStyle w:val="Odlomakpopisa"/>
        <w:numPr>
          <w:ilvl w:val="0"/>
          <w:numId w:val="20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 xml:space="preserve">U kategoriji </w:t>
      </w:r>
      <w:r w:rsidRPr="001A633B">
        <w:rPr>
          <w:i/>
          <w:szCs w:val="24"/>
          <w:lang w:val="hr-HR"/>
        </w:rPr>
        <w:t>Pretraživanje</w:t>
      </w:r>
      <w:r w:rsidRPr="001A633B">
        <w:rPr>
          <w:szCs w:val="24"/>
          <w:lang w:val="hr-HR"/>
        </w:rPr>
        <w:t xml:space="preserve"> treba omogućiti pretraživanje sadržaja portala po ključnim riječima, kao i filtriranje tj. pretraga i pregled informacija, materijala i dokumenata kroz filtriranje po sektorima, vrsti dokumenta, autoru, ciljanoj publici.</w:t>
      </w:r>
    </w:p>
    <w:p w14:paraId="6CECE748" w14:textId="77777777" w:rsidR="00DC3373" w:rsidRPr="001A633B" w:rsidRDefault="00DC3373" w:rsidP="001A498F">
      <w:pPr>
        <w:pStyle w:val="Odlomakpopisa"/>
        <w:numPr>
          <w:ilvl w:val="0"/>
          <w:numId w:val="20"/>
        </w:numPr>
        <w:spacing w:after="0"/>
        <w:rPr>
          <w:rFonts w:eastAsia="SimSun"/>
          <w:b/>
          <w:kern w:val="22"/>
          <w:szCs w:val="24"/>
          <w:lang w:val="hr-HR" w:eastAsia="ja-JP"/>
          <w14:ligatures w14:val="standard"/>
        </w:rPr>
      </w:pPr>
      <w:r w:rsidRPr="001A633B">
        <w:rPr>
          <w:szCs w:val="24"/>
          <w:lang w:val="hr-HR"/>
        </w:rPr>
        <w:t xml:space="preserve"> Za kategoriju </w:t>
      </w:r>
      <w:r w:rsidRPr="001A633B">
        <w:rPr>
          <w:i/>
          <w:szCs w:val="24"/>
          <w:lang w:val="hr-HR"/>
        </w:rPr>
        <w:t>Newsletter</w:t>
      </w:r>
      <w:r w:rsidRPr="001A633B">
        <w:rPr>
          <w:szCs w:val="24"/>
          <w:lang w:val="hr-HR"/>
        </w:rPr>
        <w:t xml:space="preserve"> Izvršitelj će predložiti, definirati i izraditi potrebne alate </w:t>
      </w:r>
    </w:p>
    <w:p w14:paraId="2EE35D51" w14:textId="6A0246E4" w:rsidR="00A227D7" w:rsidRPr="001A633B" w:rsidRDefault="00C07A48" w:rsidP="00DC3373">
      <w:pPr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>Na Početnoj stranici će se izraditi obrazac za unos i prikaz uputa za korištenje.</w:t>
      </w:r>
    </w:p>
    <w:p w14:paraId="40C8B646" w14:textId="77777777" w:rsidR="005B2F2E" w:rsidRPr="001A633B" w:rsidRDefault="005B2F2E" w:rsidP="005B2F2E">
      <w:pPr>
        <w:shd w:val="clear" w:color="auto" w:fill="70AD47" w:themeFill="accent6"/>
        <w:ind w:firstLine="0"/>
        <w:rPr>
          <w:rFonts w:eastAsia="SimSun"/>
          <w:b/>
          <w:color w:val="FFFFFF" w:themeColor="background1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b/>
          <w:color w:val="FFFFFF" w:themeColor="background1"/>
          <w:kern w:val="22"/>
          <w:szCs w:val="24"/>
          <w:lang w:eastAsia="ja-JP"/>
          <w14:ligatures w14:val="standard"/>
        </w:rPr>
        <w:t>SPRJEČAVANJE NASTAJANJA OTPADA I GUBITAKA OD HRANE</w:t>
      </w:r>
    </w:p>
    <w:p w14:paraId="6F057B2F" w14:textId="77777777" w:rsidR="00DC3373" w:rsidRPr="001A633B" w:rsidRDefault="005B2F2E" w:rsidP="005B2F2E">
      <w:pPr>
        <w:shd w:val="clear" w:color="auto" w:fill="70AD47" w:themeFill="accent6"/>
        <w:ind w:firstLine="0"/>
        <w:rPr>
          <w:rFonts w:eastAsia="SimSun"/>
          <w:b/>
          <w:color w:val="FFFFFF" w:themeColor="background1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 xml:space="preserve">(prijedlog organizacije sadržaja </w:t>
      </w:r>
      <w:proofErr w:type="spellStart"/>
      <w:r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>podstranice</w:t>
      </w:r>
      <w:proofErr w:type="spellEnd"/>
      <w:r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>)</w:t>
      </w:r>
    </w:p>
    <w:p w14:paraId="4053BF86" w14:textId="77777777" w:rsidR="00DC3373" w:rsidRPr="001A633B" w:rsidRDefault="00DC3373" w:rsidP="00DC3373">
      <w:pPr>
        <w:autoSpaceDE w:val="0"/>
        <w:autoSpaceDN w:val="0"/>
        <w:adjustRightInd w:val="0"/>
        <w:spacing w:after="0" w:line="240" w:lineRule="auto"/>
        <w:ind w:firstLine="0"/>
        <w:rPr>
          <w:rFonts w:eastAsia="SimSun" w:cs="Times New Roman"/>
          <w:bCs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Potrebno je u okviru Početna (naslovna) stranica uspostaviti </w:t>
      </w:r>
      <w:proofErr w:type="spellStart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podstranicu</w:t>
      </w:r>
      <w:proofErr w:type="spellEnd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Sprječavanje nastajanja otpada i gubitaka od hrane koja će sadržavati slijedeće potkategorije:</w:t>
      </w:r>
    </w:p>
    <w:p w14:paraId="67E73E7C" w14:textId="77777777" w:rsidR="00DC3373" w:rsidRPr="001A633B" w:rsidRDefault="00DC3373" w:rsidP="001A498F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Cs w:val="24"/>
          <w:lang w:val="hr-HR"/>
        </w:rPr>
      </w:pPr>
      <w:r w:rsidRPr="001A633B">
        <w:rPr>
          <w:szCs w:val="24"/>
          <w:lang w:val="hr-HR"/>
        </w:rPr>
        <w:t>Aktivnosti i implementacija,</w:t>
      </w:r>
    </w:p>
    <w:p w14:paraId="2D550DD7" w14:textId="77777777" w:rsidR="00DC3373" w:rsidRPr="001A633B" w:rsidRDefault="00DC3373" w:rsidP="001A498F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Cs w:val="24"/>
          <w:lang w:val="hr-HR"/>
        </w:rPr>
      </w:pPr>
      <w:r w:rsidRPr="001A633B">
        <w:rPr>
          <w:szCs w:val="24"/>
          <w:lang w:val="hr-HR"/>
        </w:rPr>
        <w:t>Smjernice i upute,</w:t>
      </w:r>
    </w:p>
    <w:p w14:paraId="3300AF13" w14:textId="77777777" w:rsidR="00DC3373" w:rsidRPr="001A633B" w:rsidRDefault="00DC3373" w:rsidP="001A498F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Cs w:val="24"/>
          <w:lang w:val="hr-HR"/>
        </w:rPr>
      </w:pPr>
      <w:r w:rsidRPr="001A633B">
        <w:rPr>
          <w:szCs w:val="24"/>
          <w:lang w:val="hr-HR"/>
        </w:rPr>
        <w:t>Primjeri dobre prakse,</w:t>
      </w:r>
    </w:p>
    <w:p w14:paraId="3C4927B2" w14:textId="77777777" w:rsidR="00DC3373" w:rsidRPr="001A633B" w:rsidRDefault="00DC3373" w:rsidP="001A498F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Cs w:val="24"/>
          <w:lang w:val="hr-HR"/>
        </w:rPr>
      </w:pPr>
      <w:r w:rsidRPr="001A633B">
        <w:rPr>
          <w:szCs w:val="24"/>
          <w:lang w:val="hr-HR"/>
        </w:rPr>
        <w:t>Inovacije i znanost,</w:t>
      </w:r>
    </w:p>
    <w:p w14:paraId="5D84AF8E" w14:textId="77777777" w:rsidR="00DC3373" w:rsidRPr="001A633B" w:rsidRDefault="00DC3373" w:rsidP="001A498F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szCs w:val="24"/>
          <w:lang w:val="hr-HR"/>
        </w:rPr>
      </w:pPr>
      <w:r w:rsidRPr="001A633B">
        <w:rPr>
          <w:szCs w:val="24"/>
          <w:lang w:val="hr-HR"/>
        </w:rPr>
        <w:t>Edukacija,</w:t>
      </w:r>
    </w:p>
    <w:p w14:paraId="7B286700" w14:textId="74669582" w:rsidR="00DC3373" w:rsidRPr="001A633B" w:rsidRDefault="00DC3373" w:rsidP="00AC5731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i/>
          <w:szCs w:val="24"/>
          <w:lang w:val="hr-HR"/>
        </w:rPr>
      </w:pPr>
      <w:r w:rsidRPr="001A633B">
        <w:rPr>
          <w:szCs w:val="24"/>
          <w:lang w:val="hr-HR"/>
        </w:rPr>
        <w:lastRenderedPageBreak/>
        <w:t xml:space="preserve">Natječaji/fondovi </w:t>
      </w:r>
    </w:p>
    <w:p w14:paraId="580455D9" w14:textId="77777777" w:rsidR="00DC3373" w:rsidRPr="001A633B" w:rsidRDefault="00DC3373" w:rsidP="001A633B">
      <w:pPr>
        <w:shd w:val="clear" w:color="auto" w:fill="F2F2F2" w:themeFill="background1" w:themeFillShade="F2"/>
        <w:ind w:firstLine="360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AKTIVNOSTI I IMPLEMENTACIJA</w:t>
      </w:r>
    </w:p>
    <w:p w14:paraId="6FDFF99A" w14:textId="1E827FA9" w:rsidR="00DC3373" w:rsidRPr="001A633B" w:rsidRDefault="00DC3373" w:rsidP="00DC3373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szCs w:val="24"/>
        </w:rPr>
      </w:pPr>
      <w:r w:rsidRPr="001A633B">
        <w:rPr>
          <w:szCs w:val="24"/>
        </w:rPr>
        <w:t xml:space="preserve">U </w:t>
      </w:r>
      <w:proofErr w:type="spellStart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podstranici</w:t>
      </w:r>
      <w:proofErr w:type="spellEnd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i/>
          <w:szCs w:val="24"/>
        </w:rPr>
        <w:t xml:space="preserve">Aktivnosti i implementacija </w:t>
      </w:r>
      <w:r w:rsidRPr="001A633B">
        <w:rPr>
          <w:szCs w:val="24"/>
        </w:rPr>
        <w:t xml:space="preserve">treba omogućiti unos obrazaca za izradu i prikaz ciljeva, mjera i aktivnosti propisanih Planom sprječavanja i smanjenja nastajanja otpada od hrane Republike Hrvatske i pripadajućim Programom. Omogućiti unos teksta, slika, tablica, grafova, relevantnih dokumenata i linkova i dr., kao i mogućnost njihovih izmjena i dopuna, odnosno uređivanja/brisanja. Dodatno treba omogućiti pretraživanje i izvoz podataka u </w:t>
      </w:r>
      <w:proofErr w:type="spellStart"/>
      <w:r w:rsidRPr="001A633B">
        <w:rPr>
          <w:szCs w:val="24"/>
        </w:rPr>
        <w:t>excel</w:t>
      </w:r>
      <w:proofErr w:type="spellEnd"/>
      <w:r w:rsidRPr="001A633B">
        <w:rPr>
          <w:szCs w:val="24"/>
        </w:rPr>
        <w:t xml:space="preserve">. </w:t>
      </w:r>
    </w:p>
    <w:p w14:paraId="7E777D9B" w14:textId="77777777" w:rsidR="00DC3373" w:rsidRPr="001A633B" w:rsidRDefault="00DC3373" w:rsidP="001A633B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SMJERNICE I UPUTE</w:t>
      </w:r>
    </w:p>
    <w:p w14:paraId="491A9C78" w14:textId="77777777" w:rsidR="00DC3373" w:rsidRPr="001A633B" w:rsidRDefault="00DC3373" w:rsidP="00DC3373">
      <w:pPr>
        <w:spacing w:before="0" w:after="160" w:line="259" w:lineRule="auto"/>
        <w:ind w:firstLine="0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U </w:t>
      </w:r>
      <w:proofErr w:type="spellStart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podstranici</w:t>
      </w:r>
      <w:proofErr w:type="spellEnd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 w:cs="Times New Roman"/>
          <w:i/>
          <w:kern w:val="22"/>
          <w:szCs w:val="24"/>
          <w:lang w:eastAsia="ja-JP"/>
          <w14:ligatures w14:val="standard"/>
        </w:rPr>
        <w:t xml:space="preserve">Smjernice i upute </w:t>
      </w: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treba omogućiti unos i prikaz svih EU i nacionalnih propisa vezano uz temu sprječavanja otpada od hrane te uputa, smjernica i vodiča, a na način da se otvara sadržaj kao padajući izbornik kako slijedi:  </w:t>
      </w:r>
    </w:p>
    <w:p w14:paraId="1CF1767F" w14:textId="77777777" w:rsidR="00DC3373" w:rsidRPr="001A633B" w:rsidRDefault="00DC3373" w:rsidP="001A498F">
      <w:pPr>
        <w:pStyle w:val="Odlomakpopisa"/>
        <w:numPr>
          <w:ilvl w:val="1"/>
          <w:numId w:val="25"/>
        </w:numPr>
        <w:spacing w:after="0"/>
        <w:rPr>
          <w:rFonts w:eastAsia="SimSun"/>
          <w:kern w:val="22"/>
          <w:szCs w:val="24"/>
          <w:lang w:val="hr-HR" w:eastAsia="ja-JP"/>
          <w14:ligatures w14:val="standard"/>
        </w:rPr>
      </w:pPr>
      <w:r w:rsidRPr="001A633B">
        <w:rPr>
          <w:szCs w:val="24"/>
          <w:lang w:val="hr-HR"/>
        </w:rPr>
        <w:t xml:space="preserve">EU propisi iz područja sprječavanja otpada od hrane; </w:t>
      </w:r>
    </w:p>
    <w:p w14:paraId="765BA3E0" w14:textId="77777777" w:rsidR="00DC3373" w:rsidRPr="001A633B" w:rsidRDefault="00DC3373" w:rsidP="001A498F">
      <w:pPr>
        <w:pStyle w:val="Odlomakpopisa"/>
        <w:numPr>
          <w:ilvl w:val="1"/>
          <w:numId w:val="25"/>
        </w:numPr>
        <w:spacing w:after="0"/>
        <w:rPr>
          <w:rFonts w:eastAsia="SimSun"/>
          <w:kern w:val="22"/>
          <w:szCs w:val="24"/>
          <w:lang w:val="hr-HR" w:eastAsia="ja-JP"/>
          <w14:ligatures w14:val="standard"/>
        </w:rPr>
      </w:pPr>
      <w:r w:rsidRPr="001A633B">
        <w:rPr>
          <w:szCs w:val="24"/>
          <w:lang w:val="hr-HR"/>
        </w:rPr>
        <w:t xml:space="preserve">nacionalni propisi iz područja sprječavanja otpada od hrane;  </w:t>
      </w:r>
    </w:p>
    <w:p w14:paraId="34AABBFE" w14:textId="77777777" w:rsidR="00DC3373" w:rsidRPr="001A633B" w:rsidRDefault="00DC3373" w:rsidP="001A498F">
      <w:pPr>
        <w:pStyle w:val="Odlomakpopisa"/>
        <w:numPr>
          <w:ilvl w:val="1"/>
          <w:numId w:val="25"/>
        </w:numPr>
        <w:spacing w:after="0"/>
        <w:rPr>
          <w:rFonts w:eastAsia="SimSun"/>
          <w:kern w:val="22"/>
          <w:szCs w:val="24"/>
          <w:lang w:val="hr-HR" w:eastAsia="ja-JP"/>
          <w14:ligatures w14:val="standard"/>
        </w:rPr>
      </w:pPr>
      <w:r w:rsidRPr="001A633B">
        <w:rPr>
          <w:szCs w:val="24"/>
          <w:lang w:val="hr-HR"/>
        </w:rPr>
        <w:t>vodiči, smjernice i upute iz područja sprječavanja otpada od hrane</w:t>
      </w:r>
    </w:p>
    <w:p w14:paraId="723AAF50" w14:textId="0F682B5F" w:rsidR="00DC3373" w:rsidRPr="001A633B" w:rsidRDefault="00DC3373" w:rsidP="00DC3373">
      <w:pPr>
        <w:ind w:firstLine="0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Unutar svakog dijela treba biti izrađen obrazac za unos i prikaz propisa i dokumenata, na način da je omogućen unos, dopune i izmjene te brisanje propisa i dokumenata kao i njihov ispis. </w:t>
      </w:r>
    </w:p>
    <w:p w14:paraId="50648E51" w14:textId="77777777" w:rsidR="00DC3373" w:rsidRPr="001A633B" w:rsidRDefault="00DC3373" w:rsidP="001A633B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PRIMJERI DOBRE PRAKSE</w:t>
      </w:r>
    </w:p>
    <w:p w14:paraId="3CB495D0" w14:textId="77777777" w:rsidR="00DC3373" w:rsidRPr="001A633B" w:rsidRDefault="00DC3373" w:rsidP="00DC3373">
      <w:pPr>
        <w:spacing w:after="160" w:line="259" w:lineRule="auto"/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U </w:t>
      </w:r>
      <w:proofErr w:type="spellStart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podstranici</w:t>
      </w:r>
      <w:proofErr w:type="spellEnd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/>
          <w:i/>
          <w:kern w:val="22"/>
          <w:szCs w:val="24"/>
          <w:lang w:eastAsia="ja-JP"/>
          <w14:ligatures w14:val="standard"/>
        </w:rPr>
        <w:t xml:space="preserve">Primjeri dobre prakse  </w:t>
      </w:r>
      <w:r w:rsidRPr="001A633B">
        <w:rPr>
          <w:rFonts w:eastAsia="SimSun"/>
          <w:kern w:val="22"/>
          <w:szCs w:val="24"/>
          <w:lang w:eastAsia="ja-JP"/>
          <w14:ligatures w14:val="standard"/>
        </w:rPr>
        <w:t>treba omogućiti unos i prikaz svih primjera iz prakse u provedbi mjera za smanjenje gubitaka i sprječavanje nastajanja otpada od hrane koji se provode na nacionalnoj razini (funkcionalno omogućiti  unos i povezivanje (link)).</w:t>
      </w:r>
    </w:p>
    <w:p w14:paraId="76E424FA" w14:textId="77777777" w:rsidR="00DC3373" w:rsidRPr="001A633B" w:rsidRDefault="00DC3373" w:rsidP="00DC3373">
      <w:pPr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Unutar potkategorije treba omogućiti obrazac za unos i prikaz poveznica na projekte i natječaje EU i nacionalnih fondova gdje se mogu dobiti informacije o prijavama, uvjetima i dokumentaciji potrebnoj za prijavu na natječaj za projekte koji pridonose sprječavanju i smanjenju nastajanja otpada od hrane. </w:t>
      </w:r>
    </w:p>
    <w:p w14:paraId="296B718C" w14:textId="77777777" w:rsidR="00DC3373" w:rsidRPr="001A633B" w:rsidRDefault="00DC3373" w:rsidP="00DC3373">
      <w:pPr>
        <w:ind w:firstLine="0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Unutar potkategorije treba omogućiti obrazac u koji će se unositi informacije (dokumente, linkove, obavijesti) o primjerima dobre prakse u poslovanju vezano uz sprječavanje gubitaka hrane i smanjenje nastajanja otpada od hrane i to posebno za sektore: primarna proizvodnja, proizvodnja i prerada hrane, trgovina, ugostiteljstvo i institucionalne kuhinje, na način da se popis navedenih sektora otvara kao padajući izbornik unutar potkategorije </w:t>
      </w:r>
      <w:r w:rsidRPr="001A633B">
        <w:rPr>
          <w:rFonts w:eastAsia="SimSun" w:cs="Times New Roman"/>
          <w:i/>
          <w:kern w:val="22"/>
          <w:szCs w:val="24"/>
          <w:lang w:eastAsia="ja-JP"/>
          <w14:ligatures w14:val="standard"/>
        </w:rPr>
        <w:t>Primjeri dobre prakse</w:t>
      </w: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. Unutar ove potkategorije će se davati i obavijesti o sektorskim i međusektorskim aktivnostima vezano uz sprječavanje gubitaka hrane i smanjenje nastajanja otpada od hrane (npr. sklapanje dobrovoljnih sporazuma kojima se planira potaknuti potpisnike na smanjenje otpada od hrane i doniranje hrane, što dovodi do uštede i smanjenja troškove njihovog poslovanja, koje onda mogu usmjeriti na druga poslovna ulaganja). </w:t>
      </w:r>
    </w:p>
    <w:p w14:paraId="19EFE2E6" w14:textId="77777777" w:rsidR="00DC3373" w:rsidRPr="001A633B" w:rsidRDefault="00DC3373" w:rsidP="00DC3373">
      <w:pPr>
        <w:ind w:firstLine="0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Unutar potkategorije treba izraditi obrazac za unos i prikaz informacija (dokumenti, linkovi, obavijesti) o rezultatima i aktivnostima koje se provode na razini JLPRS (županije, općine i gradovi), a vezano uz sprječavanje gubitaka hrane i smanjenje nastajanja otpada od hrane.</w:t>
      </w:r>
    </w:p>
    <w:p w14:paraId="14C187AC" w14:textId="63A27D43" w:rsidR="00DC3373" w:rsidRDefault="00DC3373" w:rsidP="00DC3373">
      <w:pPr>
        <w:ind w:firstLine="0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Unutar ove potkategorije treba omogućiti unos, dopune i izmjene, odnosno uređenje i brisanje dokumenata i podataka.</w:t>
      </w:r>
    </w:p>
    <w:p w14:paraId="6BAC6FDE" w14:textId="77777777" w:rsidR="0049116C" w:rsidRPr="001A633B" w:rsidRDefault="0049116C" w:rsidP="00DC3373">
      <w:pPr>
        <w:ind w:firstLine="0"/>
        <w:rPr>
          <w:rFonts w:eastAsia="SimSun" w:cs="Times New Roman"/>
          <w:kern w:val="22"/>
          <w:szCs w:val="24"/>
          <w:lang w:eastAsia="ja-JP"/>
          <w14:ligatures w14:val="standard"/>
        </w:rPr>
      </w:pPr>
    </w:p>
    <w:p w14:paraId="5F7E7F57" w14:textId="77777777" w:rsidR="00DC3373" w:rsidRPr="001A633B" w:rsidRDefault="00DC3373" w:rsidP="001A633B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lastRenderedPageBreak/>
        <w:t>INOVACIJE I ZNANOST</w:t>
      </w:r>
    </w:p>
    <w:p w14:paraId="0A4397D3" w14:textId="77777777" w:rsidR="0002063C" w:rsidRPr="001A633B" w:rsidRDefault="00DC3373" w:rsidP="00DC3373">
      <w:pPr>
        <w:spacing w:after="160" w:line="259" w:lineRule="auto"/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U </w:t>
      </w:r>
      <w:proofErr w:type="spellStart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podstranici</w:t>
      </w:r>
      <w:proofErr w:type="spellEnd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/>
          <w:i/>
          <w:kern w:val="22"/>
          <w:szCs w:val="24"/>
          <w:lang w:eastAsia="ja-JP"/>
          <w14:ligatures w14:val="standard"/>
        </w:rPr>
        <w:t>Inovacije i znanost</w:t>
      </w: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 treba izraditi obrazac za unos i prikaz informacija (dokumenti, linkovi, obavijesti) o projekatima i aktivnostima koje provode znanstvena javnost i poslovni subjekti u poslovanju s hranom, što uključuje međusektorsku suradnju kao i javno-privatna partnerstva vezano uz teme sprječavanja gubitaka hrane i smanjenja nastajanja otpada od hrane. </w:t>
      </w:r>
    </w:p>
    <w:p w14:paraId="2E8AA9A7" w14:textId="2D15972D" w:rsidR="0002063C" w:rsidRPr="001A633B" w:rsidRDefault="0002063C" w:rsidP="00DC3373">
      <w:pPr>
        <w:spacing w:after="160" w:line="259" w:lineRule="auto"/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>Izradit će se obrazac za unos i prikaz projekata koji pridonose sprječavanju i smanjenju nastajanja otpada od hrane, koji su u provedbi kao i informacije o fondovima u okviru kojih se mogu prijaviti projekti</w:t>
      </w:r>
    </w:p>
    <w:p w14:paraId="12E80CBE" w14:textId="5E243824" w:rsidR="00DC3373" w:rsidRPr="001A633B" w:rsidRDefault="00DC3373" w:rsidP="00DC3373">
      <w:pPr>
        <w:spacing w:after="160" w:line="259" w:lineRule="auto"/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Također u ovom dijelu treba omogućiti uključivanje svih aktivnosti sprječavanja gubitaka hrane i smanjenja nastajanja otpada od hrane na način promoviranja i razmjene podataka i uspostavljanja suradnje. </w:t>
      </w:r>
    </w:p>
    <w:p w14:paraId="32EC8533" w14:textId="0B6855C8" w:rsidR="00DC3373" w:rsidRPr="001A633B" w:rsidRDefault="00DC3373" w:rsidP="00DC3373">
      <w:pPr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>Unutar ove potkategorije treba omogućiti unos, dopune i izmjene, odnosno uređenje i brisanje dokumenata i podataka.</w:t>
      </w:r>
    </w:p>
    <w:p w14:paraId="36BEBCEF" w14:textId="77777777" w:rsidR="00DC3373" w:rsidRPr="001A633B" w:rsidRDefault="00DC3373" w:rsidP="001A633B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EDUKACIJA</w:t>
      </w:r>
    </w:p>
    <w:p w14:paraId="4E62FAA2" w14:textId="77777777" w:rsidR="00DC3373" w:rsidRPr="001A633B" w:rsidRDefault="00DC3373" w:rsidP="00DC3373">
      <w:pPr>
        <w:spacing w:after="160" w:line="259" w:lineRule="auto"/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U </w:t>
      </w:r>
      <w:proofErr w:type="spellStart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podstranici</w:t>
      </w:r>
      <w:proofErr w:type="spellEnd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/>
          <w:i/>
          <w:kern w:val="22"/>
          <w:szCs w:val="24"/>
          <w:lang w:eastAsia="ja-JP"/>
          <w14:ligatures w14:val="standard"/>
        </w:rPr>
        <w:t>Edukacija</w:t>
      </w: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 treba izraditi obrazac za unos i prikaz te pretraživanje svih događanja (obilježavanja, seminari, radionice i sl.) vezano u uz sprječavanje gubitaka hrane i smanjenje nastajanja otpada od hrane.</w:t>
      </w:r>
    </w:p>
    <w:p w14:paraId="39F47F7B" w14:textId="5BC1C07B" w:rsidR="0002063C" w:rsidRPr="001A633B" w:rsidRDefault="0002063C" w:rsidP="00DC3373">
      <w:pPr>
        <w:spacing w:after="160" w:line="259" w:lineRule="auto"/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Omogućiti poveznicu s potkategorijom Kalendar unutar kategorije </w:t>
      </w:r>
      <w:r w:rsidRPr="001A633B">
        <w:rPr>
          <w:rFonts w:eastAsia="SimSun"/>
          <w:i/>
          <w:kern w:val="22"/>
          <w:szCs w:val="24"/>
          <w:lang w:eastAsia="ja-JP"/>
          <w14:ligatures w14:val="standard"/>
        </w:rPr>
        <w:t>Početna (naslovna) strana</w:t>
      </w: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 na kojoj se prikazuju datumi najavljenih događanja.</w:t>
      </w:r>
    </w:p>
    <w:p w14:paraId="46360293" w14:textId="77777777" w:rsidR="00DC3373" w:rsidRPr="001A633B" w:rsidRDefault="00DC3373" w:rsidP="00DC3373">
      <w:pPr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>Unutar ove potkategorije treba omogućiti unos, dopune i izmjene, odnosno uređenje i brisanje dokumenata i podataka.</w:t>
      </w:r>
    </w:p>
    <w:p w14:paraId="210DA68F" w14:textId="77777777" w:rsidR="00DC3373" w:rsidRPr="001A633B" w:rsidRDefault="00DC3373" w:rsidP="00DC3373">
      <w:pPr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U ovoj potkategoriji treba biti i rubrika </w:t>
      </w:r>
      <w:r w:rsidRPr="001A633B">
        <w:rPr>
          <w:rFonts w:eastAsia="SimSun"/>
          <w:i/>
          <w:kern w:val="22"/>
          <w:szCs w:val="24"/>
          <w:lang w:eastAsia="ja-JP"/>
          <w14:ligatures w14:val="standard"/>
        </w:rPr>
        <w:t>Za djecu</w:t>
      </w: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 u kojoj treba izraditi obrazac za unos i prikaz informativno-edukativnih materijala za djecu predškolskog i školskog uzrasta. Također, omogućiti unos, izmjene i dopune materijala i informacija o aktivnostima koje provode vezano uz temu sprječavanje gubitaka hrane i smanjenje nastajanja otpada od hrane.</w:t>
      </w:r>
    </w:p>
    <w:p w14:paraId="23BB77AB" w14:textId="77777777" w:rsidR="00DC3373" w:rsidRPr="001A633B" w:rsidRDefault="00DC3373" w:rsidP="00DC3373">
      <w:pPr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U ovaj dio uključiti izrađeni animirani film : </w:t>
      </w:r>
    </w:p>
    <w:p w14:paraId="6AD7026D" w14:textId="3CAF8903" w:rsidR="00DC3373" w:rsidRPr="001A633B" w:rsidRDefault="00B901FF" w:rsidP="00DC3373">
      <w:pPr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hyperlink r:id="rId13" w:history="1">
        <w:r w:rsidR="00DC3373" w:rsidRPr="001A633B">
          <w:rPr>
            <w:rStyle w:val="Hiperveza"/>
            <w:rFonts w:eastAsia="SimSun"/>
            <w:kern w:val="22"/>
            <w:szCs w:val="24"/>
            <w:lang w:eastAsia="ja-JP"/>
            <w14:ligatures w14:val="standard"/>
          </w:rPr>
          <w:t>https://www.youtube.com/watch?v=EeBcHmPD3OU</w:t>
        </w:r>
      </w:hyperlink>
      <w:r w:rsidR="00DC3373" w:rsidRPr="001A633B">
        <w:rPr>
          <w:rFonts w:eastAsia="SimSun"/>
          <w:kern w:val="22"/>
          <w:szCs w:val="24"/>
          <w:lang w:eastAsia="ja-JP"/>
          <w14:ligatures w14:val="standard"/>
        </w:rPr>
        <w:t xml:space="preserve">. </w:t>
      </w:r>
    </w:p>
    <w:p w14:paraId="55850708" w14:textId="77777777" w:rsidR="00DC3373" w:rsidRPr="001A633B" w:rsidRDefault="00DC3373" w:rsidP="001A633B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NATJEČAJI/FONDOVI</w:t>
      </w:r>
    </w:p>
    <w:p w14:paraId="3CF9CC17" w14:textId="620FC1A6" w:rsidR="00717731" w:rsidRPr="001A633B" w:rsidRDefault="00DC3373" w:rsidP="00DC3373">
      <w:pPr>
        <w:spacing w:after="160" w:line="259" w:lineRule="auto"/>
        <w:ind w:firstLine="0"/>
        <w:rPr>
          <w:rFonts w:eastAsia="SimSun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U </w:t>
      </w:r>
      <w:proofErr w:type="spellStart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podstranici</w:t>
      </w:r>
      <w:proofErr w:type="spellEnd"/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/>
          <w:i/>
          <w:kern w:val="22"/>
          <w:szCs w:val="24"/>
          <w:lang w:eastAsia="ja-JP"/>
          <w14:ligatures w14:val="standard"/>
        </w:rPr>
        <w:t>Natječaji/fondovi</w:t>
      </w:r>
      <w:r w:rsidRPr="001A633B">
        <w:rPr>
          <w:rFonts w:eastAsia="SimSun"/>
          <w:kern w:val="22"/>
          <w:szCs w:val="24"/>
          <w:lang w:eastAsia="ja-JP"/>
          <w14:ligatures w14:val="standard"/>
        </w:rPr>
        <w:t xml:space="preserve"> treba izraditi obrazac za unos i prikaz informacija, odnosno kao poveznice na otvorene natječaje EU i nacionalnih fondova na kojima se mogu dobiti informacije o prijavama, uvjetima i dokumentaciji potrebnoj za prijavu na projekte koji pridonose sprječavanju i smanjenju nastajanja otpada od hrane kao i ostale korisne informacije iz navedenog područja. Omogućiti izmjene, dopune, brisanje.</w:t>
      </w:r>
    </w:p>
    <w:p w14:paraId="1CC2A85E" w14:textId="5C19B695" w:rsidR="00DC3373" w:rsidRPr="001A633B" w:rsidRDefault="007D00AD" w:rsidP="00AC5731">
      <w:pPr>
        <w:spacing w:after="0" w:line="259" w:lineRule="auto"/>
        <w:ind w:firstLine="0"/>
        <w:rPr>
          <w:rFonts w:cs="Times New Roman"/>
          <w:szCs w:val="24"/>
          <w:highlight w:val="lightGray"/>
        </w:rPr>
      </w:pPr>
      <w:r w:rsidRPr="001A633B">
        <w:rPr>
          <w:rFonts w:eastAsia="SimSun"/>
          <w:kern w:val="22"/>
          <w:szCs w:val="24"/>
          <w:lang w:eastAsia="ja-JP"/>
          <w14:ligatures w14:val="standard"/>
        </w:rPr>
        <w:br w:type="page"/>
      </w:r>
    </w:p>
    <w:p w14:paraId="72C1DECF" w14:textId="77777777" w:rsidR="005C363E" w:rsidRPr="001A633B" w:rsidRDefault="005C363E" w:rsidP="005C363E">
      <w:pPr>
        <w:shd w:val="clear" w:color="auto" w:fill="70AD47" w:themeFill="accent6"/>
        <w:ind w:firstLine="0"/>
        <w:rPr>
          <w:rFonts w:eastAsia="SimSun"/>
          <w:b/>
          <w:color w:val="FFFFFF" w:themeColor="background1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b/>
          <w:color w:val="FFFFFF" w:themeColor="background1"/>
          <w:kern w:val="22"/>
          <w:szCs w:val="24"/>
          <w:lang w:eastAsia="ja-JP"/>
          <w14:ligatures w14:val="standard"/>
        </w:rPr>
        <w:lastRenderedPageBreak/>
        <w:t xml:space="preserve">DONIRANJE HRANE </w:t>
      </w:r>
      <w:r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>(prijedlog organizacije sadržaja</w:t>
      </w:r>
      <w:r w:rsidR="005B2F2E"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 xml:space="preserve"> </w:t>
      </w:r>
      <w:proofErr w:type="spellStart"/>
      <w:r w:rsidR="005B2F2E"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>podstranice</w:t>
      </w:r>
      <w:proofErr w:type="spellEnd"/>
      <w:r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>)</w:t>
      </w:r>
    </w:p>
    <w:p w14:paraId="5E8E1067" w14:textId="617E521C" w:rsidR="005C363E" w:rsidRPr="001A633B" w:rsidRDefault="00DC3373" w:rsidP="00DC3373">
      <w:pPr>
        <w:autoSpaceDE w:val="0"/>
        <w:autoSpaceDN w:val="0"/>
        <w:adjustRightInd w:val="0"/>
        <w:spacing w:after="0" w:line="240" w:lineRule="auto"/>
        <w:ind w:firstLine="0"/>
        <w:rPr>
          <w:rFonts w:eastAsia="SimSun" w:cs="Times New Roman"/>
          <w:bCs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Potrebno je u okviru </w:t>
      </w:r>
      <w:r w:rsidRPr="001A633B">
        <w:rPr>
          <w:rFonts w:eastAsia="SimSun" w:cs="Times New Roman"/>
          <w:bCs/>
          <w:i/>
          <w:kern w:val="22"/>
          <w:szCs w:val="24"/>
          <w:lang w:eastAsia="ja-JP"/>
          <w14:ligatures w14:val="standard"/>
        </w:rPr>
        <w:t>Početna (naslovna) stranica</w:t>
      </w: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Platforme uspostaviti </w:t>
      </w:r>
      <w:proofErr w:type="spellStart"/>
      <w:r w:rsidR="005C363E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podstranicu</w:t>
      </w:r>
      <w:proofErr w:type="spellEnd"/>
      <w:r w:rsidR="005C363E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ili dio sadržaja</w:t>
      </w: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vezan za </w:t>
      </w:r>
      <w:r w:rsidRPr="001A633B">
        <w:rPr>
          <w:rFonts w:eastAsia="SimSun" w:cs="Times New Roman"/>
          <w:bCs/>
          <w:i/>
          <w:kern w:val="22"/>
          <w:szCs w:val="24"/>
          <w:lang w:eastAsia="ja-JP"/>
          <w14:ligatures w14:val="standard"/>
        </w:rPr>
        <w:t xml:space="preserve">Doniranje hrane </w:t>
      </w: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koji će sadržavati sljedeće izbornike:</w:t>
      </w:r>
    </w:p>
    <w:p w14:paraId="0B183728" w14:textId="77777777" w:rsidR="00DC3373" w:rsidRPr="001A633B" w:rsidRDefault="00DC3373" w:rsidP="001A498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SimSun"/>
          <w:bCs/>
          <w:kern w:val="22"/>
          <w:szCs w:val="24"/>
          <w:lang w:val="hr-HR"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e-Doniranje,</w:t>
      </w:r>
    </w:p>
    <w:p w14:paraId="3B08B70C" w14:textId="77777777" w:rsidR="00DC3373" w:rsidRPr="001A633B" w:rsidRDefault="00DC3373" w:rsidP="001A498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SimSun"/>
          <w:bCs/>
          <w:kern w:val="22"/>
          <w:szCs w:val="24"/>
          <w:lang w:val="hr-HR"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Registar posrednika,</w:t>
      </w:r>
    </w:p>
    <w:p w14:paraId="58632611" w14:textId="4620F029" w:rsidR="00DC3373" w:rsidRPr="001A633B" w:rsidRDefault="00477522" w:rsidP="001A498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SimSun"/>
          <w:bCs/>
          <w:kern w:val="22"/>
          <w:szCs w:val="24"/>
          <w:lang w:val="hr-HR"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Zakonodavstvo</w:t>
      </w:r>
    </w:p>
    <w:p w14:paraId="6EB84ACA" w14:textId="77777777" w:rsidR="00DC3373" w:rsidRPr="001A633B" w:rsidRDefault="00DC3373" w:rsidP="001A498F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SimSun"/>
          <w:bCs/>
          <w:kern w:val="22"/>
          <w:szCs w:val="24"/>
          <w:lang w:val="hr-HR"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Upute i vodiči,</w:t>
      </w:r>
    </w:p>
    <w:p w14:paraId="197616EE" w14:textId="78AA35A0" w:rsidR="00DC3373" w:rsidRPr="001A633B" w:rsidRDefault="00DC3373" w:rsidP="00AC5731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SimSun"/>
          <w:bCs/>
          <w:kern w:val="22"/>
          <w:szCs w:val="24"/>
          <w:lang w:val="hr-HR"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Primjeri dobre prakse.</w:t>
      </w:r>
    </w:p>
    <w:p w14:paraId="625A5D0F" w14:textId="77777777" w:rsidR="00DC3373" w:rsidRPr="001A633B" w:rsidRDefault="00DC3373" w:rsidP="005C363E">
      <w:pPr>
        <w:autoSpaceDE w:val="0"/>
        <w:autoSpaceDN w:val="0"/>
        <w:adjustRightInd w:val="0"/>
        <w:spacing w:after="0" w:line="240" w:lineRule="auto"/>
        <w:ind w:firstLine="0"/>
        <w:rPr>
          <w:rFonts w:eastAsia="SimSun"/>
          <w:bCs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Uz ovaj sadržaj Ministarstvo će definirati </w:t>
      </w:r>
      <w:proofErr w:type="spellStart"/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>vizuale</w:t>
      </w:r>
      <w:proofErr w:type="spellEnd"/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 i logotipe koji trebaju biti prikazani.</w:t>
      </w:r>
    </w:p>
    <w:p w14:paraId="5912A850" w14:textId="77777777" w:rsidR="00734616" w:rsidRPr="001A633B" w:rsidRDefault="00734616" w:rsidP="001A633B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E-DONIRANJE</w:t>
      </w:r>
    </w:p>
    <w:p w14:paraId="3FB0F5EB" w14:textId="63861892" w:rsidR="00DC3373" w:rsidRPr="001A633B" w:rsidRDefault="00DC3373" w:rsidP="005C363E">
      <w:pPr>
        <w:autoSpaceDE w:val="0"/>
        <w:autoSpaceDN w:val="0"/>
        <w:adjustRightInd w:val="0"/>
        <w:spacing w:after="0" w:line="240" w:lineRule="auto"/>
        <w:ind w:firstLine="0"/>
        <w:rPr>
          <w:rFonts w:eastAsia="SimSun"/>
          <w:bCs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U </w:t>
      </w:r>
      <w:proofErr w:type="spellStart"/>
      <w:r w:rsidR="00734616" w:rsidRPr="001A633B">
        <w:rPr>
          <w:rFonts w:eastAsia="SimSun"/>
          <w:bCs/>
          <w:kern w:val="22"/>
          <w:szCs w:val="24"/>
          <w:lang w:eastAsia="ja-JP"/>
          <w14:ligatures w14:val="standard"/>
        </w:rPr>
        <w:t>podstranici</w:t>
      </w:r>
      <w:proofErr w:type="spellEnd"/>
      <w:r w:rsidR="00734616"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/>
          <w:bCs/>
          <w:i/>
          <w:kern w:val="22"/>
          <w:szCs w:val="24"/>
          <w:lang w:eastAsia="ja-JP"/>
          <w14:ligatures w14:val="standard"/>
        </w:rPr>
        <w:t xml:space="preserve">e-Doniranje </w:t>
      </w:r>
      <w:r w:rsidR="00734616" w:rsidRPr="001A633B">
        <w:rPr>
          <w:rFonts w:eastAsia="SimSun"/>
          <w:bCs/>
          <w:kern w:val="22"/>
          <w:szCs w:val="24"/>
          <w:lang w:eastAsia="ja-JP"/>
          <w14:ligatures w14:val="standard"/>
        </w:rPr>
        <w:t>tre</w:t>
      </w:r>
      <w:r w:rsidR="0071391B"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ba omogućiti unos informacija o informacijskom sustavu e-doniranje. U okviru </w:t>
      </w:r>
      <w:proofErr w:type="spellStart"/>
      <w:r w:rsidR="0071391B" w:rsidRPr="001A633B">
        <w:rPr>
          <w:rFonts w:eastAsia="SimSun"/>
          <w:bCs/>
          <w:kern w:val="22"/>
          <w:szCs w:val="24"/>
          <w:lang w:eastAsia="ja-JP"/>
          <w14:ligatures w14:val="standard"/>
        </w:rPr>
        <w:t>podstranice</w:t>
      </w:r>
      <w:proofErr w:type="spellEnd"/>
      <w:r w:rsidR="0071391B"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 treba </w:t>
      </w:r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objaviti poveznicu pristupa postojećem IT sustavu za doniranje hrane (e-doniranje). </w:t>
      </w:r>
    </w:p>
    <w:p w14:paraId="02D720AD" w14:textId="2A6997AB" w:rsidR="00DC3373" w:rsidRPr="001A633B" w:rsidRDefault="00DC3373" w:rsidP="00DC3373">
      <w:pPr>
        <w:autoSpaceDE w:val="0"/>
        <w:autoSpaceDN w:val="0"/>
        <w:adjustRightInd w:val="0"/>
        <w:spacing w:after="0" w:line="240" w:lineRule="auto"/>
        <w:ind w:firstLine="0"/>
        <w:rPr>
          <w:rFonts w:eastAsia="SimSun" w:cs="Times New Roman"/>
          <w:bCs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U okviru ove </w:t>
      </w:r>
      <w:proofErr w:type="spellStart"/>
      <w:r w:rsidR="0071391B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po</w:t>
      </w:r>
      <w:r w:rsidR="00477522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dstranice</w:t>
      </w:r>
      <w:proofErr w:type="spellEnd"/>
      <w:r w:rsidR="0071391B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treba biti omogućena prijava u IT sustav e-doniranje ali samo za postojeće korisnike toga sustava, tj. profil Ministarstvo, odnosno profil Pravni korisnik (svi korisnici postojećeg IT sustava).</w:t>
      </w:r>
    </w:p>
    <w:p w14:paraId="2450314A" w14:textId="337FAC90" w:rsidR="0071391B" w:rsidRPr="001A633B" w:rsidRDefault="0071391B" w:rsidP="001A633B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REGISTAR POSREDNIKA</w:t>
      </w:r>
    </w:p>
    <w:p w14:paraId="5B5DE7F9" w14:textId="6600C0F4" w:rsidR="004B43C6" w:rsidRPr="004B43C6" w:rsidRDefault="00D47997" w:rsidP="004B43C6">
      <w:pPr>
        <w:autoSpaceDE w:val="0"/>
        <w:autoSpaceDN w:val="0"/>
        <w:adjustRightInd w:val="0"/>
        <w:spacing w:after="0" w:line="240" w:lineRule="auto"/>
        <w:ind w:firstLine="0"/>
        <w:rPr>
          <w:rFonts w:eastAsia="SimSun" w:cs="Times New Roman"/>
          <w:bCs/>
          <w:kern w:val="22"/>
          <w:szCs w:val="24"/>
          <w:u w:val="single"/>
          <w:lang w:eastAsia="ja-JP"/>
          <w14:ligatures w14:val="standard"/>
        </w:rPr>
      </w:pP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U </w:t>
      </w:r>
      <w:proofErr w:type="spellStart"/>
      <w:r w:rsidR="0071391B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podstranici</w:t>
      </w:r>
      <w:proofErr w:type="spellEnd"/>
      <w:r w:rsidR="0071391B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registar posrednika potrebno je omogućiti pristup </w:t>
      </w:r>
      <w:r w:rsidR="00B45FCF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registru</w:t>
      </w: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posrednika u lancu </w:t>
      </w:r>
      <w:proofErr w:type="spellStart"/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doniranja</w:t>
      </w:r>
      <w:proofErr w:type="spellEnd"/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hrane</w:t>
      </w:r>
      <w:r w:rsidR="004B43C6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(</w:t>
      </w:r>
      <w:hyperlink r:id="rId14" w:history="1">
        <w:r w:rsidR="004B43C6" w:rsidRPr="004B43C6">
          <w:rPr>
            <w:rStyle w:val="Hiperveza"/>
            <w:rFonts w:eastAsia="SimSun" w:cs="Times New Roman"/>
            <w:bCs/>
            <w:kern w:val="22"/>
            <w:szCs w:val="24"/>
            <w:lang w:eastAsia="ja-JP"/>
            <w14:ligatures w14:val="standard"/>
          </w:rPr>
          <w:t>https://poljoprivreda.gov.hr/istaknute-teme/hrana-111/sprjecavanje-nastanka-otpada-od-hrane/doniranje-hrane/registar/3718</w:t>
        </w:r>
      </w:hyperlink>
      <w:r w:rsidR="004B43C6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).</w:t>
      </w:r>
    </w:p>
    <w:p w14:paraId="120D3A55" w14:textId="45F72E9A" w:rsidR="00D47997" w:rsidRPr="001A633B" w:rsidRDefault="00A90222" w:rsidP="00DC3373">
      <w:pPr>
        <w:autoSpaceDE w:val="0"/>
        <w:autoSpaceDN w:val="0"/>
        <w:adjustRightInd w:val="0"/>
        <w:spacing w:after="0" w:line="240" w:lineRule="auto"/>
        <w:ind w:firstLine="0"/>
        <w:rPr>
          <w:rFonts w:eastAsia="SimSun" w:cs="Times New Roman"/>
          <w:bCs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N</w:t>
      </w:r>
      <w:r w:rsidR="00477522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a ovoj </w:t>
      </w:r>
      <w:proofErr w:type="spellStart"/>
      <w:r w:rsidR="00477522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podstranici</w:t>
      </w:r>
      <w:proofErr w:type="spellEnd"/>
      <w:r w:rsidR="00477522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je potrebno prikazati Registar pos</w:t>
      </w:r>
      <w:r w:rsidR="00B45FCF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rednika dostupan javnosti kao </w:t>
      </w:r>
      <w:r w:rsidR="00477522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geografski prikaz posrednika, gdje se odabirom lokacije prikazuje naziv, adre</w:t>
      </w:r>
      <w:r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>sa i kontakt podaci posrednika. Također, potrebno je omogućiti unos i drugog sadržaja.</w:t>
      </w:r>
      <w:r w:rsidR="00D47997" w:rsidRPr="001A633B">
        <w:rPr>
          <w:rFonts w:eastAsia="SimSun" w:cs="Times New Roman"/>
          <w:bCs/>
          <w:kern w:val="22"/>
          <w:szCs w:val="24"/>
          <w:lang w:eastAsia="ja-JP"/>
          <w14:ligatures w14:val="standard"/>
        </w:rPr>
        <w:t xml:space="preserve">  </w:t>
      </w:r>
    </w:p>
    <w:p w14:paraId="68A73011" w14:textId="77777777" w:rsidR="001A633B" w:rsidRPr="001A633B" w:rsidRDefault="00477522" w:rsidP="001A633B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ZAKONODAVSTVO</w:t>
      </w:r>
      <w:r w:rsidR="001A633B"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 xml:space="preserve"> </w:t>
      </w:r>
    </w:p>
    <w:p w14:paraId="69487728" w14:textId="5199AD0E" w:rsidR="00734616" w:rsidRPr="001A633B" w:rsidRDefault="00477522" w:rsidP="00A90222">
      <w:pPr>
        <w:autoSpaceDE w:val="0"/>
        <w:autoSpaceDN w:val="0"/>
        <w:adjustRightInd w:val="0"/>
        <w:spacing w:after="0" w:line="240" w:lineRule="auto"/>
        <w:ind w:firstLine="0"/>
        <w:rPr>
          <w:rFonts w:eastAsia="SimSun"/>
          <w:bCs/>
          <w:i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U </w:t>
      </w:r>
      <w:proofErr w:type="spellStart"/>
      <w:r w:rsidR="00697AAF" w:rsidRPr="001A633B">
        <w:rPr>
          <w:rFonts w:eastAsia="SimSun"/>
          <w:bCs/>
          <w:kern w:val="22"/>
          <w:szCs w:val="24"/>
          <w:lang w:eastAsia="ja-JP"/>
          <w14:ligatures w14:val="standard"/>
        </w:rPr>
        <w:t>podstranici</w:t>
      </w:r>
      <w:proofErr w:type="spellEnd"/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 </w:t>
      </w:r>
      <w:r w:rsidRPr="001A633B">
        <w:rPr>
          <w:rFonts w:eastAsia="SimSun"/>
          <w:bCs/>
          <w:i/>
          <w:kern w:val="22"/>
          <w:szCs w:val="24"/>
          <w:lang w:eastAsia="ja-JP"/>
          <w14:ligatures w14:val="standard"/>
        </w:rPr>
        <w:t xml:space="preserve">Zakonodavstvo </w:t>
      </w:r>
      <w:r w:rsidR="00734616"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treba izraditi obrazac za unos i prikaz te objavu svih EU i nacionalnih propisa na način da se unutar potkategorije otvara kao padajući izbornik sa sadržajem kako slijedi:  </w:t>
      </w:r>
    </w:p>
    <w:p w14:paraId="1C102907" w14:textId="77777777" w:rsidR="00734616" w:rsidRPr="001A633B" w:rsidRDefault="00734616" w:rsidP="00734616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SimSun"/>
          <w:bCs/>
          <w:i/>
          <w:kern w:val="22"/>
          <w:szCs w:val="24"/>
          <w:lang w:val="hr-HR"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 xml:space="preserve">EU propisi iz područja </w:t>
      </w:r>
      <w:proofErr w:type="spellStart"/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doniranja</w:t>
      </w:r>
      <w:proofErr w:type="spellEnd"/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 xml:space="preserve"> hrane</w:t>
      </w:r>
    </w:p>
    <w:p w14:paraId="091F6FDE" w14:textId="7CAF9AA9" w:rsidR="00734616" w:rsidRPr="001A633B" w:rsidRDefault="00734616" w:rsidP="00AC5731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SimSun"/>
          <w:bCs/>
          <w:kern w:val="22"/>
          <w:szCs w:val="24"/>
          <w:lang w:val="hr-HR"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 xml:space="preserve">nacionalni propisi iz područja </w:t>
      </w:r>
      <w:proofErr w:type="spellStart"/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doniranja</w:t>
      </w:r>
      <w:proofErr w:type="spellEnd"/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 xml:space="preserve"> hrane</w:t>
      </w:r>
    </w:p>
    <w:p w14:paraId="003279E6" w14:textId="77D4E237" w:rsidR="00734616" w:rsidRPr="001A633B" w:rsidRDefault="00A90222" w:rsidP="00697AAF">
      <w:pPr>
        <w:shd w:val="clear" w:color="auto" w:fill="F2F2F2" w:themeFill="background1" w:themeFillShade="F2"/>
        <w:ind w:firstLine="644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UPUTE I VODIČI</w:t>
      </w:r>
    </w:p>
    <w:p w14:paraId="2B7B2FEB" w14:textId="1602B237" w:rsidR="00734616" w:rsidRPr="001A633B" w:rsidRDefault="00A90222" w:rsidP="00A90222">
      <w:pPr>
        <w:autoSpaceDE w:val="0"/>
        <w:autoSpaceDN w:val="0"/>
        <w:adjustRightInd w:val="0"/>
        <w:spacing w:after="0" w:line="240" w:lineRule="auto"/>
        <w:ind w:firstLine="0"/>
        <w:rPr>
          <w:rFonts w:eastAsia="SimSun"/>
          <w:bCs/>
          <w:i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U </w:t>
      </w:r>
      <w:proofErr w:type="spellStart"/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>podstranici</w:t>
      </w:r>
      <w:proofErr w:type="spellEnd"/>
      <w:r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 </w:t>
      </w:r>
      <w:r w:rsidR="00734616" w:rsidRPr="001A633B">
        <w:rPr>
          <w:rFonts w:eastAsia="SimSun"/>
          <w:bCs/>
          <w:i/>
          <w:kern w:val="22"/>
          <w:szCs w:val="24"/>
          <w:lang w:eastAsia="ja-JP"/>
          <w14:ligatures w14:val="standard"/>
        </w:rPr>
        <w:t>Upute i vodiči</w:t>
      </w:r>
      <w:r w:rsidR="00734616"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 treba izraditi obrazac za unos i prikaz te objavu svih EU i nacionalnih vodiči, smjernice i upute iz područja </w:t>
      </w:r>
      <w:proofErr w:type="spellStart"/>
      <w:r w:rsidR="00734616" w:rsidRPr="001A633B">
        <w:rPr>
          <w:rFonts w:eastAsia="SimSun"/>
          <w:bCs/>
          <w:kern w:val="22"/>
          <w:szCs w:val="24"/>
          <w:lang w:eastAsia="ja-JP"/>
          <w14:ligatures w14:val="standard"/>
        </w:rPr>
        <w:t>doniranja</w:t>
      </w:r>
      <w:proofErr w:type="spellEnd"/>
      <w:r w:rsidR="00734616" w:rsidRPr="001A633B">
        <w:rPr>
          <w:rFonts w:eastAsia="SimSun"/>
          <w:bCs/>
          <w:kern w:val="22"/>
          <w:szCs w:val="24"/>
          <w:lang w:eastAsia="ja-JP"/>
          <w14:ligatures w14:val="standard"/>
        </w:rPr>
        <w:t xml:space="preserve"> hrane, uključujući one vezano uz rokove trajanja hrane. Također, trebaju biti omogućene izmjene, dopune odnosno uređivanje i brisanje te ispis. </w:t>
      </w:r>
    </w:p>
    <w:p w14:paraId="2FEA092A" w14:textId="3979D3CF" w:rsidR="00734616" w:rsidRPr="001A633B" w:rsidRDefault="00A90222" w:rsidP="00697AAF">
      <w:pPr>
        <w:shd w:val="clear" w:color="auto" w:fill="F2F2F2" w:themeFill="background1" w:themeFillShade="F2"/>
        <w:ind w:firstLine="708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PRIMJERI DOBRE PRAKSE</w:t>
      </w:r>
    </w:p>
    <w:p w14:paraId="63F49DDF" w14:textId="454D53A5" w:rsidR="00DC3373" w:rsidRDefault="00A90222" w:rsidP="00AC5731">
      <w:pPr>
        <w:pStyle w:val="Odlomakpopisa"/>
        <w:autoSpaceDE w:val="0"/>
        <w:autoSpaceDN w:val="0"/>
        <w:adjustRightInd w:val="0"/>
        <w:spacing w:after="0" w:line="240" w:lineRule="auto"/>
        <w:ind w:left="360" w:firstLine="0"/>
        <w:rPr>
          <w:rFonts w:eastAsia="SimSun"/>
          <w:bCs/>
          <w:kern w:val="22"/>
          <w:szCs w:val="24"/>
          <w:lang w:val="hr-HR" w:eastAsia="ja-JP"/>
          <w14:ligatures w14:val="standard"/>
        </w:rPr>
      </w:pPr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 xml:space="preserve">U </w:t>
      </w:r>
      <w:proofErr w:type="spellStart"/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podstranici</w:t>
      </w:r>
      <w:proofErr w:type="spellEnd"/>
      <w:r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 xml:space="preserve"> </w:t>
      </w:r>
      <w:r w:rsidR="00734616" w:rsidRPr="001A633B">
        <w:rPr>
          <w:rFonts w:eastAsia="SimSun"/>
          <w:bCs/>
          <w:i/>
          <w:kern w:val="22"/>
          <w:szCs w:val="24"/>
          <w:lang w:val="hr-HR" w:eastAsia="ja-JP"/>
          <w14:ligatures w14:val="standard"/>
        </w:rPr>
        <w:t>Primjeri dobre prakse</w:t>
      </w:r>
      <w:r w:rsidR="00734616"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 xml:space="preserve"> treba omogućiti unos i prikaz informacija u provedbi </w:t>
      </w:r>
      <w:proofErr w:type="spellStart"/>
      <w:r w:rsidR="00734616"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doniranja</w:t>
      </w:r>
      <w:proofErr w:type="spellEnd"/>
      <w:r w:rsidR="00734616"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 xml:space="preserve"> hrane na nacionalnoj i EU razini (npr. </w:t>
      </w:r>
      <w:proofErr w:type="spellStart"/>
      <w:r w:rsidR="00734616"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najdonatori</w:t>
      </w:r>
      <w:proofErr w:type="spellEnd"/>
      <w:r w:rsidR="00734616" w:rsidRPr="001A633B">
        <w:rPr>
          <w:rFonts w:eastAsia="SimSun"/>
          <w:bCs/>
          <w:kern w:val="22"/>
          <w:szCs w:val="24"/>
          <w:lang w:val="hr-HR" w:eastAsia="ja-JP"/>
          <w14:ligatures w14:val="standard"/>
        </w:rPr>
        <w:t>) u praksi na način da se funkcionalno omogući  unos i povezivanje (link) na relevantne aktivnosti i dokumente. U okviru ovoga treba omogućiti povezivanje (link) na stranice FEBA-e.</w:t>
      </w:r>
    </w:p>
    <w:p w14:paraId="428EB3E3" w14:textId="53DAC7A4" w:rsidR="00EC2CBD" w:rsidRDefault="00EC2CBD" w:rsidP="00AC5731">
      <w:pPr>
        <w:pStyle w:val="Odlomakpopisa"/>
        <w:autoSpaceDE w:val="0"/>
        <w:autoSpaceDN w:val="0"/>
        <w:adjustRightInd w:val="0"/>
        <w:spacing w:after="0" w:line="240" w:lineRule="auto"/>
        <w:ind w:left="360" w:firstLine="0"/>
        <w:rPr>
          <w:rFonts w:eastAsia="SimSun"/>
          <w:bCs/>
          <w:kern w:val="22"/>
          <w:szCs w:val="24"/>
          <w:lang w:val="hr-HR" w:eastAsia="ja-JP"/>
          <w14:ligatures w14:val="standard"/>
        </w:rPr>
      </w:pPr>
    </w:p>
    <w:p w14:paraId="0B29C89B" w14:textId="42EEE46F" w:rsidR="00EC2CBD" w:rsidRDefault="00EC2CBD" w:rsidP="00AC5731">
      <w:pPr>
        <w:pStyle w:val="Odlomakpopisa"/>
        <w:autoSpaceDE w:val="0"/>
        <w:autoSpaceDN w:val="0"/>
        <w:adjustRightInd w:val="0"/>
        <w:spacing w:after="0" w:line="240" w:lineRule="auto"/>
        <w:ind w:left="360" w:firstLine="0"/>
        <w:rPr>
          <w:rFonts w:eastAsia="SimSun"/>
          <w:bCs/>
          <w:kern w:val="22"/>
          <w:szCs w:val="24"/>
          <w:lang w:val="hr-HR" w:eastAsia="ja-JP"/>
          <w14:ligatures w14:val="standard"/>
        </w:rPr>
      </w:pPr>
    </w:p>
    <w:p w14:paraId="61BE55C8" w14:textId="77777777" w:rsidR="00EC2CBD" w:rsidRPr="001A633B" w:rsidRDefault="00EC2CBD" w:rsidP="00AC5731">
      <w:pPr>
        <w:pStyle w:val="Odlomakpopisa"/>
        <w:autoSpaceDE w:val="0"/>
        <w:autoSpaceDN w:val="0"/>
        <w:adjustRightInd w:val="0"/>
        <w:spacing w:after="0" w:line="240" w:lineRule="auto"/>
        <w:ind w:left="360" w:firstLine="0"/>
        <w:rPr>
          <w:lang w:val="hr-HR"/>
        </w:rPr>
      </w:pPr>
      <w:bookmarkStart w:id="7" w:name="_GoBack"/>
      <w:bookmarkEnd w:id="7"/>
    </w:p>
    <w:p w14:paraId="3A595B30" w14:textId="77777777" w:rsidR="005C363E" w:rsidRPr="001A633B" w:rsidRDefault="005C363E" w:rsidP="005C363E">
      <w:pPr>
        <w:shd w:val="clear" w:color="auto" w:fill="70AD47" w:themeFill="accent6"/>
        <w:ind w:firstLine="0"/>
        <w:rPr>
          <w:rFonts w:eastAsia="SimSun"/>
          <w:b/>
          <w:color w:val="FFFFFF" w:themeColor="background1"/>
          <w:kern w:val="22"/>
          <w:szCs w:val="24"/>
          <w:lang w:eastAsia="ja-JP"/>
          <w14:ligatures w14:val="standard"/>
        </w:rPr>
      </w:pPr>
      <w:r w:rsidRPr="001A633B">
        <w:rPr>
          <w:rFonts w:eastAsia="SimSun"/>
          <w:b/>
          <w:color w:val="FFFFFF" w:themeColor="background1"/>
          <w:kern w:val="22"/>
          <w:szCs w:val="24"/>
          <w:lang w:eastAsia="ja-JP"/>
          <w14:ligatures w14:val="standard"/>
        </w:rPr>
        <w:lastRenderedPageBreak/>
        <w:t xml:space="preserve">OTPAD OD HRANE </w:t>
      </w:r>
      <w:r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>(prijedlog organizacije sadržaja</w:t>
      </w:r>
      <w:r w:rsidR="005B2F2E"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 xml:space="preserve"> </w:t>
      </w:r>
      <w:proofErr w:type="spellStart"/>
      <w:r w:rsidR="005B2F2E"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>podstranice</w:t>
      </w:r>
      <w:proofErr w:type="spellEnd"/>
      <w:r w:rsidRPr="001A633B">
        <w:rPr>
          <w:rFonts w:eastAsia="SimSun"/>
          <w:bCs/>
          <w:i/>
          <w:iCs/>
          <w:color w:val="FFFFFF" w:themeColor="background1"/>
          <w:kern w:val="22"/>
          <w:szCs w:val="24"/>
          <w:lang w:eastAsia="ja-JP"/>
          <w14:ligatures w14:val="standard"/>
        </w:rPr>
        <w:t>)</w:t>
      </w:r>
    </w:p>
    <w:p w14:paraId="19083F94" w14:textId="6469A161" w:rsidR="00B16979" w:rsidRPr="001A633B" w:rsidRDefault="005C363E" w:rsidP="005C363E">
      <w:pPr>
        <w:spacing w:after="0"/>
        <w:ind w:firstLine="0"/>
        <w:rPr>
          <w:szCs w:val="24"/>
        </w:rPr>
      </w:pPr>
      <w:r w:rsidRPr="001A633B">
        <w:rPr>
          <w:szCs w:val="24"/>
        </w:rPr>
        <w:t xml:space="preserve">Otpad od hrane - Rubrika za građane, sa sljedećim modulima: </w:t>
      </w:r>
    </w:p>
    <w:p w14:paraId="6C7BD4F3" w14:textId="77777777" w:rsidR="005C363E" w:rsidRPr="001A633B" w:rsidRDefault="005C363E" w:rsidP="001A498F">
      <w:pPr>
        <w:pStyle w:val="Odlomakpopisa"/>
        <w:numPr>
          <w:ilvl w:val="0"/>
          <w:numId w:val="29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>Recepti za iskorištenje viškova hrane</w:t>
      </w:r>
    </w:p>
    <w:p w14:paraId="65A5535B" w14:textId="77777777" w:rsidR="005C363E" w:rsidRPr="001A633B" w:rsidRDefault="005C363E" w:rsidP="001A498F">
      <w:pPr>
        <w:pStyle w:val="Odlomakpopisa"/>
        <w:numPr>
          <w:ilvl w:val="0"/>
          <w:numId w:val="29"/>
        </w:numPr>
        <w:spacing w:after="0"/>
        <w:rPr>
          <w:szCs w:val="24"/>
          <w:lang w:val="hr-HR"/>
        </w:rPr>
      </w:pPr>
      <w:r w:rsidRPr="001A633B">
        <w:rPr>
          <w:szCs w:val="24"/>
          <w:lang w:val="hr-HR"/>
        </w:rPr>
        <w:t>Korisne informacije</w:t>
      </w:r>
    </w:p>
    <w:p w14:paraId="28767C7E" w14:textId="4360F6D1" w:rsidR="004051FE" w:rsidRPr="001A633B" w:rsidRDefault="004051FE" w:rsidP="00AC5731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1A633B">
        <w:rPr>
          <w:rFonts w:cs="Times New Roman"/>
          <w:szCs w:val="24"/>
        </w:rPr>
        <w:t xml:space="preserve">Potrebno je u okviru </w:t>
      </w:r>
      <w:r w:rsidRPr="001A633B">
        <w:rPr>
          <w:rFonts w:cs="Times New Roman"/>
          <w:i/>
          <w:szCs w:val="24"/>
        </w:rPr>
        <w:t>Početna (naslovna) stranica</w:t>
      </w:r>
      <w:r w:rsidRPr="001A633B">
        <w:rPr>
          <w:rFonts w:cs="Times New Roman"/>
          <w:szCs w:val="24"/>
        </w:rPr>
        <w:t xml:space="preserve"> uspostaviti kategoriju </w:t>
      </w:r>
      <w:r w:rsidRPr="001A633B">
        <w:rPr>
          <w:rFonts w:cs="Times New Roman"/>
          <w:i/>
          <w:szCs w:val="24"/>
        </w:rPr>
        <w:t xml:space="preserve">Otpad od hrane- Rubrika za građane </w:t>
      </w:r>
      <w:r w:rsidRPr="001A633B">
        <w:rPr>
          <w:rFonts w:cs="Times New Roman"/>
          <w:szCs w:val="24"/>
        </w:rPr>
        <w:t xml:space="preserve">koja će sadržavati slijedeće potkategorije </w:t>
      </w:r>
      <w:r w:rsidRPr="001A633B">
        <w:rPr>
          <w:rFonts w:cs="Times New Roman"/>
          <w:i/>
          <w:szCs w:val="24"/>
        </w:rPr>
        <w:t>Recepti za iskorištenje viškova hrane</w:t>
      </w:r>
      <w:r w:rsidRPr="001A633B">
        <w:rPr>
          <w:rFonts w:cs="Times New Roman"/>
          <w:szCs w:val="24"/>
        </w:rPr>
        <w:t xml:space="preserve">, </w:t>
      </w:r>
      <w:r w:rsidRPr="001A633B">
        <w:rPr>
          <w:rFonts w:cs="Times New Roman"/>
          <w:i/>
          <w:szCs w:val="24"/>
        </w:rPr>
        <w:t xml:space="preserve">Korisne informacije. </w:t>
      </w:r>
    </w:p>
    <w:p w14:paraId="080BE928" w14:textId="087742A1" w:rsidR="001A633B" w:rsidRPr="001A633B" w:rsidRDefault="001A633B" w:rsidP="001A633B">
      <w:pPr>
        <w:shd w:val="clear" w:color="auto" w:fill="F2F2F2" w:themeFill="background1" w:themeFillShade="F2"/>
        <w:ind w:firstLine="360"/>
        <w:rPr>
          <w:rFonts w:eastAsia="SimSun" w:cs="Times New Roman"/>
          <w:kern w:val="22"/>
          <w:szCs w:val="24"/>
          <w:lang w:eastAsia="ja-JP"/>
          <w14:ligatures w14:val="standard"/>
        </w:rPr>
      </w:pPr>
      <w:r w:rsidRPr="001A633B">
        <w:rPr>
          <w:rFonts w:eastAsia="SimSun" w:cs="Times New Roman"/>
          <w:kern w:val="22"/>
          <w:szCs w:val="24"/>
          <w:lang w:eastAsia="ja-JP"/>
          <w14:ligatures w14:val="standard"/>
        </w:rPr>
        <w:t>RECEPTI ZA ISKORIŠTENJE VIŠKOVA HRANE</w:t>
      </w:r>
    </w:p>
    <w:p w14:paraId="6D45CC1C" w14:textId="0B52F19E" w:rsidR="004051FE" w:rsidRPr="001A633B" w:rsidRDefault="004051FE" w:rsidP="001A633B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1A633B">
        <w:rPr>
          <w:i/>
          <w:szCs w:val="24"/>
        </w:rPr>
        <w:t>Recepti za iskorištenje viškova hrane</w:t>
      </w:r>
      <w:r w:rsidRPr="001A633B">
        <w:rPr>
          <w:szCs w:val="24"/>
        </w:rPr>
        <w:t xml:space="preserve"> treba izraditi obrazac za upis i prikaz informacija s receptima za iskorištenje viškova i ostataka hrane od prethodnih obroka. </w:t>
      </w:r>
    </w:p>
    <w:p w14:paraId="5E29F96F" w14:textId="791C0D83" w:rsidR="001A633B" w:rsidRPr="001A633B" w:rsidRDefault="001A633B" w:rsidP="001A633B">
      <w:pPr>
        <w:shd w:val="clear" w:color="auto" w:fill="F2F2F2" w:themeFill="background1" w:themeFillShade="F2"/>
        <w:ind w:firstLine="360"/>
        <w:rPr>
          <w:i/>
          <w:szCs w:val="24"/>
        </w:rPr>
      </w:pPr>
      <w:r w:rsidRPr="001A633B">
        <w:rPr>
          <w:i/>
          <w:szCs w:val="24"/>
        </w:rPr>
        <w:t>KORISNE INFORMACIJE</w:t>
      </w:r>
    </w:p>
    <w:p w14:paraId="1753F74E" w14:textId="6E30C544" w:rsidR="001A633B" w:rsidRPr="001A633B" w:rsidRDefault="004051FE" w:rsidP="004B43C6">
      <w:pPr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  <w:r w:rsidRPr="001A633B">
        <w:rPr>
          <w:i/>
          <w:szCs w:val="24"/>
        </w:rPr>
        <w:t>Korisne informacije</w:t>
      </w:r>
      <w:r w:rsidRPr="001A633B">
        <w:rPr>
          <w:szCs w:val="24"/>
        </w:rPr>
        <w:t xml:space="preserve"> </w:t>
      </w:r>
      <w:r w:rsidR="001A633B" w:rsidRPr="001A633B">
        <w:rPr>
          <w:szCs w:val="24"/>
        </w:rPr>
        <w:t xml:space="preserve">- </w:t>
      </w:r>
      <w:r w:rsidRPr="001A633B">
        <w:rPr>
          <w:szCs w:val="24"/>
        </w:rPr>
        <w:t xml:space="preserve">treba izraditi obrazac za upis i prikaz savjeta, uputa, kampanja i drugih korisnih informacija oko pohrane i skladištenja hrane u kućanstvu te omogućiti izmjene i dopune odnosno uređivanje i brisanje. </w:t>
      </w:r>
    </w:p>
    <w:p w14:paraId="6642F80D" w14:textId="5AD666C0" w:rsidR="00F2343F" w:rsidRPr="001A633B" w:rsidRDefault="004B43C6" w:rsidP="00A90222">
      <w:pPr>
        <w:pStyle w:val="Naslov2"/>
        <w:numPr>
          <w:ilvl w:val="0"/>
          <w:numId w:val="0"/>
        </w:numPr>
        <w:shd w:val="clear" w:color="auto" w:fill="F2F2F2" w:themeFill="background1" w:themeFillShade="F2"/>
        <w:ind w:left="720" w:hanging="360"/>
      </w:pPr>
      <w:bookmarkStart w:id="8" w:name="_Toc94018951"/>
      <w:r>
        <w:t>3.3</w:t>
      </w:r>
      <w:r w:rsidR="00A90222" w:rsidRPr="001A633B">
        <w:t xml:space="preserve">. </w:t>
      </w:r>
      <w:r w:rsidR="00D27ABD" w:rsidRPr="001A633B">
        <w:t>Edukacija</w:t>
      </w:r>
      <w:bookmarkEnd w:id="8"/>
    </w:p>
    <w:p w14:paraId="4B944173" w14:textId="20BDD4EE" w:rsidR="00034A3B" w:rsidRPr="008834FC" w:rsidRDefault="00B85AE1" w:rsidP="00034A3B">
      <w:pPr>
        <w:spacing w:line="259" w:lineRule="auto"/>
        <w:ind w:firstLine="0"/>
        <w:jc w:val="left"/>
        <w:rPr>
          <w:bCs/>
          <w:szCs w:val="24"/>
        </w:rPr>
      </w:pPr>
      <w:r w:rsidRPr="008834FC">
        <w:rPr>
          <w:bCs/>
          <w:szCs w:val="24"/>
        </w:rPr>
        <w:t>Edukacija službenika Ministarstva poljoprivrede (do 10 djelatnika, u dva zasebna termina, sukladno ispod navedenim profilima i sadržaju edukacija):</w:t>
      </w:r>
    </w:p>
    <w:p w14:paraId="493896EB" w14:textId="662613D8" w:rsidR="00034A3B" w:rsidRPr="004B43C6" w:rsidRDefault="00034A3B" w:rsidP="001929D0">
      <w:pPr>
        <w:pStyle w:val="Odlomakpopisa"/>
        <w:numPr>
          <w:ilvl w:val="1"/>
          <w:numId w:val="33"/>
        </w:numPr>
        <w:rPr>
          <w:bCs/>
          <w:szCs w:val="24"/>
          <w:lang w:val="hr-HR"/>
        </w:rPr>
      </w:pPr>
      <w:r w:rsidRPr="004B43C6">
        <w:rPr>
          <w:bCs/>
          <w:szCs w:val="24"/>
          <w:lang w:val="hr-HR"/>
        </w:rPr>
        <w:t xml:space="preserve">administratori stručnog sadržaja (rad na platformi) </w:t>
      </w:r>
    </w:p>
    <w:p w14:paraId="6F78BF00" w14:textId="602614D0" w:rsidR="00034A3B" w:rsidRPr="008834FC" w:rsidRDefault="00034A3B" w:rsidP="001929D0">
      <w:pPr>
        <w:pStyle w:val="Odlomakpopisa"/>
        <w:numPr>
          <w:ilvl w:val="1"/>
          <w:numId w:val="33"/>
        </w:numPr>
        <w:rPr>
          <w:bCs/>
          <w:szCs w:val="24"/>
          <w:lang w:val="hr-HR"/>
        </w:rPr>
      </w:pPr>
      <w:r w:rsidRPr="008834FC">
        <w:rPr>
          <w:bCs/>
          <w:szCs w:val="24"/>
          <w:lang w:val="hr-HR"/>
        </w:rPr>
        <w:t xml:space="preserve">administratori Službe za informacijske sustave (arhitektura, administracija, dijagnostika sustava, održavanje)  </w:t>
      </w:r>
    </w:p>
    <w:p w14:paraId="20B263B9" w14:textId="1029F983" w:rsidR="00930A69" w:rsidRPr="001A633B" w:rsidRDefault="0080391F" w:rsidP="00AC5731">
      <w:pPr>
        <w:pStyle w:val="Naslov1"/>
        <w:shd w:val="clear" w:color="auto" w:fill="D9D9D9" w:themeFill="background1" w:themeFillShade="D9"/>
        <w:ind w:left="357" w:hanging="357"/>
        <w:rPr>
          <w:caps w:val="0"/>
        </w:rPr>
      </w:pPr>
      <w:bookmarkStart w:id="9" w:name="_Toc90639109"/>
      <w:bookmarkStart w:id="10" w:name="_Toc90639311"/>
      <w:bookmarkStart w:id="11" w:name="_Toc90639112"/>
      <w:bookmarkStart w:id="12" w:name="_Toc90639314"/>
      <w:bookmarkStart w:id="13" w:name="_Toc90639511"/>
      <w:bookmarkStart w:id="14" w:name="_Toc90639113"/>
      <w:bookmarkStart w:id="15" w:name="_Toc90639315"/>
      <w:bookmarkStart w:id="16" w:name="_Toc90639512"/>
      <w:bookmarkStart w:id="17" w:name="_Toc90639114"/>
      <w:bookmarkStart w:id="18" w:name="_Toc90639316"/>
      <w:bookmarkStart w:id="19" w:name="_Toc90639513"/>
      <w:bookmarkStart w:id="20" w:name="_Toc90639115"/>
      <w:bookmarkStart w:id="21" w:name="_Toc90639317"/>
      <w:bookmarkStart w:id="22" w:name="_Toc90639514"/>
      <w:bookmarkStart w:id="23" w:name="_Toc90639116"/>
      <w:bookmarkStart w:id="24" w:name="_Toc90639318"/>
      <w:bookmarkStart w:id="25" w:name="_Toc90639515"/>
      <w:bookmarkStart w:id="26" w:name="_Toc90639117"/>
      <w:bookmarkStart w:id="27" w:name="_Toc90639319"/>
      <w:bookmarkStart w:id="28" w:name="_Toc90639516"/>
      <w:bookmarkStart w:id="29" w:name="_Toc90639122"/>
      <w:bookmarkStart w:id="30" w:name="_Toc90639324"/>
      <w:bookmarkStart w:id="31" w:name="_Toc90639521"/>
      <w:bookmarkStart w:id="32" w:name="_Toc90639127"/>
      <w:bookmarkStart w:id="33" w:name="_Toc90639329"/>
      <w:bookmarkStart w:id="34" w:name="_Toc90639526"/>
      <w:bookmarkStart w:id="35" w:name="_Toc90639131"/>
      <w:bookmarkStart w:id="36" w:name="_Toc90639333"/>
      <w:bookmarkStart w:id="37" w:name="_Toc90639530"/>
      <w:bookmarkStart w:id="38" w:name="_Toc90639135"/>
      <w:bookmarkStart w:id="39" w:name="_Toc90639337"/>
      <w:bookmarkStart w:id="40" w:name="_Toc90639534"/>
      <w:bookmarkStart w:id="41" w:name="_Toc90639139"/>
      <w:bookmarkStart w:id="42" w:name="_Toc90639341"/>
      <w:bookmarkStart w:id="43" w:name="_Toc90639538"/>
      <w:bookmarkStart w:id="44" w:name="_Toc90639143"/>
      <w:bookmarkStart w:id="45" w:name="_Toc90639345"/>
      <w:bookmarkStart w:id="46" w:name="_Toc90639542"/>
      <w:bookmarkStart w:id="47" w:name="_Toc90639147"/>
      <w:bookmarkStart w:id="48" w:name="_Toc90639349"/>
      <w:bookmarkStart w:id="49" w:name="_Toc90639546"/>
      <w:bookmarkStart w:id="50" w:name="_Toc90639151"/>
      <w:bookmarkStart w:id="51" w:name="_Toc90639353"/>
      <w:bookmarkStart w:id="52" w:name="_Toc90639550"/>
      <w:bookmarkStart w:id="53" w:name="_Toc90639155"/>
      <w:bookmarkStart w:id="54" w:name="_Toc90639357"/>
      <w:bookmarkStart w:id="55" w:name="_Toc90639554"/>
      <w:bookmarkStart w:id="56" w:name="_Toc90639159"/>
      <w:bookmarkStart w:id="57" w:name="_Toc90639361"/>
      <w:bookmarkStart w:id="58" w:name="_Toc90639558"/>
      <w:bookmarkStart w:id="59" w:name="_Toc90639163"/>
      <w:bookmarkStart w:id="60" w:name="_Toc90639365"/>
      <w:bookmarkStart w:id="61" w:name="_Toc90639562"/>
      <w:bookmarkStart w:id="62" w:name="_Toc90639167"/>
      <w:bookmarkStart w:id="63" w:name="_Toc90639369"/>
      <w:bookmarkStart w:id="64" w:name="_Toc90639566"/>
      <w:bookmarkStart w:id="65" w:name="_Toc90639171"/>
      <w:bookmarkStart w:id="66" w:name="_Toc90639373"/>
      <w:bookmarkStart w:id="67" w:name="_Toc90639570"/>
      <w:bookmarkStart w:id="68" w:name="_Toc90639175"/>
      <w:bookmarkStart w:id="69" w:name="_Toc90639377"/>
      <w:bookmarkStart w:id="70" w:name="_Toc90639574"/>
      <w:bookmarkStart w:id="71" w:name="_Toc90639181"/>
      <w:bookmarkStart w:id="72" w:name="_Toc90639383"/>
      <w:bookmarkStart w:id="73" w:name="_Toc90639580"/>
      <w:bookmarkStart w:id="74" w:name="_Toc90639182"/>
      <w:bookmarkStart w:id="75" w:name="_Toc90639384"/>
      <w:bookmarkStart w:id="76" w:name="_Toc90639581"/>
      <w:bookmarkStart w:id="77" w:name="_Toc90639183"/>
      <w:bookmarkStart w:id="78" w:name="_Toc90639385"/>
      <w:bookmarkStart w:id="79" w:name="_Toc90639582"/>
      <w:bookmarkStart w:id="80" w:name="_Toc90639192"/>
      <w:bookmarkStart w:id="81" w:name="_Toc90639394"/>
      <w:bookmarkStart w:id="82" w:name="_Toc90639196"/>
      <w:bookmarkStart w:id="83" w:name="_Toc90639398"/>
      <w:bookmarkStart w:id="84" w:name="_Toc90639200"/>
      <w:bookmarkStart w:id="85" w:name="_Toc90639402"/>
      <w:bookmarkStart w:id="86" w:name="_Toc90639204"/>
      <w:bookmarkStart w:id="87" w:name="_Toc90639406"/>
      <w:bookmarkStart w:id="88" w:name="_Toc90639210"/>
      <w:bookmarkStart w:id="89" w:name="_Toc90639412"/>
      <w:bookmarkStart w:id="90" w:name="_Toc90639214"/>
      <w:bookmarkStart w:id="91" w:name="_Toc90639416"/>
      <w:bookmarkStart w:id="92" w:name="_Toc90639225"/>
      <w:bookmarkStart w:id="93" w:name="_Toc90639427"/>
      <w:bookmarkStart w:id="94" w:name="_Toc90639233"/>
      <w:bookmarkStart w:id="95" w:name="_Toc90639435"/>
      <w:bookmarkStart w:id="96" w:name="_Toc90639239"/>
      <w:bookmarkStart w:id="97" w:name="_Toc90639441"/>
      <w:bookmarkStart w:id="98" w:name="_Toc90639244"/>
      <w:bookmarkStart w:id="99" w:name="_Toc90639446"/>
      <w:bookmarkStart w:id="100" w:name="_Toc90639248"/>
      <w:bookmarkStart w:id="101" w:name="_Toc90639450"/>
      <w:bookmarkStart w:id="102" w:name="_Toc90639637"/>
      <w:bookmarkStart w:id="103" w:name="_Toc90639256"/>
      <w:bookmarkStart w:id="104" w:name="_Toc90639458"/>
      <w:bookmarkStart w:id="105" w:name="_Toc90639260"/>
      <w:bookmarkStart w:id="106" w:name="_Toc90639462"/>
      <w:bookmarkStart w:id="107" w:name="_Toc90639264"/>
      <w:bookmarkStart w:id="108" w:name="_Toc90639466"/>
      <w:bookmarkStart w:id="109" w:name="_Toc90639268"/>
      <w:bookmarkStart w:id="110" w:name="_Toc90639470"/>
      <w:bookmarkStart w:id="111" w:name="_Toc90639276"/>
      <w:bookmarkStart w:id="112" w:name="_Toc90639478"/>
      <w:bookmarkStart w:id="113" w:name="_Toc90639280"/>
      <w:bookmarkStart w:id="114" w:name="_Toc90639482"/>
      <w:bookmarkStart w:id="115" w:name="_Toc90639664"/>
      <w:bookmarkStart w:id="116" w:name="_Toc90639281"/>
      <w:bookmarkStart w:id="117" w:name="_Toc90639483"/>
      <w:bookmarkStart w:id="118" w:name="_Toc90639665"/>
      <w:bookmarkStart w:id="119" w:name="_Toc90639282"/>
      <w:bookmarkStart w:id="120" w:name="_Toc90639484"/>
      <w:bookmarkStart w:id="121" w:name="_Toc90639666"/>
      <w:bookmarkStart w:id="122" w:name="_Toc90639283"/>
      <w:bookmarkStart w:id="123" w:name="_Toc90639485"/>
      <w:bookmarkStart w:id="124" w:name="_Toc90639667"/>
      <w:bookmarkStart w:id="125" w:name="_Toc90639284"/>
      <w:bookmarkStart w:id="126" w:name="_Toc90639486"/>
      <w:bookmarkStart w:id="127" w:name="_Toc90639668"/>
      <w:bookmarkStart w:id="128" w:name="_Toc90639285"/>
      <w:bookmarkStart w:id="129" w:name="_Toc90639487"/>
      <w:bookmarkStart w:id="130" w:name="_Toc90639669"/>
      <w:bookmarkStart w:id="131" w:name="_Toc90639286"/>
      <w:bookmarkStart w:id="132" w:name="_Toc90639488"/>
      <w:bookmarkStart w:id="133" w:name="_Toc90639670"/>
      <w:bookmarkStart w:id="134" w:name="_Toc90639671"/>
      <w:bookmarkStart w:id="135" w:name="_Toc94018952"/>
      <w:bookmarkStart w:id="136" w:name="_Toc90639287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1A633B">
        <w:rPr>
          <w:caps w:val="0"/>
        </w:rPr>
        <w:t>OPĆE I TEHNOLOŠKE SMJERNICE IZVEDBE</w:t>
      </w:r>
      <w:bookmarkEnd w:id="134"/>
      <w:bookmarkEnd w:id="135"/>
      <w:r w:rsidRPr="001A633B">
        <w:rPr>
          <w:caps w:val="0"/>
        </w:rPr>
        <w:t xml:space="preserve"> </w:t>
      </w:r>
      <w:bookmarkStart w:id="137" w:name="_Toc90639490"/>
      <w:bookmarkStart w:id="138" w:name="_Toc90639672"/>
      <w:bookmarkEnd w:id="136"/>
      <w:bookmarkEnd w:id="137"/>
      <w:bookmarkEnd w:id="138"/>
    </w:p>
    <w:p w14:paraId="0725F445" w14:textId="504542C2" w:rsidR="00327723" w:rsidRPr="001A633B" w:rsidRDefault="00327723" w:rsidP="00AC5731">
      <w:pPr>
        <w:pStyle w:val="Odlomakpopisa"/>
        <w:numPr>
          <w:ilvl w:val="0"/>
          <w:numId w:val="6"/>
        </w:numPr>
        <w:spacing w:before="240" w:after="120" w:line="264" w:lineRule="auto"/>
        <w:ind w:left="714" w:hanging="357"/>
        <w:rPr>
          <w:szCs w:val="24"/>
          <w:lang w:val="hr-HR"/>
        </w:rPr>
      </w:pPr>
      <w:r w:rsidRPr="001A633B">
        <w:rPr>
          <w:szCs w:val="24"/>
          <w:lang w:val="hr-HR"/>
        </w:rPr>
        <w:t>KORISNIČKA PERSPEKTIVA</w:t>
      </w:r>
    </w:p>
    <w:p w14:paraId="76A8742A" w14:textId="7F309DE2" w:rsidR="00930A69" w:rsidRPr="001A633B" w:rsidRDefault="00930A69" w:rsidP="007F5087">
      <w:pPr>
        <w:spacing w:line="264" w:lineRule="auto"/>
        <w:ind w:firstLine="0"/>
        <w:rPr>
          <w:rFonts w:cs="Times New Roman"/>
          <w:szCs w:val="24"/>
        </w:rPr>
      </w:pPr>
      <w:r w:rsidRPr="001A633B">
        <w:rPr>
          <w:rFonts w:cs="Times New Roman"/>
          <w:szCs w:val="24"/>
        </w:rPr>
        <w:t>Korisnici informacijskog sustava koji se ovim projektnim zadatkom isporučuje moraju moći raditi</w:t>
      </w:r>
      <w:r w:rsidR="00E1782F" w:rsidRPr="001A633B">
        <w:rPr>
          <w:rFonts w:cs="Times New Roman"/>
          <w:szCs w:val="24"/>
        </w:rPr>
        <w:t xml:space="preserve"> </w:t>
      </w:r>
      <w:r w:rsidRPr="001A633B">
        <w:rPr>
          <w:rFonts w:cs="Times New Roman"/>
          <w:szCs w:val="24"/>
        </w:rPr>
        <w:t>bez dodatnih zahtjeva na kupnju posebnih programskih licenci, instalacije dodatnih drivera, programa, alata ili zasebnim podešavanjima postavki u internet preglednicima.</w:t>
      </w:r>
    </w:p>
    <w:p w14:paraId="60B7045F" w14:textId="3221224F" w:rsidR="00E1782F" w:rsidRPr="001A633B" w:rsidRDefault="003A4366" w:rsidP="00AC5731">
      <w:pPr>
        <w:spacing w:line="264" w:lineRule="auto"/>
        <w:ind w:firstLine="0"/>
      </w:pPr>
      <w:r w:rsidRPr="004B43C6">
        <w:rPr>
          <w:szCs w:val="24"/>
        </w:rPr>
        <w:t>Staviti obavijest vezanu za obrade u sustavu, npr. kad se obrađuje neka naredba sustav korisniku pop-</w:t>
      </w:r>
      <w:proofErr w:type="spellStart"/>
      <w:r w:rsidRPr="004B43C6">
        <w:rPr>
          <w:szCs w:val="24"/>
        </w:rPr>
        <w:t>up</w:t>
      </w:r>
      <w:proofErr w:type="spellEnd"/>
      <w:r w:rsidRPr="004B43C6">
        <w:rPr>
          <w:szCs w:val="24"/>
        </w:rPr>
        <w:t xml:space="preserve"> porukama ili notifikacijama komunicira radnje (procese) koje sustav izvršava i obavještava ga o očekivanom trajanju procesa.</w:t>
      </w:r>
    </w:p>
    <w:p w14:paraId="682F925E" w14:textId="77777777" w:rsidR="00930A69" w:rsidRPr="001A633B" w:rsidRDefault="00930A69" w:rsidP="00AC5731">
      <w:pPr>
        <w:pStyle w:val="Odlomakpopisa"/>
        <w:numPr>
          <w:ilvl w:val="0"/>
          <w:numId w:val="6"/>
        </w:numPr>
        <w:spacing w:before="240" w:after="120" w:line="264" w:lineRule="auto"/>
        <w:ind w:left="714" w:hanging="357"/>
        <w:rPr>
          <w:szCs w:val="24"/>
          <w:lang w:val="hr-HR"/>
        </w:rPr>
      </w:pPr>
      <w:r w:rsidRPr="001A633B">
        <w:rPr>
          <w:szCs w:val="24"/>
          <w:lang w:val="hr-HR"/>
        </w:rPr>
        <w:t>VIZUALNI STANDARDI</w:t>
      </w:r>
    </w:p>
    <w:p w14:paraId="040F0289" w14:textId="77777777" w:rsidR="00930A69" w:rsidRPr="001A633B" w:rsidRDefault="004569C7" w:rsidP="007F5087">
      <w:pPr>
        <w:spacing w:line="264" w:lineRule="auto"/>
        <w:ind w:firstLine="0"/>
        <w:rPr>
          <w:rFonts w:cs="Times New Roman"/>
          <w:szCs w:val="24"/>
        </w:rPr>
      </w:pPr>
      <w:r w:rsidRPr="001A633B">
        <w:rPr>
          <w:rFonts w:cs="Times New Roman"/>
          <w:szCs w:val="24"/>
        </w:rPr>
        <w:t>Sučelja</w:t>
      </w:r>
      <w:r w:rsidR="00930A69" w:rsidRPr="001A633B">
        <w:rPr>
          <w:rFonts w:cs="Times New Roman"/>
          <w:szCs w:val="24"/>
        </w:rPr>
        <w:t xml:space="preserve"> informacijskog sustava trebaju biti </w:t>
      </w:r>
      <w:proofErr w:type="spellStart"/>
      <w:r w:rsidR="00930A69" w:rsidRPr="001A633B">
        <w:rPr>
          <w:rFonts w:cs="Times New Roman"/>
          <w:szCs w:val="24"/>
        </w:rPr>
        <w:t>responzivn</w:t>
      </w:r>
      <w:r w:rsidRPr="001A633B">
        <w:rPr>
          <w:rFonts w:cs="Times New Roman"/>
          <w:szCs w:val="24"/>
        </w:rPr>
        <w:t>a</w:t>
      </w:r>
      <w:proofErr w:type="spellEnd"/>
      <w:r w:rsidR="00930A69" w:rsidRPr="001A633B">
        <w:rPr>
          <w:rFonts w:cs="Times New Roman"/>
          <w:szCs w:val="24"/>
        </w:rPr>
        <w:t xml:space="preserve"> tako da se mogu pregledavati na mobilnim uređajima razlučivosti 720x1280 ili više, na </w:t>
      </w:r>
      <w:proofErr w:type="spellStart"/>
      <w:r w:rsidR="00930A69" w:rsidRPr="001A633B">
        <w:rPr>
          <w:rFonts w:cs="Times New Roman"/>
          <w:szCs w:val="24"/>
        </w:rPr>
        <w:t>tabletima</w:t>
      </w:r>
      <w:proofErr w:type="spellEnd"/>
      <w:r w:rsidR="00930A69" w:rsidRPr="001A633B">
        <w:rPr>
          <w:rFonts w:cs="Times New Roman"/>
          <w:szCs w:val="24"/>
        </w:rPr>
        <w:t xml:space="preserve"> i na osobnim računalima.</w:t>
      </w:r>
    </w:p>
    <w:p w14:paraId="4EE0E1D7" w14:textId="77777777" w:rsidR="00930A69" w:rsidRPr="004B43C6" w:rsidRDefault="00930A69" w:rsidP="007F5087">
      <w:pPr>
        <w:spacing w:line="264" w:lineRule="auto"/>
        <w:ind w:firstLine="0"/>
        <w:rPr>
          <w:rFonts w:cs="Times New Roman"/>
          <w:szCs w:val="24"/>
        </w:rPr>
      </w:pPr>
      <w:r w:rsidRPr="004B43C6">
        <w:rPr>
          <w:rFonts w:cs="Times New Roman"/>
          <w:szCs w:val="24"/>
        </w:rPr>
        <w:t xml:space="preserve">Ponuditelj se, prilikom realizacije, obavezuje </w:t>
      </w:r>
      <w:r w:rsidR="004569C7" w:rsidRPr="004B43C6">
        <w:rPr>
          <w:rFonts w:cs="Times New Roman"/>
          <w:szCs w:val="24"/>
        </w:rPr>
        <w:t>implementirati funkcionalnosti</w:t>
      </w:r>
      <w:r w:rsidRPr="004B43C6">
        <w:rPr>
          <w:rFonts w:cs="Times New Roman"/>
          <w:szCs w:val="24"/>
        </w:rPr>
        <w:t xml:space="preserve"> definiran</w:t>
      </w:r>
      <w:r w:rsidR="004569C7" w:rsidRPr="004B43C6">
        <w:rPr>
          <w:rFonts w:cs="Times New Roman"/>
          <w:szCs w:val="24"/>
        </w:rPr>
        <w:t>e</w:t>
      </w:r>
      <w:r w:rsidRPr="004B43C6">
        <w:rPr>
          <w:rFonts w:cs="Times New Roman"/>
          <w:szCs w:val="24"/>
        </w:rPr>
        <w:t xml:space="preserve"> Zakonom o pristupačnosti mrežnih stranica i programskih rješenja za pokretne uređaje tijela javnog sektora (NN 17/2019).</w:t>
      </w:r>
    </w:p>
    <w:p w14:paraId="2444C50E" w14:textId="77777777" w:rsidR="007F5087" w:rsidRPr="004B43C6" w:rsidRDefault="007F5087" w:rsidP="007F5087">
      <w:pPr>
        <w:ind w:firstLine="0"/>
        <w:rPr>
          <w:rFonts w:cs="Times New Roman"/>
        </w:rPr>
      </w:pPr>
      <w:r w:rsidRPr="004B43C6">
        <w:rPr>
          <w:rFonts w:cs="Times New Roman"/>
        </w:rPr>
        <w:t>Ponuditelj mora dizajnirati, implementirati i isporučiti Naručitelju odgovarajuću:</w:t>
      </w:r>
    </w:p>
    <w:p w14:paraId="7D487CA7" w14:textId="77777777" w:rsidR="007F5087" w:rsidRPr="004B43C6" w:rsidRDefault="007F5087" w:rsidP="001A498F">
      <w:pPr>
        <w:pStyle w:val="Odlomakpopisa"/>
        <w:numPr>
          <w:ilvl w:val="0"/>
          <w:numId w:val="15"/>
        </w:numPr>
        <w:rPr>
          <w:lang w:val="hr-HR"/>
        </w:rPr>
      </w:pPr>
      <w:r w:rsidRPr="004B43C6">
        <w:rPr>
          <w:lang w:val="hr-HR"/>
        </w:rPr>
        <w:t>desktop ikonu</w:t>
      </w:r>
    </w:p>
    <w:p w14:paraId="60E31950" w14:textId="77777777" w:rsidR="007F5087" w:rsidRPr="004B43C6" w:rsidRDefault="007F5087" w:rsidP="001A498F">
      <w:pPr>
        <w:pStyle w:val="Odlomakpopisa"/>
        <w:numPr>
          <w:ilvl w:val="0"/>
          <w:numId w:val="15"/>
        </w:numPr>
        <w:rPr>
          <w:lang w:val="hr-HR"/>
        </w:rPr>
      </w:pPr>
      <w:r w:rsidRPr="004B43C6">
        <w:rPr>
          <w:lang w:val="hr-HR"/>
        </w:rPr>
        <w:lastRenderedPageBreak/>
        <w:t>favorite ikonu</w:t>
      </w:r>
    </w:p>
    <w:p w14:paraId="034EFBA4" w14:textId="77777777" w:rsidR="007F5087" w:rsidRPr="004B43C6" w:rsidRDefault="007F5087" w:rsidP="001A498F">
      <w:pPr>
        <w:pStyle w:val="Odlomakpopisa"/>
        <w:numPr>
          <w:ilvl w:val="0"/>
          <w:numId w:val="15"/>
        </w:numPr>
        <w:rPr>
          <w:lang w:val="hr-HR"/>
        </w:rPr>
      </w:pPr>
      <w:r w:rsidRPr="004B43C6">
        <w:rPr>
          <w:lang w:val="hr-HR"/>
        </w:rPr>
        <w:t>ikonu prečaca</w:t>
      </w:r>
    </w:p>
    <w:p w14:paraId="070330B1" w14:textId="77777777" w:rsidR="007F5087" w:rsidRPr="004B43C6" w:rsidRDefault="007F5087" w:rsidP="001A498F">
      <w:pPr>
        <w:pStyle w:val="Odlomakpopisa"/>
        <w:numPr>
          <w:ilvl w:val="0"/>
          <w:numId w:val="15"/>
        </w:numPr>
        <w:rPr>
          <w:lang w:val="hr-HR"/>
        </w:rPr>
      </w:pPr>
      <w:r w:rsidRPr="004B43C6">
        <w:rPr>
          <w:lang w:val="hr-HR"/>
        </w:rPr>
        <w:t>grafičke (vektorske) formate ikona i loga</w:t>
      </w:r>
    </w:p>
    <w:p w14:paraId="206F9F1A" w14:textId="77777777" w:rsidR="007F5087" w:rsidRPr="001A633B" w:rsidRDefault="007F5087" w:rsidP="007F5087">
      <w:pPr>
        <w:ind w:firstLine="0"/>
        <w:rPr>
          <w:rFonts w:cs="Times New Roman"/>
        </w:rPr>
      </w:pPr>
      <w:r w:rsidRPr="004B43C6">
        <w:rPr>
          <w:rFonts w:cs="Times New Roman"/>
        </w:rPr>
        <w:t>Za dizajn gore navedenih grafičkih elemenata i korisničkog sučelja informacijskog sustava Ponuditelj treba koristiti elemente knjige grafičkih standarda Ministarstva poljoprivrede. Knjiga grafičkih standarda Ministarstva poljoprivrede prezentirat će se Ponuditelju na uvodnom (</w:t>
      </w:r>
      <w:proofErr w:type="spellStart"/>
      <w:r w:rsidRPr="004B43C6">
        <w:rPr>
          <w:rFonts w:cs="Times New Roman"/>
        </w:rPr>
        <w:t>kick-off</w:t>
      </w:r>
      <w:proofErr w:type="spellEnd"/>
      <w:r w:rsidRPr="004B43C6">
        <w:rPr>
          <w:rFonts w:cs="Times New Roman"/>
        </w:rPr>
        <w:t>) sastanku projekta.</w:t>
      </w:r>
    </w:p>
    <w:p w14:paraId="6A1FD3B3" w14:textId="15B277D6" w:rsidR="000D2639" w:rsidRPr="001A633B" w:rsidRDefault="007F5087" w:rsidP="00AC5731">
      <w:pPr>
        <w:ind w:firstLine="0"/>
        <w:rPr>
          <w:rFonts w:cs="Times New Roman"/>
          <w:szCs w:val="24"/>
        </w:rPr>
      </w:pPr>
      <w:r w:rsidRPr="001A633B">
        <w:rPr>
          <w:rFonts w:cs="Times New Roman"/>
        </w:rPr>
        <w:t xml:space="preserve">Sva rješenja na početnim stranicama informacijskog sustava moraju imati obilježja Ministarstva poljoprivrede. Vektorski logotipi u više kombinacija pozicioniranja elemenata loga, dostupni su Ponuditelju na zahtjev </w:t>
      </w:r>
      <w:r w:rsidRPr="001A633B">
        <w:rPr>
          <w:szCs w:val="24"/>
        </w:rPr>
        <w:t>tijekom realizacije projekta.</w:t>
      </w:r>
    </w:p>
    <w:p w14:paraId="62095FB4" w14:textId="77777777" w:rsidR="00930A69" w:rsidRPr="004B43C6" w:rsidRDefault="00930A69" w:rsidP="00AC5731">
      <w:pPr>
        <w:pStyle w:val="Odlomakpopisa"/>
        <w:numPr>
          <w:ilvl w:val="0"/>
          <w:numId w:val="6"/>
        </w:numPr>
        <w:spacing w:before="240" w:after="120" w:line="264" w:lineRule="auto"/>
        <w:ind w:left="714" w:hanging="357"/>
        <w:rPr>
          <w:szCs w:val="24"/>
          <w:lang w:val="hr-HR"/>
        </w:rPr>
      </w:pPr>
      <w:r w:rsidRPr="004B43C6">
        <w:rPr>
          <w:szCs w:val="24"/>
          <w:lang w:val="hr-HR"/>
        </w:rPr>
        <w:t>WEB BAZIRANI SUSTAVI</w:t>
      </w:r>
    </w:p>
    <w:p w14:paraId="1CA968E4" w14:textId="77777777" w:rsidR="00930A69" w:rsidRPr="004B43C6" w:rsidRDefault="00930A69" w:rsidP="007F5087">
      <w:pPr>
        <w:spacing w:line="264" w:lineRule="auto"/>
        <w:ind w:firstLine="0"/>
        <w:rPr>
          <w:rFonts w:cs="Times New Roman"/>
          <w:szCs w:val="24"/>
        </w:rPr>
      </w:pPr>
      <w:r w:rsidRPr="004B43C6">
        <w:rPr>
          <w:rFonts w:cs="Times New Roman"/>
          <w:szCs w:val="24"/>
        </w:rPr>
        <w:t xml:space="preserve">Sve web bazirane aplikacije moraju biti razvijene i nadograđivane na način da omogućavaju </w:t>
      </w:r>
      <w:proofErr w:type="spellStart"/>
      <w:r w:rsidRPr="004B43C6">
        <w:rPr>
          <w:rFonts w:cs="Times New Roman"/>
          <w:szCs w:val="24"/>
        </w:rPr>
        <w:t>responzivnost</w:t>
      </w:r>
      <w:proofErr w:type="spellEnd"/>
      <w:r w:rsidRPr="004B43C6">
        <w:rPr>
          <w:rFonts w:cs="Times New Roman"/>
          <w:szCs w:val="24"/>
        </w:rPr>
        <w:t xml:space="preserve"> i interoperabilnost. Sve funkcionalnosti, moduli i aplikacije moraju podržavati rad na minimalno tri standardna internet preglednika i moraju biti ažurirani prema njihovim aktualnim verzijama:</w:t>
      </w:r>
    </w:p>
    <w:p w14:paraId="2A29A6E8" w14:textId="77777777" w:rsidR="00930A69" w:rsidRPr="004B43C6" w:rsidRDefault="00930A69" w:rsidP="001A498F">
      <w:pPr>
        <w:pStyle w:val="Odlomakpopisa"/>
        <w:numPr>
          <w:ilvl w:val="0"/>
          <w:numId w:val="7"/>
        </w:numPr>
        <w:spacing w:before="120" w:after="120" w:line="264" w:lineRule="auto"/>
        <w:rPr>
          <w:szCs w:val="24"/>
          <w:lang w:val="hr-HR"/>
        </w:rPr>
      </w:pPr>
      <w:r w:rsidRPr="004B43C6">
        <w:rPr>
          <w:szCs w:val="24"/>
          <w:lang w:val="hr-HR"/>
        </w:rPr>
        <w:t xml:space="preserve">Microsoft </w:t>
      </w:r>
      <w:proofErr w:type="spellStart"/>
      <w:r w:rsidRPr="004B43C6">
        <w:rPr>
          <w:szCs w:val="24"/>
          <w:lang w:val="hr-HR"/>
        </w:rPr>
        <w:t>Edge</w:t>
      </w:r>
      <w:proofErr w:type="spellEnd"/>
      <w:r w:rsidRPr="004B43C6">
        <w:rPr>
          <w:szCs w:val="24"/>
          <w:lang w:val="hr-HR"/>
        </w:rPr>
        <w:t xml:space="preserve"> (</w:t>
      </w:r>
      <w:proofErr w:type="spellStart"/>
      <w:r w:rsidRPr="004B43C6">
        <w:rPr>
          <w:szCs w:val="24"/>
          <w:lang w:val="hr-HR"/>
        </w:rPr>
        <w:t>Chromium</w:t>
      </w:r>
      <w:proofErr w:type="spellEnd"/>
      <w:r w:rsidRPr="004B43C6">
        <w:rPr>
          <w:szCs w:val="24"/>
          <w:lang w:val="hr-HR"/>
        </w:rPr>
        <w:t>)</w:t>
      </w:r>
    </w:p>
    <w:p w14:paraId="1AF4CEFA" w14:textId="77777777" w:rsidR="00930A69" w:rsidRPr="004B43C6" w:rsidRDefault="00930A69" w:rsidP="001A498F">
      <w:pPr>
        <w:pStyle w:val="Odlomakpopisa"/>
        <w:numPr>
          <w:ilvl w:val="0"/>
          <w:numId w:val="7"/>
        </w:numPr>
        <w:spacing w:before="120" w:after="120" w:line="264" w:lineRule="auto"/>
        <w:rPr>
          <w:szCs w:val="24"/>
          <w:lang w:val="hr-HR"/>
        </w:rPr>
      </w:pPr>
      <w:proofErr w:type="spellStart"/>
      <w:r w:rsidRPr="004B43C6">
        <w:rPr>
          <w:szCs w:val="24"/>
          <w:lang w:val="hr-HR"/>
        </w:rPr>
        <w:t>Mozilla</w:t>
      </w:r>
      <w:proofErr w:type="spellEnd"/>
      <w:r w:rsidRPr="004B43C6">
        <w:rPr>
          <w:szCs w:val="24"/>
          <w:lang w:val="hr-HR"/>
        </w:rPr>
        <w:t xml:space="preserve"> Firefox</w:t>
      </w:r>
    </w:p>
    <w:p w14:paraId="3CB5053E" w14:textId="77777777" w:rsidR="00930A69" w:rsidRPr="004B43C6" w:rsidRDefault="00930A69" w:rsidP="001A498F">
      <w:pPr>
        <w:pStyle w:val="Odlomakpopisa"/>
        <w:numPr>
          <w:ilvl w:val="0"/>
          <w:numId w:val="7"/>
        </w:numPr>
        <w:spacing w:before="120" w:after="120" w:line="264" w:lineRule="auto"/>
        <w:rPr>
          <w:szCs w:val="24"/>
          <w:lang w:val="hr-HR"/>
        </w:rPr>
      </w:pPr>
      <w:r w:rsidRPr="004B43C6">
        <w:rPr>
          <w:szCs w:val="24"/>
          <w:lang w:val="hr-HR"/>
        </w:rPr>
        <w:t xml:space="preserve">Google </w:t>
      </w:r>
      <w:proofErr w:type="spellStart"/>
      <w:r w:rsidRPr="004B43C6">
        <w:rPr>
          <w:szCs w:val="24"/>
          <w:lang w:val="hr-HR"/>
        </w:rPr>
        <w:t>Chrome</w:t>
      </w:r>
      <w:proofErr w:type="spellEnd"/>
    </w:p>
    <w:p w14:paraId="0796ECC0" w14:textId="77777777" w:rsidR="00930A69" w:rsidRPr="004B43C6" w:rsidRDefault="00930A69" w:rsidP="00930A69">
      <w:pPr>
        <w:spacing w:line="264" w:lineRule="auto"/>
        <w:rPr>
          <w:rFonts w:cs="Times New Roman"/>
          <w:szCs w:val="24"/>
        </w:rPr>
      </w:pPr>
      <w:r w:rsidRPr="004B43C6">
        <w:rPr>
          <w:rFonts w:cs="Times New Roman"/>
          <w:szCs w:val="24"/>
        </w:rPr>
        <w:t>Podržavanje rada na gore navedenim internet preglednicima podrazumijeva da mora bit omogućen:</w:t>
      </w:r>
    </w:p>
    <w:p w14:paraId="44053154" w14:textId="77777777" w:rsidR="00930A69" w:rsidRPr="004B43C6" w:rsidRDefault="00930A69" w:rsidP="001A498F">
      <w:pPr>
        <w:pStyle w:val="Odlomakpopisa"/>
        <w:numPr>
          <w:ilvl w:val="0"/>
          <w:numId w:val="8"/>
        </w:numPr>
        <w:spacing w:before="120" w:after="120" w:line="264" w:lineRule="auto"/>
        <w:rPr>
          <w:szCs w:val="24"/>
          <w:lang w:val="hr-HR"/>
        </w:rPr>
      </w:pPr>
      <w:r w:rsidRPr="004B43C6">
        <w:rPr>
          <w:szCs w:val="24"/>
          <w:lang w:val="hr-HR"/>
        </w:rPr>
        <w:t>uredan i pregledan prikaz sadržaja</w:t>
      </w:r>
    </w:p>
    <w:p w14:paraId="16424A78" w14:textId="77777777" w:rsidR="00930A69" w:rsidRPr="004B43C6" w:rsidRDefault="00930A69" w:rsidP="001A498F">
      <w:pPr>
        <w:pStyle w:val="Odlomakpopisa"/>
        <w:numPr>
          <w:ilvl w:val="0"/>
          <w:numId w:val="8"/>
        </w:numPr>
        <w:spacing w:before="120" w:after="120" w:line="264" w:lineRule="auto"/>
        <w:rPr>
          <w:szCs w:val="24"/>
          <w:lang w:val="hr-HR"/>
        </w:rPr>
      </w:pPr>
      <w:r w:rsidRPr="004B43C6">
        <w:rPr>
          <w:szCs w:val="24"/>
          <w:lang w:val="hr-HR"/>
        </w:rPr>
        <w:t>neometan rad i performanse (odaziv) koje ne narušavaju korisničko iskustvo sustava</w:t>
      </w:r>
    </w:p>
    <w:p w14:paraId="6472265B" w14:textId="7AAC0E87" w:rsidR="00034A3B" w:rsidRPr="004B43C6" w:rsidRDefault="00930A69" w:rsidP="001A498F">
      <w:pPr>
        <w:pStyle w:val="Odlomakpopisa"/>
        <w:numPr>
          <w:ilvl w:val="0"/>
          <w:numId w:val="9"/>
        </w:numPr>
        <w:spacing w:before="120" w:after="120" w:line="264" w:lineRule="auto"/>
        <w:rPr>
          <w:szCs w:val="24"/>
          <w:lang w:val="hr-HR"/>
        </w:rPr>
      </w:pPr>
      <w:r w:rsidRPr="004B43C6">
        <w:rPr>
          <w:szCs w:val="24"/>
          <w:lang w:val="hr-HR"/>
        </w:rPr>
        <w:t>izvršavanje propisanih funkcionalnosti usuglašenih u funkcionalnim (tehničkim) zahtjevima</w:t>
      </w:r>
    </w:p>
    <w:p w14:paraId="7E6BA29D" w14:textId="35B63D51" w:rsidR="00034A3B" w:rsidRPr="004B43C6" w:rsidRDefault="00930A69" w:rsidP="00AC5731">
      <w:pPr>
        <w:pStyle w:val="Odlomakpopisa"/>
        <w:numPr>
          <w:ilvl w:val="0"/>
          <w:numId w:val="9"/>
        </w:numPr>
        <w:spacing w:before="120" w:after="120" w:line="264" w:lineRule="auto"/>
        <w:rPr>
          <w:lang w:val="hr-HR"/>
        </w:rPr>
      </w:pPr>
      <w:r w:rsidRPr="004B43C6">
        <w:rPr>
          <w:szCs w:val="24"/>
          <w:lang w:val="hr-HR"/>
        </w:rPr>
        <w:t xml:space="preserve">zadovoljavanje sigurnosnih postavki (sprečava sve ugroze i koristi odgovarajuće </w:t>
      </w:r>
      <w:r w:rsidRPr="004B43C6">
        <w:rPr>
          <w:rFonts w:eastAsiaTheme="minorHAnsi" w:cstheme="minorBidi"/>
          <w:szCs w:val="24"/>
          <w:lang w:val="hr-HR"/>
        </w:rPr>
        <w:t>prevencije)</w:t>
      </w:r>
    </w:p>
    <w:p w14:paraId="1C9359DD" w14:textId="77777777" w:rsidR="00187EB5" w:rsidRPr="001A633B" w:rsidRDefault="00187EB5" w:rsidP="00AC5731">
      <w:pPr>
        <w:pStyle w:val="Odlomakpopisa"/>
        <w:spacing w:after="0" w:line="264" w:lineRule="auto"/>
        <w:ind w:left="714" w:firstLine="0"/>
        <w:rPr>
          <w:sz w:val="16"/>
          <w:szCs w:val="16"/>
          <w:lang w:val="hr-HR"/>
        </w:rPr>
      </w:pPr>
    </w:p>
    <w:p w14:paraId="5BEB3C90" w14:textId="77777777" w:rsidR="00930A69" w:rsidRPr="001A633B" w:rsidRDefault="00930A69" w:rsidP="00AC5731">
      <w:pPr>
        <w:pStyle w:val="Odlomakpopisa"/>
        <w:numPr>
          <w:ilvl w:val="0"/>
          <w:numId w:val="6"/>
        </w:numPr>
        <w:spacing w:before="240" w:after="120" w:line="264" w:lineRule="auto"/>
        <w:ind w:left="714" w:hanging="357"/>
        <w:rPr>
          <w:szCs w:val="24"/>
          <w:lang w:val="hr-HR"/>
        </w:rPr>
      </w:pPr>
      <w:r w:rsidRPr="001A633B">
        <w:rPr>
          <w:szCs w:val="24"/>
          <w:lang w:val="hr-HR"/>
        </w:rPr>
        <w:t>IZVEDBENI ZAHTJEVI</w:t>
      </w:r>
    </w:p>
    <w:p w14:paraId="319B512A" w14:textId="2B5B1209" w:rsidR="000D2639" w:rsidRPr="001A633B" w:rsidRDefault="00930A69" w:rsidP="00AC5731">
      <w:pPr>
        <w:spacing w:line="264" w:lineRule="auto"/>
        <w:ind w:firstLine="0"/>
        <w:rPr>
          <w:rFonts w:cs="Times New Roman"/>
          <w:sz w:val="16"/>
          <w:szCs w:val="16"/>
        </w:rPr>
      </w:pPr>
      <w:r w:rsidRPr="001A633B">
        <w:rPr>
          <w:rFonts w:cs="Times New Roman"/>
          <w:szCs w:val="24"/>
        </w:rPr>
        <w:t>Ponuditelj će uspostaviti dv</w:t>
      </w:r>
      <w:r w:rsidR="00435851" w:rsidRPr="001A633B">
        <w:rPr>
          <w:rFonts w:cs="Times New Roman"/>
          <w:szCs w:val="24"/>
        </w:rPr>
        <w:t xml:space="preserve">ije instance </w:t>
      </w:r>
      <w:r w:rsidRPr="001A633B">
        <w:rPr>
          <w:rFonts w:cs="Times New Roman"/>
          <w:szCs w:val="24"/>
        </w:rPr>
        <w:t>sustava u Cent</w:t>
      </w:r>
      <w:r w:rsidR="00435851" w:rsidRPr="001A633B">
        <w:rPr>
          <w:rFonts w:cs="Times New Roman"/>
          <w:szCs w:val="24"/>
        </w:rPr>
        <w:t>ru</w:t>
      </w:r>
      <w:r w:rsidRPr="001A633B">
        <w:rPr>
          <w:rFonts w:cs="Times New Roman"/>
          <w:szCs w:val="24"/>
        </w:rPr>
        <w:t xml:space="preserve"> dijeljenih usluga (CDU); testni i produkcijski</w:t>
      </w:r>
      <w:r w:rsidR="00435851" w:rsidRPr="001A633B">
        <w:rPr>
          <w:rFonts w:cs="Times New Roman"/>
          <w:szCs w:val="24"/>
        </w:rPr>
        <w:t>,</w:t>
      </w:r>
      <w:r w:rsidRPr="001A633B">
        <w:rPr>
          <w:rFonts w:cs="Times New Roman"/>
          <w:szCs w:val="24"/>
        </w:rPr>
        <w:t xml:space="preserve"> te definirati i dokumentirati postupke i procedure prilikom prelaska s jednog na drugi. Sve promjene i radovi izvoditi će se na testnoj okolini, a tek nakon potvrde naručitelja, </w:t>
      </w:r>
      <w:proofErr w:type="spellStart"/>
      <w:r w:rsidRPr="001A633B">
        <w:rPr>
          <w:rFonts w:cs="Times New Roman"/>
          <w:szCs w:val="24"/>
        </w:rPr>
        <w:t>validirane</w:t>
      </w:r>
      <w:proofErr w:type="spellEnd"/>
      <w:r w:rsidRPr="001A633B">
        <w:rPr>
          <w:rFonts w:cs="Times New Roman"/>
          <w:szCs w:val="24"/>
        </w:rPr>
        <w:t xml:space="preserve"> promjene i nadogradnje sustava primijenit će se na produkcijskom sustavu.</w:t>
      </w:r>
    </w:p>
    <w:p w14:paraId="2E85806A" w14:textId="77777777" w:rsidR="00930A69" w:rsidRPr="004B43C6" w:rsidRDefault="00930A69" w:rsidP="00AC5731">
      <w:pPr>
        <w:pStyle w:val="Odlomakpopisa"/>
        <w:numPr>
          <w:ilvl w:val="0"/>
          <w:numId w:val="6"/>
        </w:numPr>
        <w:spacing w:before="240" w:after="120" w:line="264" w:lineRule="auto"/>
        <w:ind w:left="714" w:hanging="357"/>
        <w:rPr>
          <w:szCs w:val="24"/>
          <w:lang w:val="hr-HR"/>
        </w:rPr>
      </w:pPr>
      <w:r w:rsidRPr="004B43C6">
        <w:rPr>
          <w:szCs w:val="24"/>
          <w:lang w:val="hr-HR"/>
        </w:rPr>
        <w:t>OSTALI ZAHTJEVI</w:t>
      </w:r>
    </w:p>
    <w:p w14:paraId="64821906" w14:textId="77777777" w:rsidR="00321A55" w:rsidRPr="004B43C6" w:rsidRDefault="00321A55" w:rsidP="00321A55">
      <w:pPr>
        <w:spacing w:after="0" w:line="276" w:lineRule="auto"/>
        <w:ind w:firstLine="0"/>
        <w:rPr>
          <w:rFonts w:eastAsia="Calibri" w:cs="Times New Roman"/>
          <w:bCs/>
          <w:szCs w:val="24"/>
        </w:rPr>
      </w:pPr>
      <w:r w:rsidRPr="004B43C6">
        <w:rPr>
          <w:rFonts w:eastAsia="Calibri" w:cs="Times New Roman"/>
          <w:bCs/>
          <w:szCs w:val="24"/>
        </w:rPr>
        <w:t>Ponuditelj će sve projektne aktivnosti provoditi ispod navedenim procesima ili u procesima koje će dodatno usuglasiti s Ministarstvom:</w:t>
      </w:r>
    </w:p>
    <w:p w14:paraId="196E783D" w14:textId="2469842F" w:rsidR="00321A55" w:rsidRPr="004B43C6" w:rsidRDefault="00321A55" w:rsidP="00AC5731">
      <w:pPr>
        <w:pStyle w:val="Odlomakpopisa"/>
        <w:numPr>
          <w:ilvl w:val="0"/>
          <w:numId w:val="17"/>
        </w:numPr>
        <w:spacing w:before="120" w:after="0"/>
        <w:ind w:left="360"/>
        <w:rPr>
          <w:bCs/>
          <w:szCs w:val="24"/>
          <w:lang w:val="hr-HR"/>
        </w:rPr>
      </w:pPr>
      <w:r w:rsidRPr="004B43C6">
        <w:rPr>
          <w:bCs/>
          <w:szCs w:val="24"/>
          <w:lang w:val="hr-HR"/>
        </w:rPr>
        <w:t>Analizirati i dokumentirati poslovne procese i očekivane funkcionalnosti</w:t>
      </w:r>
    </w:p>
    <w:p w14:paraId="3E0776AE" w14:textId="1C25FD4F" w:rsidR="00321A55" w:rsidRPr="004B43C6" w:rsidRDefault="00321A55" w:rsidP="001A498F">
      <w:pPr>
        <w:pStyle w:val="Odlomakpopisa"/>
        <w:numPr>
          <w:ilvl w:val="0"/>
          <w:numId w:val="17"/>
        </w:numPr>
        <w:spacing w:before="120" w:after="0"/>
        <w:ind w:left="360"/>
        <w:rPr>
          <w:bCs/>
          <w:szCs w:val="24"/>
          <w:lang w:val="hr-HR"/>
        </w:rPr>
      </w:pPr>
      <w:r w:rsidRPr="004B43C6">
        <w:rPr>
          <w:bCs/>
          <w:szCs w:val="24"/>
          <w:lang w:val="hr-HR"/>
        </w:rPr>
        <w:t>Izrada i dizajn Internet portala</w:t>
      </w:r>
      <w:r w:rsidR="008814E7" w:rsidRPr="004B43C6">
        <w:rPr>
          <w:bCs/>
          <w:szCs w:val="24"/>
          <w:lang w:val="hr-HR"/>
        </w:rPr>
        <w:t xml:space="preserve"> </w:t>
      </w:r>
    </w:p>
    <w:p w14:paraId="3F60C5BB" w14:textId="77777777" w:rsidR="00321A55" w:rsidRPr="004B43C6" w:rsidRDefault="00321A55" w:rsidP="00321A55">
      <w:pPr>
        <w:pStyle w:val="Odlomakpopisa"/>
        <w:spacing w:before="120" w:after="0"/>
        <w:ind w:left="0" w:firstLine="774"/>
        <w:rPr>
          <w:bCs/>
          <w:szCs w:val="24"/>
          <w:lang w:val="hr-HR"/>
        </w:rPr>
      </w:pPr>
      <w:r w:rsidRPr="004B43C6">
        <w:rPr>
          <w:bCs/>
          <w:szCs w:val="24"/>
          <w:lang w:val="hr-HR"/>
        </w:rPr>
        <w:t>- pripremiti minimalno dva konceptna prijedloga dizajna</w:t>
      </w:r>
    </w:p>
    <w:p w14:paraId="7E8E6C93" w14:textId="77777777" w:rsidR="00321A55" w:rsidRPr="004B43C6" w:rsidRDefault="00321A55" w:rsidP="00321A55">
      <w:pPr>
        <w:pStyle w:val="Odlomakpopisa"/>
        <w:spacing w:before="120" w:after="0"/>
        <w:ind w:left="0" w:firstLine="774"/>
        <w:rPr>
          <w:bCs/>
          <w:szCs w:val="24"/>
          <w:lang w:val="hr-HR"/>
        </w:rPr>
      </w:pPr>
      <w:r w:rsidRPr="004B43C6">
        <w:rPr>
          <w:bCs/>
          <w:szCs w:val="24"/>
          <w:lang w:val="hr-HR"/>
        </w:rPr>
        <w:t>- pripremiti preduvjete za odobrenje razvoja</w:t>
      </w:r>
    </w:p>
    <w:p w14:paraId="38E834D8" w14:textId="77777777" w:rsidR="00321A55" w:rsidRPr="004B43C6" w:rsidRDefault="00321A55" w:rsidP="00321A55">
      <w:pPr>
        <w:pStyle w:val="Odlomakpopisa"/>
        <w:spacing w:before="120" w:after="0"/>
        <w:ind w:left="642" w:firstLine="774"/>
        <w:rPr>
          <w:bCs/>
          <w:szCs w:val="24"/>
          <w:lang w:val="hr-HR"/>
        </w:rPr>
      </w:pPr>
      <w:r w:rsidRPr="004B43C6">
        <w:rPr>
          <w:bCs/>
          <w:szCs w:val="24"/>
          <w:lang w:val="hr-HR"/>
        </w:rPr>
        <w:lastRenderedPageBreak/>
        <w:t>- funkcionalna specifikacija za razvoj</w:t>
      </w:r>
    </w:p>
    <w:p w14:paraId="3F401C9C" w14:textId="77777777" w:rsidR="00321A55" w:rsidRPr="004B43C6" w:rsidRDefault="00321A55" w:rsidP="00321A55">
      <w:pPr>
        <w:pStyle w:val="Odlomakpopisa"/>
        <w:spacing w:before="120" w:after="0"/>
        <w:ind w:left="642" w:firstLine="774"/>
        <w:rPr>
          <w:bCs/>
          <w:szCs w:val="24"/>
          <w:lang w:val="hr-HR"/>
        </w:rPr>
      </w:pPr>
      <w:r w:rsidRPr="004B43C6">
        <w:rPr>
          <w:bCs/>
          <w:szCs w:val="24"/>
          <w:lang w:val="hr-HR"/>
        </w:rPr>
        <w:t>- testni slučajevi za sve funkcionalnosti</w:t>
      </w:r>
    </w:p>
    <w:p w14:paraId="371BC177" w14:textId="7F00C295" w:rsidR="00321A55" w:rsidRPr="004B43C6" w:rsidRDefault="00321A55">
      <w:pPr>
        <w:pStyle w:val="Odlomakpopisa"/>
        <w:spacing w:before="120" w:after="0"/>
        <w:ind w:left="0" w:firstLine="774"/>
        <w:rPr>
          <w:lang w:val="hr-HR"/>
        </w:rPr>
      </w:pPr>
      <w:r w:rsidRPr="004B43C6">
        <w:rPr>
          <w:bCs/>
          <w:szCs w:val="24"/>
          <w:lang w:val="hr-HR"/>
        </w:rPr>
        <w:tab/>
        <w:t>- UX i UI (</w:t>
      </w:r>
      <w:proofErr w:type="spellStart"/>
      <w:r w:rsidRPr="004B43C6">
        <w:rPr>
          <w:bCs/>
          <w:szCs w:val="24"/>
          <w:lang w:val="hr-HR"/>
        </w:rPr>
        <w:t>wireframe</w:t>
      </w:r>
      <w:proofErr w:type="spellEnd"/>
      <w:r w:rsidRPr="004B43C6">
        <w:rPr>
          <w:bCs/>
          <w:szCs w:val="24"/>
          <w:lang w:val="hr-HR"/>
        </w:rPr>
        <w:t xml:space="preserve"> i </w:t>
      </w:r>
      <w:proofErr w:type="spellStart"/>
      <w:r w:rsidRPr="004B43C6">
        <w:rPr>
          <w:bCs/>
          <w:szCs w:val="24"/>
          <w:lang w:val="hr-HR"/>
        </w:rPr>
        <w:t>mockup</w:t>
      </w:r>
      <w:proofErr w:type="spellEnd"/>
      <w:r w:rsidRPr="004B43C6">
        <w:rPr>
          <w:bCs/>
          <w:szCs w:val="24"/>
          <w:lang w:val="hr-HR"/>
        </w:rPr>
        <w:t>)</w:t>
      </w:r>
    </w:p>
    <w:p w14:paraId="42F291AC" w14:textId="5B35C138" w:rsidR="00321A55" w:rsidRPr="004B43C6" w:rsidRDefault="00321A55" w:rsidP="00AC5731">
      <w:pPr>
        <w:pStyle w:val="Odlomakpopisa"/>
        <w:numPr>
          <w:ilvl w:val="0"/>
          <w:numId w:val="17"/>
        </w:numPr>
        <w:spacing w:before="120" w:after="0"/>
        <w:ind w:left="360"/>
        <w:rPr>
          <w:bCs/>
          <w:szCs w:val="24"/>
          <w:lang w:val="hr-HR"/>
        </w:rPr>
      </w:pPr>
      <w:r w:rsidRPr="004B43C6">
        <w:rPr>
          <w:bCs/>
          <w:szCs w:val="24"/>
          <w:lang w:val="hr-HR"/>
        </w:rPr>
        <w:t>Inicijalno punjenje sadržaja – kojeg će pripremiti Naručitelj</w:t>
      </w:r>
    </w:p>
    <w:p w14:paraId="6ECB39C4" w14:textId="0542FA58" w:rsidR="008B2C01" w:rsidRPr="001A633B" w:rsidRDefault="008136A3" w:rsidP="007514E6">
      <w:pPr>
        <w:pStyle w:val="Naslov1"/>
        <w:shd w:val="clear" w:color="auto" w:fill="D9D9D9" w:themeFill="background1" w:themeFillShade="D9"/>
        <w:ind w:left="357" w:hanging="357"/>
        <w:rPr>
          <w:caps w:val="0"/>
        </w:rPr>
      </w:pPr>
      <w:bookmarkStart w:id="139" w:name="_Toc94018953"/>
      <w:r w:rsidRPr="001A633B">
        <w:rPr>
          <w:caps w:val="0"/>
        </w:rPr>
        <w:t>UPRAVLJANJE PROJEKTOM</w:t>
      </w:r>
      <w:bookmarkEnd w:id="139"/>
    </w:p>
    <w:p w14:paraId="0573FC95" w14:textId="77777777" w:rsidR="008B2C01" w:rsidRPr="004B43C6" w:rsidRDefault="008B2C01" w:rsidP="00EC0784">
      <w:r w:rsidRPr="004B43C6">
        <w:t xml:space="preserve">Nakon potpisivanja </w:t>
      </w:r>
      <w:r w:rsidR="004434DF" w:rsidRPr="004B43C6">
        <w:t>U</w:t>
      </w:r>
      <w:r w:rsidRPr="004B43C6">
        <w:t xml:space="preserve">govora </w:t>
      </w:r>
      <w:r w:rsidR="004434DF" w:rsidRPr="004B43C6">
        <w:t xml:space="preserve">i Izjave o povjerljivosti (NDA) </w:t>
      </w:r>
      <w:r w:rsidRPr="004B43C6">
        <w:t>održat će se inicijalni sastanak.</w:t>
      </w:r>
    </w:p>
    <w:p w14:paraId="4DAD94A7" w14:textId="77777777" w:rsidR="008B2C01" w:rsidRPr="004B43C6" w:rsidRDefault="004434DF" w:rsidP="00EC0784">
      <w:r w:rsidRPr="004B43C6">
        <w:t>Na inicijalnom sastanku:</w:t>
      </w:r>
    </w:p>
    <w:p w14:paraId="172CB12C" w14:textId="77777777" w:rsidR="008B2C01" w:rsidRPr="004B43C6" w:rsidRDefault="008B2C01" w:rsidP="00FC37E4">
      <w:pPr>
        <w:pStyle w:val="tockica"/>
      </w:pPr>
      <w:r w:rsidRPr="004B43C6">
        <w:t>Ponuditelj prezentira projektni plan aktivnosti predstavnicima Naručitelja,</w:t>
      </w:r>
    </w:p>
    <w:p w14:paraId="2895AB0B" w14:textId="77777777" w:rsidR="008B2C01" w:rsidRPr="004B43C6" w:rsidRDefault="008B2C01" w:rsidP="00FC37E4">
      <w:pPr>
        <w:pStyle w:val="tockica"/>
      </w:pPr>
      <w:r w:rsidRPr="004B43C6">
        <w:t xml:space="preserve">Ponuditelj i Naručitelj dogovaraju </w:t>
      </w:r>
      <w:r w:rsidR="00F07856" w:rsidRPr="004B43C6">
        <w:t xml:space="preserve">voditelje projekta i </w:t>
      </w:r>
      <w:r w:rsidRPr="004B43C6">
        <w:t>projektne timove</w:t>
      </w:r>
      <w:r w:rsidR="004434DF" w:rsidRPr="004B43C6">
        <w:t>,</w:t>
      </w:r>
    </w:p>
    <w:p w14:paraId="10CF9878" w14:textId="77777777" w:rsidR="004434DF" w:rsidRPr="004B43C6" w:rsidRDefault="004A1229" w:rsidP="0074185A">
      <w:pPr>
        <w:pStyle w:val="tockica"/>
        <w:numPr>
          <w:ilvl w:val="1"/>
          <w:numId w:val="1"/>
        </w:numPr>
      </w:pPr>
      <w:r w:rsidRPr="004B43C6">
        <w:t>osim voditelja projekta, Naručitelj će imenovati i voditelja poslovnog procesa</w:t>
      </w:r>
      <w:r w:rsidR="004434DF" w:rsidRPr="004B43C6">
        <w:t>,</w:t>
      </w:r>
    </w:p>
    <w:p w14:paraId="0718F469" w14:textId="77777777" w:rsidR="002C2EBD" w:rsidRPr="004B43C6" w:rsidRDefault="002C2EBD" w:rsidP="0074185A">
      <w:pPr>
        <w:pStyle w:val="tockica"/>
        <w:numPr>
          <w:ilvl w:val="1"/>
          <w:numId w:val="1"/>
        </w:numPr>
      </w:pPr>
      <w:r w:rsidRPr="004B43C6">
        <w:t xml:space="preserve">voditelji projekta obiju strana </w:t>
      </w:r>
      <w:r w:rsidR="00B3749A" w:rsidRPr="004B43C6">
        <w:t xml:space="preserve">osnovni su kanal komunikacije te </w:t>
      </w:r>
      <w:r w:rsidRPr="004B43C6">
        <w:t>moraju bi</w:t>
      </w:r>
      <w:r w:rsidR="00541AFD" w:rsidRPr="004B43C6">
        <w:t>ti uključeni u sv</w:t>
      </w:r>
      <w:r w:rsidR="00B3749A" w:rsidRPr="004B43C6">
        <w:t>e aktivnosti na projektu</w:t>
      </w:r>
      <w:r w:rsidR="002A5F9E" w:rsidRPr="004B43C6">
        <w:t>,</w:t>
      </w:r>
    </w:p>
    <w:p w14:paraId="63651830" w14:textId="77777777" w:rsidR="008B2C01" w:rsidRPr="004B43C6" w:rsidRDefault="008B2C01" w:rsidP="00FC37E4">
      <w:pPr>
        <w:pStyle w:val="tockica"/>
      </w:pPr>
      <w:r w:rsidRPr="004B43C6">
        <w:t xml:space="preserve">Ponuditelj i Naručitelj dogovaraju dinamiku </w:t>
      </w:r>
      <w:r w:rsidR="00333913" w:rsidRPr="004B43C6">
        <w:t xml:space="preserve">i </w:t>
      </w:r>
      <w:r w:rsidR="005C5A66" w:rsidRPr="004B43C6">
        <w:t xml:space="preserve">ključne </w:t>
      </w:r>
      <w:r w:rsidR="00333913" w:rsidRPr="004B43C6">
        <w:t xml:space="preserve">faze </w:t>
      </w:r>
      <w:r w:rsidRPr="004B43C6">
        <w:t>provedb</w:t>
      </w:r>
      <w:r w:rsidR="000527CE" w:rsidRPr="004B43C6">
        <w:t>e</w:t>
      </w:r>
      <w:r w:rsidRPr="004B43C6">
        <w:t xml:space="preserve"> projekta</w:t>
      </w:r>
      <w:r w:rsidR="002C15E9" w:rsidRPr="004B43C6">
        <w:t xml:space="preserve"> </w:t>
      </w:r>
      <w:r w:rsidR="005C5A66" w:rsidRPr="004B43C6">
        <w:t>koji su temelj za</w:t>
      </w:r>
      <w:r w:rsidRPr="004B43C6">
        <w:t xml:space="preserve"> </w:t>
      </w:r>
      <w:r w:rsidR="00333913" w:rsidRPr="004B43C6">
        <w:t>praćenje</w:t>
      </w:r>
      <w:r w:rsidRPr="004B43C6">
        <w:t xml:space="preserve"> </w:t>
      </w:r>
      <w:r w:rsidR="000527CE" w:rsidRPr="004B43C6">
        <w:t xml:space="preserve">izvršavanja </w:t>
      </w:r>
      <w:r w:rsidR="002C15E9" w:rsidRPr="004B43C6">
        <w:t>ugovor</w:t>
      </w:r>
      <w:r w:rsidR="005C5A66" w:rsidRPr="004B43C6">
        <w:t>a</w:t>
      </w:r>
      <w:r w:rsidR="00AF319A" w:rsidRPr="004B43C6">
        <w:t>,</w:t>
      </w:r>
    </w:p>
    <w:p w14:paraId="385DE48C" w14:textId="77777777" w:rsidR="008B2C01" w:rsidRPr="004B43C6" w:rsidRDefault="008B2C01" w:rsidP="00FC37E4">
      <w:pPr>
        <w:pStyle w:val="tockica"/>
      </w:pPr>
      <w:r w:rsidRPr="004B43C6">
        <w:t>Ponuditelj i Naručitelj dogovaraju dinamiku izvještavanja o statusu projekta</w:t>
      </w:r>
      <w:r w:rsidR="00AF319A" w:rsidRPr="004B43C6">
        <w:t>,</w:t>
      </w:r>
    </w:p>
    <w:p w14:paraId="0515930C" w14:textId="77777777" w:rsidR="008B2C01" w:rsidRPr="004B43C6" w:rsidRDefault="008B2C01" w:rsidP="00FC37E4">
      <w:pPr>
        <w:pStyle w:val="tockica"/>
      </w:pPr>
      <w:r w:rsidRPr="004B43C6">
        <w:t>Ponuditelj i Naručitelj definiraju rizike i plan upravljanja rizicima</w:t>
      </w:r>
      <w:r w:rsidR="00AF319A" w:rsidRPr="004B43C6">
        <w:t>.</w:t>
      </w:r>
    </w:p>
    <w:p w14:paraId="27B6F213" w14:textId="77777777" w:rsidR="00477CCE" w:rsidRPr="004B43C6" w:rsidRDefault="008B2C01" w:rsidP="000D2639">
      <w:r w:rsidRPr="004B43C6">
        <w:t>Nakon izvršen</w:t>
      </w:r>
      <w:r w:rsidR="009E18A0" w:rsidRPr="004B43C6">
        <w:t xml:space="preserve">e isporuke </w:t>
      </w:r>
      <w:r w:rsidR="003E7680" w:rsidRPr="004B43C6">
        <w:t xml:space="preserve">i testiranja </w:t>
      </w:r>
      <w:r w:rsidR="009E18A0" w:rsidRPr="004B43C6">
        <w:t>cijelog projekta</w:t>
      </w:r>
      <w:r w:rsidR="008D2882" w:rsidRPr="004B43C6">
        <w:t xml:space="preserve"> </w:t>
      </w:r>
      <w:r w:rsidR="00874356" w:rsidRPr="004B43C6">
        <w:t xml:space="preserve">voditelji projekta </w:t>
      </w:r>
      <w:r w:rsidR="00CB3A2E" w:rsidRPr="004B43C6">
        <w:t>Naručitelj</w:t>
      </w:r>
      <w:r w:rsidR="00874356" w:rsidRPr="004B43C6">
        <w:t>a</w:t>
      </w:r>
      <w:r w:rsidR="00CB3A2E" w:rsidRPr="004B43C6">
        <w:t xml:space="preserve"> i Ponuditelj</w:t>
      </w:r>
      <w:r w:rsidR="00874356" w:rsidRPr="004B43C6">
        <w:t>a</w:t>
      </w:r>
      <w:r w:rsidR="00CB3A2E" w:rsidRPr="004B43C6">
        <w:t xml:space="preserve"> </w:t>
      </w:r>
      <w:r w:rsidRPr="004B43C6">
        <w:t>potpisu</w:t>
      </w:r>
      <w:r w:rsidR="00CB3A2E" w:rsidRPr="004B43C6">
        <w:t>ju</w:t>
      </w:r>
      <w:r w:rsidRPr="004B43C6">
        <w:t xml:space="preserve"> </w:t>
      </w:r>
      <w:r w:rsidR="004375C4" w:rsidRPr="004B43C6">
        <w:t>P</w:t>
      </w:r>
      <w:r w:rsidRPr="004B43C6">
        <w:t>rimopredajni zapisnik</w:t>
      </w:r>
      <w:r w:rsidR="004375C4" w:rsidRPr="004B43C6">
        <w:t xml:space="preserve">. </w:t>
      </w:r>
      <w:r w:rsidR="008D2882" w:rsidRPr="004B43C6">
        <w:t xml:space="preserve">Potpisom Primopredajnog zapisnika zatvara se projekt. </w:t>
      </w:r>
      <w:r w:rsidR="004375C4" w:rsidRPr="004B43C6">
        <w:t>P</w:t>
      </w:r>
      <w:r w:rsidR="00826A81" w:rsidRPr="004B43C6">
        <w:t xml:space="preserve">otpisani </w:t>
      </w:r>
      <w:r w:rsidR="00AF319A" w:rsidRPr="004B43C6">
        <w:t>P</w:t>
      </w:r>
      <w:r w:rsidR="004375C4" w:rsidRPr="004B43C6">
        <w:t>rimopredajni zapisnik temelj je za ispostavljanje računa</w:t>
      </w:r>
      <w:r w:rsidRPr="004B43C6">
        <w:t>.</w:t>
      </w:r>
      <w:r w:rsidR="00EA0CC1" w:rsidRPr="004B43C6">
        <w:t xml:space="preserve"> </w:t>
      </w:r>
    </w:p>
    <w:p w14:paraId="6C2E69A1" w14:textId="77777777" w:rsidR="00B5679E" w:rsidRDefault="00B5679E" w:rsidP="007514E6">
      <w:pPr>
        <w:pStyle w:val="Naslov1"/>
        <w:shd w:val="clear" w:color="auto" w:fill="D9D9D9" w:themeFill="background1" w:themeFillShade="D9"/>
        <w:ind w:left="357" w:hanging="357"/>
        <w:rPr>
          <w:caps w:val="0"/>
        </w:rPr>
      </w:pPr>
      <w:bookmarkStart w:id="140" w:name="_Toc94018954"/>
      <w:r>
        <w:rPr>
          <w:caps w:val="0"/>
        </w:rPr>
        <w:t>ROK ISPORUKE</w:t>
      </w:r>
      <w:bookmarkEnd w:id="140"/>
    </w:p>
    <w:p w14:paraId="028DA954" w14:textId="5BC1836B" w:rsidR="00B5679E" w:rsidRPr="00B5679E" w:rsidRDefault="00911650" w:rsidP="00B5679E">
      <w:r>
        <w:t>Rok isporuke je 6</w:t>
      </w:r>
      <w:r w:rsidR="00B5679E" w:rsidRPr="00B5679E">
        <w:t>0 dana od potpisivan</w:t>
      </w:r>
      <w:r>
        <w:t>ja ugovora, ali ne kasnije od 1</w:t>
      </w:r>
      <w:r w:rsidR="00B5679E" w:rsidRPr="00B5679E">
        <w:t>. lipnja 2022. godine.</w:t>
      </w:r>
    </w:p>
    <w:p w14:paraId="30719E04" w14:textId="4B973308" w:rsidR="008B2C01" w:rsidRPr="004B43C6" w:rsidRDefault="008136A3" w:rsidP="007514E6">
      <w:pPr>
        <w:pStyle w:val="Naslov1"/>
        <w:shd w:val="clear" w:color="auto" w:fill="D9D9D9" w:themeFill="background1" w:themeFillShade="D9"/>
        <w:ind w:left="357" w:hanging="357"/>
        <w:rPr>
          <w:caps w:val="0"/>
        </w:rPr>
      </w:pPr>
      <w:bookmarkStart w:id="141" w:name="_Toc94018955"/>
      <w:r w:rsidRPr="004B43C6">
        <w:rPr>
          <w:caps w:val="0"/>
        </w:rPr>
        <w:t>OBVEZE NARUČITELJA</w:t>
      </w:r>
      <w:bookmarkEnd w:id="141"/>
    </w:p>
    <w:p w14:paraId="11C7D480" w14:textId="77777777" w:rsidR="00827E32" w:rsidRPr="001A633B" w:rsidRDefault="00827E32" w:rsidP="00827E32">
      <w:r w:rsidRPr="001A633B">
        <w:t>Naručitelj se obvezuje da će:</w:t>
      </w:r>
    </w:p>
    <w:p w14:paraId="3A2FEC32" w14:textId="77777777" w:rsidR="00000CEC" w:rsidRPr="001A633B" w:rsidRDefault="00624F38" w:rsidP="00AF319A">
      <w:pPr>
        <w:pStyle w:val="tockica"/>
      </w:pPr>
      <w:r w:rsidRPr="001A633B">
        <w:t>o</w:t>
      </w:r>
      <w:r w:rsidR="00827E32" w:rsidRPr="001A633B">
        <w:t xml:space="preserve">sigurati </w:t>
      </w:r>
      <w:r w:rsidR="008C31B8" w:rsidRPr="001A633B">
        <w:t>voditelja projekta</w:t>
      </w:r>
      <w:r w:rsidR="0039594B" w:rsidRPr="001A633B">
        <w:t>, voditelja poslovnog procesa</w:t>
      </w:r>
      <w:r w:rsidR="008C31B8" w:rsidRPr="001A633B">
        <w:t xml:space="preserve"> </w:t>
      </w:r>
      <w:r w:rsidR="0039594B" w:rsidRPr="001A633B">
        <w:t>te</w:t>
      </w:r>
      <w:r w:rsidR="008C31B8" w:rsidRPr="001A633B">
        <w:t xml:space="preserve"> </w:t>
      </w:r>
      <w:r w:rsidR="0039594B" w:rsidRPr="001A633B">
        <w:t>projektni tim</w:t>
      </w:r>
      <w:r w:rsidR="00827E32" w:rsidRPr="001A633B">
        <w:t xml:space="preserve"> </w:t>
      </w:r>
      <w:r w:rsidR="00000CEC" w:rsidRPr="001A633B">
        <w:t>Ministarstva poljoprivrede koji poznaju poslovne procese vezane uz provođenje projekta</w:t>
      </w:r>
      <w:r w:rsidR="00E85958" w:rsidRPr="001A633B">
        <w:t>,</w:t>
      </w:r>
    </w:p>
    <w:p w14:paraId="5B850EC2" w14:textId="77777777" w:rsidR="00827E32" w:rsidRPr="001A633B" w:rsidRDefault="00624F38" w:rsidP="00AF319A">
      <w:pPr>
        <w:pStyle w:val="tockica"/>
      </w:pPr>
      <w:r w:rsidRPr="001A633B">
        <w:t>o</w:t>
      </w:r>
      <w:r w:rsidR="00827E32" w:rsidRPr="001A633B">
        <w:t xml:space="preserve">sigurati infrastrukturu </w:t>
      </w:r>
      <w:r w:rsidR="00E85958" w:rsidRPr="001A633B">
        <w:t xml:space="preserve">u okviru one </w:t>
      </w:r>
      <w:r w:rsidR="00000CEC" w:rsidRPr="001A633B">
        <w:t xml:space="preserve">s kojom raspolaže Ministarstvo poljoprivrede </w:t>
      </w:r>
      <w:r w:rsidR="00827E32" w:rsidRPr="001A633B">
        <w:t>p</w:t>
      </w:r>
      <w:r w:rsidR="00E85958" w:rsidRPr="001A633B">
        <w:t>otrebnu za realizaciju projekta,</w:t>
      </w:r>
    </w:p>
    <w:p w14:paraId="1A940517" w14:textId="77777777" w:rsidR="00827E32" w:rsidRPr="001A633B" w:rsidRDefault="00624F38" w:rsidP="00AF319A">
      <w:pPr>
        <w:pStyle w:val="tockica"/>
      </w:pPr>
      <w:r w:rsidRPr="001A633B">
        <w:t>o</w:t>
      </w:r>
      <w:r w:rsidR="00000CEC" w:rsidRPr="001A633B">
        <w:t>mogućiti</w:t>
      </w:r>
      <w:r w:rsidR="00827E32" w:rsidRPr="001A633B">
        <w:t xml:space="preserve"> prihvat isporuka na vrijeme prema projektnom planu</w:t>
      </w:r>
      <w:r w:rsidR="00E85958" w:rsidRPr="001A633B">
        <w:t>,</w:t>
      </w:r>
    </w:p>
    <w:p w14:paraId="3B940A50" w14:textId="77777777" w:rsidR="00624F38" w:rsidRPr="001A633B" w:rsidRDefault="00C35F2F" w:rsidP="00AF319A">
      <w:pPr>
        <w:pStyle w:val="tockica"/>
      </w:pPr>
      <w:r w:rsidRPr="001A633B">
        <w:t>eskalirati uočene rizike koji ugrožavaju provedbu projekta prema voditelju projekta Ponuditelja, bez odlaganja</w:t>
      </w:r>
      <w:r w:rsidR="00E85958" w:rsidRPr="001A633B">
        <w:t>,</w:t>
      </w:r>
    </w:p>
    <w:p w14:paraId="395C796D" w14:textId="77777777" w:rsidR="00827E32" w:rsidRPr="001A633B" w:rsidRDefault="00624F38" w:rsidP="00AF319A">
      <w:pPr>
        <w:pStyle w:val="tockica"/>
      </w:pPr>
      <w:r w:rsidRPr="001A633B">
        <w:t>i</w:t>
      </w:r>
      <w:r w:rsidR="00827E32" w:rsidRPr="001A633B">
        <w:t>zvršiti plaćanj</w:t>
      </w:r>
      <w:r w:rsidR="00E85958" w:rsidRPr="001A633B">
        <w:t>e temelj</w:t>
      </w:r>
      <w:r w:rsidR="00126222" w:rsidRPr="001A633B">
        <w:t>e</w:t>
      </w:r>
      <w:r w:rsidR="00E85958" w:rsidRPr="001A633B">
        <w:t>m ispostavljenog</w:t>
      </w:r>
      <w:r w:rsidR="00827E32" w:rsidRPr="001A633B">
        <w:t xml:space="preserve"> </w:t>
      </w:r>
      <w:r w:rsidR="00C2336B" w:rsidRPr="001A633B">
        <w:t>računa</w:t>
      </w:r>
      <w:r w:rsidR="00E85958" w:rsidRPr="001A633B">
        <w:t>, a</w:t>
      </w:r>
      <w:r w:rsidR="00827E32" w:rsidRPr="001A633B">
        <w:t xml:space="preserve"> </w:t>
      </w:r>
      <w:r w:rsidR="00E85958" w:rsidRPr="001A633B">
        <w:t>nakon</w:t>
      </w:r>
      <w:r w:rsidR="00827E32" w:rsidRPr="001A633B">
        <w:t xml:space="preserve"> izvršen</w:t>
      </w:r>
      <w:r w:rsidR="00E85958" w:rsidRPr="001A633B">
        <w:t>e</w:t>
      </w:r>
      <w:r w:rsidR="00827E32" w:rsidRPr="001A633B">
        <w:t xml:space="preserve"> isporuk</w:t>
      </w:r>
      <w:r w:rsidR="00E85958" w:rsidRPr="001A633B">
        <w:t xml:space="preserve">e, testiranja i potpisivanja </w:t>
      </w:r>
      <w:r w:rsidR="00126222" w:rsidRPr="001A633B">
        <w:t>primopredajnog</w:t>
      </w:r>
      <w:r w:rsidR="00E85958" w:rsidRPr="001A633B">
        <w:t xml:space="preserve"> zapisnika</w:t>
      </w:r>
      <w:r w:rsidR="00827E32" w:rsidRPr="001A633B">
        <w:t>.</w:t>
      </w:r>
      <w:r w:rsidR="008B2C01" w:rsidRPr="001A633B">
        <w:tab/>
      </w:r>
    </w:p>
    <w:p w14:paraId="2BAB26B0" w14:textId="15EF7675" w:rsidR="008B2C01" w:rsidRPr="001A633B" w:rsidRDefault="008136A3" w:rsidP="007514E6">
      <w:pPr>
        <w:pStyle w:val="Naslov1"/>
        <w:shd w:val="clear" w:color="auto" w:fill="D9D9D9" w:themeFill="background1" w:themeFillShade="D9"/>
        <w:ind w:left="357" w:hanging="357"/>
        <w:rPr>
          <w:caps w:val="0"/>
        </w:rPr>
      </w:pPr>
      <w:bookmarkStart w:id="142" w:name="_Toc94018956"/>
      <w:r w:rsidRPr="001A633B">
        <w:rPr>
          <w:caps w:val="0"/>
        </w:rPr>
        <w:lastRenderedPageBreak/>
        <w:t>OBVEZE PONUDITELJA</w:t>
      </w:r>
      <w:bookmarkEnd w:id="142"/>
    </w:p>
    <w:p w14:paraId="5FF7EA7A" w14:textId="77777777" w:rsidR="008C31B8" w:rsidRPr="00031E51" w:rsidRDefault="008C31B8" w:rsidP="008C31B8">
      <w:r w:rsidRPr="00031E51">
        <w:t>Ponuditelj se obvezuje da će:</w:t>
      </w:r>
    </w:p>
    <w:p w14:paraId="44EB4188" w14:textId="77777777" w:rsidR="008B2C01" w:rsidRPr="00031E51" w:rsidRDefault="008B2C01" w:rsidP="00640814">
      <w:pPr>
        <w:pStyle w:val="tockica"/>
      </w:pPr>
      <w:r w:rsidRPr="00031E51">
        <w:t>osigurati stručne</w:t>
      </w:r>
      <w:r w:rsidR="008C31B8" w:rsidRPr="00031E51">
        <w:t xml:space="preserve"> i</w:t>
      </w:r>
      <w:r w:rsidRPr="00031E51">
        <w:t xml:space="preserve"> materijalne preduvjete za izvršenje </w:t>
      </w:r>
      <w:r w:rsidR="008C31B8" w:rsidRPr="00031E51">
        <w:t>projekta</w:t>
      </w:r>
      <w:r w:rsidR="00E420AA" w:rsidRPr="00031E51">
        <w:t>,</w:t>
      </w:r>
    </w:p>
    <w:p w14:paraId="103DD7E0" w14:textId="77777777" w:rsidR="008B2C01" w:rsidRPr="00031E51" w:rsidRDefault="008B2C01" w:rsidP="00640814">
      <w:pPr>
        <w:pStyle w:val="tockica"/>
      </w:pPr>
      <w:r w:rsidRPr="00031E51">
        <w:t xml:space="preserve">obveze preuzete ovim projektnim zadatkom obavljati po pravilima struke, vodeći se najvišim profesionalnim, </w:t>
      </w:r>
      <w:r w:rsidR="00E420AA" w:rsidRPr="00031E51">
        <w:t>etičkim i stručnim standardima,</w:t>
      </w:r>
    </w:p>
    <w:p w14:paraId="2F8F5B35" w14:textId="77777777" w:rsidR="00000CEC" w:rsidRPr="00031E51" w:rsidRDefault="008C31B8" w:rsidP="00640814">
      <w:pPr>
        <w:pStyle w:val="tockica"/>
      </w:pPr>
      <w:r w:rsidRPr="00031E51">
        <w:t>i</w:t>
      </w:r>
      <w:r w:rsidR="00000CEC" w:rsidRPr="00031E51">
        <w:t>zvršiti sve ugovorene obveze u skladu s projektnim planom i u roku</w:t>
      </w:r>
      <w:r w:rsidR="00E420AA" w:rsidRPr="00031E51">
        <w:t>,</w:t>
      </w:r>
    </w:p>
    <w:p w14:paraId="29AAC7E3" w14:textId="77777777" w:rsidR="00000CEC" w:rsidRPr="00031E51" w:rsidRDefault="008C31B8" w:rsidP="00640814">
      <w:pPr>
        <w:pStyle w:val="tockica"/>
      </w:pPr>
      <w:r w:rsidRPr="00031E51">
        <w:t>o</w:t>
      </w:r>
      <w:r w:rsidR="00000CEC" w:rsidRPr="00031E51">
        <w:t xml:space="preserve">sigurati </w:t>
      </w:r>
      <w:r w:rsidRPr="00031E51">
        <w:t xml:space="preserve">voditelja projekta i </w:t>
      </w:r>
      <w:r w:rsidR="00640814" w:rsidRPr="00031E51">
        <w:t>projektni tim</w:t>
      </w:r>
      <w:r w:rsidRPr="00031E51">
        <w:t xml:space="preserve"> s odgovarajućim znanjima potrebnim za provedbu projekta</w:t>
      </w:r>
      <w:r w:rsidR="00E420AA" w:rsidRPr="00031E51">
        <w:t>,</w:t>
      </w:r>
    </w:p>
    <w:p w14:paraId="17C31BD2" w14:textId="77777777" w:rsidR="00000CEC" w:rsidRPr="00031E51" w:rsidRDefault="00624F38" w:rsidP="00640814">
      <w:pPr>
        <w:pStyle w:val="tockica"/>
      </w:pPr>
      <w:r w:rsidRPr="00031E51">
        <w:t>d</w:t>
      </w:r>
      <w:r w:rsidR="00000CEC" w:rsidRPr="00031E51">
        <w:t>avati cjelovite i točne informacije i artikulirati potrebne pretpostavke na strani Naručitelja radi urednog izvršenja ugovornih o</w:t>
      </w:r>
      <w:r w:rsidR="00E420AA" w:rsidRPr="00031E51">
        <w:t>bveza sukladno projektnom planu,</w:t>
      </w:r>
    </w:p>
    <w:p w14:paraId="330EFE4A" w14:textId="77777777" w:rsidR="00000CEC" w:rsidRPr="00031E51" w:rsidRDefault="00624F38" w:rsidP="00640814">
      <w:pPr>
        <w:pStyle w:val="tockica"/>
      </w:pPr>
      <w:r w:rsidRPr="00031E51">
        <w:t>e</w:t>
      </w:r>
      <w:r w:rsidR="00000CEC" w:rsidRPr="00031E51">
        <w:t xml:space="preserve">skalirati </w:t>
      </w:r>
      <w:r w:rsidR="00C35F2F" w:rsidRPr="00031E51">
        <w:t>uočene</w:t>
      </w:r>
      <w:r w:rsidRPr="00031E51">
        <w:t xml:space="preserve"> rizike </w:t>
      </w:r>
      <w:r w:rsidR="00C35F2F" w:rsidRPr="00031E51">
        <w:t xml:space="preserve">koji ugrožavaju provedbu projekta </w:t>
      </w:r>
      <w:r w:rsidR="00000CEC" w:rsidRPr="00031E51">
        <w:t>prema voditelju projekta Naručitelja, bez odlaganja</w:t>
      </w:r>
      <w:r w:rsidR="00640814" w:rsidRPr="00031E51">
        <w:t>.</w:t>
      </w:r>
    </w:p>
    <w:p w14:paraId="613E1CCC" w14:textId="4BE13A42" w:rsidR="008B2C01" w:rsidRPr="001A633B" w:rsidRDefault="008136A3" w:rsidP="007514E6">
      <w:pPr>
        <w:pStyle w:val="Naslov1"/>
        <w:shd w:val="clear" w:color="auto" w:fill="D9D9D9" w:themeFill="background1" w:themeFillShade="D9"/>
        <w:ind w:left="357" w:hanging="357"/>
        <w:rPr>
          <w:caps w:val="0"/>
        </w:rPr>
      </w:pPr>
      <w:bookmarkStart w:id="143" w:name="_Toc94018957"/>
      <w:r w:rsidRPr="001A633B">
        <w:rPr>
          <w:caps w:val="0"/>
        </w:rPr>
        <w:t>STANDARD ISPORUKE</w:t>
      </w:r>
      <w:bookmarkEnd w:id="143"/>
    </w:p>
    <w:p w14:paraId="26E395A1" w14:textId="096AF704" w:rsidR="00DD7531" w:rsidRPr="00031E51" w:rsidRDefault="00DD7531" w:rsidP="00DD7531">
      <w:r w:rsidRPr="00031E51">
        <w:t>Ponuditelj će obavljati sve tražene aktivnosti sukladno zakonu struke i u skladu s normama ISO</w:t>
      </w:r>
      <w:r w:rsidR="00202A38" w:rsidRPr="00031E51">
        <w:t>/IEC</w:t>
      </w:r>
      <w:r w:rsidRPr="00031E51">
        <w:t xml:space="preserve"> 27001 i ISO 9001.</w:t>
      </w:r>
    </w:p>
    <w:p w14:paraId="03EFFAF6" w14:textId="77777777" w:rsidR="00DD7531" w:rsidRPr="00031E51" w:rsidRDefault="00DD7531" w:rsidP="00DD7531">
      <w:r w:rsidRPr="00031E51">
        <w:t>Ponuditelj se obvezuje u svom radu primjenjivati načela u skladu s Općom uredbom o zaštiti osobnih podataka (Uredba (EU) 2016/679).</w:t>
      </w:r>
    </w:p>
    <w:p w14:paraId="287B6F0F" w14:textId="77777777" w:rsidR="0063260A" w:rsidRPr="00031E51" w:rsidRDefault="0063260A" w:rsidP="00557660">
      <w:r w:rsidRPr="00031E51">
        <w:t>Ponuditelj se</w:t>
      </w:r>
      <w:r w:rsidR="002A6B96" w:rsidRPr="00031E51">
        <w:t>,</w:t>
      </w:r>
      <w:r w:rsidRPr="00031E51">
        <w:t xml:space="preserve"> </w:t>
      </w:r>
      <w:r w:rsidR="002A6B96" w:rsidRPr="00031E51">
        <w:t xml:space="preserve">prilikom realizacije, </w:t>
      </w:r>
      <w:r w:rsidRPr="00031E51">
        <w:t>obavezuje voditi brigu o pristupu osoba s posebnim potrebama kako je definirano Zakonom o pristupačnosti mrežnih stranica i programskih rješenja za pokretne uređaje tijela javnog sektora (NN</w:t>
      </w:r>
      <w:r w:rsidR="00584219" w:rsidRPr="00031E51">
        <w:t xml:space="preserve"> </w:t>
      </w:r>
      <w:r w:rsidRPr="00031E51">
        <w:t>17/2019)</w:t>
      </w:r>
      <w:r w:rsidR="00584219" w:rsidRPr="00031E51">
        <w:t>.</w:t>
      </w:r>
    </w:p>
    <w:p w14:paraId="22605510" w14:textId="77777777" w:rsidR="008B2C01" w:rsidRPr="00031E51" w:rsidRDefault="008B2C01" w:rsidP="00A70108">
      <w:r w:rsidRPr="00031E51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64AC0CA5" w14:textId="77777777" w:rsidR="008B2C01" w:rsidRPr="00031E51" w:rsidRDefault="008B2C01" w:rsidP="00A70108">
      <w:r w:rsidRPr="00031E51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031E51">
        <w:t>nakon potvrde naručitelja,</w:t>
      </w:r>
      <w:r w:rsidRPr="00031E51">
        <w:t xml:space="preserve"> </w:t>
      </w:r>
      <w:proofErr w:type="spellStart"/>
      <w:r w:rsidRPr="00031E51">
        <w:t>validirane</w:t>
      </w:r>
      <w:proofErr w:type="spellEnd"/>
      <w:r w:rsidRPr="00031E51">
        <w:t xml:space="preserve"> promjene i nadogradnje sustava primijenit </w:t>
      </w:r>
      <w:r w:rsidR="003B650B" w:rsidRPr="00031E51">
        <w:t xml:space="preserve">će se </w:t>
      </w:r>
      <w:r w:rsidRPr="00031E51">
        <w:t>na produkcijskom sustavu.</w:t>
      </w:r>
    </w:p>
    <w:p w14:paraId="376DFADF" w14:textId="77777777" w:rsidR="00E50682" w:rsidRPr="00031E51" w:rsidRDefault="00E50682" w:rsidP="00A70108">
      <w:r w:rsidRPr="00031E51">
        <w:t xml:space="preserve">Ponuditelj u sklopu prijave na natječaj mora jasno iskazati resursne potrebe, npr. licence, hardverske zahtjeve, zahtjeve za dodatnom opremom i slično. </w:t>
      </w:r>
    </w:p>
    <w:p w14:paraId="113E0A31" w14:textId="77777777" w:rsidR="00CE53AC" w:rsidRPr="00031E51" w:rsidRDefault="00CE53AC" w:rsidP="000F51CB">
      <w:r w:rsidRPr="00031E51">
        <w:t>Za potrebe nadzora i sljedivosti, Ponuditelj mora osigurati da bude zabilježeno:</w:t>
      </w:r>
    </w:p>
    <w:p w14:paraId="1419B0BA" w14:textId="77777777" w:rsidR="00CE53AC" w:rsidRPr="00031E51" w:rsidRDefault="000F51CB" w:rsidP="0074185A">
      <w:pPr>
        <w:pStyle w:val="Odlomakpopisa"/>
        <w:numPr>
          <w:ilvl w:val="0"/>
          <w:numId w:val="5"/>
        </w:numPr>
        <w:rPr>
          <w:lang w:val="hr-HR"/>
        </w:rPr>
      </w:pPr>
      <w:r w:rsidRPr="00031E51">
        <w:rPr>
          <w:lang w:val="hr-HR"/>
        </w:rPr>
        <w:t>s</w:t>
      </w:r>
      <w:r w:rsidR="00570E37" w:rsidRPr="00031E51">
        <w:rPr>
          <w:lang w:val="hr-HR"/>
        </w:rPr>
        <w:t>vaki p</w:t>
      </w:r>
      <w:r w:rsidR="00CE53AC" w:rsidRPr="00031E51">
        <w:rPr>
          <w:lang w:val="hr-HR"/>
        </w:rPr>
        <w:t>ristup</w:t>
      </w:r>
      <w:r w:rsidR="00E80976" w:rsidRPr="00031E51">
        <w:rPr>
          <w:lang w:val="hr-HR"/>
        </w:rPr>
        <w:t xml:space="preserve"> sustavu</w:t>
      </w:r>
      <w:r w:rsidR="00CE53AC" w:rsidRPr="00031E51">
        <w:rPr>
          <w:lang w:val="hr-HR"/>
        </w:rPr>
        <w:t xml:space="preserve"> i odjava sa sustava</w:t>
      </w:r>
      <w:r w:rsidRPr="00031E51">
        <w:rPr>
          <w:lang w:val="hr-HR"/>
        </w:rPr>
        <w:t>,</w:t>
      </w:r>
    </w:p>
    <w:p w14:paraId="389D8884" w14:textId="77777777" w:rsidR="00CE53AC" w:rsidRPr="00031E51" w:rsidRDefault="000F51CB" w:rsidP="0074185A">
      <w:pPr>
        <w:pStyle w:val="Odlomakpopisa"/>
        <w:numPr>
          <w:ilvl w:val="0"/>
          <w:numId w:val="5"/>
        </w:numPr>
        <w:rPr>
          <w:lang w:val="hr-HR"/>
        </w:rPr>
      </w:pPr>
      <w:r w:rsidRPr="00031E51">
        <w:rPr>
          <w:lang w:val="hr-HR"/>
        </w:rPr>
        <w:t>s</w:t>
      </w:r>
      <w:r w:rsidR="00CE53AC" w:rsidRPr="00031E51">
        <w:rPr>
          <w:lang w:val="hr-HR"/>
        </w:rPr>
        <w:t>vak</w:t>
      </w:r>
      <w:r w:rsidR="00570E37" w:rsidRPr="00031E51">
        <w:rPr>
          <w:lang w:val="hr-HR"/>
        </w:rPr>
        <w:t>i</w:t>
      </w:r>
      <w:r w:rsidR="00CE53AC" w:rsidRPr="00031E51">
        <w:rPr>
          <w:lang w:val="hr-HR"/>
        </w:rPr>
        <w:t xml:space="preserve"> unos,</w:t>
      </w:r>
      <w:r w:rsidRPr="00031E51">
        <w:rPr>
          <w:lang w:val="hr-HR"/>
        </w:rPr>
        <w:t xml:space="preserve"> brisanje ili promjena podataka,</w:t>
      </w:r>
    </w:p>
    <w:p w14:paraId="0E8B0B98" w14:textId="77777777" w:rsidR="00CE53AC" w:rsidRPr="00031E51" w:rsidRDefault="000F51CB" w:rsidP="0074185A">
      <w:pPr>
        <w:pStyle w:val="Odlomakpopisa"/>
        <w:numPr>
          <w:ilvl w:val="0"/>
          <w:numId w:val="5"/>
        </w:numPr>
        <w:rPr>
          <w:lang w:val="hr-HR"/>
        </w:rPr>
      </w:pPr>
      <w:r w:rsidRPr="00031E51">
        <w:rPr>
          <w:lang w:val="hr-HR"/>
        </w:rPr>
        <w:t>s</w:t>
      </w:r>
      <w:r w:rsidR="00570E37" w:rsidRPr="00031E51">
        <w:rPr>
          <w:lang w:val="hr-HR"/>
        </w:rPr>
        <w:t>vako p</w:t>
      </w:r>
      <w:r w:rsidR="00CE53AC" w:rsidRPr="00031E51">
        <w:rPr>
          <w:lang w:val="hr-HR"/>
        </w:rPr>
        <w:t>okretanje i završetak obrad</w:t>
      </w:r>
      <w:r w:rsidR="00084709" w:rsidRPr="00031E51">
        <w:rPr>
          <w:lang w:val="hr-HR"/>
        </w:rPr>
        <w:t>e</w:t>
      </w:r>
      <w:r w:rsidRPr="00031E51">
        <w:rPr>
          <w:lang w:val="hr-HR"/>
        </w:rPr>
        <w:t>.</w:t>
      </w:r>
    </w:p>
    <w:p w14:paraId="07487F51" w14:textId="77777777" w:rsidR="00CE53AC" w:rsidRPr="00031E51" w:rsidRDefault="0085269B" w:rsidP="00084709">
      <w:r w:rsidRPr="00031E51">
        <w:t>Z</w:t>
      </w:r>
      <w:r w:rsidR="00CE53AC" w:rsidRPr="00031E51">
        <w:t xml:space="preserve">apisi moraju </w:t>
      </w:r>
      <w:r w:rsidRPr="00031E51">
        <w:t>sadržavati</w:t>
      </w:r>
      <w:r w:rsidR="00CE53AC" w:rsidRPr="00031E51">
        <w:t xml:space="preserve"> informacij</w:t>
      </w:r>
      <w:r w:rsidRPr="00031E51">
        <w:t>e</w:t>
      </w:r>
      <w:r w:rsidR="00CE53AC" w:rsidRPr="00031E51">
        <w:t xml:space="preserve"> o tome tko je i </w:t>
      </w:r>
      <w:r w:rsidRPr="00031E51">
        <w:t>kada</w:t>
      </w:r>
      <w:r w:rsidR="00CE53AC" w:rsidRPr="00031E51">
        <w:t xml:space="preserve"> </w:t>
      </w:r>
      <w:r w:rsidRPr="00031E51">
        <w:t>napravio određenu aktivnost</w:t>
      </w:r>
      <w:r w:rsidR="00CE53AC" w:rsidRPr="00031E51">
        <w:t xml:space="preserve">. Ovi zapisi </w:t>
      </w:r>
      <w:r w:rsidR="00E80976" w:rsidRPr="00031E51">
        <w:t xml:space="preserve">bilježe </w:t>
      </w:r>
      <w:r w:rsidR="00CE53AC" w:rsidRPr="00031E51">
        <w:t xml:space="preserve">se </w:t>
      </w:r>
      <w:r w:rsidR="00E80976" w:rsidRPr="00031E51">
        <w:t>putem</w:t>
      </w:r>
      <w:r w:rsidR="00CE53AC" w:rsidRPr="00031E51">
        <w:t xml:space="preserve"> standardn</w:t>
      </w:r>
      <w:r w:rsidR="00E80976" w:rsidRPr="00031E51">
        <w:t>ih</w:t>
      </w:r>
      <w:r w:rsidR="00CE53AC" w:rsidRPr="00031E51">
        <w:t xml:space="preserve"> mehaniz</w:t>
      </w:r>
      <w:r w:rsidR="00E80976" w:rsidRPr="00031E51">
        <w:t>a</w:t>
      </w:r>
      <w:r w:rsidR="00CE53AC" w:rsidRPr="00031E51">
        <w:t>m</w:t>
      </w:r>
      <w:r w:rsidR="00E80976" w:rsidRPr="00031E51">
        <w:t>a</w:t>
      </w:r>
      <w:r w:rsidR="00CE53AC" w:rsidRPr="00031E51">
        <w:t xml:space="preserve"> operativnog sustava</w:t>
      </w:r>
      <w:r w:rsidR="00126222" w:rsidRPr="00031E51">
        <w:t xml:space="preserve"> ili</w:t>
      </w:r>
      <w:r w:rsidR="00CE53AC" w:rsidRPr="00031E51">
        <w:t xml:space="preserve"> zapis</w:t>
      </w:r>
      <w:r w:rsidR="00E80976" w:rsidRPr="00031E51">
        <w:t>uju</w:t>
      </w:r>
      <w:r w:rsidR="00CE53AC" w:rsidRPr="00031E51">
        <w:t xml:space="preserve"> u </w:t>
      </w:r>
      <w:r w:rsidR="00570E37" w:rsidRPr="00031E51">
        <w:t>bazu podataka ili tekst datoteke na način da mogu biti dostupn</w:t>
      </w:r>
      <w:r w:rsidR="00E80976" w:rsidRPr="00031E51">
        <w:t>i</w:t>
      </w:r>
      <w:r w:rsidR="00570E37" w:rsidRPr="00031E51">
        <w:t xml:space="preserve"> i čitljiv</w:t>
      </w:r>
      <w:r w:rsidR="00E80976" w:rsidRPr="00031E51">
        <w:t>i</w:t>
      </w:r>
      <w:r w:rsidR="00570E37" w:rsidRPr="00031E51">
        <w:t xml:space="preserve"> vanjskim sustavima.</w:t>
      </w:r>
    </w:p>
    <w:p w14:paraId="034909A4" w14:textId="77777777" w:rsidR="00CE53AC" w:rsidRPr="00031E51" w:rsidRDefault="00570E37" w:rsidP="00570E37">
      <w:r w:rsidRPr="00031E51">
        <w:lastRenderedPageBreak/>
        <w:t xml:space="preserve">Za potrebe integracije podataka s ostalim sustavima, Ponuditelj će osigurati web servise/API-je uz upotrebu standardnih protokola i formata. </w:t>
      </w:r>
      <w:r w:rsidR="00A630CA" w:rsidRPr="00031E51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031E51">
        <w:t>.</w:t>
      </w:r>
    </w:p>
    <w:p w14:paraId="2403896F" w14:textId="77777777" w:rsidR="00403FFD" w:rsidRPr="00031E51" w:rsidRDefault="00403FFD" w:rsidP="00A70108">
      <w:r w:rsidRPr="00031E51">
        <w:t xml:space="preserve">Ponuditelj mora osigurati mehanizme za izvoz i uvoz svih podataka </w:t>
      </w:r>
      <w:r w:rsidR="002A6B96" w:rsidRPr="00031E51">
        <w:t>u strukturiranom obliku.</w:t>
      </w:r>
    </w:p>
    <w:p w14:paraId="36BC2B4A" w14:textId="77777777" w:rsidR="002A6B96" w:rsidRPr="001A633B" w:rsidRDefault="002A6B96" w:rsidP="0085269B">
      <w:r w:rsidRPr="00031E51">
        <w:t xml:space="preserve">Ponuditelj za potrebe backup-a i </w:t>
      </w:r>
      <w:proofErr w:type="spellStart"/>
      <w:r w:rsidRPr="00031E51">
        <w:t>restore</w:t>
      </w:r>
      <w:proofErr w:type="spellEnd"/>
      <w:r w:rsidRPr="00031E51">
        <w:t>-a mora</w:t>
      </w:r>
      <w:r w:rsidR="00A630CA" w:rsidRPr="00031E51">
        <w:t>, ukoliko je potrebno,</w:t>
      </w:r>
      <w:r w:rsidRPr="00031E51">
        <w:t xml:space="preserve"> osigurati odgovarajuće agente za povezivanje na backup sustav Naručitelja. Ponuditelj mora </w:t>
      </w:r>
      <w:r w:rsidR="00570E37" w:rsidRPr="00031E51">
        <w:t>definirati</w:t>
      </w:r>
      <w:r w:rsidRPr="00031E51">
        <w:t xml:space="preserve"> procedure za </w:t>
      </w:r>
      <w:r w:rsidR="00A630CA" w:rsidRPr="00031E51">
        <w:t xml:space="preserve">provođenje i </w:t>
      </w:r>
      <w:r w:rsidRPr="00031E51">
        <w:t xml:space="preserve">testiranje backup-a i </w:t>
      </w:r>
      <w:proofErr w:type="spellStart"/>
      <w:r w:rsidRPr="00031E51">
        <w:t>restore</w:t>
      </w:r>
      <w:proofErr w:type="spellEnd"/>
      <w:r w:rsidRPr="00031E51">
        <w:t>-a.</w:t>
      </w:r>
    </w:p>
    <w:p w14:paraId="6BD576B2" w14:textId="05801F43" w:rsidR="008B2C01" w:rsidRPr="001A633B" w:rsidRDefault="000D2639" w:rsidP="007514E6">
      <w:pPr>
        <w:pStyle w:val="Naslov1"/>
        <w:shd w:val="clear" w:color="auto" w:fill="D9D9D9" w:themeFill="background1" w:themeFillShade="D9"/>
        <w:ind w:left="357" w:hanging="357"/>
      </w:pPr>
      <w:r w:rsidRPr="001A633B">
        <w:t xml:space="preserve"> </w:t>
      </w:r>
      <w:bookmarkStart w:id="144" w:name="_Toc94018958"/>
      <w:r w:rsidR="008136A3" w:rsidRPr="001A633B">
        <w:rPr>
          <w:caps w:val="0"/>
        </w:rPr>
        <w:t>PRIMOPREDAJA SUSTAVA, DOKUMENTACIJA I EDUKACIJA</w:t>
      </w:r>
      <w:bookmarkEnd w:id="144"/>
    </w:p>
    <w:p w14:paraId="77376912" w14:textId="77777777" w:rsidR="008B2C01" w:rsidRPr="00031E51" w:rsidRDefault="008B2C01" w:rsidP="00A70108">
      <w:r w:rsidRPr="00031E51">
        <w:rPr>
          <w:b/>
        </w:rPr>
        <w:t xml:space="preserve">Primopredaju </w:t>
      </w:r>
      <w:r w:rsidR="00665BB3" w:rsidRPr="00031E51">
        <w:rPr>
          <w:b/>
        </w:rPr>
        <w:t>sustava</w:t>
      </w:r>
      <w:r w:rsidR="00665BB3" w:rsidRPr="00031E51">
        <w:t xml:space="preserve"> </w:t>
      </w:r>
      <w:r w:rsidRPr="00031E51">
        <w:t>uključuje</w:t>
      </w:r>
      <w:r w:rsidR="00D14A5A" w:rsidRPr="00031E51">
        <w:t xml:space="preserve"> </w:t>
      </w:r>
      <w:r w:rsidR="000B3EC5" w:rsidRPr="00031E51">
        <w:t xml:space="preserve">najmanje </w:t>
      </w:r>
      <w:r w:rsidR="00D14A5A" w:rsidRPr="00031E51">
        <w:t>sljedeć</w:t>
      </w:r>
      <w:r w:rsidR="001D3C88" w:rsidRPr="00031E51">
        <w:t>e</w:t>
      </w:r>
      <w:r w:rsidRPr="00031E51">
        <w:t>:</w:t>
      </w:r>
    </w:p>
    <w:p w14:paraId="23C6D2A6" w14:textId="77777777" w:rsidR="008B2C01" w:rsidRPr="00031E51" w:rsidRDefault="001D3C88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opis a</w:t>
      </w:r>
      <w:r w:rsidR="00665BB3" w:rsidRPr="00031E51">
        <w:rPr>
          <w:lang w:val="hr-HR"/>
        </w:rPr>
        <w:t>rhitektur</w:t>
      </w:r>
      <w:r w:rsidRPr="00031E51">
        <w:rPr>
          <w:lang w:val="hr-HR"/>
        </w:rPr>
        <w:t>e</w:t>
      </w:r>
      <w:r w:rsidR="00665BB3" w:rsidRPr="00031E51">
        <w:rPr>
          <w:lang w:val="hr-HR"/>
        </w:rPr>
        <w:t xml:space="preserve"> sustava</w:t>
      </w:r>
      <w:r w:rsidR="00CF349D" w:rsidRPr="00031E51">
        <w:rPr>
          <w:lang w:val="hr-HR"/>
        </w:rPr>
        <w:t>,</w:t>
      </w:r>
    </w:p>
    <w:p w14:paraId="1D8BEE91" w14:textId="77777777" w:rsidR="00665BB3" w:rsidRPr="00031E51" w:rsidRDefault="00665BB3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LLD obrazac</w:t>
      </w:r>
      <w:r w:rsidR="00CF349D" w:rsidRPr="00031E51">
        <w:rPr>
          <w:lang w:val="hr-HR"/>
        </w:rPr>
        <w:t>,</w:t>
      </w:r>
    </w:p>
    <w:p w14:paraId="1C4BF65D" w14:textId="6F7425DF" w:rsidR="00665BB3" w:rsidRPr="00031E51" w:rsidRDefault="00F86641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f</w:t>
      </w:r>
      <w:r w:rsidR="00665BB3" w:rsidRPr="00031E51">
        <w:rPr>
          <w:lang w:val="hr-HR"/>
        </w:rPr>
        <w:t>unkcionaln</w:t>
      </w:r>
      <w:r w:rsidR="001D3C88" w:rsidRPr="00031E51">
        <w:rPr>
          <w:lang w:val="hr-HR"/>
        </w:rPr>
        <w:t>u</w:t>
      </w:r>
      <w:r w:rsidR="00665BB3" w:rsidRPr="00031E51">
        <w:rPr>
          <w:lang w:val="hr-HR"/>
        </w:rPr>
        <w:t xml:space="preserve"> specifikacij</w:t>
      </w:r>
      <w:r w:rsidR="001D3C88" w:rsidRPr="00031E51">
        <w:rPr>
          <w:lang w:val="hr-HR"/>
        </w:rPr>
        <w:t>u</w:t>
      </w:r>
      <w:r w:rsidR="00CF349D" w:rsidRPr="00031E51">
        <w:rPr>
          <w:lang w:val="hr-HR"/>
        </w:rPr>
        <w:t>,</w:t>
      </w:r>
    </w:p>
    <w:p w14:paraId="2936FE6A" w14:textId="77777777" w:rsidR="007A2423" w:rsidRPr="00031E51" w:rsidRDefault="001D3C88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p</w:t>
      </w:r>
      <w:r w:rsidR="007A2423" w:rsidRPr="00031E51">
        <w:rPr>
          <w:lang w:val="hr-HR"/>
        </w:rPr>
        <w:t>rocedure za testiranje</w:t>
      </w:r>
      <w:r w:rsidR="00CF349D" w:rsidRPr="00031E51">
        <w:rPr>
          <w:lang w:val="hr-HR"/>
        </w:rPr>
        <w:t>,</w:t>
      </w:r>
    </w:p>
    <w:p w14:paraId="3DCAFDED" w14:textId="77777777" w:rsidR="002802FA" w:rsidRPr="00031E51" w:rsidRDefault="002802FA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postupke i procedure za prelazak s testnog sustava na produkcijski,</w:t>
      </w:r>
    </w:p>
    <w:p w14:paraId="2F7C49A3" w14:textId="3A05AAEF" w:rsidR="00665BB3" w:rsidRPr="00031E51" w:rsidRDefault="00F86641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k</w:t>
      </w:r>
      <w:r w:rsidR="00665BB3" w:rsidRPr="00031E51">
        <w:rPr>
          <w:lang w:val="hr-HR"/>
        </w:rPr>
        <w:t>orisničk</w:t>
      </w:r>
      <w:r w:rsidR="001D3C88" w:rsidRPr="00031E51">
        <w:rPr>
          <w:lang w:val="hr-HR"/>
        </w:rPr>
        <w:t>u</w:t>
      </w:r>
      <w:r w:rsidR="00665BB3" w:rsidRPr="00031E51">
        <w:rPr>
          <w:lang w:val="hr-HR"/>
        </w:rPr>
        <w:t xml:space="preserve"> dokumentacij</w:t>
      </w:r>
      <w:r w:rsidR="001D3C88" w:rsidRPr="00031E51">
        <w:rPr>
          <w:lang w:val="hr-HR"/>
        </w:rPr>
        <w:t>u</w:t>
      </w:r>
      <w:r w:rsidR="00CF349D" w:rsidRPr="00031E51">
        <w:rPr>
          <w:lang w:val="hr-HR"/>
        </w:rPr>
        <w:t>,</w:t>
      </w:r>
    </w:p>
    <w:p w14:paraId="4E21B234" w14:textId="77777777" w:rsidR="00665BB3" w:rsidRPr="00031E51" w:rsidRDefault="001D3C88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d</w:t>
      </w:r>
      <w:r w:rsidR="00665BB3" w:rsidRPr="00031E51">
        <w:rPr>
          <w:lang w:val="hr-HR"/>
        </w:rPr>
        <w:t>okumentacij</w:t>
      </w:r>
      <w:r w:rsidRPr="00031E51">
        <w:rPr>
          <w:lang w:val="hr-HR"/>
        </w:rPr>
        <w:t>u</w:t>
      </w:r>
      <w:r w:rsidR="00665BB3" w:rsidRPr="00031E51">
        <w:rPr>
          <w:lang w:val="hr-HR"/>
        </w:rPr>
        <w:t xml:space="preserve"> za administratore/operatere sustava</w:t>
      </w:r>
      <w:r w:rsidR="00CF349D" w:rsidRPr="00031E51">
        <w:rPr>
          <w:lang w:val="hr-HR"/>
        </w:rPr>
        <w:t>,</w:t>
      </w:r>
    </w:p>
    <w:p w14:paraId="7DBE535F" w14:textId="77777777" w:rsidR="002802FA" w:rsidRPr="00031E51" w:rsidRDefault="002802FA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 xml:space="preserve">procedure za provođenje i testiranje backup-a i </w:t>
      </w:r>
      <w:proofErr w:type="spellStart"/>
      <w:r w:rsidRPr="00031E51">
        <w:rPr>
          <w:lang w:val="hr-HR"/>
        </w:rPr>
        <w:t>restore</w:t>
      </w:r>
      <w:proofErr w:type="spellEnd"/>
      <w:r w:rsidRPr="00031E51">
        <w:rPr>
          <w:lang w:val="hr-HR"/>
        </w:rPr>
        <w:t>-a.</w:t>
      </w:r>
    </w:p>
    <w:p w14:paraId="09916597" w14:textId="77777777" w:rsidR="006B6BAD" w:rsidRPr="00031E51" w:rsidRDefault="001D3C88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i</w:t>
      </w:r>
      <w:r w:rsidR="006B6BAD" w:rsidRPr="00031E51">
        <w:rPr>
          <w:lang w:val="hr-HR"/>
        </w:rPr>
        <w:t>sporuk</w:t>
      </w:r>
      <w:r w:rsidRPr="00031E51">
        <w:rPr>
          <w:lang w:val="hr-HR"/>
        </w:rPr>
        <w:t>u</w:t>
      </w:r>
      <w:r w:rsidR="006B6BAD" w:rsidRPr="00031E51">
        <w:rPr>
          <w:lang w:val="hr-HR"/>
        </w:rPr>
        <w:t xml:space="preserve"> izvornog koda</w:t>
      </w:r>
      <w:r w:rsidR="00D14A5A" w:rsidRPr="00031E51">
        <w:rPr>
          <w:lang w:val="hr-HR"/>
        </w:rPr>
        <w:t xml:space="preserve"> u nekompajliranom obliku, uključujući sve komentare i u skladu s pravilima struke, zajedno s Izjavom o trajnom, neotuđivom i neisključivom pravu iskorištavanja implementiranog programskog rješenja</w:t>
      </w:r>
      <w:r w:rsidR="00CF349D" w:rsidRPr="00031E51">
        <w:rPr>
          <w:lang w:val="hr-HR"/>
        </w:rPr>
        <w:t>,</w:t>
      </w:r>
    </w:p>
    <w:p w14:paraId="29F311EC" w14:textId="77777777" w:rsidR="003C354B" w:rsidRPr="00031E51" w:rsidRDefault="001D3C88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opis s</w:t>
      </w:r>
      <w:r w:rsidR="006B6BAD" w:rsidRPr="00031E51">
        <w:rPr>
          <w:lang w:val="hr-HR"/>
        </w:rPr>
        <w:t>trukture baze podataka</w:t>
      </w:r>
      <w:r w:rsidR="003C354B" w:rsidRPr="00031E51">
        <w:rPr>
          <w:lang w:val="hr-HR"/>
        </w:rPr>
        <w:t xml:space="preserve"> i procedur</w:t>
      </w:r>
      <w:r w:rsidRPr="00031E51">
        <w:rPr>
          <w:lang w:val="hr-HR"/>
        </w:rPr>
        <w:t>u</w:t>
      </w:r>
      <w:r w:rsidR="003C354B" w:rsidRPr="00031E51">
        <w:rPr>
          <w:lang w:val="hr-HR"/>
        </w:rPr>
        <w:t xml:space="preserve"> za "data </w:t>
      </w:r>
      <w:proofErr w:type="spellStart"/>
      <w:r w:rsidR="003C354B" w:rsidRPr="00031E51">
        <w:rPr>
          <w:lang w:val="hr-HR"/>
        </w:rPr>
        <w:t>dump</w:t>
      </w:r>
      <w:proofErr w:type="spellEnd"/>
      <w:r w:rsidR="003C354B" w:rsidRPr="00031E51">
        <w:rPr>
          <w:lang w:val="hr-HR"/>
        </w:rPr>
        <w:t>" baze</w:t>
      </w:r>
      <w:r w:rsidR="00EC4196" w:rsidRPr="00031E51">
        <w:rPr>
          <w:lang w:val="hr-HR"/>
        </w:rPr>
        <w:t xml:space="preserve"> u cijelosti i u strojno čitljivom formatu</w:t>
      </w:r>
      <w:r w:rsidR="00CF349D" w:rsidRPr="00031E51">
        <w:rPr>
          <w:lang w:val="hr-HR"/>
        </w:rPr>
        <w:t>,</w:t>
      </w:r>
    </w:p>
    <w:p w14:paraId="6D0349D2" w14:textId="77777777" w:rsidR="006B6BAD" w:rsidRPr="00031E51" w:rsidRDefault="001D3C88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s</w:t>
      </w:r>
      <w:r w:rsidR="006B6BAD" w:rsidRPr="00031E51">
        <w:rPr>
          <w:lang w:val="hr-HR"/>
        </w:rPr>
        <w:t>pecifikacij</w:t>
      </w:r>
      <w:r w:rsidR="003C354B" w:rsidRPr="00031E51">
        <w:rPr>
          <w:lang w:val="hr-HR"/>
        </w:rPr>
        <w:t>e</w:t>
      </w:r>
      <w:r w:rsidR="006B6BAD" w:rsidRPr="00031E51">
        <w:rPr>
          <w:lang w:val="hr-HR"/>
        </w:rPr>
        <w:t xml:space="preserve"> API-ja</w:t>
      </w:r>
      <w:r w:rsidR="00CF349D" w:rsidRPr="00031E51">
        <w:rPr>
          <w:lang w:val="hr-HR"/>
        </w:rPr>
        <w:t>,</w:t>
      </w:r>
    </w:p>
    <w:p w14:paraId="3233FB3F" w14:textId="77777777" w:rsidR="00EA0CC1" w:rsidRPr="00031E51" w:rsidRDefault="001D3C88" w:rsidP="0074185A">
      <w:pPr>
        <w:pStyle w:val="Odlomakpopisa"/>
        <w:numPr>
          <w:ilvl w:val="0"/>
          <w:numId w:val="2"/>
        </w:numPr>
        <w:rPr>
          <w:lang w:val="hr-HR"/>
        </w:rPr>
      </w:pPr>
      <w:r w:rsidRPr="00031E51">
        <w:rPr>
          <w:lang w:val="hr-HR"/>
        </w:rPr>
        <w:t>P</w:t>
      </w:r>
      <w:r w:rsidR="00EA0CC1" w:rsidRPr="00031E51">
        <w:rPr>
          <w:lang w:val="hr-HR"/>
        </w:rPr>
        <w:t>rimopredajni zapisnik</w:t>
      </w:r>
      <w:r w:rsidR="00CF349D" w:rsidRPr="00031E51">
        <w:rPr>
          <w:lang w:val="hr-HR"/>
        </w:rPr>
        <w:t>.</w:t>
      </w:r>
    </w:p>
    <w:p w14:paraId="0F3A6067" w14:textId="77777777" w:rsidR="0051260D" w:rsidRPr="00031E51" w:rsidRDefault="0051260D" w:rsidP="00A70108">
      <w:r w:rsidRPr="00031E51">
        <w:t xml:space="preserve">Ponuditelj je dužan, osim isporuke korisničke dokumentacije, prezentirati sustav korisnicima i operaterima sustava te ih </w:t>
      </w:r>
      <w:r w:rsidRPr="00031E51">
        <w:rPr>
          <w:b/>
        </w:rPr>
        <w:t>educirati</w:t>
      </w:r>
      <w:r w:rsidRPr="00031E51">
        <w:t xml:space="preserve"> u mjeri koliko je potrebno da su </w:t>
      </w:r>
      <w:r w:rsidR="003B1630" w:rsidRPr="00031E51">
        <w:t>u mogućnosti</w:t>
      </w:r>
      <w:r w:rsidRPr="00031E51">
        <w:t xml:space="preserve"> samostalno koristiti i administrirati sustav.</w:t>
      </w:r>
    </w:p>
    <w:p w14:paraId="4D9111F4" w14:textId="77777777" w:rsidR="008B2C01" w:rsidRPr="00031E51" w:rsidRDefault="008B2C01" w:rsidP="00A70108">
      <w:r w:rsidRPr="00031E51">
        <w:t>Naručitelj stječe trajno, neotuđivo i neisključivo pravo iskorištavanja implementiran</w:t>
      </w:r>
      <w:r w:rsidR="00D14A5A" w:rsidRPr="00031E51">
        <w:t xml:space="preserve">og programskog rješenja </w:t>
      </w:r>
      <w:r w:rsidRPr="00031E51">
        <w:t xml:space="preserve">za sve djelatnike, prostorno neograničeno na teritoriju </w:t>
      </w:r>
      <w:r w:rsidR="00D14A5A" w:rsidRPr="00031E51">
        <w:t>Europske Unije</w:t>
      </w:r>
      <w:r w:rsidRPr="00031E51">
        <w:t>.</w:t>
      </w:r>
    </w:p>
    <w:p w14:paraId="516AA2DE" w14:textId="77777777" w:rsidR="008B2C01" w:rsidRPr="00031E51" w:rsidRDefault="008B2C01" w:rsidP="00A70108">
      <w:r w:rsidRPr="00031E51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02F707B4" w14:textId="77777777" w:rsidR="00EC4196" w:rsidRPr="00031E51" w:rsidRDefault="008B2C01" w:rsidP="00A70108">
      <w:r w:rsidRPr="00031E51">
        <w:t xml:space="preserve">Podaci u bazama podataka ovog programskog rješenja vlasništvo su Naručitelja. </w:t>
      </w:r>
    </w:p>
    <w:p w14:paraId="59EF2AD4" w14:textId="77777777" w:rsidR="008B2C01" w:rsidRPr="00031E51" w:rsidRDefault="008B2C01" w:rsidP="00A70108">
      <w:r w:rsidRPr="00031E51">
        <w:rPr>
          <w:b/>
        </w:rPr>
        <w:lastRenderedPageBreak/>
        <w:t>U slučaju raskida</w:t>
      </w:r>
      <w:r w:rsidRPr="00031E51">
        <w:t xml:space="preserve"> </w:t>
      </w:r>
      <w:r w:rsidRPr="00031E51">
        <w:rPr>
          <w:b/>
        </w:rPr>
        <w:t>ugovora</w:t>
      </w:r>
      <w:r w:rsidRPr="00031E51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474AE7D3" w14:textId="77777777" w:rsidR="008B2C01" w:rsidRPr="00031E51" w:rsidRDefault="00EC4196" w:rsidP="00A70108">
      <w:r w:rsidRPr="00031E51">
        <w:t>Ponuditelj</w:t>
      </w:r>
      <w:r w:rsidR="008B2C01" w:rsidRPr="00031E51">
        <w:t xml:space="preserve">, nakon raskida ugovora i nakon potvrde Naručitelja o urednom preuzimanju i interpretaciji podataka, </w:t>
      </w:r>
      <w:r w:rsidRPr="00031E51">
        <w:t>mora obrisati podatke</w:t>
      </w:r>
      <w:r w:rsidR="008B2C01" w:rsidRPr="00031E51">
        <w:t xml:space="preserve"> sa svih medija na kojima su pohranjeni. To se odnosi na transakcijske baze podataka, pomoćne datoteke te na sigurnosne kopije kod </w:t>
      </w:r>
      <w:r w:rsidRPr="00031E51">
        <w:t>Ponuditelja</w:t>
      </w:r>
      <w:r w:rsidR="008B2C01" w:rsidRPr="00031E51">
        <w:t>.</w:t>
      </w:r>
    </w:p>
    <w:p w14:paraId="1FAC6E35" w14:textId="77777777" w:rsidR="008B2C01" w:rsidRPr="00031E51" w:rsidRDefault="008B2C01" w:rsidP="00A70108">
      <w:r w:rsidRPr="00031E51">
        <w:t>Sve odredbe navedene u ovom članku projektnog zadatka odnose se na sve eventualne podizvođače koji mogu biti angažirani u realizaciji projekta.</w:t>
      </w:r>
    </w:p>
    <w:p w14:paraId="350CB7F4" w14:textId="320EF347" w:rsidR="008B2C01" w:rsidRPr="00031E51" w:rsidRDefault="000D2639" w:rsidP="008C439C">
      <w:pPr>
        <w:pStyle w:val="Naslov1"/>
        <w:shd w:val="clear" w:color="auto" w:fill="D9D9D9" w:themeFill="background1" w:themeFillShade="D9"/>
        <w:ind w:left="357" w:hanging="357"/>
      </w:pPr>
      <w:r w:rsidRPr="00031E51">
        <w:t xml:space="preserve"> </w:t>
      </w:r>
      <w:bookmarkStart w:id="145" w:name="_Toc94018959"/>
      <w:r w:rsidR="008136A3" w:rsidRPr="00031E51">
        <w:rPr>
          <w:caps w:val="0"/>
        </w:rPr>
        <w:t>JAMSTVO</w:t>
      </w:r>
      <w:bookmarkEnd w:id="145"/>
    </w:p>
    <w:p w14:paraId="43F9D72B" w14:textId="77777777" w:rsidR="008B2C01" w:rsidRPr="00031E51" w:rsidRDefault="008B2C01" w:rsidP="007364B0">
      <w:pPr>
        <w:ind w:firstLine="0"/>
      </w:pPr>
      <w:r w:rsidRPr="00031E51">
        <w:t>Jamstveni rok za uspostavu novi</w:t>
      </w:r>
      <w:r w:rsidR="00F4472E" w:rsidRPr="00031E51">
        <w:t xml:space="preserve">h sustava </w:t>
      </w:r>
      <w:r w:rsidR="000B5506" w:rsidRPr="00031E51">
        <w:t>ili</w:t>
      </w:r>
      <w:r w:rsidR="00F4472E" w:rsidRPr="00031E51">
        <w:t xml:space="preserve"> nadogradnje iznosi </w:t>
      </w:r>
      <w:r w:rsidRPr="00031E51">
        <w:t>12 mjeseci.</w:t>
      </w:r>
    </w:p>
    <w:p w14:paraId="62C06A0E" w14:textId="77777777" w:rsidR="008B2C01" w:rsidRPr="00031E51" w:rsidRDefault="008B2C01" w:rsidP="007364B0">
      <w:pPr>
        <w:ind w:firstLine="0"/>
      </w:pPr>
      <w:r w:rsidRPr="00031E51">
        <w:t>Jamstveni rok počinje teći i formalno se računa od idućeg kalendarskog dana nakon datuma potpisa</w:t>
      </w:r>
      <w:r w:rsidR="00F4472E" w:rsidRPr="00031E51">
        <w:t xml:space="preserve"> Primopredajnog zapisnika</w:t>
      </w:r>
      <w:r w:rsidR="00AB58C5" w:rsidRPr="00031E51">
        <w:t xml:space="preserve"> </w:t>
      </w:r>
      <w:r w:rsidR="000C7C82" w:rsidRPr="00031E51">
        <w:t xml:space="preserve">kojim se ovjerava isporuka </w:t>
      </w:r>
      <w:r w:rsidR="00AB58C5" w:rsidRPr="00031E51">
        <w:t>kompletnog sustava</w:t>
      </w:r>
      <w:r w:rsidR="000C7C82" w:rsidRPr="00031E51">
        <w:t xml:space="preserve"> i dokumentacije</w:t>
      </w:r>
      <w:r w:rsidRPr="00031E51">
        <w:t>.</w:t>
      </w:r>
    </w:p>
    <w:p w14:paraId="0AB18856" w14:textId="77777777" w:rsidR="008B2C01" w:rsidRPr="00031E51" w:rsidRDefault="008B2C01" w:rsidP="007364B0">
      <w:pPr>
        <w:ind w:firstLine="0"/>
      </w:pPr>
      <w:r w:rsidRPr="00031E51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57C7F846" w14:textId="77777777" w:rsidR="008B2C01" w:rsidRPr="00031E51" w:rsidRDefault="008B2C01" w:rsidP="007364B0">
      <w:pPr>
        <w:ind w:firstLine="0"/>
      </w:pPr>
      <w:r w:rsidRPr="00031E51">
        <w:t>Za vrijeme jamstvenog roka Ponuditelj se obvezuje:</w:t>
      </w:r>
    </w:p>
    <w:p w14:paraId="2D8C75A4" w14:textId="77777777" w:rsidR="008B2C01" w:rsidRPr="00031E51" w:rsidRDefault="007912FC" w:rsidP="00AB58C5">
      <w:pPr>
        <w:pStyle w:val="tockica"/>
      </w:pPr>
      <w:r w:rsidRPr="00031E51">
        <w:t xml:space="preserve">da </w:t>
      </w:r>
      <w:r w:rsidR="008B2C01" w:rsidRPr="00031E51">
        <w:t>će implementirani sustav besprijekorno funkcionirati, uz uvjet da se isti koristi u skladu s njegovom namjenom i uputama za upotrebu;</w:t>
      </w:r>
    </w:p>
    <w:p w14:paraId="0089D0C0" w14:textId="77777777" w:rsidR="00A96CE6" w:rsidRPr="00031E51" w:rsidRDefault="007912FC" w:rsidP="00A96CE6">
      <w:pPr>
        <w:pStyle w:val="tockica"/>
      </w:pPr>
      <w:r w:rsidRPr="00031E51">
        <w:t xml:space="preserve">da </w:t>
      </w:r>
      <w:r w:rsidR="008B2C01" w:rsidRPr="00031E51">
        <w:t xml:space="preserve">će na zahtjev Naručitelja o svom trošku ukloniti nedostatak </w:t>
      </w:r>
      <w:r w:rsidR="00A96CE6" w:rsidRPr="00031E51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1A633B" w14:paraId="6F625C71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421A03C2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633B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0EF12E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633B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074776DD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633B">
              <w:rPr>
                <w:b/>
                <w:sz w:val="20"/>
                <w:szCs w:val="20"/>
              </w:rPr>
              <w:t>Inicijalno</w:t>
            </w:r>
            <w:r w:rsidR="00811152" w:rsidRPr="001A633B">
              <w:rPr>
                <w:b/>
                <w:sz w:val="20"/>
                <w:szCs w:val="20"/>
              </w:rPr>
              <w:t xml:space="preserve"> </w:t>
            </w:r>
            <w:r w:rsidRPr="001A633B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5BA7A738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633B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49C6EC41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A633B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1A633B" w14:paraId="62E76681" w14:textId="77777777" w:rsidTr="006463EF">
        <w:tc>
          <w:tcPr>
            <w:tcW w:w="2547" w:type="dxa"/>
            <w:shd w:val="clear" w:color="auto" w:fill="FFFFFF"/>
            <w:vAlign w:val="center"/>
          </w:tcPr>
          <w:p w14:paraId="2B814B4C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A633B">
              <w:rPr>
                <w:b/>
                <w:sz w:val="20"/>
                <w:szCs w:val="20"/>
              </w:rPr>
              <w:t>Prioritet nivoa A</w:t>
            </w:r>
          </w:p>
          <w:p w14:paraId="1A3259FC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B2D4F1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9FE477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0C6493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7A7B2FD8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1A633B" w14:paraId="0B0A6F49" w14:textId="77777777" w:rsidTr="006463EF">
        <w:tc>
          <w:tcPr>
            <w:tcW w:w="2547" w:type="dxa"/>
            <w:shd w:val="clear" w:color="auto" w:fill="FFFFFF"/>
            <w:vAlign w:val="center"/>
          </w:tcPr>
          <w:p w14:paraId="62545893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A633B">
              <w:rPr>
                <w:b/>
                <w:sz w:val="20"/>
                <w:szCs w:val="20"/>
              </w:rPr>
              <w:t xml:space="preserve">Prioritet nivoa B </w:t>
            </w:r>
          </w:p>
          <w:p w14:paraId="58D6E6F4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66F987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7F968B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BF3EEB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CDD90D7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1A633B" w14:paraId="46FED705" w14:textId="77777777" w:rsidTr="006463EF">
        <w:tc>
          <w:tcPr>
            <w:tcW w:w="2547" w:type="dxa"/>
            <w:shd w:val="clear" w:color="auto" w:fill="FFFFFF"/>
            <w:vAlign w:val="center"/>
          </w:tcPr>
          <w:p w14:paraId="2A5BFBA4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b/>
                <w:sz w:val="20"/>
                <w:szCs w:val="20"/>
              </w:rPr>
              <w:t>Prioritet nivoa C</w:t>
            </w:r>
            <w:r w:rsidRPr="001A633B">
              <w:rPr>
                <w:sz w:val="20"/>
                <w:szCs w:val="20"/>
              </w:rPr>
              <w:t xml:space="preserve">  </w:t>
            </w:r>
            <w:r w:rsidRPr="001A633B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D19E4B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5B2634F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98B327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 xml:space="preserve">manje od </w:t>
            </w:r>
            <w:r w:rsidRPr="001A633B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81DB6E9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1A633B" w14:paraId="1DC10EBA" w14:textId="77777777" w:rsidTr="006463EF">
        <w:tc>
          <w:tcPr>
            <w:tcW w:w="2547" w:type="dxa"/>
            <w:shd w:val="clear" w:color="auto" w:fill="FFFFFF"/>
            <w:vAlign w:val="center"/>
          </w:tcPr>
          <w:p w14:paraId="398BB482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b/>
                <w:sz w:val="20"/>
                <w:szCs w:val="20"/>
              </w:rPr>
              <w:t>Prioritet nivoa D</w:t>
            </w:r>
            <w:r w:rsidRPr="001A633B">
              <w:rPr>
                <w:sz w:val="20"/>
                <w:szCs w:val="20"/>
              </w:rPr>
              <w:t xml:space="preserve"> </w:t>
            </w:r>
            <w:r w:rsidRPr="001A633B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98A2F6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B098FF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EA6279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CD0B51D" w14:textId="77777777" w:rsidR="00A96CE6" w:rsidRPr="001A633B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A633B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125EAC59" w14:textId="7DAD5CA0" w:rsidR="008B2C01" w:rsidRPr="00031E51" w:rsidRDefault="000D2639" w:rsidP="008C439C">
      <w:pPr>
        <w:pStyle w:val="Naslov1"/>
        <w:shd w:val="clear" w:color="auto" w:fill="D9D9D9" w:themeFill="background1" w:themeFillShade="D9"/>
        <w:ind w:left="357" w:hanging="357"/>
      </w:pPr>
      <w:r w:rsidRPr="001A633B">
        <w:lastRenderedPageBreak/>
        <w:t xml:space="preserve"> </w:t>
      </w:r>
      <w:bookmarkStart w:id="146" w:name="_Toc94018960"/>
      <w:r w:rsidR="008136A3" w:rsidRPr="00031E51">
        <w:rPr>
          <w:caps w:val="0"/>
        </w:rPr>
        <w:t>POSLOVNA TAJNA</w:t>
      </w:r>
      <w:bookmarkEnd w:id="146"/>
    </w:p>
    <w:p w14:paraId="55067D57" w14:textId="77777777" w:rsidR="008B2C01" w:rsidRPr="001A633B" w:rsidRDefault="008B2C01" w:rsidP="007364B0">
      <w:pPr>
        <w:ind w:firstLine="0"/>
      </w:pPr>
      <w:r w:rsidRPr="001A633B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7503567B" w14:textId="77777777" w:rsidR="008B2C01" w:rsidRPr="001A633B" w:rsidRDefault="008B2C01" w:rsidP="007364B0">
      <w:pPr>
        <w:ind w:firstLine="0"/>
      </w:pPr>
      <w:r w:rsidRPr="001A633B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C19B1C2" w14:textId="77777777" w:rsidR="006E5F8C" w:rsidRPr="001A633B" w:rsidRDefault="008B2C01" w:rsidP="007364B0">
      <w:pPr>
        <w:ind w:firstLine="0"/>
      </w:pPr>
      <w:r w:rsidRPr="001A633B">
        <w:t>U slučaju izravnog ili neizravnog otkrivanja podataka tehničkog i poslovnog značaja od strane Ponuditelja projekta, Ponuditelj se obvezuje na</w:t>
      </w:r>
      <w:r w:rsidR="005F5FA0" w:rsidRPr="001A633B">
        <w:t>do</w:t>
      </w:r>
      <w:r w:rsidRPr="001A633B">
        <w:t>knaditi Naručitelju svaku štetu koju Naručitelj može trpjeti kao rezultat neovlaštene uporabe ili otkrivanja spomenutih podataka ovog projektnog zadatka od strane Ponuditelja.</w:t>
      </w:r>
    </w:p>
    <w:sectPr w:rsidR="006E5F8C" w:rsidRPr="001A633B" w:rsidSect="00AE389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24B8" w16cex:dateUtc="2022-01-18T10:36:00Z"/>
  <w16cex:commentExtensible w16cex:durableId="2593AC1C" w16cex:dateUtc="2022-01-20T08:38:00Z"/>
  <w16cex:commentExtensible w16cex:durableId="2593ACD0" w16cex:dateUtc="2022-01-20T08:41:00Z"/>
  <w16cex:commentExtensible w16cex:durableId="259124D8" w16cex:dateUtc="2022-01-18T10:36:00Z"/>
  <w16cex:commentExtensible w16cex:durableId="2593A5F2" w16cex:dateUtc="2022-01-20T08:12:00Z"/>
  <w16cex:commentExtensible w16cex:durableId="2593A5F7" w16cex:dateUtc="2022-01-20T08:12:00Z"/>
  <w16cex:commentExtensible w16cex:durableId="2593ABEB" w16cex:dateUtc="2022-01-20T08:37:00Z"/>
  <w16cex:commentExtensible w16cex:durableId="2593A8F4" w16cex:dateUtc="2022-01-20T08:25:00Z"/>
  <w16cex:commentExtensible w16cex:durableId="2593A888" w16cex:dateUtc="2022-01-20T08:23:00Z"/>
  <w16cex:commentExtensible w16cex:durableId="2593A8B5" w16cex:dateUtc="2022-01-20T08:24:00Z"/>
  <w16cex:commentExtensible w16cex:durableId="2593A9D4" w16cex:dateUtc="2022-01-20T08:28:00Z"/>
  <w16cex:commentExtensible w16cex:durableId="2593AB81" w16cex:dateUtc="2022-01-20T08:36:00Z"/>
  <w16cex:commentExtensible w16cex:durableId="2593AB8D" w16cex:dateUtc="2022-01-20T08:36:00Z"/>
  <w16cex:commentExtensible w16cex:durableId="2593ABA9" w16cex:dateUtc="2022-01-20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52DC0C" w16cid:durableId="259124B8"/>
  <w16cid:commentId w16cid:paraId="3D332D42" w16cid:durableId="2593AC1C"/>
  <w16cid:commentId w16cid:paraId="5F2A060A" w16cid:durableId="2593ACD0"/>
  <w16cid:commentId w16cid:paraId="7C651E72" w16cid:durableId="259124D8"/>
  <w16cid:commentId w16cid:paraId="776B8486" w16cid:durableId="2593A5F2"/>
  <w16cid:commentId w16cid:paraId="25FB3B95" w16cid:durableId="2593A5F7"/>
  <w16cid:commentId w16cid:paraId="4AAAD59F" w16cid:durableId="2593ABEB"/>
  <w16cid:commentId w16cid:paraId="310AE49E" w16cid:durableId="2593A8F4"/>
  <w16cid:commentId w16cid:paraId="40D97364" w16cid:durableId="2593A888"/>
  <w16cid:commentId w16cid:paraId="3D09729D" w16cid:durableId="2593A8B5"/>
  <w16cid:commentId w16cid:paraId="618B9084" w16cid:durableId="2593A9D4"/>
  <w16cid:commentId w16cid:paraId="1317ED36" w16cid:durableId="2593AB81"/>
  <w16cid:commentId w16cid:paraId="40E93D04" w16cid:durableId="2593AB8D"/>
  <w16cid:commentId w16cid:paraId="412A6FA8" w16cid:durableId="2593AB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F098B" w14:textId="77777777" w:rsidR="00B901FF" w:rsidRDefault="00B901FF" w:rsidP="00817F12">
      <w:pPr>
        <w:spacing w:before="0" w:after="0" w:line="240" w:lineRule="auto"/>
      </w:pPr>
      <w:r>
        <w:separator/>
      </w:r>
    </w:p>
  </w:endnote>
  <w:endnote w:type="continuationSeparator" w:id="0">
    <w:p w14:paraId="7B582646" w14:textId="77777777" w:rsidR="00B901FF" w:rsidRDefault="00B901FF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507518"/>
      <w:docPartObj>
        <w:docPartGallery w:val="Page Numbers (Bottom of Page)"/>
        <w:docPartUnique/>
      </w:docPartObj>
    </w:sdtPr>
    <w:sdtEndPr/>
    <w:sdtContent>
      <w:p w14:paraId="3A889BAC" w14:textId="1AFB4ABD" w:rsidR="003A78F7" w:rsidRDefault="003A78F7" w:rsidP="00AC57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CBD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2A5E9" w14:textId="77777777" w:rsidR="00B901FF" w:rsidRDefault="00B901FF" w:rsidP="00817F12">
      <w:pPr>
        <w:spacing w:before="0" w:after="0" w:line="240" w:lineRule="auto"/>
      </w:pPr>
      <w:r>
        <w:separator/>
      </w:r>
    </w:p>
  </w:footnote>
  <w:footnote w:type="continuationSeparator" w:id="0">
    <w:p w14:paraId="2BCC7AD8" w14:textId="77777777" w:rsidR="00B901FF" w:rsidRDefault="00B901FF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C2B8" w14:textId="0BE09011" w:rsidR="003A78F7" w:rsidRDefault="003A78F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88B1" w14:textId="41039DF7" w:rsidR="003A78F7" w:rsidRDefault="003A78F7" w:rsidP="00E13F06">
    <w:pPr>
      <w:jc w:val="right"/>
    </w:pPr>
    <w:r w:rsidRPr="001B0E7B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FF0C60D" wp14:editId="12EAC4E8">
          <wp:simplePos x="0" y="0"/>
          <wp:positionH relativeFrom="column">
            <wp:posOffset>471805</wp:posOffset>
          </wp:positionH>
          <wp:positionV relativeFrom="paragraph">
            <wp:posOffset>-125730</wp:posOffset>
          </wp:positionV>
          <wp:extent cx="2071370" cy="488950"/>
          <wp:effectExtent l="0" t="0" r="5080" b="6350"/>
          <wp:wrapThrough wrapText="bothSides">
            <wp:wrapPolygon edited="0">
              <wp:start x="0" y="0"/>
              <wp:lineTo x="0" y="21039"/>
              <wp:lineTo x="21454" y="21039"/>
              <wp:lineTo x="21454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 wp14:anchorId="5390A623" wp14:editId="6F426CD8">
          <wp:simplePos x="0" y="0"/>
          <wp:positionH relativeFrom="margin">
            <wp:posOffset>-257175</wp:posOffset>
          </wp:positionH>
          <wp:positionV relativeFrom="paragraph">
            <wp:posOffset>-128905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5FCF">
          <w:t>22NPOO_IPSOH</w:t>
        </w:r>
      </w:sdtContent>
    </w:sdt>
  </w:p>
  <w:p w14:paraId="0B3DC949" w14:textId="77777777" w:rsidR="007D00AD" w:rsidRDefault="007D00AD" w:rsidP="00E13F06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234F" w14:textId="172BF19B" w:rsidR="003A78F7" w:rsidRDefault="003A78F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2FBAA755" wp14:editId="26B23D26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876"/>
    <w:multiLevelType w:val="hybridMultilevel"/>
    <w:tmpl w:val="A9A46F62"/>
    <w:lvl w:ilvl="0" w:tplc="041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C82F88"/>
    <w:multiLevelType w:val="hybridMultilevel"/>
    <w:tmpl w:val="695A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35F8"/>
    <w:multiLevelType w:val="hybridMultilevel"/>
    <w:tmpl w:val="743C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0720AFB"/>
    <w:multiLevelType w:val="hybridMultilevel"/>
    <w:tmpl w:val="D60C01E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228A"/>
    <w:multiLevelType w:val="hybridMultilevel"/>
    <w:tmpl w:val="86A4D3E6"/>
    <w:lvl w:ilvl="0" w:tplc="041A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79C0"/>
    <w:multiLevelType w:val="hybridMultilevel"/>
    <w:tmpl w:val="BED6A370"/>
    <w:lvl w:ilvl="0" w:tplc="D4100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F9884B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7E53E0"/>
    <w:multiLevelType w:val="hybridMultilevel"/>
    <w:tmpl w:val="7506F1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9C735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041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15F6D"/>
    <w:multiLevelType w:val="hybridMultilevel"/>
    <w:tmpl w:val="80967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4E8C"/>
    <w:multiLevelType w:val="hybridMultilevel"/>
    <w:tmpl w:val="19400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C11AD"/>
    <w:multiLevelType w:val="hybridMultilevel"/>
    <w:tmpl w:val="F66416C6"/>
    <w:lvl w:ilvl="0" w:tplc="041A0015">
      <w:start w:val="1"/>
      <w:numFmt w:val="upperLetter"/>
      <w:lvlText w:val="%1."/>
      <w:lvlJc w:val="left"/>
      <w:pPr>
        <w:ind w:left="404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4B8F"/>
    <w:multiLevelType w:val="hybridMultilevel"/>
    <w:tmpl w:val="D4CC439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C8246F2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987C4D"/>
    <w:multiLevelType w:val="hybridMultilevel"/>
    <w:tmpl w:val="ED1A8D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A57CB"/>
    <w:multiLevelType w:val="hybridMultilevel"/>
    <w:tmpl w:val="8278C25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52B05"/>
    <w:multiLevelType w:val="hybridMultilevel"/>
    <w:tmpl w:val="11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13F6F"/>
    <w:multiLevelType w:val="hybridMultilevel"/>
    <w:tmpl w:val="A8345A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E58FB"/>
    <w:multiLevelType w:val="hybridMultilevel"/>
    <w:tmpl w:val="B682469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553445"/>
    <w:multiLevelType w:val="hybridMultilevel"/>
    <w:tmpl w:val="EA9E5D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66A86"/>
    <w:multiLevelType w:val="hybridMultilevel"/>
    <w:tmpl w:val="D200C1B2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9BD6032"/>
    <w:multiLevelType w:val="hybridMultilevel"/>
    <w:tmpl w:val="4C0E2756"/>
    <w:lvl w:ilvl="0" w:tplc="041A0011">
      <w:start w:val="1"/>
      <w:numFmt w:val="decimal"/>
      <w:lvlText w:val="%1)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5B2021B1"/>
    <w:multiLevelType w:val="hybridMultilevel"/>
    <w:tmpl w:val="4AF29B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5BC0216F"/>
    <w:multiLevelType w:val="hybridMultilevel"/>
    <w:tmpl w:val="C4F80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4653F"/>
    <w:multiLevelType w:val="hybridMultilevel"/>
    <w:tmpl w:val="0E66AE9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E5B76"/>
    <w:multiLevelType w:val="hybridMultilevel"/>
    <w:tmpl w:val="E97CE668"/>
    <w:lvl w:ilvl="0" w:tplc="041A0017">
      <w:start w:val="1"/>
      <w:numFmt w:val="lowerLetter"/>
      <w:lvlText w:val="%1)"/>
      <w:lvlJc w:val="left"/>
      <w:pPr>
        <w:ind w:left="1797" w:hanging="360"/>
      </w:pPr>
    </w:lvl>
    <w:lvl w:ilvl="1" w:tplc="041A0019" w:tentative="1">
      <w:start w:val="1"/>
      <w:numFmt w:val="lowerLetter"/>
      <w:lvlText w:val="%2."/>
      <w:lvlJc w:val="left"/>
      <w:pPr>
        <w:ind w:left="2517" w:hanging="360"/>
      </w:pPr>
    </w:lvl>
    <w:lvl w:ilvl="2" w:tplc="041A001B" w:tentative="1">
      <w:start w:val="1"/>
      <w:numFmt w:val="lowerRoman"/>
      <w:lvlText w:val="%3."/>
      <w:lvlJc w:val="right"/>
      <w:pPr>
        <w:ind w:left="3237" w:hanging="180"/>
      </w:pPr>
    </w:lvl>
    <w:lvl w:ilvl="3" w:tplc="041A000F" w:tentative="1">
      <w:start w:val="1"/>
      <w:numFmt w:val="decimal"/>
      <w:lvlText w:val="%4."/>
      <w:lvlJc w:val="left"/>
      <w:pPr>
        <w:ind w:left="3957" w:hanging="360"/>
      </w:pPr>
    </w:lvl>
    <w:lvl w:ilvl="4" w:tplc="041A0019" w:tentative="1">
      <w:start w:val="1"/>
      <w:numFmt w:val="lowerLetter"/>
      <w:lvlText w:val="%5."/>
      <w:lvlJc w:val="left"/>
      <w:pPr>
        <w:ind w:left="4677" w:hanging="360"/>
      </w:pPr>
    </w:lvl>
    <w:lvl w:ilvl="5" w:tplc="041A001B" w:tentative="1">
      <w:start w:val="1"/>
      <w:numFmt w:val="lowerRoman"/>
      <w:lvlText w:val="%6."/>
      <w:lvlJc w:val="right"/>
      <w:pPr>
        <w:ind w:left="5397" w:hanging="180"/>
      </w:pPr>
    </w:lvl>
    <w:lvl w:ilvl="6" w:tplc="041A000F" w:tentative="1">
      <w:start w:val="1"/>
      <w:numFmt w:val="decimal"/>
      <w:lvlText w:val="%7."/>
      <w:lvlJc w:val="left"/>
      <w:pPr>
        <w:ind w:left="6117" w:hanging="360"/>
      </w:pPr>
    </w:lvl>
    <w:lvl w:ilvl="7" w:tplc="041A0019" w:tentative="1">
      <w:start w:val="1"/>
      <w:numFmt w:val="lowerLetter"/>
      <w:lvlText w:val="%8."/>
      <w:lvlJc w:val="left"/>
      <w:pPr>
        <w:ind w:left="6837" w:hanging="360"/>
      </w:pPr>
    </w:lvl>
    <w:lvl w:ilvl="8" w:tplc="041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6E796097"/>
    <w:multiLevelType w:val="hybridMultilevel"/>
    <w:tmpl w:val="F91A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24A6174"/>
    <w:multiLevelType w:val="hybridMultilevel"/>
    <w:tmpl w:val="88FEF694"/>
    <w:lvl w:ilvl="0" w:tplc="6DBC599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DD6179"/>
    <w:multiLevelType w:val="hybridMultilevel"/>
    <w:tmpl w:val="7A58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CA33F83"/>
    <w:multiLevelType w:val="hybridMultilevel"/>
    <w:tmpl w:val="9618B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62856"/>
    <w:multiLevelType w:val="hybridMultilevel"/>
    <w:tmpl w:val="469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7"/>
  </w:num>
  <w:num w:numId="5">
    <w:abstractNumId w:val="4"/>
  </w:num>
  <w:num w:numId="6">
    <w:abstractNumId w:val="12"/>
  </w:num>
  <w:num w:numId="7">
    <w:abstractNumId w:val="23"/>
  </w:num>
  <w:num w:numId="8">
    <w:abstractNumId w:val="14"/>
  </w:num>
  <w:num w:numId="9">
    <w:abstractNumId w:val="31"/>
  </w:num>
  <w:num w:numId="10">
    <w:abstractNumId w:val="26"/>
  </w:num>
  <w:num w:numId="11">
    <w:abstractNumId w:val="24"/>
  </w:num>
  <w:num w:numId="12">
    <w:abstractNumId w:val="32"/>
  </w:num>
  <w:num w:numId="13">
    <w:abstractNumId w:val="9"/>
  </w:num>
  <w:num w:numId="14">
    <w:abstractNumId w:val="10"/>
  </w:num>
  <w:num w:numId="15">
    <w:abstractNumId w:val="20"/>
  </w:num>
  <w:num w:numId="16">
    <w:abstractNumId w:val="13"/>
  </w:num>
  <w:num w:numId="17">
    <w:abstractNumId w:val="8"/>
  </w:num>
  <w:num w:numId="18">
    <w:abstractNumId w:val="28"/>
  </w:num>
  <w:num w:numId="19">
    <w:abstractNumId w:val="22"/>
  </w:num>
  <w:num w:numId="20">
    <w:abstractNumId w:val="19"/>
  </w:num>
  <w:num w:numId="21">
    <w:abstractNumId w:val="17"/>
  </w:num>
  <w:num w:numId="22">
    <w:abstractNumId w:val="5"/>
  </w:num>
  <w:num w:numId="23">
    <w:abstractNumId w:val="7"/>
  </w:num>
  <w:num w:numId="24">
    <w:abstractNumId w:val="16"/>
  </w:num>
  <w:num w:numId="25">
    <w:abstractNumId w:val="15"/>
  </w:num>
  <w:num w:numId="26">
    <w:abstractNumId w:val="2"/>
  </w:num>
  <w:num w:numId="27">
    <w:abstractNumId w:val="3"/>
  </w:num>
  <w:num w:numId="28">
    <w:abstractNumId w:val="18"/>
  </w:num>
  <w:num w:numId="29">
    <w:abstractNumId w:val="1"/>
  </w:num>
  <w:num w:numId="30">
    <w:abstractNumId w:val="29"/>
  </w:num>
  <w:num w:numId="31">
    <w:abstractNumId w:val="25"/>
  </w:num>
  <w:num w:numId="32">
    <w:abstractNumId w:val="21"/>
  </w:num>
  <w:num w:numId="33">
    <w:abstractNumId w:val="11"/>
  </w:num>
  <w:num w:numId="34">
    <w:abstractNumId w:val="30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1"/>
    <w:rsid w:val="00000CEC"/>
    <w:rsid w:val="00002410"/>
    <w:rsid w:val="000062FE"/>
    <w:rsid w:val="0002063C"/>
    <w:rsid w:val="00021F0C"/>
    <w:rsid w:val="00031E51"/>
    <w:rsid w:val="00034A3B"/>
    <w:rsid w:val="00037DC7"/>
    <w:rsid w:val="000527CE"/>
    <w:rsid w:val="00071BBD"/>
    <w:rsid w:val="0007662C"/>
    <w:rsid w:val="000774BD"/>
    <w:rsid w:val="0007775C"/>
    <w:rsid w:val="00084709"/>
    <w:rsid w:val="00094BC4"/>
    <w:rsid w:val="000952A4"/>
    <w:rsid w:val="00095AEF"/>
    <w:rsid w:val="00095F7D"/>
    <w:rsid w:val="000A209D"/>
    <w:rsid w:val="000A5A1E"/>
    <w:rsid w:val="000B2C31"/>
    <w:rsid w:val="000B3EC5"/>
    <w:rsid w:val="000B5506"/>
    <w:rsid w:val="000C3C79"/>
    <w:rsid w:val="000C7C82"/>
    <w:rsid w:val="000D2639"/>
    <w:rsid w:val="000D7F6B"/>
    <w:rsid w:val="000F51CB"/>
    <w:rsid w:val="000F69B5"/>
    <w:rsid w:val="00102381"/>
    <w:rsid w:val="00126222"/>
    <w:rsid w:val="00126540"/>
    <w:rsid w:val="00150268"/>
    <w:rsid w:val="00154AF9"/>
    <w:rsid w:val="00160B29"/>
    <w:rsid w:val="0016383A"/>
    <w:rsid w:val="00187EB5"/>
    <w:rsid w:val="001929D0"/>
    <w:rsid w:val="00195E3B"/>
    <w:rsid w:val="001A498F"/>
    <w:rsid w:val="001A4C73"/>
    <w:rsid w:val="001A633B"/>
    <w:rsid w:val="001B0DC4"/>
    <w:rsid w:val="001B0E7B"/>
    <w:rsid w:val="001B1D8E"/>
    <w:rsid w:val="001B5091"/>
    <w:rsid w:val="001B5186"/>
    <w:rsid w:val="001D340A"/>
    <w:rsid w:val="001D3C88"/>
    <w:rsid w:val="001E361D"/>
    <w:rsid w:val="001F35C9"/>
    <w:rsid w:val="001F4444"/>
    <w:rsid w:val="00202A38"/>
    <w:rsid w:val="0020323C"/>
    <w:rsid w:val="002266A3"/>
    <w:rsid w:val="00234D24"/>
    <w:rsid w:val="002401CE"/>
    <w:rsid w:val="00274E6E"/>
    <w:rsid w:val="002802FA"/>
    <w:rsid w:val="00283123"/>
    <w:rsid w:val="0028786E"/>
    <w:rsid w:val="00297368"/>
    <w:rsid w:val="002A35EE"/>
    <w:rsid w:val="002A5F9E"/>
    <w:rsid w:val="002A6B96"/>
    <w:rsid w:val="002B6765"/>
    <w:rsid w:val="002C15E9"/>
    <w:rsid w:val="002C2EBD"/>
    <w:rsid w:val="002E6AAC"/>
    <w:rsid w:val="002E7C21"/>
    <w:rsid w:val="002F250D"/>
    <w:rsid w:val="002F7C8D"/>
    <w:rsid w:val="00321A55"/>
    <w:rsid w:val="00321DC2"/>
    <w:rsid w:val="00322B63"/>
    <w:rsid w:val="00327723"/>
    <w:rsid w:val="00333913"/>
    <w:rsid w:val="00333967"/>
    <w:rsid w:val="00337DAA"/>
    <w:rsid w:val="00343642"/>
    <w:rsid w:val="00351E14"/>
    <w:rsid w:val="00363BAD"/>
    <w:rsid w:val="00371268"/>
    <w:rsid w:val="00371933"/>
    <w:rsid w:val="00373F17"/>
    <w:rsid w:val="00375A2A"/>
    <w:rsid w:val="00385285"/>
    <w:rsid w:val="0039437E"/>
    <w:rsid w:val="0039594B"/>
    <w:rsid w:val="003A1F20"/>
    <w:rsid w:val="003A2784"/>
    <w:rsid w:val="003A4366"/>
    <w:rsid w:val="003A7166"/>
    <w:rsid w:val="003A78F7"/>
    <w:rsid w:val="003B1630"/>
    <w:rsid w:val="003B650B"/>
    <w:rsid w:val="003C354B"/>
    <w:rsid w:val="003E3315"/>
    <w:rsid w:val="003E7680"/>
    <w:rsid w:val="00403FFD"/>
    <w:rsid w:val="004051FE"/>
    <w:rsid w:val="00414B87"/>
    <w:rsid w:val="0042244C"/>
    <w:rsid w:val="00422B74"/>
    <w:rsid w:val="00431642"/>
    <w:rsid w:val="00434083"/>
    <w:rsid w:val="004349B4"/>
    <w:rsid w:val="00435851"/>
    <w:rsid w:val="004375C4"/>
    <w:rsid w:val="004434DF"/>
    <w:rsid w:val="004569C7"/>
    <w:rsid w:val="00462994"/>
    <w:rsid w:val="0047388A"/>
    <w:rsid w:val="00473BCD"/>
    <w:rsid w:val="00476541"/>
    <w:rsid w:val="00477522"/>
    <w:rsid w:val="00477CCE"/>
    <w:rsid w:val="00480C03"/>
    <w:rsid w:val="004852F8"/>
    <w:rsid w:val="0049116C"/>
    <w:rsid w:val="004972FA"/>
    <w:rsid w:val="004A0EFD"/>
    <w:rsid w:val="004A1229"/>
    <w:rsid w:val="004A4761"/>
    <w:rsid w:val="004A5A70"/>
    <w:rsid w:val="004B43C6"/>
    <w:rsid w:val="004B7027"/>
    <w:rsid w:val="004C3304"/>
    <w:rsid w:val="004D7F84"/>
    <w:rsid w:val="004E6DD2"/>
    <w:rsid w:val="00505D55"/>
    <w:rsid w:val="00511D3B"/>
    <w:rsid w:val="0051260D"/>
    <w:rsid w:val="00516421"/>
    <w:rsid w:val="00521343"/>
    <w:rsid w:val="005346AF"/>
    <w:rsid w:val="00541A5D"/>
    <w:rsid w:val="00541AFD"/>
    <w:rsid w:val="00544EB0"/>
    <w:rsid w:val="005474AC"/>
    <w:rsid w:val="005525E0"/>
    <w:rsid w:val="00557660"/>
    <w:rsid w:val="0055776B"/>
    <w:rsid w:val="0056201E"/>
    <w:rsid w:val="00570E37"/>
    <w:rsid w:val="00577981"/>
    <w:rsid w:val="00580DF6"/>
    <w:rsid w:val="00582AB8"/>
    <w:rsid w:val="00584219"/>
    <w:rsid w:val="00591522"/>
    <w:rsid w:val="005B2F2E"/>
    <w:rsid w:val="005B7F62"/>
    <w:rsid w:val="005C363E"/>
    <w:rsid w:val="005C5A66"/>
    <w:rsid w:val="005E0AD4"/>
    <w:rsid w:val="005F5025"/>
    <w:rsid w:val="005F5FA0"/>
    <w:rsid w:val="00600504"/>
    <w:rsid w:val="0060224B"/>
    <w:rsid w:val="00613D6C"/>
    <w:rsid w:val="00617535"/>
    <w:rsid w:val="00624F38"/>
    <w:rsid w:val="0063260A"/>
    <w:rsid w:val="00634CB8"/>
    <w:rsid w:val="00640814"/>
    <w:rsid w:val="00644AE8"/>
    <w:rsid w:val="006463EF"/>
    <w:rsid w:val="00652A66"/>
    <w:rsid w:val="00665BB3"/>
    <w:rsid w:val="006715B6"/>
    <w:rsid w:val="00673BB8"/>
    <w:rsid w:val="00677964"/>
    <w:rsid w:val="00685783"/>
    <w:rsid w:val="00697AAF"/>
    <w:rsid w:val="006A00B8"/>
    <w:rsid w:val="006B0308"/>
    <w:rsid w:val="006B6BAD"/>
    <w:rsid w:val="006C07FE"/>
    <w:rsid w:val="006D7BF2"/>
    <w:rsid w:val="006E5F8C"/>
    <w:rsid w:val="006F7703"/>
    <w:rsid w:val="0071391B"/>
    <w:rsid w:val="00717731"/>
    <w:rsid w:val="00734616"/>
    <w:rsid w:val="007364B0"/>
    <w:rsid w:val="0074185A"/>
    <w:rsid w:val="007423F0"/>
    <w:rsid w:val="007514E6"/>
    <w:rsid w:val="00763054"/>
    <w:rsid w:val="007675B4"/>
    <w:rsid w:val="00767CD8"/>
    <w:rsid w:val="00777DF1"/>
    <w:rsid w:val="007912FC"/>
    <w:rsid w:val="007A2423"/>
    <w:rsid w:val="007B318A"/>
    <w:rsid w:val="007D00AD"/>
    <w:rsid w:val="007D3784"/>
    <w:rsid w:val="007D4CF9"/>
    <w:rsid w:val="007F031E"/>
    <w:rsid w:val="007F5087"/>
    <w:rsid w:val="007F6804"/>
    <w:rsid w:val="0080391F"/>
    <w:rsid w:val="00811152"/>
    <w:rsid w:val="00812A45"/>
    <w:rsid w:val="008136A3"/>
    <w:rsid w:val="00817F12"/>
    <w:rsid w:val="00820A3F"/>
    <w:rsid w:val="00826A81"/>
    <w:rsid w:val="00827E32"/>
    <w:rsid w:val="00832148"/>
    <w:rsid w:val="00842619"/>
    <w:rsid w:val="00844594"/>
    <w:rsid w:val="00844D6C"/>
    <w:rsid w:val="0085269B"/>
    <w:rsid w:val="00862308"/>
    <w:rsid w:val="00874356"/>
    <w:rsid w:val="00876F47"/>
    <w:rsid w:val="008814E7"/>
    <w:rsid w:val="00881E5C"/>
    <w:rsid w:val="008833D9"/>
    <w:rsid w:val="008834FC"/>
    <w:rsid w:val="00885F3E"/>
    <w:rsid w:val="00887EF1"/>
    <w:rsid w:val="00896AFE"/>
    <w:rsid w:val="008A56C9"/>
    <w:rsid w:val="008B2C01"/>
    <w:rsid w:val="008B65CB"/>
    <w:rsid w:val="008B700C"/>
    <w:rsid w:val="008C31B8"/>
    <w:rsid w:val="008C439C"/>
    <w:rsid w:val="008D2722"/>
    <w:rsid w:val="008D2882"/>
    <w:rsid w:val="008D3D6A"/>
    <w:rsid w:val="008F263A"/>
    <w:rsid w:val="0090344D"/>
    <w:rsid w:val="00911650"/>
    <w:rsid w:val="009164F3"/>
    <w:rsid w:val="0092687B"/>
    <w:rsid w:val="00930A69"/>
    <w:rsid w:val="00935C79"/>
    <w:rsid w:val="00951A9A"/>
    <w:rsid w:val="00960A60"/>
    <w:rsid w:val="00972A6D"/>
    <w:rsid w:val="009769FF"/>
    <w:rsid w:val="0098005A"/>
    <w:rsid w:val="00986582"/>
    <w:rsid w:val="00986C95"/>
    <w:rsid w:val="009A26A5"/>
    <w:rsid w:val="009B0127"/>
    <w:rsid w:val="009C7C99"/>
    <w:rsid w:val="009E18A0"/>
    <w:rsid w:val="00A00F1E"/>
    <w:rsid w:val="00A02E10"/>
    <w:rsid w:val="00A20053"/>
    <w:rsid w:val="00A227D7"/>
    <w:rsid w:val="00A33757"/>
    <w:rsid w:val="00A36EA5"/>
    <w:rsid w:val="00A373C2"/>
    <w:rsid w:val="00A42B51"/>
    <w:rsid w:val="00A45D35"/>
    <w:rsid w:val="00A5747D"/>
    <w:rsid w:val="00A630CA"/>
    <w:rsid w:val="00A70108"/>
    <w:rsid w:val="00A90222"/>
    <w:rsid w:val="00A96CE6"/>
    <w:rsid w:val="00AA4E34"/>
    <w:rsid w:val="00AB1758"/>
    <w:rsid w:val="00AB1821"/>
    <w:rsid w:val="00AB1E7E"/>
    <w:rsid w:val="00AB58C5"/>
    <w:rsid w:val="00AC38F3"/>
    <w:rsid w:val="00AC40C0"/>
    <w:rsid w:val="00AC5731"/>
    <w:rsid w:val="00AC5879"/>
    <w:rsid w:val="00AD52AF"/>
    <w:rsid w:val="00AD7C8D"/>
    <w:rsid w:val="00AE1A9B"/>
    <w:rsid w:val="00AE3895"/>
    <w:rsid w:val="00AE586D"/>
    <w:rsid w:val="00AF2629"/>
    <w:rsid w:val="00AF2926"/>
    <w:rsid w:val="00AF319A"/>
    <w:rsid w:val="00AF4995"/>
    <w:rsid w:val="00AF61AD"/>
    <w:rsid w:val="00AF63C1"/>
    <w:rsid w:val="00B029EF"/>
    <w:rsid w:val="00B16979"/>
    <w:rsid w:val="00B23962"/>
    <w:rsid w:val="00B23F52"/>
    <w:rsid w:val="00B30767"/>
    <w:rsid w:val="00B3749A"/>
    <w:rsid w:val="00B45FCF"/>
    <w:rsid w:val="00B5326E"/>
    <w:rsid w:val="00B5679E"/>
    <w:rsid w:val="00B62F93"/>
    <w:rsid w:val="00B66125"/>
    <w:rsid w:val="00B85AE1"/>
    <w:rsid w:val="00B875B8"/>
    <w:rsid w:val="00B901FF"/>
    <w:rsid w:val="00B9176E"/>
    <w:rsid w:val="00B9585F"/>
    <w:rsid w:val="00BA1173"/>
    <w:rsid w:val="00BA6C64"/>
    <w:rsid w:val="00BB4DCF"/>
    <w:rsid w:val="00BC7946"/>
    <w:rsid w:val="00BD005E"/>
    <w:rsid w:val="00BD1793"/>
    <w:rsid w:val="00BF0226"/>
    <w:rsid w:val="00BF17C4"/>
    <w:rsid w:val="00BF17D1"/>
    <w:rsid w:val="00BF3A3F"/>
    <w:rsid w:val="00C0768A"/>
    <w:rsid w:val="00C07A48"/>
    <w:rsid w:val="00C16D6A"/>
    <w:rsid w:val="00C2336B"/>
    <w:rsid w:val="00C33D8C"/>
    <w:rsid w:val="00C35F2F"/>
    <w:rsid w:val="00C5404A"/>
    <w:rsid w:val="00C63579"/>
    <w:rsid w:val="00C82961"/>
    <w:rsid w:val="00CA1767"/>
    <w:rsid w:val="00CB3A2E"/>
    <w:rsid w:val="00CB3C04"/>
    <w:rsid w:val="00CB3D57"/>
    <w:rsid w:val="00CD477B"/>
    <w:rsid w:val="00CE53AC"/>
    <w:rsid w:val="00CF349D"/>
    <w:rsid w:val="00CF3D6D"/>
    <w:rsid w:val="00D14A5A"/>
    <w:rsid w:val="00D27ABD"/>
    <w:rsid w:val="00D47575"/>
    <w:rsid w:val="00D47997"/>
    <w:rsid w:val="00D6159D"/>
    <w:rsid w:val="00D8632A"/>
    <w:rsid w:val="00D9745B"/>
    <w:rsid w:val="00DA36F8"/>
    <w:rsid w:val="00DA7F6D"/>
    <w:rsid w:val="00DC2096"/>
    <w:rsid w:val="00DC3373"/>
    <w:rsid w:val="00DD7531"/>
    <w:rsid w:val="00DF1ADF"/>
    <w:rsid w:val="00E13F06"/>
    <w:rsid w:val="00E1782F"/>
    <w:rsid w:val="00E24534"/>
    <w:rsid w:val="00E403EF"/>
    <w:rsid w:val="00E420AA"/>
    <w:rsid w:val="00E426D5"/>
    <w:rsid w:val="00E50682"/>
    <w:rsid w:val="00E60D1D"/>
    <w:rsid w:val="00E76FE3"/>
    <w:rsid w:val="00E80976"/>
    <w:rsid w:val="00E85958"/>
    <w:rsid w:val="00EA0CC1"/>
    <w:rsid w:val="00EB72CD"/>
    <w:rsid w:val="00EC0784"/>
    <w:rsid w:val="00EC2CBD"/>
    <w:rsid w:val="00EC4196"/>
    <w:rsid w:val="00ED0229"/>
    <w:rsid w:val="00ED3B93"/>
    <w:rsid w:val="00EE1F0A"/>
    <w:rsid w:val="00F06CF4"/>
    <w:rsid w:val="00F07856"/>
    <w:rsid w:val="00F141AC"/>
    <w:rsid w:val="00F1751A"/>
    <w:rsid w:val="00F2343F"/>
    <w:rsid w:val="00F23693"/>
    <w:rsid w:val="00F30D0E"/>
    <w:rsid w:val="00F31C5C"/>
    <w:rsid w:val="00F34B95"/>
    <w:rsid w:val="00F4472E"/>
    <w:rsid w:val="00F46157"/>
    <w:rsid w:val="00F47649"/>
    <w:rsid w:val="00F522F1"/>
    <w:rsid w:val="00F55999"/>
    <w:rsid w:val="00F63AD0"/>
    <w:rsid w:val="00F648B2"/>
    <w:rsid w:val="00F82154"/>
    <w:rsid w:val="00F86641"/>
    <w:rsid w:val="00F95F34"/>
    <w:rsid w:val="00FA4C19"/>
    <w:rsid w:val="00FA528A"/>
    <w:rsid w:val="00FB7637"/>
    <w:rsid w:val="00FC37E4"/>
    <w:rsid w:val="00FC4DED"/>
    <w:rsid w:val="00FE1853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C304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3"/>
      </w:numPr>
      <w:pBdr>
        <w:top w:val="single" w:sz="4" w:space="1" w:color="0E5092"/>
      </w:pBdr>
      <w:spacing w:before="480" w:after="0"/>
      <w:ind w:left="720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4"/>
      </w:numPr>
      <w:spacing w:before="240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9C7C99"/>
    <w:pPr>
      <w:tabs>
        <w:tab w:val="right" w:leader="dot" w:pos="9062"/>
      </w:tabs>
      <w:spacing w:after="100"/>
      <w:ind w:left="1418" w:hanging="851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1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0A209D"/>
    <w:pPr>
      <w:tabs>
        <w:tab w:val="left" w:pos="880"/>
        <w:tab w:val="right" w:leader="dot" w:pos="9062"/>
      </w:tabs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ijeloteksta">
    <w:name w:val="Body Text"/>
    <w:basedOn w:val="Normal"/>
    <w:link w:val="TijelotekstaChar"/>
    <w:uiPriority w:val="99"/>
    <w:unhideWhenUsed/>
    <w:qFormat/>
    <w:rsid w:val="00431642"/>
    <w:pPr>
      <w:spacing w:before="0" w:after="240" w:line="240" w:lineRule="atLeast"/>
      <w:ind w:firstLine="0"/>
    </w:pPr>
    <w:rPr>
      <w:rFonts w:ascii="Georgia" w:hAnsi="Georgia"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31642"/>
    <w:rPr>
      <w:rFonts w:ascii="Georgia" w:hAnsi="Georgia"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B9176E"/>
    <w:pPr>
      <w:spacing w:after="0" w:line="240" w:lineRule="auto"/>
    </w:pPr>
    <w:rPr>
      <w:rFonts w:ascii="Times New Roman" w:hAnsi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917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917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9176E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17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176E"/>
    <w:rPr>
      <w:rFonts w:ascii="Times New Roman" w:hAnsi="Times New Roman"/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45D35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73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68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7364B0"/>
    <w:pPr>
      <w:spacing w:after="0" w:line="240" w:lineRule="auto"/>
    </w:pPr>
    <w:rPr>
      <w:rFonts w:eastAsia="SimSun"/>
      <w:kern w:val="22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3">
    <w:name w:val="toc 3"/>
    <w:basedOn w:val="Normal"/>
    <w:next w:val="Normal"/>
    <w:autoRedefine/>
    <w:uiPriority w:val="39"/>
    <w:unhideWhenUsed/>
    <w:rsid w:val="00EB72CD"/>
    <w:pPr>
      <w:spacing w:after="100"/>
      <w:ind w:left="480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0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EeBcHmPD3O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joprivreda.gov.hr/istaknute-teme/hrana-111/sprjecavanje-nastanka-otpada-od-hrane/doniranje-hrane/registar/3718" TargetMode="Externa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6"/>
    <w:rsid w:val="00062BCD"/>
    <w:rsid w:val="000C312F"/>
    <w:rsid w:val="000D158F"/>
    <w:rsid w:val="000E5654"/>
    <w:rsid w:val="00260CA1"/>
    <w:rsid w:val="00262A14"/>
    <w:rsid w:val="00262D16"/>
    <w:rsid w:val="002701ED"/>
    <w:rsid w:val="002F12AF"/>
    <w:rsid w:val="00300E1C"/>
    <w:rsid w:val="00331C14"/>
    <w:rsid w:val="0034460D"/>
    <w:rsid w:val="003772EF"/>
    <w:rsid w:val="003A7208"/>
    <w:rsid w:val="00433FD2"/>
    <w:rsid w:val="004516F6"/>
    <w:rsid w:val="004746B6"/>
    <w:rsid w:val="00492B12"/>
    <w:rsid w:val="00495E12"/>
    <w:rsid w:val="004E058B"/>
    <w:rsid w:val="00505D59"/>
    <w:rsid w:val="005B365C"/>
    <w:rsid w:val="005C4DFA"/>
    <w:rsid w:val="007350DA"/>
    <w:rsid w:val="008306F5"/>
    <w:rsid w:val="00833EC1"/>
    <w:rsid w:val="00836BC4"/>
    <w:rsid w:val="008960CD"/>
    <w:rsid w:val="008A15A0"/>
    <w:rsid w:val="0092652C"/>
    <w:rsid w:val="00A20628"/>
    <w:rsid w:val="00A26A30"/>
    <w:rsid w:val="00A55426"/>
    <w:rsid w:val="00A729E6"/>
    <w:rsid w:val="00B55B44"/>
    <w:rsid w:val="00B64F79"/>
    <w:rsid w:val="00C0341A"/>
    <w:rsid w:val="00C64905"/>
    <w:rsid w:val="00CD1496"/>
    <w:rsid w:val="00D45BF4"/>
    <w:rsid w:val="00EB5620"/>
    <w:rsid w:val="00EF33EF"/>
    <w:rsid w:val="00F062EA"/>
    <w:rsid w:val="00F22E03"/>
    <w:rsid w:val="00F70E22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8960CD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A56E-CFA5-448F-8D93-51C2FD0E0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593464-1878-410F-8D27-D8DFE3FD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806A5-52C9-4181-B0DB-0C5443F08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35179-718A-4314-A68A-C9E2A66E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5435</Words>
  <Characters>30983</Characters>
  <Application>Microsoft Office Word</Application>
  <DocSecurity>0</DocSecurity>
  <Lines>258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22NPOO_IPSOH</vt:lpstr>
      <vt:lpstr>21_NPOO</vt:lpstr>
    </vt:vector>
  </TitlesOfParts>
  <Company/>
  <LinksUpToDate>false</LinksUpToDate>
  <CharactersWithSpaces>36346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22NPOO_IPSOH</dc:title>
  <dc:subject>Prilog II – PROJEKTNI ZADATAK</dc:subject>
  <dc:creator>sluzba.sis@mps.hr</dc:creator>
  <cp:keywords>Sprecavanje otpada od hrane</cp:keywords>
  <dc:description/>
  <cp:lastModifiedBy>Dijana Jurković</cp:lastModifiedBy>
  <cp:revision>5</cp:revision>
  <cp:lastPrinted>2021-12-22T07:51:00Z</cp:lastPrinted>
  <dcterms:created xsi:type="dcterms:W3CDTF">2022-03-16T12:27:00Z</dcterms:created>
  <dcterms:modified xsi:type="dcterms:W3CDTF">2022-03-17T11:14:00Z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0x010100189D8108B71D7F4997BCF40A55FE3105</vt:lpwstr>
  </property>
</Properties>
</file>