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Default="004C06AE" w:rsidP="004C06AE">
      <w:pPr>
        <w:pStyle w:val="Podnoje"/>
        <w:spacing w:before="240" w:after="240"/>
        <w:jc w:val="center"/>
        <w:rPr>
          <w:b/>
        </w:rPr>
      </w:pPr>
    </w:p>
    <w:p w:rsidR="004C06AE" w:rsidRDefault="004C06AE" w:rsidP="004C06AE">
      <w:pPr>
        <w:pStyle w:val="Podnoje"/>
        <w:spacing w:before="240" w:after="240"/>
        <w:jc w:val="center"/>
        <w:rPr>
          <w:b/>
        </w:rPr>
      </w:pPr>
    </w:p>
    <w:p w:rsidR="004C06AE" w:rsidRDefault="004C06AE" w:rsidP="004C06AE">
      <w:pPr>
        <w:pStyle w:val="Podnoje"/>
        <w:spacing w:before="240" w:after="240"/>
        <w:jc w:val="center"/>
        <w:rPr>
          <w:b/>
        </w:rPr>
      </w:pPr>
    </w:p>
    <w:p w:rsidR="004C06AE" w:rsidRPr="002A10F2" w:rsidRDefault="004C06AE" w:rsidP="004C06AE">
      <w:pPr>
        <w:pStyle w:val="Podnoje"/>
        <w:spacing w:before="240" w:after="240"/>
        <w:jc w:val="center"/>
        <w:rPr>
          <w:b/>
        </w:rPr>
      </w:pPr>
    </w:p>
    <w:p w:rsidR="004C06AE" w:rsidRPr="002A10F2" w:rsidRDefault="004C06AE" w:rsidP="004C06AE">
      <w:pPr>
        <w:jc w:val="center"/>
        <w:rPr>
          <w:b/>
        </w:rPr>
      </w:pPr>
      <w:r w:rsidRPr="002A10F2">
        <w:rPr>
          <w:b/>
        </w:rPr>
        <w:t xml:space="preserve">DOKUMENTACIJA </w:t>
      </w:r>
      <w:r>
        <w:rPr>
          <w:b/>
        </w:rPr>
        <w:t>O NABAVI</w:t>
      </w:r>
    </w:p>
    <w:p w:rsidR="004C06AE" w:rsidRPr="002A10F2" w:rsidRDefault="004C06AE" w:rsidP="004C06AE">
      <w:pPr>
        <w:pStyle w:val="Podnoje"/>
        <w:spacing w:before="240" w:after="240"/>
        <w:jc w:val="center"/>
        <w:rPr>
          <w:b/>
        </w:rPr>
      </w:pPr>
    </w:p>
    <w:p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rsidTr="003C3E36">
        <w:tc>
          <w:tcPr>
            <w:tcW w:w="9286" w:type="dxa"/>
          </w:tcPr>
          <w:p w:rsidR="004C06AE" w:rsidRPr="006B5395" w:rsidRDefault="007C370F" w:rsidP="004B1B25">
            <w:pPr>
              <w:jc w:val="center"/>
              <w:rPr>
                <w:rFonts w:eastAsia="Calibri"/>
                <w:sz w:val="32"/>
                <w:szCs w:val="32"/>
                <w:lang w:eastAsia="en-US"/>
              </w:rPr>
            </w:pPr>
            <w:r>
              <w:rPr>
                <w:rFonts w:eastAsia="Arial Unicode MS"/>
                <w:b/>
                <w:sz w:val="32"/>
                <w:szCs w:val="32"/>
              </w:rPr>
              <w:t>Uspostava informacijskog sustava za upravljanje voznim parkom</w:t>
            </w:r>
          </w:p>
        </w:tc>
      </w:tr>
    </w:tbl>
    <w:p w:rsidR="004C06AE" w:rsidRPr="002A10F2" w:rsidRDefault="004C06AE" w:rsidP="004C06AE">
      <w:pPr>
        <w:jc w:val="center"/>
        <w:rPr>
          <w:b/>
        </w:rPr>
      </w:pPr>
    </w:p>
    <w:p w:rsidR="004C06AE" w:rsidRDefault="004C06AE" w:rsidP="004C06AE">
      <w:pPr>
        <w:jc w:val="center"/>
        <w:rPr>
          <w:b/>
        </w:rPr>
      </w:pPr>
    </w:p>
    <w:p w:rsidR="00D44858" w:rsidRDefault="00D44858" w:rsidP="004C06AE">
      <w:pPr>
        <w:jc w:val="center"/>
        <w:rPr>
          <w:b/>
        </w:rPr>
      </w:pPr>
    </w:p>
    <w:p w:rsidR="00D44858" w:rsidRPr="002A10F2" w:rsidRDefault="00D44858"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r>
        <w:rPr>
          <w:b/>
        </w:rPr>
        <w:t>Poziv za dostavu ponuda</w:t>
      </w: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Default="004C06AE" w:rsidP="004C06AE">
      <w:pPr>
        <w:jc w:val="center"/>
        <w:rPr>
          <w:b/>
        </w:rPr>
      </w:pPr>
    </w:p>
    <w:p w:rsidR="00D44858" w:rsidRDefault="00D44858" w:rsidP="004C06AE">
      <w:pPr>
        <w:jc w:val="center"/>
        <w:rPr>
          <w:b/>
        </w:rPr>
      </w:pPr>
    </w:p>
    <w:p w:rsidR="00D44858" w:rsidRDefault="00D44858" w:rsidP="004C06AE">
      <w:pPr>
        <w:jc w:val="center"/>
        <w:rPr>
          <w:b/>
        </w:rPr>
      </w:pPr>
    </w:p>
    <w:p w:rsidR="00D44858" w:rsidRPr="002A10F2" w:rsidRDefault="00D44858" w:rsidP="004C06AE">
      <w:pPr>
        <w:jc w:val="center"/>
        <w:rPr>
          <w:b/>
        </w:rPr>
      </w:pPr>
    </w:p>
    <w:p w:rsidR="004C06AE" w:rsidRPr="002A10F2" w:rsidRDefault="004C06AE" w:rsidP="004C06AE">
      <w:pPr>
        <w:rPr>
          <w:b/>
        </w:rPr>
      </w:pPr>
    </w:p>
    <w:p w:rsidR="008F3170" w:rsidRDefault="005E194C" w:rsidP="00D44858">
      <w:pPr>
        <w:pStyle w:val="Podnoje"/>
        <w:jc w:val="center"/>
        <w:rPr>
          <w:iCs/>
        </w:rPr>
      </w:pPr>
      <w:r>
        <w:rPr>
          <w:iCs/>
        </w:rPr>
        <w:t xml:space="preserve"> </w:t>
      </w:r>
      <w:r w:rsidR="004C06AE">
        <w:rPr>
          <w:iCs/>
        </w:rPr>
        <w:t xml:space="preserve">Zagreb, </w:t>
      </w:r>
      <w:r w:rsidR="004B1B25">
        <w:rPr>
          <w:iCs/>
        </w:rPr>
        <w:t>siječanj 2021</w:t>
      </w:r>
      <w:r w:rsidR="00D64EA5">
        <w:rPr>
          <w:iCs/>
        </w:rPr>
        <w:t>.</w:t>
      </w:r>
    </w:p>
    <w:p w:rsidR="004B1B25" w:rsidRDefault="004B1B25" w:rsidP="00D44858">
      <w:pPr>
        <w:pStyle w:val="Podnoje"/>
        <w:jc w:val="center"/>
        <w:rPr>
          <w:iCs/>
        </w:rPr>
      </w:pPr>
    </w:p>
    <w:p w:rsidR="004C06AE" w:rsidRPr="002A10F2" w:rsidRDefault="004C06AE" w:rsidP="00D64EA5">
      <w:pPr>
        <w:pStyle w:val="Podnoje"/>
        <w:jc w:val="center"/>
      </w:pPr>
      <w:r w:rsidRPr="002A10F2">
        <w:t>SADRŽAJ</w:t>
      </w:r>
    </w:p>
    <w:p w:rsidR="004C06AE" w:rsidRPr="002A10F2" w:rsidRDefault="004C06AE" w:rsidP="004C06AE">
      <w:pPr>
        <w:jc w:val="center"/>
      </w:pPr>
    </w:p>
    <w:p w:rsidR="004C06AE" w:rsidRDefault="00C56723" w:rsidP="004C06AE">
      <w:pPr>
        <w:numPr>
          <w:ilvl w:val="0"/>
          <w:numId w:val="9"/>
        </w:numPr>
        <w:jc w:val="both"/>
      </w:pPr>
      <w:r>
        <w:t>Podaci o N</w:t>
      </w:r>
      <w:r w:rsidR="004C06AE" w:rsidRPr="002A10F2">
        <w:t>aručitelju</w:t>
      </w:r>
    </w:p>
    <w:p w:rsidR="004C06AE" w:rsidRDefault="004C06AE" w:rsidP="004C06AE">
      <w:pPr>
        <w:numPr>
          <w:ilvl w:val="0"/>
          <w:numId w:val="9"/>
        </w:numPr>
        <w:jc w:val="both"/>
      </w:pPr>
      <w:r w:rsidRPr="002A10F2">
        <w:t>Podaci o osobi zaduženoj za komunikaciju s ponuditeljima</w:t>
      </w:r>
    </w:p>
    <w:p w:rsidR="004C06AE" w:rsidRDefault="004C06AE" w:rsidP="004C06AE">
      <w:pPr>
        <w:numPr>
          <w:ilvl w:val="0"/>
          <w:numId w:val="9"/>
        </w:numPr>
        <w:jc w:val="both"/>
      </w:pPr>
      <w:r w:rsidRPr="00717F45">
        <w:t>Evidencijski broj nabave</w:t>
      </w:r>
    </w:p>
    <w:p w:rsidR="004C06AE" w:rsidRDefault="004C06AE" w:rsidP="004C06AE">
      <w:pPr>
        <w:numPr>
          <w:ilvl w:val="0"/>
          <w:numId w:val="9"/>
        </w:numPr>
        <w:jc w:val="both"/>
      </w:pPr>
      <w:r w:rsidRPr="002A10F2">
        <w:t xml:space="preserve">Gospodarski subjekti s kojima je </w:t>
      </w:r>
      <w:r w:rsidR="00C56723">
        <w:t>N</w:t>
      </w:r>
      <w:r w:rsidRPr="002A10F2">
        <w:t xml:space="preserve">aručitelj u sukobu interesa u smislu članka </w:t>
      </w:r>
      <w:r>
        <w:t>76</w:t>
      </w:r>
      <w:r w:rsidRPr="002A10F2">
        <w:t xml:space="preserve">. Zakona o </w:t>
      </w:r>
      <w:r>
        <w:t>javnoj nabavi (</w:t>
      </w:r>
      <w:r w:rsidRPr="007B0725">
        <w:t>ZJN 2016</w:t>
      </w:r>
      <w:r>
        <w:t>)</w:t>
      </w:r>
    </w:p>
    <w:p w:rsidR="004C06AE" w:rsidRDefault="004C06AE" w:rsidP="004C06AE">
      <w:pPr>
        <w:numPr>
          <w:ilvl w:val="0"/>
          <w:numId w:val="9"/>
        </w:numPr>
        <w:jc w:val="both"/>
      </w:pPr>
      <w:r w:rsidRPr="002A10F2">
        <w:t xml:space="preserve">Postupak </w:t>
      </w:r>
      <w:r>
        <w:t xml:space="preserve">jednostavne </w:t>
      </w:r>
      <w:r w:rsidRPr="002A10F2">
        <w:t>nabave</w:t>
      </w:r>
    </w:p>
    <w:p w:rsidR="004C06AE" w:rsidRDefault="004C06AE" w:rsidP="004C06AE">
      <w:pPr>
        <w:numPr>
          <w:ilvl w:val="0"/>
          <w:numId w:val="9"/>
        </w:numPr>
        <w:jc w:val="both"/>
      </w:pPr>
      <w:r w:rsidRPr="002A10F2">
        <w:t>Procijenjena vrijednost nabave</w:t>
      </w:r>
    </w:p>
    <w:p w:rsidR="004C06AE" w:rsidRPr="00F21D94" w:rsidRDefault="004C06AE" w:rsidP="004C06AE">
      <w:pPr>
        <w:pStyle w:val="Naslov11"/>
        <w:numPr>
          <w:ilvl w:val="0"/>
          <w:numId w:val="9"/>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rsidR="004C06AE" w:rsidRDefault="004C06AE" w:rsidP="004C06AE">
      <w:pPr>
        <w:pStyle w:val="Naslov11"/>
        <w:numPr>
          <w:ilvl w:val="0"/>
          <w:numId w:val="9"/>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rsidR="004C06AE" w:rsidRPr="00CB010E" w:rsidRDefault="004C06AE" w:rsidP="004C06AE">
      <w:pPr>
        <w:pStyle w:val="Naslov11"/>
        <w:numPr>
          <w:ilvl w:val="0"/>
          <w:numId w:val="9"/>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F05208">
        <w:rPr>
          <w:rFonts w:ascii="Times New Roman" w:hAnsi="Times New Roman" w:cs="Times New Roman"/>
          <w:b w:val="0"/>
          <w:szCs w:val="24"/>
        </w:rPr>
        <w:t>isporuke predmeta nabave</w:t>
      </w:r>
    </w:p>
    <w:p w:rsidR="004C06AE" w:rsidRDefault="004C06AE" w:rsidP="004C06AE">
      <w:pPr>
        <w:numPr>
          <w:ilvl w:val="0"/>
          <w:numId w:val="9"/>
        </w:numPr>
        <w:ind w:hanging="480"/>
        <w:jc w:val="both"/>
      </w:pPr>
      <w:r w:rsidRPr="002A10F2">
        <w:t xml:space="preserve">Rok </w:t>
      </w:r>
      <w:r w:rsidR="00F05208">
        <w:t>isporuke</w:t>
      </w:r>
    </w:p>
    <w:p w:rsidR="004C06AE" w:rsidRPr="00B900B8" w:rsidRDefault="004C06AE" w:rsidP="004C06AE">
      <w:pPr>
        <w:pStyle w:val="Naslov11"/>
        <w:numPr>
          <w:ilvl w:val="0"/>
          <w:numId w:val="9"/>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rsidR="004C06AE" w:rsidRPr="00B92574" w:rsidRDefault="004C06AE" w:rsidP="004C06AE">
      <w:pPr>
        <w:pStyle w:val="Naslov11"/>
        <w:numPr>
          <w:ilvl w:val="0"/>
          <w:numId w:val="9"/>
        </w:numPr>
        <w:ind w:hanging="480"/>
        <w:jc w:val="both"/>
        <w:rPr>
          <w:rFonts w:ascii="Times New Roman" w:hAnsi="Times New Roman" w:cs="Times New Roman"/>
          <w:b w:val="0"/>
        </w:rPr>
      </w:pPr>
      <w:r w:rsidRPr="00B92574">
        <w:rPr>
          <w:rFonts w:ascii="Times New Roman" w:hAnsi="Times New Roman" w:cs="Times New Roman"/>
          <w:b w:val="0"/>
          <w:szCs w:val="24"/>
        </w:rPr>
        <w:t>Uvjeti sposobnosti</w:t>
      </w:r>
    </w:p>
    <w:p w:rsidR="004C06AE" w:rsidRPr="00EC2F56" w:rsidRDefault="004C06AE" w:rsidP="004C06AE">
      <w:pPr>
        <w:numPr>
          <w:ilvl w:val="0"/>
          <w:numId w:val="9"/>
        </w:numPr>
        <w:ind w:hanging="480"/>
        <w:jc w:val="both"/>
      </w:pPr>
      <w:r w:rsidRPr="00EC2F56">
        <w:t>Oslanjanje na sposobnosti drugih subjekata</w:t>
      </w:r>
    </w:p>
    <w:p w:rsidR="004C06AE" w:rsidRPr="00820959" w:rsidRDefault="004C06AE" w:rsidP="004C06AE">
      <w:pPr>
        <w:pStyle w:val="Naslov11"/>
        <w:numPr>
          <w:ilvl w:val="0"/>
          <w:numId w:val="9"/>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rsidR="004C06AE" w:rsidRPr="001E6BEF" w:rsidRDefault="004C06AE" w:rsidP="004C06AE">
      <w:pPr>
        <w:pStyle w:val="Naslov11"/>
        <w:numPr>
          <w:ilvl w:val="0"/>
          <w:numId w:val="9"/>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rsidR="004C06AE" w:rsidRDefault="004C06AE" w:rsidP="004C06AE">
      <w:pPr>
        <w:numPr>
          <w:ilvl w:val="0"/>
          <w:numId w:val="9"/>
        </w:numPr>
        <w:ind w:hanging="480"/>
        <w:jc w:val="both"/>
      </w:pPr>
      <w:r>
        <w:t>Valuta ponude</w:t>
      </w:r>
    </w:p>
    <w:p w:rsidR="004C06AE" w:rsidRPr="001E6BEF" w:rsidRDefault="004C06AE" w:rsidP="004C06AE">
      <w:pPr>
        <w:pStyle w:val="Naslov11"/>
        <w:numPr>
          <w:ilvl w:val="0"/>
          <w:numId w:val="9"/>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rsidR="004C06AE" w:rsidRPr="00417C57" w:rsidRDefault="004C06AE" w:rsidP="004C06AE">
      <w:pPr>
        <w:pStyle w:val="Naslov11"/>
        <w:numPr>
          <w:ilvl w:val="0"/>
          <w:numId w:val="9"/>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rsidR="004C06AE" w:rsidRDefault="004C06AE" w:rsidP="004C06AE">
      <w:pPr>
        <w:numPr>
          <w:ilvl w:val="0"/>
          <w:numId w:val="9"/>
        </w:numPr>
        <w:ind w:hanging="480"/>
        <w:jc w:val="both"/>
      </w:pPr>
      <w:r>
        <w:t>Rok valjanosti ponude</w:t>
      </w:r>
    </w:p>
    <w:p w:rsidR="004C06AE" w:rsidRDefault="004C06AE" w:rsidP="004C06AE">
      <w:pPr>
        <w:numPr>
          <w:ilvl w:val="0"/>
          <w:numId w:val="9"/>
        </w:numPr>
        <w:ind w:hanging="480"/>
        <w:jc w:val="both"/>
      </w:pPr>
      <w:r>
        <w:t>Tajnost podataka</w:t>
      </w:r>
    </w:p>
    <w:p w:rsidR="004C06AE" w:rsidRPr="00C77CAC" w:rsidRDefault="004C06AE" w:rsidP="004C06AE">
      <w:pPr>
        <w:pStyle w:val="Naslov11"/>
        <w:numPr>
          <w:ilvl w:val="0"/>
          <w:numId w:val="9"/>
        </w:numPr>
        <w:ind w:hanging="480"/>
        <w:jc w:val="both"/>
        <w:rPr>
          <w:b w:val="0"/>
        </w:rPr>
      </w:pPr>
      <w:r w:rsidRPr="00F076D9">
        <w:rPr>
          <w:rFonts w:ascii="Times New Roman" w:hAnsi="Times New Roman"/>
          <w:b w:val="0"/>
        </w:rPr>
        <w:t>Rok, način i uvjeti plaćanja</w:t>
      </w:r>
    </w:p>
    <w:p w:rsidR="004C06AE" w:rsidRDefault="004C06AE" w:rsidP="004C06AE">
      <w:pPr>
        <w:numPr>
          <w:ilvl w:val="0"/>
          <w:numId w:val="9"/>
        </w:numPr>
        <w:ind w:hanging="480"/>
        <w:jc w:val="both"/>
      </w:pPr>
      <w:r w:rsidRPr="00DB4691">
        <w:t xml:space="preserve">Način, datum, vrijeme i mjesto dostave </w:t>
      </w:r>
      <w:r>
        <w:t>ponuda</w:t>
      </w:r>
    </w:p>
    <w:p w:rsidR="004C06AE" w:rsidRPr="00F076D9" w:rsidRDefault="004C06AE" w:rsidP="004C06AE">
      <w:pPr>
        <w:pStyle w:val="Naslov11"/>
        <w:numPr>
          <w:ilvl w:val="0"/>
          <w:numId w:val="9"/>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rsidR="004C06AE" w:rsidRDefault="004C06AE" w:rsidP="004C06AE">
      <w:pPr>
        <w:numPr>
          <w:ilvl w:val="0"/>
          <w:numId w:val="9"/>
        </w:numPr>
        <w:ind w:hanging="480"/>
        <w:jc w:val="both"/>
      </w:pPr>
      <w:r>
        <w:t>Odabir ponuditelja</w:t>
      </w:r>
    </w:p>
    <w:p w:rsidR="00C55816" w:rsidRDefault="00C55816" w:rsidP="00C55816">
      <w:pPr>
        <w:ind w:left="720"/>
        <w:jc w:val="both"/>
      </w:pPr>
    </w:p>
    <w:p w:rsidR="00C55816" w:rsidRDefault="00C55816" w:rsidP="00C55816">
      <w:pPr>
        <w:ind w:left="720"/>
        <w:jc w:val="both"/>
      </w:pPr>
    </w:p>
    <w:p w:rsidR="00C55816" w:rsidRDefault="00C55816" w:rsidP="00C55816">
      <w:pPr>
        <w:ind w:left="720"/>
        <w:jc w:val="both"/>
      </w:pPr>
    </w:p>
    <w:p w:rsidR="004C06AE" w:rsidRDefault="004C06AE" w:rsidP="004C06AE">
      <w:pPr>
        <w:ind w:left="720"/>
        <w:jc w:val="both"/>
      </w:pPr>
    </w:p>
    <w:p w:rsidR="004C06AE" w:rsidRDefault="00DB6A95" w:rsidP="004C06AE">
      <w:pPr>
        <w:ind w:left="240"/>
        <w:jc w:val="both"/>
      </w:pPr>
      <w:r>
        <w:t>PRILOG I  -</w:t>
      </w:r>
      <w:r w:rsidR="004C06AE">
        <w:t xml:space="preserve">  </w:t>
      </w:r>
      <w:r w:rsidR="004F7012">
        <w:t>Ponudbeni list</w:t>
      </w:r>
    </w:p>
    <w:p w:rsidR="00BE789D" w:rsidRDefault="00A874F5" w:rsidP="00BE789D">
      <w:pPr>
        <w:ind w:firstLine="240"/>
        <w:jc w:val="both"/>
      </w:pPr>
      <w:r>
        <w:t xml:space="preserve">PRILOG II </w:t>
      </w:r>
      <w:r w:rsidR="000659E0">
        <w:t>–</w:t>
      </w:r>
      <w:r w:rsidR="00BE789D">
        <w:t xml:space="preserve"> </w:t>
      </w:r>
      <w:r w:rsidR="00C73687">
        <w:t>Troškovnik</w:t>
      </w:r>
    </w:p>
    <w:p w:rsidR="00F5607D" w:rsidRDefault="00F5607D" w:rsidP="00F5607D">
      <w:r>
        <w:t xml:space="preserve">    </w:t>
      </w:r>
      <w:r w:rsidR="002C6FC1">
        <w:t xml:space="preserve">PRILOG III – </w:t>
      </w:r>
      <w:r w:rsidRPr="00F5607D">
        <w:t>Kriteriji odabira ponuda</w:t>
      </w:r>
    </w:p>
    <w:p w:rsidR="00EC4309" w:rsidRPr="00EC4309" w:rsidRDefault="00EC4309" w:rsidP="00F5607D">
      <w:r>
        <w:rPr>
          <w:b/>
        </w:rPr>
        <w:t xml:space="preserve">    </w:t>
      </w:r>
      <w:r w:rsidRPr="00EC4309">
        <w:t xml:space="preserve">PRILOG </w:t>
      </w:r>
      <w:r w:rsidR="00A532AD">
        <w:t>I</w:t>
      </w:r>
      <w:r w:rsidRPr="00EC4309">
        <w:t>V – Tehnička specifikacija</w:t>
      </w:r>
    </w:p>
    <w:p w:rsidR="00564F91" w:rsidRDefault="00282850" w:rsidP="00564F91">
      <w:r>
        <w:t xml:space="preserve">    PRILOG V – Izjava o nekažnjavanju</w:t>
      </w:r>
    </w:p>
    <w:p w:rsidR="00564F91" w:rsidRPr="00564F91" w:rsidRDefault="00564F91" w:rsidP="00564F91">
      <w:r>
        <w:t xml:space="preserve">    PRILOG VI - Izjava o ispunjenju uvjeta iz tehničke specifikacije predmeta nabave</w:t>
      </w:r>
    </w:p>
    <w:p w:rsidR="00564F91" w:rsidRPr="00F5607D" w:rsidRDefault="00564F91" w:rsidP="00F5607D"/>
    <w:p w:rsidR="002C6FC1" w:rsidRDefault="002C6FC1" w:rsidP="00BE789D">
      <w:pPr>
        <w:ind w:firstLine="240"/>
        <w:jc w:val="both"/>
      </w:pPr>
    </w:p>
    <w:p w:rsidR="000659E0" w:rsidRDefault="000659E0" w:rsidP="00756410">
      <w:pPr>
        <w:jc w:val="both"/>
      </w:pPr>
    </w:p>
    <w:p w:rsidR="004C06AE" w:rsidRDefault="004C06AE" w:rsidP="004C06AE">
      <w:pPr>
        <w:jc w:val="both"/>
      </w:pPr>
    </w:p>
    <w:p w:rsidR="004C06AE" w:rsidRDefault="004C06AE" w:rsidP="004C06AE"/>
    <w:p w:rsidR="004C06AE" w:rsidRDefault="004C06AE" w:rsidP="004C06AE"/>
    <w:p w:rsidR="004C06AE" w:rsidRDefault="004C06AE" w:rsidP="004C06AE"/>
    <w:p w:rsidR="004C06AE" w:rsidRDefault="004C06AE" w:rsidP="004C06AE"/>
    <w:p w:rsidR="004C06AE" w:rsidRDefault="004C06AE" w:rsidP="004C06AE"/>
    <w:p w:rsidR="004C06AE" w:rsidRDefault="004C06AE" w:rsidP="004C06AE"/>
    <w:p w:rsidR="004C06AE" w:rsidRPr="002A10F2" w:rsidRDefault="004C06AE" w:rsidP="004C06AE">
      <w:pPr>
        <w:pStyle w:val="Naslov11"/>
        <w:numPr>
          <w:ilvl w:val="0"/>
          <w:numId w:val="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t>Podaci o naručitelju</w:t>
      </w:r>
      <w:bookmarkEnd w:id="0"/>
      <w:r w:rsidRPr="002A10F2">
        <w:rPr>
          <w:rFonts w:ascii="Times New Roman" w:hAnsi="Times New Roman" w:cs="Times New Roman"/>
          <w:szCs w:val="24"/>
        </w:rPr>
        <w:t>:</w:t>
      </w:r>
      <w:bookmarkEnd w:id="1"/>
    </w:p>
    <w:p w:rsidR="004C06AE" w:rsidRPr="002A10F2" w:rsidRDefault="004C06AE" w:rsidP="004C06AE"/>
    <w:p w:rsidR="004C06AE" w:rsidRDefault="004C06AE" w:rsidP="004C06AE">
      <w:pPr>
        <w:rPr>
          <w:b/>
        </w:rPr>
      </w:pPr>
      <w:r w:rsidRPr="002A10F2">
        <w:rPr>
          <w:b/>
        </w:rPr>
        <w:t xml:space="preserve">REPUBLIKA HRVATSKA, MINISTARSTVO </w:t>
      </w:r>
      <w:r>
        <w:rPr>
          <w:b/>
        </w:rPr>
        <w:t>POLJOPRIVREDE</w:t>
      </w:r>
    </w:p>
    <w:p w:rsidR="004C06AE" w:rsidRPr="002A10F2" w:rsidRDefault="004C06AE" w:rsidP="004C06AE">
      <w:pPr>
        <w:rPr>
          <w:b/>
        </w:rPr>
      </w:pPr>
      <w:r w:rsidRPr="002A10F2">
        <w:rPr>
          <w:b/>
        </w:rPr>
        <w:t>(u daljnjem tekstu: Naručitelj)</w:t>
      </w:r>
    </w:p>
    <w:p w:rsidR="004C06AE" w:rsidRPr="002A10F2" w:rsidRDefault="004C06AE" w:rsidP="004C06AE">
      <w:r w:rsidRPr="002A10F2">
        <w:t xml:space="preserve">OIB: </w:t>
      </w:r>
      <w:r w:rsidRPr="002A10F2">
        <w:tab/>
      </w:r>
      <w:r w:rsidRPr="002A10F2">
        <w:tab/>
      </w:r>
      <w:r w:rsidRPr="008E549A">
        <w:t>76767369197</w:t>
      </w:r>
    </w:p>
    <w:p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rsidR="004C06AE" w:rsidRPr="002A10F2" w:rsidRDefault="004C06AE" w:rsidP="004C06AE">
      <w:pPr>
        <w:rPr>
          <w:color w:val="000000"/>
        </w:rPr>
      </w:pPr>
      <w:r w:rsidRPr="002A10F2">
        <w:t>URL:</w:t>
      </w:r>
      <w:r w:rsidRPr="002A10F2">
        <w:tab/>
      </w:r>
      <w:r w:rsidRPr="002A10F2">
        <w:tab/>
      </w:r>
      <w:hyperlink r:id="rId10" w:history="1">
        <w:r w:rsidRPr="006B59C3">
          <w:rPr>
            <w:rStyle w:val="Hiperveza"/>
          </w:rPr>
          <w:t>www.mps.hr</w:t>
        </w:r>
      </w:hyperlink>
    </w:p>
    <w:p w:rsidR="004C06AE" w:rsidRPr="002A10F2" w:rsidRDefault="004C06AE" w:rsidP="004C06AE">
      <w:pPr>
        <w:rPr>
          <w:color w:val="000000"/>
        </w:rPr>
      </w:pPr>
    </w:p>
    <w:p w:rsidR="004C06AE" w:rsidRPr="002A10F2" w:rsidRDefault="004C06AE" w:rsidP="004C06AE">
      <w:pPr>
        <w:pStyle w:val="Naslov11"/>
        <w:numPr>
          <w:ilvl w:val="0"/>
          <w:numId w:val="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rsidR="004C06AE" w:rsidRPr="002A10F2" w:rsidRDefault="004C06AE" w:rsidP="004C06AE"/>
    <w:p w:rsidR="004C06AE" w:rsidRPr="00C530F1" w:rsidRDefault="00D64EA5" w:rsidP="004C06AE">
      <w:pPr>
        <w:pStyle w:val="Tijeloteksta"/>
        <w:tabs>
          <w:tab w:val="left" w:pos="1014"/>
        </w:tabs>
        <w:spacing w:after="0"/>
        <w:jc w:val="both"/>
      </w:pPr>
      <w:r>
        <w:t>Kontakt osobe</w:t>
      </w:r>
      <w:r w:rsidR="004C06AE" w:rsidRPr="00C530F1">
        <w:t xml:space="preserve">: </w:t>
      </w:r>
      <w:r w:rsidR="007C370F">
        <w:t>Kristijan Arbanas</w:t>
      </w:r>
      <w:r w:rsidR="00383868">
        <w:t>, Adrijan Humaan</w:t>
      </w:r>
    </w:p>
    <w:p w:rsidR="004C06AE" w:rsidRPr="00C530F1" w:rsidRDefault="00406A06" w:rsidP="004C06AE">
      <w:pPr>
        <w:ind w:right="-61"/>
        <w:jc w:val="both"/>
      </w:pPr>
      <w:r>
        <w:t>Telefon:            01</w:t>
      </w:r>
      <w:r w:rsidR="003C3E36" w:rsidRPr="00C530F1">
        <w:t>/</w:t>
      </w:r>
      <w:r>
        <w:t>6109-50</w:t>
      </w:r>
      <w:bookmarkStart w:id="4" w:name="_GoBack"/>
      <w:bookmarkEnd w:id="4"/>
      <w:r>
        <w:t>7</w:t>
      </w:r>
      <w:r w:rsidR="008F3170">
        <w:t xml:space="preserve">, </w:t>
      </w:r>
      <w:r w:rsidR="00383868">
        <w:t>01/6106-860</w:t>
      </w:r>
    </w:p>
    <w:p w:rsidR="004C06AE" w:rsidRDefault="00C530F1" w:rsidP="00C530F1">
      <w:pPr>
        <w:ind w:right="-61"/>
      </w:pPr>
      <w:r>
        <w:t xml:space="preserve">e-mail: </w:t>
      </w:r>
      <w:r w:rsidR="007C370F">
        <w:rPr>
          <w:rStyle w:val="Hiperveza"/>
        </w:rPr>
        <w:t>kristijan.arbanas</w:t>
      </w:r>
      <w:r w:rsidR="004F7012">
        <w:rPr>
          <w:rStyle w:val="Hiperveza"/>
        </w:rPr>
        <w:t>@mps.hr</w:t>
      </w:r>
      <w:r w:rsidR="008F3170">
        <w:t xml:space="preserve">, </w:t>
      </w:r>
      <w:hyperlink r:id="rId11" w:history="1">
        <w:r w:rsidR="004C06AE" w:rsidRPr="00C530F1">
          <w:rPr>
            <w:rStyle w:val="Hiperveza"/>
          </w:rPr>
          <w:t>adrijan.humaan@mps.hr</w:t>
        </w:r>
      </w:hyperlink>
      <w:r w:rsidR="004C06AE" w:rsidRPr="00C530F1">
        <w:t xml:space="preserve">, </w:t>
      </w:r>
    </w:p>
    <w:p w:rsidR="004C06AE" w:rsidRPr="002A10F2" w:rsidRDefault="004C06AE" w:rsidP="004C06AE">
      <w:pPr>
        <w:ind w:right="-61"/>
        <w:jc w:val="both"/>
      </w:pPr>
    </w:p>
    <w:p w:rsidR="004C06AE" w:rsidRPr="00717F45" w:rsidRDefault="004C06AE" w:rsidP="004C06AE">
      <w:pPr>
        <w:pStyle w:val="Naslov11"/>
        <w:numPr>
          <w:ilvl w:val="0"/>
          <w:numId w:val="2"/>
        </w:numPr>
        <w:rPr>
          <w:rFonts w:ascii="Times New Roman" w:hAnsi="Times New Roman" w:cs="Times New Roman"/>
          <w:b w:val="0"/>
          <w:szCs w:val="24"/>
        </w:rPr>
      </w:pPr>
      <w:bookmarkStart w:id="5" w:name="_Toc316566877"/>
      <w:r w:rsidRPr="00717F45">
        <w:rPr>
          <w:rFonts w:ascii="Times New Roman" w:hAnsi="Times New Roman" w:cs="Times New Roman"/>
          <w:szCs w:val="24"/>
        </w:rPr>
        <w:t xml:space="preserve">Evidencijski broj nabave: </w:t>
      </w:r>
      <w:bookmarkEnd w:id="5"/>
      <w:r w:rsidR="007C370F">
        <w:rPr>
          <w:rFonts w:ascii="Times New Roman" w:hAnsi="Times New Roman" w:cs="Times New Roman"/>
          <w:szCs w:val="24"/>
        </w:rPr>
        <w:t>12</w:t>
      </w:r>
      <w:r w:rsidR="004B1B25">
        <w:rPr>
          <w:rFonts w:ascii="Times New Roman" w:hAnsi="Times New Roman" w:cs="Times New Roman"/>
          <w:szCs w:val="24"/>
        </w:rPr>
        <w:t>/2021</w:t>
      </w:r>
      <w:r w:rsidR="000E5F70">
        <w:rPr>
          <w:rFonts w:ascii="Times New Roman" w:hAnsi="Times New Roman" w:cs="Times New Roman"/>
          <w:szCs w:val="24"/>
        </w:rPr>
        <w:t>/JN</w:t>
      </w:r>
    </w:p>
    <w:p w:rsidR="004C06AE" w:rsidRPr="002A10F2" w:rsidRDefault="004C06AE" w:rsidP="004C06AE">
      <w:pPr>
        <w:pStyle w:val="Naslov11"/>
        <w:numPr>
          <w:ilvl w:val="0"/>
          <w:numId w:val="0"/>
        </w:numPr>
        <w:jc w:val="both"/>
        <w:rPr>
          <w:rFonts w:ascii="Times New Roman" w:hAnsi="Times New Roman" w:cs="Times New Roman"/>
          <w:b w:val="0"/>
          <w:szCs w:val="24"/>
        </w:rPr>
      </w:pPr>
    </w:p>
    <w:p w:rsidR="004C06AE" w:rsidRDefault="004C06AE" w:rsidP="004C06AE">
      <w:pPr>
        <w:pStyle w:val="Naslov11"/>
        <w:numPr>
          <w:ilvl w:val="0"/>
          <w:numId w:val="2"/>
        </w:numPr>
        <w:rPr>
          <w:rFonts w:ascii="Times New Roman" w:hAnsi="Times New Roman" w:cs="Times New Roman"/>
          <w:szCs w:val="24"/>
        </w:rPr>
      </w:pPr>
      <w:bookmarkStart w:id="6" w:name="_Toc316566878"/>
      <w:r w:rsidRPr="007B0725">
        <w:rPr>
          <w:rFonts w:ascii="Times New Roman" w:hAnsi="Times New Roman" w:cs="Times New Roman"/>
          <w:szCs w:val="24"/>
        </w:rPr>
        <w:t>Go</w:t>
      </w:r>
      <w:r w:rsidR="00C56723">
        <w:rPr>
          <w:rFonts w:ascii="Times New Roman" w:hAnsi="Times New Roman" w:cs="Times New Roman"/>
          <w:szCs w:val="24"/>
        </w:rPr>
        <w:t>spodarski subjekti s kojima je N</w:t>
      </w:r>
      <w:r w:rsidRPr="007B0725">
        <w:rPr>
          <w:rFonts w:ascii="Times New Roman" w:hAnsi="Times New Roman" w:cs="Times New Roman"/>
          <w:szCs w:val="24"/>
        </w:rPr>
        <w:t xml:space="preserve">aručitelj u sukobu interesa u smislu članka </w:t>
      </w:r>
      <w:bookmarkEnd w:id="6"/>
      <w:r w:rsidRPr="007B0725">
        <w:rPr>
          <w:rFonts w:ascii="Times New Roman" w:hAnsi="Times New Roman" w:cs="Times New Roman"/>
          <w:szCs w:val="24"/>
        </w:rPr>
        <w:t xml:space="preserve">76. Zakona o javnoj nabavi (dalje u tekstu: ZJN 2016): </w:t>
      </w:r>
      <w:r w:rsidRPr="007B0725">
        <w:rPr>
          <w:rFonts w:ascii="Times New Roman" w:hAnsi="Times New Roman" w:cs="Times New Roman"/>
          <w:b w:val="0"/>
          <w:szCs w:val="24"/>
        </w:rPr>
        <w:t>ne postoje.</w:t>
      </w:r>
    </w:p>
    <w:p w:rsidR="004C06AE" w:rsidRPr="007B0725" w:rsidRDefault="004C06AE" w:rsidP="004C06AE">
      <w:pPr>
        <w:pStyle w:val="Naslov11"/>
        <w:numPr>
          <w:ilvl w:val="0"/>
          <w:numId w:val="0"/>
        </w:numPr>
        <w:ind w:left="502"/>
        <w:rPr>
          <w:rFonts w:ascii="Times New Roman" w:hAnsi="Times New Roman" w:cs="Times New Roman"/>
          <w:szCs w:val="24"/>
        </w:rPr>
      </w:pPr>
    </w:p>
    <w:p w:rsidR="004C06AE" w:rsidRPr="002A10F2" w:rsidRDefault="004C06AE" w:rsidP="004C06AE">
      <w:pPr>
        <w:pStyle w:val="Naslov11"/>
        <w:numPr>
          <w:ilvl w:val="0"/>
          <w:numId w:val="2"/>
        </w:numPr>
        <w:rPr>
          <w:rFonts w:ascii="Times New Roman" w:hAnsi="Times New Roman" w:cs="Times New Roman"/>
          <w:szCs w:val="24"/>
        </w:rPr>
      </w:pPr>
      <w:bookmarkStart w:id="7" w:name="_Toc316566879"/>
      <w:r w:rsidRPr="002A10F2">
        <w:rPr>
          <w:rFonts w:ascii="Times New Roman" w:hAnsi="Times New Roman" w:cs="Times New Roman"/>
          <w:szCs w:val="24"/>
        </w:rPr>
        <w:t xml:space="preserve">Postupak </w:t>
      </w:r>
      <w:r>
        <w:rPr>
          <w:rFonts w:ascii="Times New Roman" w:hAnsi="Times New Roman" w:cs="Times New Roman"/>
          <w:szCs w:val="24"/>
        </w:rPr>
        <w:t xml:space="preserve">jednostavne </w:t>
      </w:r>
      <w:r w:rsidRPr="002A10F2">
        <w:rPr>
          <w:rFonts w:ascii="Times New Roman" w:hAnsi="Times New Roman" w:cs="Times New Roman"/>
          <w:szCs w:val="24"/>
        </w:rPr>
        <w:t xml:space="preserve">nabave: </w:t>
      </w:r>
      <w:bookmarkEnd w:id="7"/>
      <w:r>
        <w:rPr>
          <w:rFonts w:ascii="Times New Roman" w:hAnsi="Times New Roman" w:cs="Times New Roman"/>
          <w:b w:val="0"/>
          <w:szCs w:val="24"/>
        </w:rPr>
        <w:t>poziv za dostavu ponuda</w:t>
      </w:r>
      <w:r w:rsidR="00070A8E">
        <w:rPr>
          <w:rFonts w:ascii="Times New Roman" w:hAnsi="Times New Roman" w:cs="Times New Roman"/>
          <w:b w:val="0"/>
          <w:szCs w:val="24"/>
        </w:rPr>
        <w:t xml:space="preserve"> putem objave na službenoj web stranici naručitelja</w:t>
      </w:r>
      <w:r>
        <w:rPr>
          <w:rFonts w:ascii="Times New Roman" w:hAnsi="Times New Roman" w:cs="Times New Roman"/>
          <w:b w:val="0"/>
          <w:szCs w:val="24"/>
        </w:rPr>
        <w:t>.</w:t>
      </w:r>
    </w:p>
    <w:p w:rsidR="004C06AE" w:rsidRPr="002A10F2" w:rsidRDefault="004C06AE" w:rsidP="004C06AE">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rsidR="004C06AE" w:rsidRPr="00C56723" w:rsidRDefault="004C06AE" w:rsidP="004C06AE">
      <w:pPr>
        <w:pStyle w:val="Naslov11"/>
        <w:numPr>
          <w:ilvl w:val="0"/>
          <w:numId w:val="2"/>
        </w:numPr>
        <w:rPr>
          <w:rFonts w:ascii="Times New Roman" w:hAnsi="Times New Roman" w:cs="Times New Roman"/>
          <w:szCs w:val="24"/>
        </w:rPr>
      </w:pPr>
      <w:bookmarkStart w:id="8" w:name="_Toc316566880"/>
      <w:r w:rsidRPr="00C56723">
        <w:rPr>
          <w:rFonts w:ascii="Times New Roman" w:hAnsi="Times New Roman" w:cs="Times New Roman"/>
          <w:szCs w:val="24"/>
        </w:rPr>
        <w:t>Procijenjena vrijednost nabave:</w:t>
      </w:r>
      <w:r w:rsidR="00C56723">
        <w:rPr>
          <w:rFonts w:ascii="Times New Roman" w:hAnsi="Times New Roman" w:cs="Times New Roman"/>
          <w:szCs w:val="24"/>
        </w:rPr>
        <w:t xml:space="preserve"> </w:t>
      </w:r>
      <w:r w:rsidR="007C370F">
        <w:rPr>
          <w:rFonts w:ascii="Times New Roman" w:hAnsi="Times New Roman" w:cs="Times New Roman"/>
          <w:b w:val="0"/>
          <w:szCs w:val="24"/>
        </w:rPr>
        <w:t>190</w:t>
      </w:r>
      <w:r w:rsidRPr="00C56723">
        <w:rPr>
          <w:rFonts w:ascii="Times New Roman" w:hAnsi="Times New Roman" w:cs="Times New Roman"/>
          <w:b w:val="0"/>
          <w:szCs w:val="24"/>
        </w:rPr>
        <w:t>.000,00 kn bez PDV-a</w:t>
      </w:r>
      <w:bookmarkEnd w:id="8"/>
      <w:r w:rsidRPr="00C56723">
        <w:rPr>
          <w:rFonts w:ascii="Times New Roman" w:hAnsi="Times New Roman" w:cs="Times New Roman"/>
          <w:b w:val="0"/>
          <w:szCs w:val="24"/>
        </w:rPr>
        <w:t>.</w:t>
      </w:r>
    </w:p>
    <w:p w:rsidR="004C06AE" w:rsidRPr="002A10F2" w:rsidRDefault="004C06AE" w:rsidP="004C06AE">
      <w:pPr>
        <w:pStyle w:val="Naslov11"/>
        <w:numPr>
          <w:ilvl w:val="0"/>
          <w:numId w:val="0"/>
        </w:numPr>
        <w:rPr>
          <w:rFonts w:ascii="Times New Roman" w:hAnsi="Times New Roman" w:cs="Times New Roman"/>
          <w:szCs w:val="24"/>
        </w:rPr>
      </w:pPr>
    </w:p>
    <w:p w:rsidR="004C06AE" w:rsidRDefault="004C06AE" w:rsidP="004C06AE">
      <w:pPr>
        <w:pStyle w:val="Naslov11"/>
        <w:numPr>
          <w:ilvl w:val="0"/>
          <w:numId w:val="2"/>
        </w:numPr>
        <w:rPr>
          <w:rFonts w:ascii="Times New Roman" w:hAnsi="Times New Roman" w:cs="Times New Roman"/>
          <w:szCs w:val="24"/>
        </w:rPr>
      </w:pPr>
      <w:bookmarkStart w:id="9" w:name="_Toc316566881"/>
      <w:r w:rsidRPr="002A10F2">
        <w:rPr>
          <w:rFonts w:ascii="Times New Roman" w:hAnsi="Times New Roman" w:cs="Times New Roman"/>
          <w:szCs w:val="24"/>
        </w:rPr>
        <w:t>Vrsta ugovora o javnoj nabavi</w:t>
      </w:r>
      <w:bookmarkEnd w:id="9"/>
    </w:p>
    <w:p w:rsidR="004C06AE" w:rsidRPr="002A10F2" w:rsidRDefault="004C06AE" w:rsidP="004C06AE">
      <w:pPr>
        <w:pStyle w:val="Naslov11"/>
        <w:numPr>
          <w:ilvl w:val="0"/>
          <w:numId w:val="0"/>
        </w:numPr>
        <w:rPr>
          <w:rFonts w:ascii="Times New Roman" w:hAnsi="Times New Roman" w:cs="Times New Roman"/>
          <w:szCs w:val="24"/>
        </w:rPr>
      </w:pPr>
    </w:p>
    <w:p w:rsidR="006B5395" w:rsidRPr="006B5395" w:rsidRDefault="004C06AE" w:rsidP="006B5395">
      <w:pPr>
        <w:jc w:val="both"/>
        <w:rPr>
          <w:rFonts w:ascii="Calibri" w:hAnsi="Calibri" w:cs="Calibri"/>
          <w:color w:val="000000"/>
        </w:rPr>
      </w:pPr>
      <w:r>
        <w:t xml:space="preserve">Predviđa se </w:t>
      </w:r>
      <w:r w:rsidR="00BD3330">
        <w:t>iz</w:t>
      </w:r>
      <w:r w:rsidR="004F22E5">
        <w:t>davanje</w:t>
      </w:r>
      <w:r w:rsidR="00BD3330">
        <w:t xml:space="preserve"> narudžbenice</w:t>
      </w:r>
      <w:r w:rsidR="006B5395">
        <w:t xml:space="preserve">. </w:t>
      </w:r>
    </w:p>
    <w:p w:rsidR="004C06AE" w:rsidRPr="002A10F2" w:rsidRDefault="004C06AE" w:rsidP="00D64EA5">
      <w:pPr>
        <w:jc w:val="both"/>
      </w:pPr>
      <w:r>
        <w:tab/>
      </w:r>
    </w:p>
    <w:p w:rsidR="004C06AE" w:rsidRDefault="004C06AE" w:rsidP="004C06AE">
      <w:pPr>
        <w:pStyle w:val="Naslov11"/>
        <w:numPr>
          <w:ilvl w:val="0"/>
          <w:numId w:val="2"/>
        </w:numPr>
        <w:rPr>
          <w:rFonts w:ascii="Times New Roman" w:hAnsi="Times New Roman" w:cs="Times New Roman"/>
          <w:noProof/>
          <w:szCs w:val="24"/>
        </w:rPr>
      </w:pPr>
      <w:bookmarkStart w:id="10" w:name="_Toc316566883"/>
      <w:r w:rsidRPr="002A10F2">
        <w:rPr>
          <w:rFonts w:ascii="Times New Roman" w:hAnsi="Times New Roman" w:cs="Times New Roman"/>
          <w:szCs w:val="24"/>
        </w:rPr>
        <w:t>Opis predmeta nabave</w:t>
      </w:r>
      <w:bookmarkEnd w:id="10"/>
    </w:p>
    <w:p w:rsidR="004C06AE" w:rsidRPr="002A10F2" w:rsidRDefault="004C06AE" w:rsidP="004C06AE">
      <w:pPr>
        <w:pStyle w:val="Naslov11"/>
        <w:numPr>
          <w:ilvl w:val="0"/>
          <w:numId w:val="0"/>
        </w:numPr>
        <w:ind w:left="502"/>
        <w:rPr>
          <w:rFonts w:ascii="Times New Roman" w:hAnsi="Times New Roman" w:cs="Times New Roman"/>
          <w:noProof/>
          <w:szCs w:val="24"/>
        </w:rPr>
      </w:pPr>
    </w:p>
    <w:p w:rsidR="00BE789D" w:rsidRDefault="00715CE3" w:rsidP="00BE789D">
      <w:pPr>
        <w:jc w:val="both"/>
        <w:rPr>
          <w:bCs/>
        </w:rPr>
      </w:pPr>
      <w:bookmarkStart w:id="11" w:name="_Toc313880657"/>
      <w:r>
        <w:rPr>
          <w:bCs/>
        </w:rPr>
        <w:t xml:space="preserve">Predmet nabave je nabava usluge uspostave informacijskog sustava za upravljanje voznim parkom za 60 službenih automobila u vlasništvu Ministarstva poljoprivrede. </w:t>
      </w:r>
      <w:r w:rsidR="00BE789D">
        <w:rPr>
          <w:bCs/>
        </w:rPr>
        <w:t>Detaljan opis predmeta nabave nalazi se u</w:t>
      </w:r>
      <w:r w:rsidR="006114CD">
        <w:rPr>
          <w:bCs/>
        </w:rPr>
        <w:t xml:space="preserve"> </w:t>
      </w:r>
      <w:r w:rsidR="00EC4309">
        <w:rPr>
          <w:bCs/>
        </w:rPr>
        <w:t>tehničkoj specifikaciji (</w:t>
      </w:r>
      <w:r w:rsidR="0075124D">
        <w:rPr>
          <w:bCs/>
        </w:rPr>
        <w:t>prilog</w:t>
      </w:r>
      <w:r w:rsidR="00EC4309">
        <w:rPr>
          <w:bCs/>
        </w:rPr>
        <w:t xml:space="preserve"> </w:t>
      </w:r>
      <w:r w:rsidR="007C78D8">
        <w:rPr>
          <w:bCs/>
        </w:rPr>
        <w:t>I</w:t>
      </w:r>
      <w:r w:rsidR="00EC4309">
        <w:rPr>
          <w:bCs/>
        </w:rPr>
        <w:t>V</w:t>
      </w:r>
      <w:r w:rsidR="00BD3330">
        <w:rPr>
          <w:bCs/>
        </w:rPr>
        <w:t>)</w:t>
      </w:r>
      <w:r w:rsidR="004F7012">
        <w:rPr>
          <w:bCs/>
        </w:rPr>
        <w:t xml:space="preserve">, </w:t>
      </w:r>
      <w:r w:rsidR="004F22E5">
        <w:rPr>
          <w:bCs/>
        </w:rPr>
        <w:t xml:space="preserve"> koja</w:t>
      </w:r>
      <w:r w:rsidR="00BE789D">
        <w:rPr>
          <w:bCs/>
        </w:rPr>
        <w:t xml:space="preserve"> </w:t>
      </w:r>
      <w:r w:rsidR="004F7012">
        <w:rPr>
          <w:bCs/>
        </w:rPr>
        <w:t>je</w:t>
      </w:r>
      <w:r w:rsidR="007701E0" w:rsidRPr="005731F6">
        <w:rPr>
          <w:bCs/>
        </w:rPr>
        <w:t xml:space="preserve"> </w:t>
      </w:r>
      <w:r w:rsidR="00BE789D" w:rsidRPr="005731F6">
        <w:rPr>
          <w:bCs/>
        </w:rPr>
        <w:t xml:space="preserve">sastavni dio ove dokumentacije </w:t>
      </w:r>
      <w:r w:rsidR="00BE789D">
        <w:rPr>
          <w:bCs/>
        </w:rPr>
        <w:t>o nabavi</w:t>
      </w:r>
      <w:r w:rsidR="00BE789D" w:rsidRPr="005731F6">
        <w:rPr>
          <w:bCs/>
        </w:rPr>
        <w:t>.</w:t>
      </w:r>
    </w:p>
    <w:bookmarkEnd w:id="11"/>
    <w:p w:rsidR="004C06AE" w:rsidRPr="00806400" w:rsidRDefault="004C06AE" w:rsidP="004C06AE">
      <w:pPr>
        <w:pStyle w:val="Naslov"/>
        <w:jc w:val="both"/>
        <w:rPr>
          <w:b w:val="0"/>
          <w:bCs w:val="0"/>
          <w:iCs/>
          <w:noProof/>
          <w:sz w:val="24"/>
        </w:rPr>
      </w:pPr>
      <w:r w:rsidRPr="00806400">
        <w:rPr>
          <w:b w:val="0"/>
          <w:bCs w:val="0"/>
          <w:iCs/>
          <w:noProof/>
          <w:sz w:val="24"/>
        </w:rPr>
        <w:t>Dopušteno je nuditi isključivo cjelokupan predmet nabave.</w:t>
      </w:r>
    </w:p>
    <w:p w:rsidR="004C06AE" w:rsidRDefault="004C06AE" w:rsidP="004C06AE">
      <w:pPr>
        <w:jc w:val="both"/>
        <w:rPr>
          <w:bCs/>
        </w:rPr>
      </w:pPr>
    </w:p>
    <w:p w:rsidR="00EF0FA4" w:rsidRDefault="00EF0FA4" w:rsidP="004C06AE">
      <w:pPr>
        <w:jc w:val="both"/>
        <w:rPr>
          <w:bCs/>
        </w:rPr>
      </w:pPr>
    </w:p>
    <w:p w:rsidR="004C06AE" w:rsidRPr="00EF0FA4" w:rsidRDefault="004C06AE" w:rsidP="00EF0FA4">
      <w:pPr>
        <w:pStyle w:val="Naslov11"/>
        <w:numPr>
          <w:ilvl w:val="0"/>
          <w:numId w:val="2"/>
        </w:numPr>
        <w:jc w:val="both"/>
        <w:rPr>
          <w:szCs w:val="24"/>
        </w:rPr>
      </w:pPr>
      <w:bookmarkStart w:id="12" w:name="_Toc303168767"/>
      <w:bookmarkStart w:id="13" w:name="_Toc316566887"/>
      <w:r w:rsidRPr="002A10F2">
        <w:rPr>
          <w:rFonts w:ascii="Times New Roman" w:hAnsi="Times New Roman" w:cs="Times New Roman"/>
          <w:szCs w:val="24"/>
        </w:rPr>
        <w:t xml:space="preserve">Mjesto </w:t>
      </w:r>
      <w:bookmarkEnd w:id="12"/>
      <w:bookmarkEnd w:id="13"/>
      <w:r w:rsidR="00A532AD">
        <w:rPr>
          <w:rFonts w:ascii="Times New Roman" w:hAnsi="Times New Roman" w:cs="Times New Roman"/>
          <w:szCs w:val="24"/>
        </w:rPr>
        <w:t>izvršenja</w:t>
      </w:r>
      <w:r w:rsidR="00F92899">
        <w:rPr>
          <w:rFonts w:ascii="Times New Roman" w:hAnsi="Times New Roman" w:cs="Times New Roman"/>
          <w:szCs w:val="24"/>
        </w:rPr>
        <w:t xml:space="preserve"> </w:t>
      </w:r>
    </w:p>
    <w:p w:rsidR="00D44858" w:rsidRDefault="00F92899" w:rsidP="00EF0FA4">
      <w:pPr>
        <w:jc w:val="both"/>
        <w:rPr>
          <w:rFonts w:cs="Arial"/>
          <w:bCs/>
        </w:rPr>
      </w:pPr>
      <w:r w:rsidRPr="00D322E1">
        <w:rPr>
          <w:rFonts w:cs="Arial"/>
          <w:bCs/>
        </w:rPr>
        <w:t xml:space="preserve">Mjesto </w:t>
      </w:r>
      <w:r w:rsidR="0043799B">
        <w:rPr>
          <w:rFonts w:cs="Arial"/>
          <w:bCs/>
        </w:rPr>
        <w:t>izvršenja</w:t>
      </w:r>
      <w:r w:rsidRPr="00D322E1">
        <w:rPr>
          <w:rFonts w:cs="Arial"/>
          <w:bCs/>
        </w:rPr>
        <w:t xml:space="preserve"> je </w:t>
      </w:r>
      <w:r w:rsidR="00D44858" w:rsidRPr="00D322E1">
        <w:rPr>
          <w:rFonts w:cs="Arial"/>
          <w:bCs/>
        </w:rPr>
        <w:t xml:space="preserve"> na</w:t>
      </w:r>
      <w:r w:rsidR="00D44858" w:rsidRPr="00421655">
        <w:rPr>
          <w:rFonts w:cs="Arial"/>
          <w:bCs/>
        </w:rPr>
        <w:t xml:space="preserve"> </w:t>
      </w:r>
      <w:r w:rsidR="0043799B">
        <w:rPr>
          <w:rFonts w:cs="Arial"/>
          <w:bCs/>
        </w:rPr>
        <w:t xml:space="preserve">lokaciji </w:t>
      </w:r>
      <w:r w:rsidR="00B96FD1">
        <w:rPr>
          <w:rFonts w:cs="Arial"/>
          <w:bCs/>
        </w:rPr>
        <w:t>Naručitelja</w:t>
      </w:r>
      <w:r w:rsidR="0043799B">
        <w:rPr>
          <w:rFonts w:cs="Arial"/>
          <w:bCs/>
        </w:rPr>
        <w:t>.</w:t>
      </w:r>
    </w:p>
    <w:p w:rsidR="00EF0FA4" w:rsidRDefault="00EF0FA4" w:rsidP="004C06AE">
      <w:pPr>
        <w:jc w:val="both"/>
      </w:pPr>
    </w:p>
    <w:p w:rsidR="00E1545F" w:rsidRPr="00846C22" w:rsidRDefault="00E1545F" w:rsidP="004C06AE">
      <w:pPr>
        <w:jc w:val="both"/>
      </w:pPr>
    </w:p>
    <w:p w:rsidR="00F051FA" w:rsidRPr="00EF0FA4" w:rsidRDefault="004C06AE" w:rsidP="00EF0FA4">
      <w:pPr>
        <w:pStyle w:val="Naslov11"/>
        <w:numPr>
          <w:ilvl w:val="0"/>
          <w:numId w:val="2"/>
        </w:numPr>
        <w:rPr>
          <w:rFonts w:ascii="Times New Roman" w:hAnsi="Times New Roman" w:cs="Times New Roman"/>
          <w:szCs w:val="24"/>
        </w:rPr>
      </w:pPr>
      <w:bookmarkStart w:id="14" w:name="_Toc316566888"/>
      <w:r w:rsidRPr="002A10F2">
        <w:rPr>
          <w:rFonts w:ascii="Times New Roman" w:hAnsi="Times New Roman" w:cs="Times New Roman"/>
          <w:szCs w:val="24"/>
        </w:rPr>
        <w:t xml:space="preserve">Rok </w:t>
      </w:r>
      <w:bookmarkEnd w:id="14"/>
      <w:r w:rsidR="00A532AD">
        <w:rPr>
          <w:rFonts w:ascii="Times New Roman" w:hAnsi="Times New Roman" w:cs="Times New Roman"/>
          <w:szCs w:val="24"/>
        </w:rPr>
        <w:t>izvršenja</w:t>
      </w:r>
    </w:p>
    <w:p w:rsidR="004B1B25" w:rsidRDefault="00EF0FA4" w:rsidP="00F5607D">
      <w:pPr>
        <w:jc w:val="both"/>
        <w:rPr>
          <w:iCs/>
          <w:noProof/>
        </w:rPr>
      </w:pPr>
      <w:r w:rsidRPr="008F6F04">
        <w:rPr>
          <w:iCs/>
          <w:noProof/>
        </w:rPr>
        <w:t xml:space="preserve">Rok izvršenja usluge je </w:t>
      </w:r>
      <w:r w:rsidR="008F6F04">
        <w:rPr>
          <w:iCs/>
          <w:noProof/>
        </w:rPr>
        <w:t>od 01.02.2021. do 31.01.2022</w:t>
      </w:r>
      <w:r w:rsidRPr="008F6F04">
        <w:rPr>
          <w:iCs/>
          <w:noProof/>
        </w:rPr>
        <w:t>.</w:t>
      </w:r>
      <w:r w:rsidR="008F6F04">
        <w:rPr>
          <w:iCs/>
          <w:noProof/>
        </w:rPr>
        <w:t xml:space="preserve"> godine.</w:t>
      </w:r>
    </w:p>
    <w:p w:rsidR="00EF0FA4" w:rsidRDefault="00EF0FA4" w:rsidP="00F5607D">
      <w:pPr>
        <w:jc w:val="both"/>
        <w:rPr>
          <w:iCs/>
          <w:noProof/>
        </w:rPr>
      </w:pPr>
    </w:p>
    <w:p w:rsidR="00E1545F" w:rsidRDefault="00E1545F" w:rsidP="00F5607D">
      <w:pPr>
        <w:jc w:val="both"/>
        <w:rPr>
          <w:iCs/>
          <w:noProof/>
        </w:rPr>
      </w:pPr>
    </w:p>
    <w:p w:rsidR="00EF0FA4" w:rsidRPr="00EA5C4B" w:rsidRDefault="00EF0FA4" w:rsidP="00F5607D">
      <w:pPr>
        <w:jc w:val="both"/>
        <w:rPr>
          <w:iCs/>
          <w:noProof/>
        </w:rPr>
      </w:pPr>
    </w:p>
    <w:p w:rsidR="004C06AE" w:rsidRDefault="004C06AE" w:rsidP="00756EBA">
      <w:pPr>
        <w:pStyle w:val="Naslov11"/>
        <w:numPr>
          <w:ilvl w:val="0"/>
          <w:numId w:val="2"/>
        </w:numPr>
        <w:rPr>
          <w:rFonts w:ascii="Times New Roman" w:hAnsi="Times New Roman" w:cs="Times New Roman"/>
          <w:szCs w:val="24"/>
        </w:rPr>
      </w:pPr>
      <w:bookmarkStart w:id="15" w:name="_Toc316566889"/>
      <w:bookmarkEnd w:id="15"/>
      <w:r w:rsidRPr="0009420C">
        <w:rPr>
          <w:rFonts w:ascii="Times New Roman" w:hAnsi="Times New Roman" w:cs="Times New Roman"/>
          <w:szCs w:val="24"/>
        </w:rPr>
        <w:lastRenderedPageBreak/>
        <w:t xml:space="preserve">Osnove za isključenje gospodarskog subjekta </w:t>
      </w:r>
    </w:p>
    <w:p w:rsidR="00F92899" w:rsidRPr="00756EBA" w:rsidRDefault="00F92899" w:rsidP="00F92899">
      <w:pPr>
        <w:pStyle w:val="Naslov11"/>
        <w:numPr>
          <w:ilvl w:val="0"/>
          <w:numId w:val="0"/>
        </w:numPr>
        <w:ind w:left="502"/>
        <w:rPr>
          <w:rFonts w:ascii="Times New Roman" w:hAnsi="Times New Roman" w:cs="Times New Roman"/>
          <w:szCs w:val="24"/>
        </w:rPr>
      </w:pPr>
    </w:p>
    <w:p w:rsidR="005D7310" w:rsidRPr="00316A7D" w:rsidRDefault="005D7310" w:rsidP="005D7310">
      <w:pPr>
        <w:pStyle w:val="Odlomakpopisa"/>
        <w:numPr>
          <w:ilvl w:val="1"/>
          <w:numId w:val="2"/>
        </w:numPr>
        <w:autoSpaceDE w:val="0"/>
        <w:autoSpaceDN w:val="0"/>
        <w:adjustRightInd w:val="0"/>
        <w:ind w:left="1146"/>
        <w:jc w:val="both"/>
        <w:rPr>
          <w:iCs/>
          <w:noProof/>
        </w:rPr>
      </w:pPr>
      <w:r w:rsidRPr="00316A7D">
        <w:rPr>
          <w:iCs/>
          <w:noProof/>
        </w:rPr>
        <w:t>Naručitelj će isključiti gospodarskog subjekta iz postupka jednostavne nabave:</w:t>
      </w:r>
    </w:p>
    <w:p w:rsidR="005D7310" w:rsidRPr="0009420C" w:rsidRDefault="005D7310" w:rsidP="005D7310">
      <w:pPr>
        <w:autoSpaceDE w:val="0"/>
        <w:autoSpaceDN w:val="0"/>
        <w:adjustRightInd w:val="0"/>
        <w:jc w:val="both"/>
        <w:rPr>
          <w:iCs/>
          <w:noProof/>
        </w:rPr>
      </w:pPr>
    </w:p>
    <w:p w:rsidR="005D7310" w:rsidRPr="006D4C78" w:rsidRDefault="005D7310" w:rsidP="005D7310">
      <w:pPr>
        <w:autoSpaceDE w:val="0"/>
        <w:autoSpaceDN w:val="0"/>
        <w:adjustRightInd w:val="0"/>
        <w:ind w:left="360"/>
        <w:jc w:val="both"/>
        <w:rPr>
          <w:iCs/>
          <w:noProof/>
        </w:rPr>
      </w:pPr>
      <w:r>
        <w:rPr>
          <w:iCs/>
          <w:noProof/>
        </w:rPr>
        <w:t xml:space="preserve">1. </w:t>
      </w:r>
      <w:r w:rsidRPr="006D4C78">
        <w:rPr>
          <w:iCs/>
          <w:noProof/>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D7310" w:rsidRPr="0009420C" w:rsidRDefault="005D7310" w:rsidP="005D7310">
      <w:pPr>
        <w:autoSpaceDE w:val="0"/>
        <w:autoSpaceDN w:val="0"/>
        <w:adjustRightInd w:val="0"/>
        <w:ind w:firstLine="709"/>
        <w:jc w:val="both"/>
        <w:rPr>
          <w:iCs/>
          <w:noProof/>
        </w:rPr>
      </w:pPr>
      <w:r w:rsidRPr="0009420C">
        <w:rPr>
          <w:iCs/>
          <w:noProof/>
        </w:rPr>
        <w:t>a) sudjelovanje u zločinačkoj organizaciji, na temelju</w:t>
      </w:r>
    </w:p>
    <w:p w:rsidR="005D7310" w:rsidRPr="0009420C" w:rsidRDefault="005D7310" w:rsidP="005D7310">
      <w:pPr>
        <w:autoSpaceDE w:val="0"/>
        <w:autoSpaceDN w:val="0"/>
        <w:adjustRightInd w:val="0"/>
        <w:ind w:left="708"/>
        <w:jc w:val="both"/>
        <w:rPr>
          <w:iCs/>
          <w:noProof/>
        </w:rPr>
      </w:pPr>
      <w:r w:rsidRPr="0009420C">
        <w:rPr>
          <w:iCs/>
          <w:noProof/>
        </w:rPr>
        <w:t>– članka 328. (zločinačko udruženje) i članka 329. (počinjenje kaznenog djela u sastavu zločinačkog udruženja) Kaznenog zakona</w:t>
      </w:r>
      <w:r>
        <w:rPr>
          <w:iCs/>
          <w:noProof/>
        </w:rPr>
        <w:t xml:space="preserve"> („Narodne novine“, br. 110/1997, 27/1998, 50/2000</w:t>
      </w:r>
      <w:r w:rsidRPr="0009420C">
        <w:rPr>
          <w:iCs/>
          <w:noProof/>
        </w:rPr>
        <w:t>, 129/</w:t>
      </w:r>
      <w:r>
        <w:rPr>
          <w:iCs/>
          <w:noProof/>
        </w:rPr>
        <w:t>20</w:t>
      </w:r>
      <w:r w:rsidRPr="0009420C">
        <w:rPr>
          <w:iCs/>
          <w:noProof/>
        </w:rPr>
        <w:t>00</w:t>
      </w:r>
      <w:r>
        <w:rPr>
          <w:iCs/>
          <w:noProof/>
        </w:rPr>
        <w:t>, 51/2001, 111/2003, 190/2003, 105/2004, 84/2005, 71/2006,110/2007, 152/2008</w:t>
      </w:r>
      <w:r w:rsidRPr="0009420C">
        <w:rPr>
          <w:iCs/>
          <w:noProof/>
        </w:rPr>
        <w:t>, 57/</w:t>
      </w:r>
      <w:r>
        <w:rPr>
          <w:iCs/>
          <w:noProof/>
        </w:rPr>
        <w:t>20</w:t>
      </w:r>
      <w:r w:rsidRPr="0009420C">
        <w:rPr>
          <w:iCs/>
          <w:noProof/>
        </w:rPr>
        <w:t>11</w:t>
      </w:r>
      <w:r>
        <w:rPr>
          <w:iCs/>
          <w:noProof/>
        </w:rPr>
        <w:t>, 77/2011 i 143/2012</w:t>
      </w:r>
      <w:r w:rsidRPr="0009420C">
        <w:rPr>
          <w:iCs/>
          <w:noProof/>
        </w:rPr>
        <w:t>)</w:t>
      </w:r>
      <w:r>
        <w:rPr>
          <w:iCs/>
          <w:noProof/>
        </w:rPr>
        <w:t xml:space="preserve"> (u daljnjem tekstu: Kazneni zakon)</w:t>
      </w:r>
    </w:p>
    <w:p w:rsidR="005D7310" w:rsidRPr="0009420C" w:rsidRDefault="005D7310" w:rsidP="005D7310">
      <w:pPr>
        <w:autoSpaceDE w:val="0"/>
        <w:autoSpaceDN w:val="0"/>
        <w:adjustRightInd w:val="0"/>
        <w:ind w:firstLine="709"/>
        <w:jc w:val="both"/>
        <w:rPr>
          <w:iCs/>
          <w:noProof/>
        </w:rPr>
      </w:pPr>
      <w:r w:rsidRPr="0009420C">
        <w:rPr>
          <w:iCs/>
          <w:noProof/>
        </w:rPr>
        <w:t>– članka 333. (udruživanj</w:t>
      </w:r>
      <w:r>
        <w:rPr>
          <w:iCs/>
          <w:noProof/>
        </w:rPr>
        <w:t>e za počinjenje kaznenih djela)</w:t>
      </w:r>
      <w:r w:rsidRPr="0009420C">
        <w:rPr>
          <w:iCs/>
          <w:noProof/>
        </w:rPr>
        <w:t xml:space="preserve"> iz Kaznenog zakona  </w:t>
      </w:r>
    </w:p>
    <w:p w:rsidR="005D7310" w:rsidRPr="0009420C" w:rsidRDefault="005D7310" w:rsidP="005D7310">
      <w:pPr>
        <w:autoSpaceDE w:val="0"/>
        <w:autoSpaceDN w:val="0"/>
        <w:adjustRightInd w:val="0"/>
        <w:ind w:firstLine="709"/>
        <w:jc w:val="both"/>
        <w:rPr>
          <w:iCs/>
          <w:noProof/>
        </w:rPr>
      </w:pPr>
      <w:r w:rsidRPr="0009420C">
        <w:rPr>
          <w:iCs/>
          <w:noProof/>
        </w:rPr>
        <w:t>b) korupciju, na temelju</w:t>
      </w:r>
    </w:p>
    <w:p w:rsidR="005D7310" w:rsidRDefault="005D7310" w:rsidP="005D7310">
      <w:pPr>
        <w:autoSpaceDE w:val="0"/>
        <w:autoSpaceDN w:val="0"/>
        <w:adjustRightInd w:val="0"/>
        <w:ind w:firstLine="709"/>
        <w:jc w:val="both"/>
        <w:rPr>
          <w:iCs/>
          <w:noProof/>
        </w:rPr>
      </w:pPr>
      <w:r w:rsidRPr="0009420C">
        <w:rPr>
          <w:iCs/>
          <w:noProof/>
        </w:rPr>
        <w:t>– članka 252. (primanje mita u gospodarskom poslovan</w:t>
      </w:r>
      <w:r>
        <w:rPr>
          <w:iCs/>
          <w:noProof/>
        </w:rPr>
        <w:t xml:space="preserve">ju), članka 253. (davanje mita  </w:t>
      </w:r>
    </w:p>
    <w:p w:rsidR="005D7310" w:rsidRDefault="005D7310" w:rsidP="005D7310">
      <w:pPr>
        <w:autoSpaceDE w:val="0"/>
        <w:autoSpaceDN w:val="0"/>
        <w:adjustRightInd w:val="0"/>
        <w:ind w:firstLine="709"/>
        <w:jc w:val="both"/>
        <w:rPr>
          <w:iCs/>
          <w:noProof/>
        </w:rPr>
      </w:pPr>
      <w:r w:rsidRPr="0009420C">
        <w:rPr>
          <w:iCs/>
          <w:noProof/>
        </w:rPr>
        <w:t xml:space="preserve">u </w:t>
      </w:r>
      <w:r>
        <w:rPr>
          <w:iCs/>
          <w:noProof/>
        </w:rPr>
        <w:t xml:space="preserve"> </w:t>
      </w:r>
      <w:r w:rsidRPr="0009420C">
        <w:rPr>
          <w:iCs/>
          <w:noProof/>
        </w:rPr>
        <w:t>gospodarskom poslovanju), članka 254. (zloupor</w:t>
      </w:r>
      <w:r>
        <w:rPr>
          <w:iCs/>
          <w:noProof/>
        </w:rPr>
        <w:t xml:space="preserve">aba u postupku javne nabave), </w:t>
      </w:r>
    </w:p>
    <w:p w:rsidR="005D7310" w:rsidRDefault="005D7310" w:rsidP="005D7310">
      <w:pPr>
        <w:autoSpaceDE w:val="0"/>
        <w:autoSpaceDN w:val="0"/>
        <w:adjustRightInd w:val="0"/>
        <w:ind w:firstLine="709"/>
        <w:jc w:val="both"/>
        <w:rPr>
          <w:iCs/>
          <w:noProof/>
        </w:rPr>
      </w:pPr>
      <w:r w:rsidRPr="0009420C">
        <w:rPr>
          <w:iCs/>
          <w:noProof/>
        </w:rPr>
        <w:t xml:space="preserve">članka 291. (zlouporaba položaja i ovlasti), članka </w:t>
      </w:r>
      <w:r>
        <w:rPr>
          <w:iCs/>
          <w:noProof/>
        </w:rPr>
        <w:t xml:space="preserve">292. (nezakonito pogodovanje), </w:t>
      </w:r>
    </w:p>
    <w:p w:rsidR="005D7310" w:rsidRDefault="005D7310" w:rsidP="005D7310">
      <w:pPr>
        <w:autoSpaceDE w:val="0"/>
        <w:autoSpaceDN w:val="0"/>
        <w:adjustRightInd w:val="0"/>
        <w:ind w:firstLine="709"/>
        <w:jc w:val="both"/>
        <w:rPr>
          <w:iCs/>
          <w:noProof/>
        </w:rPr>
      </w:pPr>
      <w:r w:rsidRPr="0009420C">
        <w:rPr>
          <w:iCs/>
          <w:noProof/>
        </w:rPr>
        <w:t>članka 293.</w:t>
      </w:r>
      <w:r>
        <w:rPr>
          <w:iCs/>
          <w:noProof/>
        </w:rPr>
        <w:t xml:space="preserve"> </w:t>
      </w:r>
      <w:r w:rsidRPr="0009420C">
        <w:rPr>
          <w:iCs/>
          <w:noProof/>
        </w:rPr>
        <w:t>(primanje mita), članka 294. (davanje</w:t>
      </w:r>
      <w:r>
        <w:rPr>
          <w:iCs/>
          <w:noProof/>
        </w:rPr>
        <w:t xml:space="preserve"> mita), članka 295. (trgovanje </w:t>
      </w:r>
    </w:p>
    <w:p w:rsidR="005D7310" w:rsidRPr="0009420C" w:rsidRDefault="005D7310" w:rsidP="005D7310">
      <w:pPr>
        <w:autoSpaceDE w:val="0"/>
        <w:autoSpaceDN w:val="0"/>
        <w:adjustRightInd w:val="0"/>
        <w:ind w:firstLine="709"/>
        <w:jc w:val="both"/>
        <w:rPr>
          <w:iCs/>
          <w:noProof/>
        </w:rPr>
      </w:pPr>
      <w:r w:rsidRPr="0009420C">
        <w:rPr>
          <w:iCs/>
          <w:noProof/>
        </w:rPr>
        <w:t>utjecajem) i članka</w:t>
      </w:r>
      <w:r>
        <w:rPr>
          <w:iCs/>
          <w:noProof/>
        </w:rPr>
        <w:t xml:space="preserve"> </w:t>
      </w:r>
      <w:r w:rsidRPr="0009420C">
        <w:rPr>
          <w:iCs/>
          <w:noProof/>
        </w:rPr>
        <w:t>296. (davanje mita za trgovanje utjecajem) Kaznenog zakona</w:t>
      </w:r>
    </w:p>
    <w:p w:rsidR="005D7310" w:rsidRDefault="005D7310" w:rsidP="005D7310">
      <w:pPr>
        <w:autoSpaceDE w:val="0"/>
        <w:autoSpaceDN w:val="0"/>
        <w:adjustRightInd w:val="0"/>
        <w:ind w:firstLine="709"/>
        <w:jc w:val="both"/>
        <w:rPr>
          <w:iCs/>
          <w:noProof/>
        </w:rPr>
      </w:pPr>
      <w:r w:rsidRPr="0009420C">
        <w:rPr>
          <w:iCs/>
          <w:noProof/>
        </w:rPr>
        <w:t>– članka 294.a (primanje mita u gospodarskom poslo</w:t>
      </w:r>
      <w:r>
        <w:rPr>
          <w:iCs/>
          <w:noProof/>
        </w:rPr>
        <w:t xml:space="preserve">vanju), članka 294.b (davanje  </w:t>
      </w:r>
    </w:p>
    <w:p w:rsidR="005D7310" w:rsidRDefault="005D7310" w:rsidP="005D7310">
      <w:pPr>
        <w:autoSpaceDE w:val="0"/>
        <w:autoSpaceDN w:val="0"/>
        <w:adjustRightInd w:val="0"/>
        <w:ind w:firstLine="709"/>
        <w:jc w:val="both"/>
        <w:rPr>
          <w:iCs/>
          <w:noProof/>
        </w:rPr>
      </w:pPr>
      <w:r w:rsidRPr="0009420C">
        <w:rPr>
          <w:iCs/>
          <w:noProof/>
        </w:rPr>
        <w:t xml:space="preserve">mita </w:t>
      </w:r>
    </w:p>
    <w:p w:rsidR="005D7310" w:rsidRDefault="005D7310" w:rsidP="005D7310">
      <w:pPr>
        <w:autoSpaceDE w:val="0"/>
        <w:autoSpaceDN w:val="0"/>
        <w:adjustRightInd w:val="0"/>
        <w:ind w:firstLine="709"/>
        <w:jc w:val="both"/>
        <w:rPr>
          <w:iCs/>
          <w:noProof/>
        </w:rPr>
      </w:pPr>
      <w:r w:rsidRPr="0009420C">
        <w:rPr>
          <w:iCs/>
          <w:noProof/>
        </w:rPr>
        <w:t>u gospodarskom poslovanju), članka 337. (zloupora</w:t>
      </w:r>
      <w:r>
        <w:rPr>
          <w:iCs/>
          <w:noProof/>
        </w:rPr>
        <w:t xml:space="preserve">ba položaja i ovlasti), članka </w:t>
      </w:r>
      <w:r w:rsidRPr="0009420C">
        <w:rPr>
          <w:iCs/>
          <w:noProof/>
        </w:rPr>
        <w:t xml:space="preserve">338. </w:t>
      </w:r>
    </w:p>
    <w:p w:rsidR="005D7310" w:rsidRDefault="005D7310" w:rsidP="005D7310">
      <w:pPr>
        <w:autoSpaceDE w:val="0"/>
        <w:autoSpaceDN w:val="0"/>
        <w:adjustRightInd w:val="0"/>
        <w:ind w:firstLine="709"/>
        <w:jc w:val="both"/>
        <w:rPr>
          <w:iCs/>
          <w:noProof/>
        </w:rPr>
      </w:pPr>
      <w:r w:rsidRPr="0009420C">
        <w:rPr>
          <w:iCs/>
          <w:noProof/>
        </w:rPr>
        <w:t>(zlouporaba obavljanja dužnosti državne vlasti), članka 343. (pr</w:t>
      </w:r>
      <w:r>
        <w:rPr>
          <w:iCs/>
          <w:noProof/>
        </w:rPr>
        <w:t>otuzakonito</w:t>
      </w:r>
    </w:p>
    <w:p w:rsidR="005D7310" w:rsidRPr="0009420C" w:rsidRDefault="005D7310" w:rsidP="005D7310">
      <w:pPr>
        <w:autoSpaceDE w:val="0"/>
        <w:autoSpaceDN w:val="0"/>
        <w:adjustRightInd w:val="0"/>
        <w:ind w:firstLine="709"/>
        <w:jc w:val="both"/>
        <w:rPr>
          <w:iCs/>
          <w:noProof/>
        </w:rPr>
      </w:pPr>
      <w:r w:rsidRPr="0009420C">
        <w:rPr>
          <w:iCs/>
          <w:noProof/>
        </w:rPr>
        <w:t xml:space="preserve">posredovanje), članka 347. (primanje mita) i članka 348. (davanje mita) iz Kaznenog </w:t>
      </w:r>
    </w:p>
    <w:p w:rsidR="005D7310" w:rsidRPr="0009420C" w:rsidRDefault="005D7310" w:rsidP="005D7310">
      <w:pPr>
        <w:autoSpaceDE w:val="0"/>
        <w:autoSpaceDN w:val="0"/>
        <w:adjustRightInd w:val="0"/>
        <w:ind w:left="708"/>
        <w:jc w:val="both"/>
        <w:rPr>
          <w:iCs/>
          <w:noProof/>
        </w:rPr>
      </w:pPr>
      <w:r>
        <w:rPr>
          <w:iCs/>
          <w:noProof/>
        </w:rPr>
        <w:t xml:space="preserve">zakona </w:t>
      </w:r>
    </w:p>
    <w:p w:rsidR="005D7310" w:rsidRPr="0009420C" w:rsidRDefault="005D7310" w:rsidP="005D7310">
      <w:pPr>
        <w:autoSpaceDE w:val="0"/>
        <w:autoSpaceDN w:val="0"/>
        <w:adjustRightInd w:val="0"/>
        <w:ind w:firstLine="709"/>
        <w:jc w:val="both"/>
        <w:rPr>
          <w:iCs/>
          <w:noProof/>
        </w:rPr>
      </w:pPr>
      <w:r w:rsidRPr="0009420C">
        <w:rPr>
          <w:iCs/>
          <w:noProof/>
        </w:rPr>
        <w:t>c) prijevaru, na temelju</w:t>
      </w:r>
    </w:p>
    <w:p w:rsidR="005D7310" w:rsidRPr="0009420C" w:rsidRDefault="005D7310" w:rsidP="005D7310">
      <w:pPr>
        <w:autoSpaceDE w:val="0"/>
        <w:autoSpaceDN w:val="0"/>
        <w:adjustRightInd w:val="0"/>
        <w:ind w:firstLine="709"/>
        <w:jc w:val="both"/>
        <w:rPr>
          <w:iCs/>
          <w:noProof/>
        </w:rPr>
      </w:pPr>
      <w:r w:rsidRPr="0009420C">
        <w:rPr>
          <w:iCs/>
          <w:noProof/>
        </w:rPr>
        <w:t xml:space="preserve">– članka 236. (prijevara), članka 247. (prijevara u gospodarskom poslovanju), članka </w:t>
      </w:r>
    </w:p>
    <w:p w:rsidR="005D7310" w:rsidRPr="0009420C" w:rsidRDefault="005D7310" w:rsidP="005D7310">
      <w:pPr>
        <w:autoSpaceDE w:val="0"/>
        <w:autoSpaceDN w:val="0"/>
        <w:adjustRightInd w:val="0"/>
        <w:ind w:firstLine="709"/>
        <w:jc w:val="both"/>
        <w:rPr>
          <w:iCs/>
          <w:noProof/>
        </w:rPr>
      </w:pPr>
      <w:r w:rsidRPr="0009420C">
        <w:rPr>
          <w:iCs/>
          <w:noProof/>
        </w:rPr>
        <w:t>256. (utaja poreza ili carine) i članka 258. (subvencijska prijevara) Kaznenog zakona</w:t>
      </w:r>
    </w:p>
    <w:p w:rsidR="005D7310" w:rsidRPr="0009420C" w:rsidRDefault="005D7310" w:rsidP="005D7310">
      <w:pPr>
        <w:autoSpaceDE w:val="0"/>
        <w:autoSpaceDN w:val="0"/>
        <w:adjustRightInd w:val="0"/>
        <w:ind w:firstLine="709"/>
        <w:jc w:val="both"/>
        <w:rPr>
          <w:iCs/>
          <w:noProof/>
        </w:rPr>
      </w:pPr>
      <w:r w:rsidRPr="0009420C">
        <w:rPr>
          <w:iCs/>
          <w:noProof/>
        </w:rPr>
        <w:t xml:space="preserve">– članka 224. (prijevara), članka 293. (prijevara u gospodarskom poslovanju) i članka </w:t>
      </w:r>
    </w:p>
    <w:p w:rsidR="005D7310" w:rsidRPr="0009420C" w:rsidRDefault="005D7310" w:rsidP="005D7310">
      <w:pPr>
        <w:autoSpaceDE w:val="0"/>
        <w:autoSpaceDN w:val="0"/>
        <w:adjustRightInd w:val="0"/>
        <w:ind w:left="708"/>
        <w:jc w:val="both"/>
        <w:rPr>
          <w:iCs/>
          <w:noProof/>
        </w:rPr>
      </w:pPr>
      <w:r w:rsidRPr="0009420C">
        <w:rPr>
          <w:iCs/>
          <w:noProof/>
        </w:rPr>
        <w:t xml:space="preserve">286. (utaja poreza i drugih davanja) iz Kaznenog zakona </w:t>
      </w:r>
    </w:p>
    <w:p w:rsidR="005D7310" w:rsidRPr="0009420C" w:rsidRDefault="005D7310" w:rsidP="005D7310">
      <w:pPr>
        <w:autoSpaceDE w:val="0"/>
        <w:autoSpaceDN w:val="0"/>
        <w:adjustRightInd w:val="0"/>
        <w:ind w:firstLine="709"/>
        <w:jc w:val="both"/>
        <w:rPr>
          <w:iCs/>
          <w:noProof/>
        </w:rPr>
      </w:pPr>
      <w:r w:rsidRPr="0009420C">
        <w:rPr>
          <w:iCs/>
          <w:noProof/>
        </w:rPr>
        <w:t>d) terorizam ili kaznena djela povezana s terorističkim aktivnostima, na temelju</w:t>
      </w:r>
    </w:p>
    <w:p w:rsidR="005D7310" w:rsidRDefault="005D7310" w:rsidP="005D7310">
      <w:pPr>
        <w:autoSpaceDE w:val="0"/>
        <w:autoSpaceDN w:val="0"/>
        <w:adjustRightInd w:val="0"/>
        <w:ind w:firstLine="709"/>
        <w:jc w:val="both"/>
        <w:rPr>
          <w:iCs/>
          <w:noProof/>
        </w:rPr>
      </w:pPr>
      <w:r w:rsidRPr="0009420C">
        <w:rPr>
          <w:iCs/>
          <w:noProof/>
        </w:rPr>
        <w:t>– članka 97. (terorizam), članka 99. (javno potica</w:t>
      </w:r>
      <w:r>
        <w:rPr>
          <w:iCs/>
          <w:noProof/>
        </w:rPr>
        <w:t xml:space="preserve">nje na terorizam), članka 100. </w:t>
      </w:r>
    </w:p>
    <w:p w:rsidR="005D7310" w:rsidRPr="0009420C" w:rsidRDefault="005D7310" w:rsidP="005D7310">
      <w:pPr>
        <w:autoSpaceDE w:val="0"/>
        <w:autoSpaceDN w:val="0"/>
        <w:adjustRightInd w:val="0"/>
        <w:ind w:firstLine="709"/>
        <w:jc w:val="both"/>
        <w:rPr>
          <w:iCs/>
          <w:noProof/>
        </w:rPr>
      </w:pPr>
      <w:r w:rsidRPr="0009420C">
        <w:rPr>
          <w:iCs/>
          <w:noProof/>
        </w:rPr>
        <w:t xml:space="preserve">(novačenje za terorizam), članka 101. (obuka za terorizam) i članka 102. (terorističko </w:t>
      </w:r>
    </w:p>
    <w:p w:rsidR="005D7310" w:rsidRPr="0009420C" w:rsidRDefault="005D7310" w:rsidP="005D7310">
      <w:pPr>
        <w:autoSpaceDE w:val="0"/>
        <w:autoSpaceDN w:val="0"/>
        <w:adjustRightInd w:val="0"/>
        <w:ind w:firstLine="709"/>
        <w:jc w:val="both"/>
        <w:rPr>
          <w:iCs/>
          <w:noProof/>
        </w:rPr>
      </w:pPr>
      <w:r w:rsidRPr="0009420C">
        <w:rPr>
          <w:iCs/>
          <w:noProof/>
        </w:rPr>
        <w:t>udruženje) Kaznenog zakona</w:t>
      </w:r>
    </w:p>
    <w:p w:rsidR="005D7310" w:rsidRDefault="005D7310" w:rsidP="005D7310">
      <w:pPr>
        <w:autoSpaceDE w:val="0"/>
        <w:autoSpaceDN w:val="0"/>
        <w:adjustRightInd w:val="0"/>
        <w:ind w:firstLine="709"/>
        <w:jc w:val="both"/>
        <w:rPr>
          <w:iCs/>
          <w:noProof/>
        </w:rPr>
      </w:pPr>
      <w:r w:rsidRPr="0009420C">
        <w:rPr>
          <w:iCs/>
          <w:noProof/>
        </w:rPr>
        <w:t>– članka 169. (terorizam), članka 169.a (javno poticanje na terorizam) i članka 169.b</w:t>
      </w:r>
      <w:r>
        <w:rPr>
          <w:iCs/>
          <w:noProof/>
        </w:rPr>
        <w:t xml:space="preserve"> </w:t>
      </w:r>
    </w:p>
    <w:p w:rsidR="005D7310" w:rsidRPr="0009420C" w:rsidRDefault="005D7310" w:rsidP="005D7310">
      <w:pPr>
        <w:autoSpaceDE w:val="0"/>
        <w:autoSpaceDN w:val="0"/>
        <w:adjustRightInd w:val="0"/>
        <w:ind w:firstLine="709"/>
        <w:jc w:val="both"/>
        <w:rPr>
          <w:iCs/>
          <w:noProof/>
        </w:rPr>
      </w:pPr>
      <w:r w:rsidRPr="0009420C">
        <w:rPr>
          <w:iCs/>
          <w:noProof/>
        </w:rPr>
        <w:t>(novačenje i obuka za terorizam) iz Kaznenog zakona</w:t>
      </w:r>
    </w:p>
    <w:p w:rsidR="005D7310" w:rsidRPr="0009420C" w:rsidRDefault="005D7310" w:rsidP="005D7310">
      <w:pPr>
        <w:autoSpaceDE w:val="0"/>
        <w:autoSpaceDN w:val="0"/>
        <w:adjustRightInd w:val="0"/>
        <w:ind w:firstLine="709"/>
        <w:jc w:val="both"/>
        <w:rPr>
          <w:iCs/>
          <w:noProof/>
        </w:rPr>
      </w:pPr>
      <w:r w:rsidRPr="0009420C">
        <w:rPr>
          <w:iCs/>
          <w:noProof/>
        </w:rPr>
        <w:t>e) pranje novca ili financiranje terorizma, na temelju</w:t>
      </w:r>
    </w:p>
    <w:p w:rsidR="005D7310" w:rsidRPr="0009420C" w:rsidRDefault="005D7310" w:rsidP="005D7310">
      <w:pPr>
        <w:autoSpaceDE w:val="0"/>
        <w:autoSpaceDN w:val="0"/>
        <w:adjustRightInd w:val="0"/>
        <w:ind w:firstLine="709"/>
        <w:jc w:val="both"/>
        <w:rPr>
          <w:iCs/>
          <w:noProof/>
        </w:rPr>
      </w:pPr>
      <w:r w:rsidRPr="0009420C">
        <w:rPr>
          <w:iCs/>
          <w:noProof/>
        </w:rPr>
        <w:t>– članka 98. (financiranje terorizma) i članka 265. (pranje novca) Kaznenog zakona</w:t>
      </w:r>
    </w:p>
    <w:p w:rsidR="005D7310" w:rsidRPr="0009420C" w:rsidRDefault="005D7310" w:rsidP="005D7310">
      <w:pPr>
        <w:autoSpaceDE w:val="0"/>
        <w:autoSpaceDN w:val="0"/>
        <w:adjustRightInd w:val="0"/>
        <w:ind w:left="708"/>
        <w:jc w:val="both"/>
        <w:rPr>
          <w:iCs/>
          <w:noProof/>
        </w:rPr>
      </w:pPr>
      <w:r w:rsidRPr="0009420C">
        <w:rPr>
          <w:iCs/>
          <w:noProof/>
        </w:rPr>
        <w:t xml:space="preserve">– članka 279. (pranje novca) iz Kaznenog zakona </w:t>
      </w:r>
    </w:p>
    <w:p w:rsidR="005D7310" w:rsidRPr="0009420C" w:rsidRDefault="005D7310" w:rsidP="005D7310">
      <w:pPr>
        <w:autoSpaceDE w:val="0"/>
        <w:autoSpaceDN w:val="0"/>
        <w:adjustRightInd w:val="0"/>
        <w:ind w:firstLine="709"/>
        <w:jc w:val="both"/>
        <w:rPr>
          <w:iCs/>
          <w:noProof/>
        </w:rPr>
      </w:pPr>
      <w:r w:rsidRPr="0009420C">
        <w:rPr>
          <w:iCs/>
          <w:noProof/>
        </w:rPr>
        <w:t>f) dječji rad ili druge oblike trgovanja ljudima, na temelju</w:t>
      </w:r>
    </w:p>
    <w:p w:rsidR="005D7310" w:rsidRPr="0009420C" w:rsidRDefault="005D7310" w:rsidP="005D7310">
      <w:pPr>
        <w:autoSpaceDE w:val="0"/>
        <w:autoSpaceDN w:val="0"/>
        <w:adjustRightInd w:val="0"/>
        <w:ind w:firstLine="709"/>
        <w:jc w:val="both"/>
        <w:rPr>
          <w:iCs/>
          <w:noProof/>
        </w:rPr>
      </w:pPr>
      <w:r w:rsidRPr="0009420C">
        <w:rPr>
          <w:iCs/>
          <w:noProof/>
        </w:rPr>
        <w:t>– članka 106. (trgovanje ljudima) Kaznenog zakona</w:t>
      </w:r>
    </w:p>
    <w:p w:rsidR="005D7310" w:rsidRPr="0009420C" w:rsidRDefault="005D7310" w:rsidP="005D7310">
      <w:pPr>
        <w:autoSpaceDE w:val="0"/>
        <w:autoSpaceDN w:val="0"/>
        <w:adjustRightInd w:val="0"/>
        <w:ind w:left="708"/>
        <w:jc w:val="both"/>
        <w:rPr>
          <w:iCs/>
          <w:noProof/>
        </w:rPr>
      </w:pPr>
      <w:r w:rsidRPr="0009420C">
        <w:rPr>
          <w:iCs/>
          <w:noProof/>
        </w:rPr>
        <w:t>– članka 175. (trgovanje ljudima i ropstvo) iz Kaznenog zakona ili</w:t>
      </w:r>
    </w:p>
    <w:p w:rsidR="005D7310" w:rsidRPr="006D4C78" w:rsidRDefault="005D7310" w:rsidP="005D7310">
      <w:pPr>
        <w:autoSpaceDE w:val="0"/>
        <w:autoSpaceDN w:val="0"/>
        <w:adjustRightInd w:val="0"/>
        <w:spacing w:after="120"/>
        <w:ind w:left="357"/>
        <w:jc w:val="both"/>
        <w:rPr>
          <w:iCs/>
          <w:noProof/>
        </w:rPr>
      </w:pPr>
      <w:r>
        <w:rPr>
          <w:iCs/>
          <w:noProof/>
        </w:rPr>
        <w:t xml:space="preserve">2. </w:t>
      </w:r>
      <w:r w:rsidRPr="006D4C78">
        <w:rPr>
          <w:iCs/>
          <w:noProof/>
        </w:rPr>
        <w:t xml:space="preserve">Ako je gospodarski subjekt koji nema poslovni nastan u Republici Hrvatskoj ili osoba koja je član upravnog, upravljačkog ili nadzornog tijela ili ima ovlasti zastupanja, donošenja odluka ili nadzora toga gospodarskog subjekta i koja nije državljanin Republike Hrvatske </w:t>
      </w:r>
      <w:r w:rsidRPr="006D4C78">
        <w:rPr>
          <w:iCs/>
          <w:noProof/>
        </w:rPr>
        <w:lastRenderedPageBreak/>
        <w:t>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5D7310" w:rsidRDefault="005D7310" w:rsidP="005D7310">
      <w:pPr>
        <w:pStyle w:val="Odlomakpopisa"/>
        <w:numPr>
          <w:ilvl w:val="2"/>
          <w:numId w:val="35"/>
        </w:numPr>
        <w:autoSpaceDE w:val="0"/>
        <w:autoSpaceDN w:val="0"/>
        <w:adjustRightInd w:val="0"/>
        <w:rPr>
          <w:szCs w:val="22"/>
        </w:rPr>
      </w:pPr>
      <w:r w:rsidRPr="00F3752D">
        <w:rPr>
          <w:szCs w:val="22"/>
        </w:rPr>
        <w:t>Za potrebe utvrđivanja navedenih okolno</w:t>
      </w:r>
      <w:r>
        <w:rPr>
          <w:szCs w:val="22"/>
        </w:rPr>
        <w:t xml:space="preserve">sti i dokazivanja da ne postoje </w:t>
      </w:r>
    </w:p>
    <w:p w:rsidR="005D7310" w:rsidRPr="006D4C78" w:rsidRDefault="005D7310" w:rsidP="005D7310">
      <w:pPr>
        <w:autoSpaceDE w:val="0"/>
        <w:autoSpaceDN w:val="0"/>
        <w:adjustRightInd w:val="0"/>
        <w:rPr>
          <w:szCs w:val="22"/>
        </w:rPr>
      </w:pPr>
      <w:r>
        <w:rPr>
          <w:szCs w:val="22"/>
        </w:rPr>
        <w:t xml:space="preserve">        </w:t>
      </w:r>
      <w:r w:rsidRPr="006D4C78">
        <w:rPr>
          <w:szCs w:val="22"/>
        </w:rPr>
        <w:t xml:space="preserve">osnove za isključenje iz točke 11.1., ponuditelj je obvezan dostaviti: </w:t>
      </w:r>
    </w:p>
    <w:p w:rsidR="005D7310" w:rsidRPr="0009420C" w:rsidRDefault="005D7310" w:rsidP="005D7310">
      <w:pPr>
        <w:autoSpaceDE w:val="0"/>
        <w:autoSpaceDN w:val="0"/>
        <w:adjustRightInd w:val="0"/>
        <w:ind w:left="502" w:hanging="360"/>
        <w:jc w:val="both"/>
        <w:rPr>
          <w:szCs w:val="22"/>
        </w:rPr>
      </w:pPr>
      <w:r w:rsidRPr="0009420C">
        <w:rPr>
          <w:szCs w:val="22"/>
        </w:rPr>
        <w:t xml:space="preserve">      izvadak iz kaznene evidencije ili drugog odgovarajućeg registra ili, ako to nije  </w:t>
      </w:r>
      <w:r>
        <w:rPr>
          <w:szCs w:val="22"/>
        </w:rPr>
        <w:t xml:space="preserve"> </w:t>
      </w:r>
      <w:r w:rsidRPr="0009420C">
        <w:rPr>
          <w:szCs w:val="22"/>
        </w:rPr>
        <w:t>moguće, jednakovrijedni dokument nadležne sudske ili upravne vlasti u državi</w:t>
      </w:r>
      <w:r>
        <w:rPr>
          <w:szCs w:val="22"/>
        </w:rPr>
        <w:t xml:space="preserve"> </w:t>
      </w:r>
      <w:r w:rsidRPr="0009420C">
        <w:rPr>
          <w:szCs w:val="22"/>
        </w:rPr>
        <w:t xml:space="preserve">poslovnog </w:t>
      </w:r>
      <w:proofErr w:type="spellStart"/>
      <w:r w:rsidRPr="0009420C">
        <w:rPr>
          <w:szCs w:val="22"/>
        </w:rPr>
        <w:t>nastana</w:t>
      </w:r>
      <w:proofErr w:type="spellEnd"/>
      <w:r w:rsidRPr="0009420C">
        <w:rPr>
          <w:szCs w:val="22"/>
        </w:rPr>
        <w:t xml:space="preserve"> gospodarskog subjekta, odnosno državi čiji je osoba državljanin. </w:t>
      </w:r>
    </w:p>
    <w:p w:rsidR="005D7310" w:rsidRPr="0009420C" w:rsidRDefault="005D7310" w:rsidP="005D7310">
      <w:pPr>
        <w:autoSpaceDE w:val="0"/>
        <w:autoSpaceDN w:val="0"/>
        <w:adjustRightInd w:val="0"/>
        <w:ind w:left="502" w:hanging="360"/>
        <w:jc w:val="both"/>
        <w:rPr>
          <w:szCs w:val="22"/>
        </w:rPr>
      </w:pPr>
      <w:r w:rsidRPr="0009420C">
        <w:rPr>
          <w:szCs w:val="22"/>
        </w:rPr>
        <w:t xml:space="preserve">      Ako se u državi poslovnog </w:t>
      </w:r>
      <w:proofErr w:type="spellStart"/>
      <w:r w:rsidRPr="0009420C">
        <w:rPr>
          <w:szCs w:val="22"/>
        </w:rPr>
        <w:t>nastana</w:t>
      </w:r>
      <w:proofErr w:type="spellEnd"/>
      <w:r w:rsidRPr="0009420C">
        <w:rPr>
          <w:szCs w:val="22"/>
        </w:rPr>
        <w:t xml:space="preserve"> gospodarskog subjekta, odnosno državi čiji je</w:t>
      </w:r>
      <w:r>
        <w:rPr>
          <w:szCs w:val="22"/>
        </w:rPr>
        <w:t xml:space="preserve"> </w:t>
      </w:r>
      <w:r w:rsidRPr="0009420C">
        <w:rPr>
          <w:szCs w:val="22"/>
        </w:rPr>
        <w:t>osoba državljanin ne izdaju navedeni dokumenti ili ako ne obuhvaćaju sve okolnosti</w:t>
      </w:r>
      <w:r>
        <w:rPr>
          <w:szCs w:val="22"/>
        </w:rPr>
        <w:t xml:space="preserve"> iz točke 11.1.</w:t>
      </w:r>
      <w:r w:rsidRPr="0009420C">
        <w:rPr>
          <w:szCs w:val="22"/>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9420C">
        <w:rPr>
          <w:szCs w:val="22"/>
        </w:rPr>
        <w:t>nastana</w:t>
      </w:r>
      <w:proofErr w:type="spellEnd"/>
      <w:r w:rsidRPr="0009420C">
        <w:rPr>
          <w:szCs w:val="22"/>
        </w:rPr>
        <w:t xml:space="preserve"> gospodarskog subjekta, odnosno</w:t>
      </w:r>
      <w:r>
        <w:rPr>
          <w:szCs w:val="22"/>
        </w:rPr>
        <w:t xml:space="preserve"> </w:t>
      </w:r>
      <w:r w:rsidRPr="0009420C">
        <w:rPr>
          <w:szCs w:val="22"/>
        </w:rPr>
        <w:t xml:space="preserve">državi čiji je osoba državljanin. </w:t>
      </w:r>
      <w:r w:rsidRPr="0009420C">
        <w:rPr>
          <w:i/>
          <w:szCs w:val="22"/>
        </w:rPr>
        <w:t xml:space="preserve">(Ponuditelj može dostaviti ovjerenu Izjavu o nekažnjavanju iz PRILOGA </w:t>
      </w:r>
      <w:r w:rsidR="00F5607D">
        <w:rPr>
          <w:i/>
          <w:szCs w:val="22"/>
        </w:rPr>
        <w:t>V</w:t>
      </w:r>
      <w:r w:rsidRPr="0009420C">
        <w:rPr>
          <w:i/>
          <w:szCs w:val="22"/>
        </w:rPr>
        <w:t xml:space="preserve"> ove dokumentacije).</w:t>
      </w:r>
    </w:p>
    <w:p w:rsidR="005D7310" w:rsidRPr="0009420C" w:rsidRDefault="005D7310" w:rsidP="005D7310">
      <w:pPr>
        <w:autoSpaceDE w:val="0"/>
        <w:autoSpaceDN w:val="0"/>
        <w:adjustRightInd w:val="0"/>
        <w:ind w:left="502" w:hanging="360"/>
        <w:jc w:val="both"/>
        <w:rPr>
          <w:b/>
          <w:szCs w:val="22"/>
        </w:rPr>
      </w:pPr>
    </w:p>
    <w:p w:rsidR="005D7310" w:rsidRPr="00F3752D" w:rsidRDefault="005D7310" w:rsidP="005D7310">
      <w:pPr>
        <w:pStyle w:val="Odlomakpopisa"/>
        <w:numPr>
          <w:ilvl w:val="1"/>
          <w:numId w:val="2"/>
        </w:numPr>
        <w:autoSpaceDE w:val="0"/>
        <w:autoSpaceDN w:val="0"/>
        <w:adjustRightInd w:val="0"/>
        <w:ind w:left="1146"/>
        <w:jc w:val="both"/>
        <w:rPr>
          <w:bCs/>
          <w:szCs w:val="22"/>
        </w:rPr>
      </w:pPr>
      <w:r w:rsidRPr="00F3752D">
        <w:rPr>
          <w:bCs/>
          <w:szCs w:val="22"/>
        </w:rPr>
        <w:t xml:space="preserve">Naručitelj će isključiti gospodarskog subjekta iz postupka jednostavne nabave ako  </w:t>
      </w:r>
    </w:p>
    <w:p w:rsidR="005D7310" w:rsidRPr="0009420C" w:rsidRDefault="005D7310" w:rsidP="002C6FC1">
      <w:pPr>
        <w:autoSpaceDE w:val="0"/>
        <w:autoSpaceDN w:val="0"/>
        <w:adjustRightInd w:val="0"/>
        <w:jc w:val="both"/>
        <w:rPr>
          <w:bCs/>
          <w:szCs w:val="22"/>
        </w:rPr>
      </w:pPr>
      <w:r w:rsidRPr="0009420C">
        <w:rPr>
          <w:bCs/>
          <w:szCs w:val="22"/>
        </w:rPr>
        <w:t>utvrdi da gospodarski subjekt nije ispunio obv</w:t>
      </w:r>
      <w:r w:rsidR="002C6FC1">
        <w:rPr>
          <w:bCs/>
          <w:szCs w:val="22"/>
        </w:rPr>
        <w:t xml:space="preserve">eze plaćanja dospjelih poreznih </w:t>
      </w:r>
      <w:r w:rsidRPr="0009420C">
        <w:rPr>
          <w:bCs/>
          <w:szCs w:val="22"/>
        </w:rPr>
        <w:t xml:space="preserve">obveza i obveza za mirovinsko i zdravstveno osiguranje: </w:t>
      </w:r>
    </w:p>
    <w:p w:rsidR="005D7310" w:rsidRPr="00D935B1" w:rsidRDefault="005D7310" w:rsidP="002C6FC1">
      <w:pPr>
        <w:autoSpaceDE w:val="0"/>
        <w:autoSpaceDN w:val="0"/>
        <w:adjustRightInd w:val="0"/>
        <w:jc w:val="both"/>
        <w:rPr>
          <w:szCs w:val="22"/>
        </w:rPr>
      </w:pPr>
      <w:r>
        <w:rPr>
          <w:szCs w:val="22"/>
        </w:rPr>
        <w:t xml:space="preserve">1.  </w:t>
      </w:r>
      <w:r w:rsidRPr="00D935B1">
        <w:rPr>
          <w:szCs w:val="22"/>
        </w:rPr>
        <w:t xml:space="preserve">u Republici Hrvatskoj, ako gospodarski subjekt ima poslovni </w:t>
      </w:r>
      <w:proofErr w:type="spellStart"/>
      <w:r w:rsidRPr="00D935B1">
        <w:rPr>
          <w:szCs w:val="22"/>
        </w:rPr>
        <w:t>nastan</w:t>
      </w:r>
      <w:proofErr w:type="spellEnd"/>
      <w:r w:rsidRPr="00D935B1">
        <w:rPr>
          <w:szCs w:val="22"/>
        </w:rPr>
        <w:t xml:space="preserve"> u Republici Hrvatskoj, ili</w:t>
      </w:r>
    </w:p>
    <w:p w:rsidR="005D7310" w:rsidRPr="00D935B1" w:rsidRDefault="005D7310" w:rsidP="005D7310">
      <w:pPr>
        <w:autoSpaceDE w:val="0"/>
        <w:autoSpaceDN w:val="0"/>
        <w:adjustRightInd w:val="0"/>
        <w:jc w:val="both"/>
        <w:rPr>
          <w:b/>
          <w:szCs w:val="22"/>
        </w:rPr>
      </w:pPr>
      <w:r>
        <w:rPr>
          <w:szCs w:val="22"/>
        </w:rPr>
        <w:t xml:space="preserve">2.  </w:t>
      </w:r>
      <w:r w:rsidRPr="00D935B1">
        <w:rPr>
          <w:szCs w:val="22"/>
        </w:rPr>
        <w:t xml:space="preserve">u Republici Hrvatskoj ili u državi poslovnog </w:t>
      </w:r>
      <w:proofErr w:type="spellStart"/>
      <w:r w:rsidRPr="00D935B1">
        <w:rPr>
          <w:szCs w:val="22"/>
        </w:rPr>
        <w:t>nastana</w:t>
      </w:r>
      <w:proofErr w:type="spellEnd"/>
      <w:r w:rsidRPr="00D935B1">
        <w:rPr>
          <w:szCs w:val="22"/>
        </w:rPr>
        <w:t xml:space="preserve"> gospodarskog subjekta, ako gospodarski subjekt nema poslovni </w:t>
      </w:r>
      <w:proofErr w:type="spellStart"/>
      <w:r w:rsidRPr="00D935B1">
        <w:rPr>
          <w:szCs w:val="22"/>
        </w:rPr>
        <w:t>nastan</w:t>
      </w:r>
      <w:proofErr w:type="spellEnd"/>
      <w:r w:rsidRPr="00D935B1">
        <w:rPr>
          <w:szCs w:val="22"/>
        </w:rPr>
        <w:t xml:space="preserve"> u Republici Hrvatskoj</w:t>
      </w:r>
      <w:r w:rsidRPr="00D935B1">
        <w:rPr>
          <w:b/>
          <w:szCs w:val="22"/>
        </w:rPr>
        <w:t>.</w:t>
      </w:r>
    </w:p>
    <w:p w:rsidR="005D7310" w:rsidRPr="00D935B1" w:rsidRDefault="005D7310" w:rsidP="005D7310">
      <w:pPr>
        <w:autoSpaceDE w:val="0"/>
        <w:autoSpaceDN w:val="0"/>
        <w:adjustRightInd w:val="0"/>
        <w:jc w:val="both"/>
        <w:rPr>
          <w:szCs w:val="22"/>
        </w:rPr>
      </w:pPr>
      <w:r w:rsidRPr="0009420C">
        <w:rPr>
          <w:szCs w:val="22"/>
        </w:rPr>
        <w:t xml:space="preserve">Iznimno, naručitelj neće isključiti gospodarskog subjekta iz postupka javne nabave ako mu sukladno posebnom propisu plaćanje obveza nije dopušteno ili mu je </w:t>
      </w:r>
      <w:r>
        <w:rPr>
          <w:szCs w:val="22"/>
        </w:rPr>
        <w:t>odobrena odgoda plaćanja.</w:t>
      </w:r>
    </w:p>
    <w:p w:rsidR="005D7310" w:rsidRDefault="005D7310" w:rsidP="005D7310">
      <w:pPr>
        <w:pStyle w:val="Odlomakpopisa"/>
        <w:numPr>
          <w:ilvl w:val="2"/>
          <w:numId w:val="34"/>
        </w:numPr>
        <w:autoSpaceDE w:val="0"/>
        <w:autoSpaceDN w:val="0"/>
        <w:adjustRightInd w:val="0"/>
        <w:jc w:val="both"/>
        <w:rPr>
          <w:szCs w:val="22"/>
        </w:rPr>
      </w:pPr>
      <w:r w:rsidRPr="00F3752D">
        <w:rPr>
          <w:szCs w:val="22"/>
        </w:rPr>
        <w:t>Za potrebe utvrđivanja navedenih okolnosti i dokaz</w:t>
      </w:r>
      <w:r>
        <w:rPr>
          <w:szCs w:val="22"/>
        </w:rPr>
        <w:t>ivanja da ne postoje</w:t>
      </w:r>
    </w:p>
    <w:p w:rsidR="005D7310" w:rsidRPr="00D935B1" w:rsidRDefault="005D7310" w:rsidP="005D7310">
      <w:pPr>
        <w:autoSpaceDE w:val="0"/>
        <w:autoSpaceDN w:val="0"/>
        <w:adjustRightInd w:val="0"/>
        <w:jc w:val="both"/>
        <w:rPr>
          <w:szCs w:val="22"/>
        </w:rPr>
      </w:pPr>
      <w:r>
        <w:rPr>
          <w:szCs w:val="22"/>
        </w:rPr>
        <w:t xml:space="preserve">  </w:t>
      </w:r>
      <w:r w:rsidRPr="00D935B1">
        <w:rPr>
          <w:szCs w:val="22"/>
        </w:rPr>
        <w:t>osnove za isključenje iz točke 11.2., ponuditelj je obvezan dostaviti:</w:t>
      </w:r>
    </w:p>
    <w:p w:rsidR="005D7310" w:rsidRPr="00D935B1" w:rsidRDefault="005D7310" w:rsidP="005D7310">
      <w:pPr>
        <w:autoSpaceDE w:val="0"/>
        <w:autoSpaceDN w:val="0"/>
        <w:adjustRightInd w:val="0"/>
        <w:ind w:left="142"/>
        <w:jc w:val="both"/>
        <w:rPr>
          <w:szCs w:val="22"/>
        </w:rPr>
      </w:pPr>
      <w:r w:rsidRPr="0009420C">
        <w:rPr>
          <w:szCs w:val="22"/>
        </w:rPr>
        <w:t xml:space="preserve">potvrdu porezne uprave ili drugog nadležnog tijela u državi poslovnog </w:t>
      </w:r>
      <w:proofErr w:type="spellStart"/>
      <w:r w:rsidRPr="0009420C">
        <w:rPr>
          <w:szCs w:val="22"/>
        </w:rPr>
        <w:t>nastana</w:t>
      </w:r>
      <w:proofErr w:type="spellEnd"/>
      <w:r>
        <w:rPr>
          <w:szCs w:val="22"/>
        </w:rPr>
        <w:t xml:space="preserve"> </w:t>
      </w:r>
      <w:r w:rsidRPr="0009420C">
        <w:rPr>
          <w:szCs w:val="22"/>
        </w:rPr>
        <w:t>gospodarskog subjekta.</w:t>
      </w:r>
      <w:r>
        <w:rPr>
          <w:szCs w:val="22"/>
        </w:rPr>
        <w:t xml:space="preserve"> </w:t>
      </w:r>
      <w:r w:rsidRPr="0009420C">
        <w:rPr>
          <w:i/>
          <w:szCs w:val="22"/>
        </w:rPr>
        <w:t>(Ponuditelj može dostaviti pr</w:t>
      </w:r>
      <w:r>
        <w:rPr>
          <w:i/>
          <w:szCs w:val="22"/>
        </w:rPr>
        <w:t>esliku potvrde porezne uprave).</w:t>
      </w:r>
    </w:p>
    <w:p w:rsidR="005D7310" w:rsidRDefault="005D7310" w:rsidP="005D7310">
      <w:pPr>
        <w:autoSpaceDE w:val="0"/>
        <w:autoSpaceDN w:val="0"/>
        <w:adjustRightInd w:val="0"/>
        <w:ind w:left="502" w:hanging="360"/>
        <w:jc w:val="both"/>
        <w:rPr>
          <w:szCs w:val="22"/>
        </w:rPr>
      </w:pPr>
      <w:r w:rsidRPr="0009420C">
        <w:rPr>
          <w:szCs w:val="22"/>
        </w:rPr>
        <w:t xml:space="preserve">Ako se u državi poslovnog </w:t>
      </w:r>
      <w:proofErr w:type="spellStart"/>
      <w:r w:rsidRPr="0009420C">
        <w:rPr>
          <w:szCs w:val="22"/>
        </w:rPr>
        <w:t>nastana</w:t>
      </w:r>
      <w:proofErr w:type="spellEnd"/>
      <w:r w:rsidRPr="0009420C">
        <w:rPr>
          <w:szCs w:val="22"/>
        </w:rPr>
        <w:t xml:space="preserve"> gospodarskog subjekta, odno</w:t>
      </w:r>
      <w:r>
        <w:rPr>
          <w:szCs w:val="22"/>
        </w:rPr>
        <w:t xml:space="preserve">sno državi čiji je osoba </w:t>
      </w:r>
    </w:p>
    <w:p w:rsidR="005D7310" w:rsidRDefault="005D7310" w:rsidP="005D7310">
      <w:pPr>
        <w:autoSpaceDE w:val="0"/>
        <w:autoSpaceDN w:val="0"/>
        <w:adjustRightInd w:val="0"/>
        <w:ind w:left="502" w:hanging="360"/>
        <w:jc w:val="both"/>
        <w:rPr>
          <w:szCs w:val="22"/>
        </w:rPr>
      </w:pPr>
      <w:r w:rsidRPr="0009420C">
        <w:rPr>
          <w:szCs w:val="22"/>
        </w:rPr>
        <w:t>državljanin ne izdaju navedeni dokumenti ili ako ne obuhvaćaj</w:t>
      </w:r>
      <w:r>
        <w:rPr>
          <w:szCs w:val="22"/>
        </w:rPr>
        <w:t xml:space="preserve">u sve okolnosti iz točke 11.2., </w:t>
      </w:r>
    </w:p>
    <w:p w:rsidR="005D7310" w:rsidRDefault="005D7310" w:rsidP="005D7310">
      <w:pPr>
        <w:autoSpaceDE w:val="0"/>
        <w:autoSpaceDN w:val="0"/>
        <w:adjustRightInd w:val="0"/>
        <w:ind w:left="502" w:hanging="360"/>
        <w:jc w:val="both"/>
        <w:rPr>
          <w:szCs w:val="22"/>
        </w:rPr>
      </w:pPr>
      <w:r w:rsidRPr="0009420C">
        <w:rPr>
          <w:szCs w:val="22"/>
        </w:rPr>
        <w:t xml:space="preserve">oni mogu biti zamijenjeni izjavom pod prisegom ili, ako izjava pod prisegom prema pravu </w:t>
      </w:r>
    </w:p>
    <w:p w:rsidR="005D7310" w:rsidRDefault="005D7310" w:rsidP="005D7310">
      <w:pPr>
        <w:autoSpaceDE w:val="0"/>
        <w:autoSpaceDN w:val="0"/>
        <w:adjustRightInd w:val="0"/>
        <w:ind w:left="502" w:hanging="360"/>
        <w:jc w:val="both"/>
        <w:rPr>
          <w:szCs w:val="22"/>
        </w:rPr>
      </w:pPr>
      <w:r w:rsidRPr="0009420C">
        <w:rPr>
          <w:szCs w:val="22"/>
        </w:rPr>
        <w:t xml:space="preserve">dotične države ne postoji, izjavom davatelja s ovjerenim  potpisom kod nadležne sudske ili </w:t>
      </w:r>
    </w:p>
    <w:p w:rsidR="005D7310" w:rsidRDefault="005D7310" w:rsidP="005D7310">
      <w:pPr>
        <w:autoSpaceDE w:val="0"/>
        <w:autoSpaceDN w:val="0"/>
        <w:adjustRightInd w:val="0"/>
        <w:ind w:left="502" w:hanging="360"/>
        <w:jc w:val="both"/>
        <w:rPr>
          <w:szCs w:val="22"/>
        </w:rPr>
      </w:pPr>
      <w:r w:rsidRPr="0009420C">
        <w:rPr>
          <w:szCs w:val="22"/>
        </w:rPr>
        <w:t>upravne vlasti, javnog bilježnika ili strukovnog ili  trgovi</w:t>
      </w:r>
      <w:r>
        <w:rPr>
          <w:szCs w:val="22"/>
        </w:rPr>
        <w:t xml:space="preserve">nskog tijela u državi poslovnog </w:t>
      </w:r>
    </w:p>
    <w:p w:rsidR="005D7310" w:rsidRPr="0009420C" w:rsidRDefault="005D7310" w:rsidP="005D7310">
      <w:pPr>
        <w:autoSpaceDE w:val="0"/>
        <w:autoSpaceDN w:val="0"/>
        <w:adjustRightInd w:val="0"/>
        <w:spacing w:after="120"/>
        <w:ind w:left="499" w:hanging="357"/>
        <w:jc w:val="both"/>
        <w:rPr>
          <w:szCs w:val="22"/>
        </w:rPr>
      </w:pPr>
      <w:proofErr w:type="spellStart"/>
      <w:r w:rsidRPr="0009420C">
        <w:rPr>
          <w:szCs w:val="22"/>
        </w:rPr>
        <w:t>nastana</w:t>
      </w:r>
      <w:proofErr w:type="spellEnd"/>
      <w:r w:rsidRPr="0009420C">
        <w:rPr>
          <w:szCs w:val="22"/>
        </w:rPr>
        <w:t xml:space="preserve"> gospodarskog subjekta, odnosno dr</w:t>
      </w:r>
      <w:r>
        <w:rPr>
          <w:szCs w:val="22"/>
        </w:rPr>
        <w:t>žavi čiji je osoba državljanin.</w:t>
      </w:r>
    </w:p>
    <w:p w:rsidR="005D7310" w:rsidRDefault="005D7310" w:rsidP="005D7310">
      <w:pPr>
        <w:pStyle w:val="Odlomakpopisa"/>
        <w:numPr>
          <w:ilvl w:val="2"/>
          <w:numId w:val="34"/>
        </w:numPr>
        <w:autoSpaceDE w:val="0"/>
        <w:autoSpaceDN w:val="0"/>
        <w:adjustRightInd w:val="0"/>
        <w:jc w:val="both"/>
        <w:rPr>
          <w:szCs w:val="22"/>
        </w:rPr>
      </w:pPr>
      <w:r w:rsidRPr="00F3752D">
        <w:rPr>
          <w:szCs w:val="22"/>
        </w:rPr>
        <w:t>Osnova</w:t>
      </w:r>
      <w:r>
        <w:rPr>
          <w:szCs w:val="22"/>
        </w:rPr>
        <w:t xml:space="preserve"> za isključenje iz točke 11.2.</w:t>
      </w:r>
      <w:r w:rsidRPr="00F3752D">
        <w:rPr>
          <w:szCs w:val="22"/>
        </w:rPr>
        <w:t xml:space="preserve"> primjenjuje se i na </w:t>
      </w:r>
      <w:proofErr w:type="spellStart"/>
      <w:r w:rsidRPr="00F3752D">
        <w:rPr>
          <w:szCs w:val="22"/>
        </w:rPr>
        <w:t>podugovaratelje</w:t>
      </w:r>
      <w:proofErr w:type="spellEnd"/>
      <w:r w:rsidRPr="00F3752D">
        <w:rPr>
          <w:szCs w:val="22"/>
        </w:rPr>
        <w:t xml:space="preserve"> te </w:t>
      </w:r>
    </w:p>
    <w:p w:rsidR="005D7310" w:rsidRDefault="005D7310" w:rsidP="005D7310">
      <w:pPr>
        <w:autoSpaceDE w:val="0"/>
        <w:autoSpaceDN w:val="0"/>
        <w:adjustRightInd w:val="0"/>
        <w:jc w:val="both"/>
        <w:rPr>
          <w:szCs w:val="22"/>
        </w:rPr>
      </w:pPr>
      <w:r w:rsidRPr="00D935B1">
        <w:rPr>
          <w:szCs w:val="22"/>
        </w:rPr>
        <w:t>su isti   dužni na isti način dokazati da ne postoji osnova za isključenje iz točke 11.2. ove  dokumentacije o nabavi.</w:t>
      </w:r>
      <w:r>
        <w:rPr>
          <w:szCs w:val="22"/>
        </w:rPr>
        <w:t xml:space="preserve"> </w:t>
      </w:r>
    </w:p>
    <w:p w:rsidR="00AB54CD" w:rsidRDefault="005D7310" w:rsidP="004C06AE">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rsidR="004F22E5" w:rsidRPr="0079033D" w:rsidRDefault="004F22E5" w:rsidP="004C06AE">
      <w:pPr>
        <w:autoSpaceDE w:val="0"/>
        <w:autoSpaceDN w:val="0"/>
        <w:adjustRightInd w:val="0"/>
        <w:jc w:val="both"/>
        <w:rPr>
          <w:szCs w:val="22"/>
        </w:rPr>
      </w:pPr>
    </w:p>
    <w:p w:rsidR="004C06AE" w:rsidRPr="008C4319" w:rsidRDefault="005D7310" w:rsidP="007C0022">
      <w:pPr>
        <w:pStyle w:val="Naslov11"/>
        <w:numPr>
          <w:ilvl w:val="0"/>
          <w:numId w:val="0"/>
        </w:numPr>
        <w:ind w:left="502" w:hanging="360"/>
        <w:jc w:val="both"/>
        <w:rPr>
          <w:rFonts w:ascii="Times New Roman" w:hAnsi="Times New Roman" w:cs="Times New Roman"/>
          <w:szCs w:val="24"/>
        </w:rPr>
      </w:pPr>
      <w:r>
        <w:rPr>
          <w:rFonts w:ascii="Times New Roman" w:hAnsi="Times New Roman" w:cs="Times New Roman"/>
          <w:szCs w:val="24"/>
        </w:rPr>
        <w:lastRenderedPageBreak/>
        <w:t xml:space="preserve">     </w:t>
      </w:r>
      <w:r w:rsidR="007C0022">
        <w:rPr>
          <w:rFonts w:ascii="Times New Roman" w:hAnsi="Times New Roman" w:cs="Times New Roman"/>
          <w:szCs w:val="24"/>
        </w:rPr>
        <w:t xml:space="preserve">12. </w:t>
      </w:r>
      <w:bookmarkStart w:id="16" w:name="_Toc316566907"/>
      <w:r w:rsidR="004C06AE">
        <w:rPr>
          <w:rFonts w:ascii="Times New Roman" w:hAnsi="Times New Roman" w:cs="Times New Roman"/>
          <w:szCs w:val="24"/>
        </w:rPr>
        <w:t>Uvjeti</w:t>
      </w:r>
      <w:r w:rsidR="004C06AE" w:rsidRPr="00645DF2">
        <w:rPr>
          <w:rFonts w:ascii="Times New Roman" w:hAnsi="Times New Roman" w:cs="Times New Roman"/>
          <w:szCs w:val="24"/>
        </w:rPr>
        <w:t xml:space="preserve"> sposobnosti</w:t>
      </w:r>
      <w:bookmarkEnd w:id="16"/>
    </w:p>
    <w:p w:rsidR="004C06AE" w:rsidRDefault="004C06AE" w:rsidP="004C06AE">
      <w:pPr>
        <w:pStyle w:val="Naslov11"/>
        <w:numPr>
          <w:ilvl w:val="0"/>
          <w:numId w:val="0"/>
        </w:numPr>
        <w:ind w:left="502"/>
        <w:jc w:val="both"/>
        <w:rPr>
          <w:rFonts w:ascii="Times New Roman" w:hAnsi="Times New Roman" w:cs="Times New Roman"/>
        </w:rPr>
      </w:pPr>
    </w:p>
    <w:p w:rsidR="004C06AE" w:rsidRPr="009D1F86" w:rsidRDefault="000F79AE" w:rsidP="004C06AE">
      <w:pPr>
        <w:pStyle w:val="Naslov11"/>
        <w:numPr>
          <w:ilvl w:val="1"/>
          <w:numId w:val="21"/>
        </w:numPr>
        <w:jc w:val="both"/>
        <w:rPr>
          <w:rFonts w:ascii="Times New Roman" w:hAnsi="Times New Roman" w:cs="Times New Roman"/>
        </w:rPr>
      </w:pPr>
      <w:r>
        <w:rPr>
          <w:rFonts w:ascii="Times New Roman" w:hAnsi="Times New Roman" w:cs="Times New Roman"/>
          <w:bCs/>
        </w:rPr>
        <w:t xml:space="preserve"> </w:t>
      </w:r>
      <w:r w:rsidR="004C06AE" w:rsidRPr="009D1F86">
        <w:rPr>
          <w:rFonts w:ascii="Times New Roman" w:hAnsi="Times New Roman" w:cs="Times New Roman"/>
          <w:bCs/>
        </w:rPr>
        <w:t xml:space="preserve">Sposobnost za obavljanje profesionalne djelatnosti </w:t>
      </w:r>
    </w:p>
    <w:p w:rsidR="004C06AE" w:rsidRDefault="004C06AE" w:rsidP="004C06AE">
      <w:pPr>
        <w:pStyle w:val="Default"/>
        <w:jc w:val="both"/>
        <w:rPr>
          <w:rFonts w:ascii="Times New Roman" w:hAnsi="Times New Roman" w:cs="Times New Roman"/>
          <w:color w:val="auto"/>
        </w:rPr>
      </w:pPr>
    </w:p>
    <w:p w:rsidR="004C06AE" w:rsidRDefault="004C06AE" w:rsidP="00C73687">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rsidR="004C06AE" w:rsidRDefault="004C06AE" w:rsidP="00C73687">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rsidR="00BD3330" w:rsidRPr="00C73687" w:rsidRDefault="007E3794" w:rsidP="00C73687">
      <w:pPr>
        <w:ind w:firstLine="502"/>
        <w:jc w:val="both"/>
      </w:pPr>
      <w:r>
        <w:t>12.1.1.</w:t>
      </w:r>
      <w:r w:rsidR="004C06AE" w:rsidRPr="00D30BF1">
        <w:t xml:space="preserve"> izvadak iz sudskog, obrtnog, strukovnog il</w:t>
      </w:r>
      <w:r w:rsidR="00C73687">
        <w:t xml:space="preserve">i drugog odgovarajućeg registra </w:t>
      </w:r>
      <w:r w:rsidR="004C06AE" w:rsidRPr="00D30BF1">
        <w:t xml:space="preserve">koji se vodi u državi članici njegova poslovnog </w:t>
      </w:r>
      <w:proofErr w:type="spellStart"/>
      <w:r w:rsidR="004C06AE" w:rsidRPr="00D30BF1">
        <w:t>nastana</w:t>
      </w:r>
      <w:proofErr w:type="spellEnd"/>
      <w:r w:rsidR="004C06AE" w:rsidRPr="00D30BF1">
        <w:t>.</w:t>
      </w:r>
      <w:r w:rsidR="00C73687">
        <w:t xml:space="preserve">  </w:t>
      </w:r>
      <w:r w:rsidR="004C06AE" w:rsidRPr="00C73687">
        <w:t>(Ponuditelj može dostaviti presliku izvoda).</w:t>
      </w:r>
    </w:p>
    <w:p w:rsidR="008066DC" w:rsidRPr="0073046F" w:rsidRDefault="008066DC" w:rsidP="004C06AE">
      <w:pPr>
        <w:pStyle w:val="NoSpacing1"/>
        <w:ind w:left="142"/>
        <w:jc w:val="both"/>
      </w:pPr>
    </w:p>
    <w:p w:rsidR="004C06AE" w:rsidRDefault="004C06AE" w:rsidP="00324646">
      <w:pPr>
        <w:pStyle w:val="Naslov11"/>
        <w:numPr>
          <w:ilvl w:val="0"/>
          <w:numId w:val="21"/>
        </w:numPr>
        <w:jc w:val="both"/>
        <w:rPr>
          <w:rFonts w:ascii="Times New Roman" w:hAnsi="Times New Roman" w:cs="Times New Roman"/>
          <w:szCs w:val="24"/>
        </w:rPr>
      </w:pPr>
      <w:r w:rsidRPr="001C62BF">
        <w:rPr>
          <w:rFonts w:ascii="Times New Roman" w:hAnsi="Times New Roman" w:cs="Times New Roman"/>
          <w:szCs w:val="24"/>
        </w:rPr>
        <w:t>Oslanjanje na sposobnost drugih subjekata</w:t>
      </w:r>
    </w:p>
    <w:p w:rsidR="00324646" w:rsidRDefault="00324646" w:rsidP="00324646">
      <w:pPr>
        <w:pStyle w:val="Naslov11"/>
        <w:numPr>
          <w:ilvl w:val="0"/>
          <w:numId w:val="0"/>
        </w:numPr>
        <w:ind w:left="862"/>
        <w:jc w:val="both"/>
        <w:rPr>
          <w:rFonts w:ascii="Times New Roman" w:hAnsi="Times New Roman" w:cs="Times New Roman"/>
        </w:rPr>
      </w:pPr>
    </w:p>
    <w:p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rsidR="004C06AE" w:rsidRDefault="004C06AE" w:rsidP="004C06AE">
      <w:pPr>
        <w:jc w:val="both"/>
        <w:rPr>
          <w:b/>
        </w:rPr>
      </w:pPr>
    </w:p>
    <w:p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rsidR="004C06AE" w:rsidRDefault="004C06AE" w:rsidP="004C06AE">
      <w:pPr>
        <w:jc w:val="both"/>
        <w:rPr>
          <w:b/>
        </w:rPr>
      </w:pPr>
    </w:p>
    <w:p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rsidR="004C06AE" w:rsidRDefault="004C06AE" w:rsidP="004C06AE">
      <w:pPr>
        <w:jc w:val="both"/>
        <w:rPr>
          <w:b/>
        </w:rPr>
      </w:pPr>
    </w:p>
    <w:p w:rsidR="004C06AE" w:rsidRPr="009E5087" w:rsidRDefault="004C06AE" w:rsidP="004C06AE">
      <w:pPr>
        <w:jc w:val="both"/>
      </w:pPr>
      <w:r w:rsidRPr="009E5087">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rsidR="004C06AE" w:rsidRDefault="004C06AE" w:rsidP="004C06AE">
      <w:pPr>
        <w:autoSpaceDE w:val="0"/>
        <w:autoSpaceDN w:val="0"/>
        <w:adjustRightInd w:val="0"/>
        <w:jc w:val="both"/>
        <w:rPr>
          <w:szCs w:val="22"/>
        </w:rPr>
      </w:pPr>
      <w:r w:rsidRPr="004E644A">
        <w:t>Zajednica gospodarskih subjekata može se osloniti na sposobnost članova zajednice ili drugih subjekata pod uvjetima određenim u ovoj točki dokumentacije o nabavi.</w:t>
      </w:r>
    </w:p>
    <w:p w:rsidR="004C06AE" w:rsidRPr="001E766F" w:rsidRDefault="004C06AE" w:rsidP="004C06AE">
      <w:pPr>
        <w:autoSpaceDE w:val="0"/>
        <w:autoSpaceDN w:val="0"/>
        <w:adjustRightInd w:val="0"/>
        <w:ind w:left="622"/>
        <w:jc w:val="both"/>
        <w:rPr>
          <w:szCs w:val="22"/>
        </w:rPr>
      </w:pPr>
    </w:p>
    <w:p w:rsidR="004C06AE" w:rsidRPr="00685EC5" w:rsidRDefault="004C06AE" w:rsidP="004C06AE">
      <w:pPr>
        <w:pStyle w:val="Naslov11"/>
        <w:numPr>
          <w:ilvl w:val="0"/>
          <w:numId w:val="22"/>
        </w:numPr>
        <w:rPr>
          <w:rFonts w:ascii="Times New Roman" w:hAnsi="Times New Roman" w:cs="Times New Roman"/>
          <w:szCs w:val="24"/>
        </w:rPr>
      </w:pPr>
      <w:bookmarkStart w:id="17" w:name="_Toc316566919"/>
      <w:r w:rsidRPr="00CF1BD5">
        <w:rPr>
          <w:rFonts w:ascii="Times New Roman" w:hAnsi="Times New Roman" w:cs="Times New Roman"/>
          <w:szCs w:val="24"/>
        </w:rPr>
        <w:t>Sadržaj i način izrade</w:t>
      </w:r>
      <w:bookmarkEnd w:id="17"/>
      <w:r>
        <w:rPr>
          <w:rFonts w:ascii="Times New Roman" w:hAnsi="Times New Roman" w:cs="Times New Roman"/>
          <w:szCs w:val="24"/>
        </w:rPr>
        <w:t xml:space="preserve"> ponude</w:t>
      </w:r>
    </w:p>
    <w:p w:rsidR="004C06AE" w:rsidRPr="0012756D" w:rsidRDefault="004C06AE" w:rsidP="004C06AE">
      <w:pPr>
        <w:pStyle w:val="Naslov11"/>
        <w:numPr>
          <w:ilvl w:val="0"/>
          <w:numId w:val="0"/>
        </w:numPr>
        <w:ind w:left="502"/>
        <w:rPr>
          <w:rFonts w:ascii="Times New Roman" w:hAnsi="Times New Roman" w:cs="Times New Roman"/>
        </w:rPr>
      </w:pPr>
    </w:p>
    <w:p w:rsidR="004C06AE" w:rsidRDefault="004C06AE" w:rsidP="004C06AE">
      <w:pPr>
        <w:pStyle w:val="Default"/>
        <w:jc w:val="both"/>
        <w:rPr>
          <w:rFonts w:ascii="Times New Roman" w:hAnsi="Times New Roman" w:cs="Times New Roman"/>
        </w:rPr>
      </w:pPr>
      <w:r>
        <w:rPr>
          <w:rFonts w:ascii="Times New Roman" w:hAnsi="Times New Roman" w:cs="Times New Roman"/>
        </w:rPr>
        <w:t>P</w:t>
      </w:r>
      <w:r w:rsidRPr="0066398D">
        <w:rPr>
          <w:rFonts w:ascii="Times New Roman" w:hAnsi="Times New Roman" w:cs="Times New Roman"/>
        </w:rPr>
        <w:t>onuda je izjava volje p</w:t>
      </w:r>
      <w:r>
        <w:rPr>
          <w:rFonts w:ascii="Times New Roman" w:hAnsi="Times New Roman" w:cs="Times New Roman"/>
        </w:rPr>
        <w:t>onuditelja u pisanom obliku da ć</w:t>
      </w:r>
      <w:r w:rsidRPr="0066398D">
        <w:rPr>
          <w:rFonts w:ascii="Times New Roman" w:hAnsi="Times New Roman" w:cs="Times New Roman"/>
        </w:rPr>
        <w:t>e isporučiti robu, pružiti usluge</w:t>
      </w:r>
      <w:r w:rsidR="002C255C">
        <w:rPr>
          <w:rFonts w:ascii="Times New Roman" w:hAnsi="Times New Roman" w:cs="Times New Roman"/>
        </w:rPr>
        <w:t xml:space="preserve"> </w:t>
      </w:r>
      <w:r w:rsidRPr="0066398D">
        <w:rPr>
          <w:rFonts w:ascii="Times New Roman" w:hAnsi="Times New Roman" w:cs="Times New Roman"/>
        </w:rPr>
        <w:t>ili izvesti radove u skladu s uvjetima i zahtjevima iz dokumentacije o nabavi</w:t>
      </w:r>
      <w:r w:rsidR="002C255C">
        <w:rPr>
          <w:rFonts w:ascii="Times New Roman" w:hAnsi="Times New Roman" w:cs="Times New Roman"/>
        </w:rPr>
        <w:t>.</w:t>
      </w:r>
    </w:p>
    <w:p w:rsidR="004C06AE" w:rsidRPr="008127F9" w:rsidRDefault="004C06AE" w:rsidP="004C06AE">
      <w:pPr>
        <w:pStyle w:val="Default"/>
        <w:jc w:val="both"/>
        <w:rPr>
          <w:rFonts w:ascii="Times New Roman" w:hAnsi="Times New Roman" w:cs="Times New Roman"/>
        </w:rPr>
      </w:pPr>
      <w:r>
        <w:rPr>
          <w:rFonts w:ascii="Times New Roman" w:hAnsi="Times New Roman" w:cs="Times New Roman"/>
        </w:rPr>
        <w:t>Pri izradi ponude p</w:t>
      </w:r>
      <w:r w:rsidRPr="008127F9">
        <w:rPr>
          <w:rFonts w:ascii="Times New Roman" w:hAnsi="Times New Roman" w:cs="Times New Roman"/>
        </w:rPr>
        <w:t xml:space="preserve">onuditelj se mora pridržavati zahtjeva i uvjeta iz </w:t>
      </w:r>
      <w:r>
        <w:rPr>
          <w:rFonts w:ascii="Times New Roman" w:hAnsi="Times New Roman" w:cs="Times New Roman"/>
        </w:rPr>
        <w:t xml:space="preserve">ove </w:t>
      </w:r>
      <w:r w:rsidRPr="008127F9">
        <w:rPr>
          <w:rFonts w:ascii="Times New Roman" w:hAnsi="Times New Roman" w:cs="Times New Roman"/>
        </w:rPr>
        <w:t>dokumentacije</w:t>
      </w:r>
      <w:r>
        <w:rPr>
          <w:rFonts w:ascii="Times New Roman" w:hAnsi="Times New Roman" w:cs="Times New Roman"/>
        </w:rPr>
        <w:t xml:space="preserve"> o nabavi</w:t>
      </w:r>
      <w:r w:rsidRPr="008127F9">
        <w:rPr>
          <w:rFonts w:ascii="Times New Roman" w:hAnsi="Times New Roman" w:cs="Times New Roman"/>
        </w:rPr>
        <w:t xml:space="preserve"> i svih njenih priloga, te ne smije mijenjati </w:t>
      </w:r>
      <w:r>
        <w:rPr>
          <w:rFonts w:ascii="Times New Roman" w:hAnsi="Times New Roman" w:cs="Times New Roman"/>
        </w:rPr>
        <w:t>n</w:t>
      </w:r>
      <w:r w:rsidRPr="008127F9">
        <w:rPr>
          <w:rFonts w:ascii="Times New Roman" w:hAnsi="Times New Roman" w:cs="Times New Roman"/>
        </w:rPr>
        <w:t xml:space="preserve">i nadopunjavati tekst dokumentacije. </w:t>
      </w:r>
    </w:p>
    <w:p w:rsidR="004C06AE" w:rsidRDefault="004C06AE" w:rsidP="004C06AE">
      <w:pPr>
        <w:pStyle w:val="Naslov11"/>
        <w:numPr>
          <w:ilvl w:val="0"/>
          <w:numId w:val="0"/>
        </w:numPr>
        <w:ind w:left="1004"/>
        <w:jc w:val="both"/>
        <w:rPr>
          <w:rFonts w:ascii="Times New Roman" w:hAnsi="Times New Roman" w:cs="Times New Roman"/>
          <w:b w:val="0"/>
          <w:szCs w:val="24"/>
        </w:rPr>
      </w:pPr>
    </w:p>
    <w:p w:rsidR="004C06AE" w:rsidRDefault="004C06AE" w:rsidP="00AA1F5C">
      <w:pPr>
        <w:pStyle w:val="Naslov11"/>
        <w:numPr>
          <w:ilvl w:val="0"/>
          <w:numId w:val="0"/>
        </w:numPr>
        <w:jc w:val="both"/>
        <w:rPr>
          <w:rFonts w:ascii="Times New Roman" w:hAnsi="Times New Roman" w:cs="Times New Roman"/>
          <w:b w:val="0"/>
          <w:szCs w:val="24"/>
        </w:rPr>
      </w:pPr>
      <w:bookmarkStart w:id="18" w:name="_Toc313880704"/>
      <w:bookmarkStart w:id="19" w:name="_Toc316566923"/>
      <w:r w:rsidRPr="00C11C64">
        <w:rPr>
          <w:rFonts w:ascii="Times New Roman" w:hAnsi="Times New Roman" w:cs="Times New Roman"/>
          <w:b w:val="0"/>
          <w:szCs w:val="24"/>
        </w:rPr>
        <w:t xml:space="preserve">Ponuda mora sadržavati </w:t>
      </w:r>
      <w:r>
        <w:rPr>
          <w:rFonts w:ascii="Times New Roman" w:hAnsi="Times New Roman" w:cs="Times New Roman"/>
          <w:b w:val="0"/>
          <w:szCs w:val="24"/>
        </w:rPr>
        <w:t>najmanje</w:t>
      </w:r>
      <w:r w:rsidRPr="00C11C64">
        <w:rPr>
          <w:rFonts w:ascii="Times New Roman" w:hAnsi="Times New Roman" w:cs="Times New Roman"/>
          <w:b w:val="0"/>
          <w:szCs w:val="24"/>
        </w:rPr>
        <w:t>:</w:t>
      </w:r>
      <w:bookmarkEnd w:id="18"/>
      <w:bookmarkEnd w:id="19"/>
    </w:p>
    <w:p w:rsidR="00AA1F5C" w:rsidRDefault="00AA1F5C" w:rsidP="00AA1F5C">
      <w:pPr>
        <w:pStyle w:val="Naslov11"/>
        <w:numPr>
          <w:ilvl w:val="0"/>
          <w:numId w:val="0"/>
        </w:numPr>
        <w:jc w:val="both"/>
        <w:rPr>
          <w:rFonts w:ascii="Times New Roman" w:hAnsi="Times New Roman" w:cs="Times New Roman"/>
          <w:b w:val="0"/>
          <w:szCs w:val="24"/>
        </w:rPr>
      </w:pPr>
    </w:p>
    <w:p w:rsidR="004C06AE" w:rsidRDefault="007E3794" w:rsidP="00FB1120">
      <w:pPr>
        <w:pStyle w:val="Naslov11"/>
        <w:numPr>
          <w:ilvl w:val="0"/>
          <w:numId w:val="0"/>
        </w:numPr>
        <w:tabs>
          <w:tab w:val="left" w:pos="993"/>
          <w:tab w:val="left" w:pos="1276"/>
        </w:tabs>
        <w:spacing w:line="276" w:lineRule="auto"/>
        <w:ind w:left="502"/>
        <w:jc w:val="both"/>
        <w:rPr>
          <w:rFonts w:ascii="Times New Roman" w:hAnsi="Times New Roman" w:cs="Times New Roman"/>
          <w:b w:val="0"/>
          <w:szCs w:val="24"/>
        </w:rPr>
      </w:pPr>
      <w:bookmarkStart w:id="20" w:name="_Toc313880707"/>
      <w:bookmarkStart w:id="21" w:name="_Toc316566926"/>
      <w:r>
        <w:rPr>
          <w:rFonts w:ascii="Times New Roman" w:hAnsi="Times New Roman" w:cs="Times New Roman"/>
          <w:b w:val="0"/>
          <w:szCs w:val="24"/>
        </w:rPr>
        <w:t>1</w:t>
      </w:r>
      <w:r w:rsidR="004C06AE" w:rsidRPr="00CC79D6">
        <w:rPr>
          <w:rFonts w:ascii="Times New Roman" w:hAnsi="Times New Roman" w:cs="Times New Roman"/>
          <w:b w:val="0"/>
          <w:szCs w:val="24"/>
        </w:rPr>
        <w:t>. Do</w:t>
      </w:r>
      <w:r w:rsidR="00FB1120">
        <w:rPr>
          <w:rFonts w:ascii="Times New Roman" w:hAnsi="Times New Roman" w:cs="Times New Roman"/>
          <w:b w:val="0"/>
          <w:szCs w:val="24"/>
        </w:rPr>
        <w:t>kumente navedene u točki 11.</w:t>
      </w:r>
      <w:r w:rsidR="00125290">
        <w:rPr>
          <w:rFonts w:ascii="Times New Roman" w:hAnsi="Times New Roman" w:cs="Times New Roman"/>
          <w:b w:val="0"/>
          <w:szCs w:val="24"/>
        </w:rPr>
        <w:t>1</w:t>
      </w:r>
      <w:r w:rsidR="005E3062">
        <w:rPr>
          <w:rFonts w:ascii="Times New Roman" w:hAnsi="Times New Roman" w:cs="Times New Roman"/>
          <w:b w:val="0"/>
          <w:szCs w:val="24"/>
        </w:rPr>
        <w:t>.</w:t>
      </w:r>
      <w:r w:rsidR="00FB1120">
        <w:rPr>
          <w:rFonts w:ascii="Times New Roman" w:hAnsi="Times New Roman" w:cs="Times New Roman"/>
          <w:b w:val="0"/>
          <w:szCs w:val="24"/>
        </w:rPr>
        <w:t xml:space="preserve"> </w:t>
      </w:r>
      <w:r w:rsidR="00AA29D5">
        <w:rPr>
          <w:rFonts w:ascii="Times New Roman" w:hAnsi="Times New Roman" w:cs="Times New Roman"/>
          <w:b w:val="0"/>
          <w:szCs w:val="24"/>
        </w:rPr>
        <w:t xml:space="preserve">i 11.2. </w:t>
      </w:r>
      <w:r w:rsidR="00FB1120">
        <w:rPr>
          <w:rFonts w:ascii="Times New Roman" w:hAnsi="Times New Roman" w:cs="Times New Roman"/>
          <w:b w:val="0"/>
          <w:szCs w:val="24"/>
        </w:rPr>
        <w:t>ovog poziva za dostavu ponuda</w:t>
      </w:r>
      <w:r w:rsidR="004C06AE" w:rsidRPr="00CC79D6">
        <w:rPr>
          <w:rFonts w:ascii="Times New Roman" w:hAnsi="Times New Roman" w:cs="Times New Roman"/>
          <w:b w:val="0"/>
          <w:szCs w:val="24"/>
        </w:rPr>
        <w:t xml:space="preserve"> kojima ponuditelj dokazuje da ne postoje </w:t>
      </w:r>
      <w:r w:rsidR="004C06AE">
        <w:rPr>
          <w:rFonts w:ascii="Times New Roman" w:hAnsi="Times New Roman" w:cs="Times New Roman"/>
          <w:b w:val="0"/>
          <w:szCs w:val="24"/>
        </w:rPr>
        <w:t>osnove za</w:t>
      </w:r>
      <w:r w:rsidR="004C06AE" w:rsidRPr="00CC79D6">
        <w:rPr>
          <w:rFonts w:ascii="Times New Roman" w:hAnsi="Times New Roman" w:cs="Times New Roman"/>
          <w:b w:val="0"/>
          <w:szCs w:val="24"/>
        </w:rPr>
        <w:t xml:space="preserve"> isključenj</w:t>
      </w:r>
      <w:bookmarkEnd w:id="20"/>
      <w:bookmarkEnd w:id="21"/>
      <w:r w:rsidR="004C06AE">
        <w:rPr>
          <w:rFonts w:ascii="Times New Roman" w:hAnsi="Times New Roman" w:cs="Times New Roman"/>
          <w:b w:val="0"/>
          <w:szCs w:val="24"/>
        </w:rPr>
        <w:t>e</w:t>
      </w:r>
    </w:p>
    <w:p w:rsidR="00FB1120" w:rsidRDefault="007E3794" w:rsidP="00FB1120">
      <w:pPr>
        <w:pStyle w:val="Naslov11"/>
        <w:numPr>
          <w:ilvl w:val="0"/>
          <w:numId w:val="0"/>
        </w:numPr>
        <w:tabs>
          <w:tab w:val="left" w:pos="993"/>
          <w:tab w:val="left" w:pos="1276"/>
        </w:tabs>
        <w:spacing w:line="276" w:lineRule="auto"/>
        <w:ind w:left="502"/>
        <w:jc w:val="both"/>
        <w:rPr>
          <w:rFonts w:ascii="Times New Roman" w:hAnsi="Times New Roman" w:cs="Times New Roman"/>
          <w:b w:val="0"/>
          <w:szCs w:val="24"/>
        </w:rPr>
      </w:pPr>
      <w:r>
        <w:rPr>
          <w:rFonts w:ascii="Times New Roman" w:hAnsi="Times New Roman" w:cs="Times New Roman"/>
          <w:b w:val="0"/>
          <w:szCs w:val="24"/>
        </w:rPr>
        <w:t>2</w:t>
      </w:r>
      <w:r w:rsidR="004F22E5">
        <w:rPr>
          <w:rFonts w:ascii="Times New Roman" w:hAnsi="Times New Roman" w:cs="Times New Roman"/>
          <w:b w:val="0"/>
          <w:szCs w:val="24"/>
        </w:rPr>
        <w:t>. Dokument naveden</w:t>
      </w:r>
      <w:r w:rsidR="00FB1120">
        <w:rPr>
          <w:rFonts w:ascii="Times New Roman" w:hAnsi="Times New Roman" w:cs="Times New Roman"/>
          <w:b w:val="0"/>
          <w:szCs w:val="24"/>
        </w:rPr>
        <w:t xml:space="preserve"> u točki 12.1. </w:t>
      </w:r>
      <w:bookmarkStart w:id="22" w:name="_Toc313880709"/>
      <w:bookmarkStart w:id="23" w:name="_Toc316566928"/>
      <w:r w:rsidR="00FB1120">
        <w:rPr>
          <w:rFonts w:ascii="Times New Roman" w:hAnsi="Times New Roman" w:cs="Times New Roman"/>
          <w:b w:val="0"/>
          <w:szCs w:val="24"/>
        </w:rPr>
        <w:t>ovog poziva za dostavu ponuda</w:t>
      </w:r>
      <w:r w:rsidR="00FB1120" w:rsidRPr="00CC79D6">
        <w:rPr>
          <w:rFonts w:ascii="Times New Roman" w:hAnsi="Times New Roman" w:cs="Times New Roman"/>
          <w:b w:val="0"/>
          <w:szCs w:val="24"/>
        </w:rPr>
        <w:t xml:space="preserve"> </w:t>
      </w:r>
    </w:p>
    <w:bookmarkEnd w:id="22"/>
    <w:bookmarkEnd w:id="23"/>
    <w:p w:rsidR="00AB54CD" w:rsidRDefault="00AB54CD" w:rsidP="00AB54CD">
      <w:pPr>
        <w:pStyle w:val="Odlomakpopisa"/>
        <w:spacing w:after="160" w:line="259" w:lineRule="auto"/>
        <w:ind w:left="284"/>
        <w:contextualSpacing/>
        <w:jc w:val="both"/>
      </w:pPr>
      <w:r>
        <w:t xml:space="preserve">    </w:t>
      </w:r>
      <w:r w:rsidR="004F7012">
        <w:t>3</w:t>
      </w:r>
      <w:r>
        <w:t>.</w:t>
      </w:r>
      <w:r w:rsidRPr="00AB54CD">
        <w:t xml:space="preserve"> </w:t>
      </w:r>
      <w:r w:rsidRPr="00EF6BCC">
        <w:t xml:space="preserve">Ispunjen, potpisan </w:t>
      </w:r>
      <w:r w:rsidR="00CD3943">
        <w:t>i ovjeren obrazac P</w:t>
      </w:r>
      <w:r w:rsidRPr="00EF6BCC">
        <w:t>onudbenog lista (Pr</w:t>
      </w:r>
      <w:r>
        <w:t>ilog I</w:t>
      </w:r>
      <w:r w:rsidRPr="00EF6BCC">
        <w:t>)</w:t>
      </w:r>
    </w:p>
    <w:p w:rsidR="00AB54CD" w:rsidRDefault="00AB54CD" w:rsidP="00AB54CD">
      <w:pPr>
        <w:pStyle w:val="Odlomakpopisa"/>
        <w:spacing w:after="160" w:line="259" w:lineRule="auto"/>
        <w:ind w:left="284"/>
        <w:contextualSpacing/>
        <w:jc w:val="both"/>
      </w:pPr>
      <w:r>
        <w:t xml:space="preserve">    4. </w:t>
      </w:r>
      <w:r w:rsidRPr="00EF6BCC">
        <w:t xml:space="preserve">Ispunjen, potpisan i ovjeren </w:t>
      </w:r>
      <w:r w:rsidR="00CD3943">
        <w:t>T</w:t>
      </w:r>
      <w:r w:rsidRPr="00783769">
        <w:t>roškovnik</w:t>
      </w:r>
      <w:r>
        <w:t xml:space="preserve"> </w:t>
      </w:r>
      <w:r w:rsidRPr="00EF6BCC">
        <w:t xml:space="preserve">(Prilog </w:t>
      </w:r>
      <w:r>
        <w:t>II</w:t>
      </w:r>
      <w:r w:rsidRPr="00EF6BCC">
        <w:t>)</w:t>
      </w:r>
    </w:p>
    <w:p w:rsidR="00C9329E" w:rsidRDefault="004F22E5" w:rsidP="00C9329E">
      <w:pPr>
        <w:pStyle w:val="Odlomakpopisa"/>
        <w:spacing w:after="160" w:line="259" w:lineRule="auto"/>
        <w:ind w:left="284"/>
        <w:contextualSpacing/>
        <w:jc w:val="both"/>
      </w:pPr>
      <w:r>
        <w:t xml:space="preserve">    5. Ispunjena </w:t>
      </w:r>
      <w:r w:rsidR="00154D1F">
        <w:t>tablica</w:t>
      </w:r>
      <w:r>
        <w:t xml:space="preserve"> o podacima dodatnog kriterija</w:t>
      </w:r>
      <w:r w:rsidR="00154D1F">
        <w:t xml:space="preserve"> – funkcionalnost sustava</w:t>
      </w:r>
      <w:r w:rsidR="007C78D8">
        <w:t xml:space="preserve"> (Prilog III</w:t>
      </w:r>
      <w:r w:rsidR="00C9329E">
        <w:t xml:space="preserve">) </w:t>
      </w:r>
    </w:p>
    <w:p w:rsidR="00C9329E" w:rsidRDefault="00C9329E" w:rsidP="00E1545F">
      <w:pPr>
        <w:pStyle w:val="Odlomakpopisa"/>
        <w:spacing w:after="160" w:line="259" w:lineRule="auto"/>
        <w:ind w:left="284"/>
        <w:contextualSpacing/>
        <w:jc w:val="both"/>
      </w:pPr>
      <w:r>
        <w:t xml:space="preserve">    </w:t>
      </w:r>
      <w:r w:rsidR="00174172">
        <w:t xml:space="preserve">6. </w:t>
      </w:r>
      <w:r w:rsidRPr="00FA46AE">
        <w:t>Izjava o ispunjenju uvjeta iz tehničke specifikacije predmeta nabave</w:t>
      </w:r>
      <w:r>
        <w:t xml:space="preserve"> (Prilog VI)</w:t>
      </w:r>
    </w:p>
    <w:p w:rsidR="004C06AE" w:rsidRDefault="004C06AE" w:rsidP="008372E3">
      <w:pPr>
        <w:pStyle w:val="Naslov11"/>
        <w:numPr>
          <w:ilvl w:val="0"/>
          <w:numId w:val="22"/>
        </w:numPr>
        <w:rPr>
          <w:rFonts w:ascii="Times New Roman" w:hAnsi="Times New Roman" w:cs="Times New Roman"/>
          <w:szCs w:val="24"/>
        </w:rPr>
      </w:pPr>
      <w:bookmarkStart w:id="24" w:name="_Toc316566938"/>
      <w:r w:rsidRPr="00EA0FA0">
        <w:rPr>
          <w:rFonts w:ascii="Times New Roman" w:hAnsi="Times New Roman" w:cs="Times New Roman"/>
          <w:szCs w:val="24"/>
        </w:rPr>
        <w:lastRenderedPageBreak/>
        <w:t>Način određivanja cijene ponude</w:t>
      </w:r>
      <w:bookmarkEnd w:id="24"/>
    </w:p>
    <w:p w:rsidR="004C06AE" w:rsidRDefault="004C06AE" w:rsidP="004C06AE">
      <w:pPr>
        <w:pStyle w:val="Naslov11"/>
        <w:numPr>
          <w:ilvl w:val="0"/>
          <w:numId w:val="0"/>
        </w:numPr>
        <w:ind w:left="502"/>
        <w:rPr>
          <w:rFonts w:ascii="Times New Roman" w:hAnsi="Times New Roman" w:cs="Times New Roman"/>
          <w:szCs w:val="24"/>
        </w:rPr>
      </w:pPr>
    </w:p>
    <w:p w:rsidR="004C06AE" w:rsidRPr="00C0749E" w:rsidRDefault="004C06AE" w:rsidP="00F121B0">
      <w:pPr>
        <w:autoSpaceDE w:val="0"/>
        <w:autoSpaceDN w:val="0"/>
        <w:adjustRightInd w:val="0"/>
        <w:jc w:val="both"/>
        <w:rPr>
          <w:lang w:eastAsia="zh-CN"/>
        </w:rPr>
      </w:pPr>
      <w:r w:rsidRPr="0033371B">
        <w:rPr>
          <w:lang w:eastAsia="zh-CN"/>
        </w:rPr>
        <w:t>Cijena ponude piše se brojkama</w:t>
      </w:r>
      <w:r>
        <w:rPr>
          <w:lang w:eastAsia="zh-CN"/>
        </w:rPr>
        <w:t xml:space="preserve"> u apsolutnom iznosu</w:t>
      </w:r>
      <w:r w:rsidRPr="0033371B">
        <w:rPr>
          <w:lang w:eastAsia="zh-CN"/>
        </w:rPr>
        <w:t>.</w:t>
      </w:r>
      <w:r>
        <w:rPr>
          <w:lang w:eastAsia="zh-CN"/>
        </w:rPr>
        <w:t xml:space="preserve"> Ukupna cijena obvezno se upisuje u obrazac Ponudbenog lista (</w:t>
      </w:r>
      <w:r w:rsidRPr="00A874F5">
        <w:rPr>
          <w:lang w:eastAsia="zh-CN"/>
        </w:rPr>
        <w:t xml:space="preserve">Prilog </w:t>
      </w:r>
      <w:r w:rsidR="00CD3943">
        <w:rPr>
          <w:lang w:eastAsia="zh-CN"/>
        </w:rPr>
        <w:t>I</w:t>
      </w:r>
      <w:r w:rsidRPr="00A874F5">
        <w:rPr>
          <w:lang w:eastAsia="zh-CN"/>
        </w:rPr>
        <w:t>).</w:t>
      </w:r>
      <w:r w:rsidRPr="00C0749E">
        <w:t>U cijenu ponude bez PDV-a moraju biti uračunati svi troškovi i popusti. Ponuđena cijena je nepromjenjiva za cijelo vrijeme važenja</w:t>
      </w:r>
      <w:r w:rsidR="00EF1E77">
        <w:t xml:space="preserve"> ugovora. Ponuditelj potpisom i</w:t>
      </w:r>
      <w:r w:rsidRPr="00C0749E">
        <w:t xml:space="preserve"> pečatom Ponudbenog lista daje izjavu o nepromjenjivosti cijena. </w:t>
      </w:r>
    </w:p>
    <w:p w:rsidR="004C06AE" w:rsidRPr="00C0749E" w:rsidRDefault="004C06AE" w:rsidP="004C06AE"/>
    <w:p w:rsidR="004C06AE" w:rsidRPr="00C0749E" w:rsidRDefault="004C06AE" w:rsidP="00F121B0">
      <w:pPr>
        <w:autoSpaceDE w:val="0"/>
        <w:autoSpaceDN w:val="0"/>
        <w:adjustRightInd w:val="0"/>
        <w:jc w:val="both"/>
      </w:pPr>
      <w:r w:rsidRPr="00C0749E">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rsidR="004C06AE" w:rsidRPr="00C0749E" w:rsidRDefault="004C06AE" w:rsidP="004C06AE"/>
    <w:p w:rsidR="004C06AE" w:rsidRPr="00C0749E" w:rsidRDefault="004C06AE" w:rsidP="00F121B0">
      <w:pPr>
        <w:autoSpaceDE w:val="0"/>
        <w:autoSpaceDN w:val="0"/>
        <w:adjustRightInd w:val="0"/>
        <w:jc w:val="both"/>
      </w:pPr>
      <w:r w:rsidRPr="00C0749E">
        <w:t>Nije dopušteno iskazivanje alternativnih cijena ponude, cijena s deviznom klauzulom, iskazivanje cijene u relativnim iznosima, kao i dostave ponude pod uvjetima koji nisu predviđeni u dokumentaciji o nabavi iz ovog poziva za dostavu ponuda.</w:t>
      </w:r>
    </w:p>
    <w:p w:rsidR="004C06AE" w:rsidRDefault="004C06AE" w:rsidP="004C06AE">
      <w:pPr>
        <w:pStyle w:val="Naslov11"/>
        <w:numPr>
          <w:ilvl w:val="0"/>
          <w:numId w:val="0"/>
        </w:numPr>
        <w:ind w:left="502"/>
        <w:rPr>
          <w:rFonts w:ascii="Times New Roman" w:hAnsi="Times New Roman" w:cs="Times New Roman"/>
        </w:rPr>
      </w:pPr>
    </w:p>
    <w:p w:rsidR="004C06AE" w:rsidRPr="00685EC5" w:rsidRDefault="004C06AE" w:rsidP="008372E3">
      <w:pPr>
        <w:pStyle w:val="Naslov11"/>
        <w:numPr>
          <w:ilvl w:val="0"/>
          <w:numId w:val="22"/>
        </w:numPr>
        <w:rPr>
          <w:rFonts w:ascii="Times New Roman" w:hAnsi="Times New Roman" w:cs="Times New Roman"/>
          <w:szCs w:val="24"/>
        </w:rPr>
      </w:pPr>
      <w:bookmarkStart w:id="25" w:name="_Toc316566939"/>
      <w:r w:rsidRPr="00EA0FA0">
        <w:rPr>
          <w:rFonts w:ascii="Times New Roman" w:hAnsi="Times New Roman" w:cs="Times New Roman"/>
          <w:szCs w:val="24"/>
        </w:rPr>
        <w:t>Valuta ponude</w:t>
      </w:r>
      <w:bookmarkEnd w:id="25"/>
    </w:p>
    <w:p w:rsidR="004C06AE" w:rsidRPr="00250801" w:rsidRDefault="004C06AE" w:rsidP="004C06AE">
      <w:pPr>
        <w:pStyle w:val="Naslov11"/>
        <w:numPr>
          <w:ilvl w:val="0"/>
          <w:numId w:val="0"/>
        </w:numPr>
        <w:ind w:left="502"/>
        <w:rPr>
          <w:rFonts w:ascii="Times New Roman" w:hAnsi="Times New Roman" w:cs="Times New Roman"/>
        </w:rPr>
      </w:pPr>
    </w:p>
    <w:p w:rsidR="004C06AE" w:rsidRPr="00C0749E" w:rsidRDefault="004C06AE" w:rsidP="00F121B0">
      <w:pPr>
        <w:autoSpaceDE w:val="0"/>
        <w:autoSpaceDN w:val="0"/>
        <w:adjustRightInd w:val="0"/>
        <w:jc w:val="both"/>
      </w:pPr>
      <w:bookmarkStart w:id="26" w:name="_Toc313880723"/>
      <w:bookmarkStart w:id="27" w:name="_Toc316566940"/>
      <w:r w:rsidRPr="00C0749E">
        <w:t>Ponuditelj izražava cijenu ponude u kunama.</w:t>
      </w:r>
      <w:bookmarkStart w:id="28" w:name="_Toc313880724"/>
      <w:bookmarkStart w:id="29" w:name="_Toc316566941"/>
      <w:bookmarkEnd w:id="26"/>
      <w:bookmarkEnd w:id="27"/>
      <w:r w:rsidR="00F121B0">
        <w:t xml:space="preserve"> </w:t>
      </w:r>
      <w:r w:rsidRPr="00C0749E">
        <w:t>Mogućnost izmjene cijene zbog promjene tečaja strane valute u odnosu na hrvatsku kunu (valutna klauzula) je isključena.</w:t>
      </w:r>
      <w:bookmarkEnd w:id="28"/>
      <w:bookmarkEnd w:id="29"/>
    </w:p>
    <w:p w:rsidR="004C06AE" w:rsidRPr="00C0749E" w:rsidRDefault="004C06AE" w:rsidP="004C06AE"/>
    <w:p w:rsidR="004C06AE" w:rsidRPr="00685EC5" w:rsidRDefault="004C06AE" w:rsidP="008372E3">
      <w:pPr>
        <w:pStyle w:val="Naslov11"/>
        <w:numPr>
          <w:ilvl w:val="0"/>
          <w:numId w:val="22"/>
        </w:numPr>
        <w:rPr>
          <w:rFonts w:ascii="Times New Roman" w:hAnsi="Times New Roman" w:cs="Times New Roman"/>
          <w:szCs w:val="24"/>
        </w:rPr>
      </w:pPr>
      <w:bookmarkStart w:id="30" w:name="_Toc316566942"/>
      <w:r w:rsidRPr="00EA0FA0">
        <w:rPr>
          <w:rFonts w:ascii="Times New Roman" w:hAnsi="Times New Roman" w:cs="Times New Roman"/>
          <w:szCs w:val="24"/>
        </w:rPr>
        <w:t>Kriterij za odabir ponude</w:t>
      </w:r>
      <w:bookmarkEnd w:id="30"/>
    </w:p>
    <w:p w:rsidR="004C06AE" w:rsidRDefault="004C06AE" w:rsidP="0009207F">
      <w:pPr>
        <w:autoSpaceDE w:val="0"/>
        <w:autoSpaceDN w:val="0"/>
        <w:adjustRightInd w:val="0"/>
        <w:jc w:val="both"/>
      </w:pPr>
    </w:p>
    <w:p w:rsidR="004C06AE" w:rsidRPr="0009207F" w:rsidRDefault="00D27F16" w:rsidP="0009207F">
      <w:pPr>
        <w:autoSpaceDE w:val="0"/>
        <w:autoSpaceDN w:val="0"/>
        <w:adjustRightInd w:val="0"/>
        <w:jc w:val="both"/>
      </w:pPr>
      <w:r>
        <w:t>Kriterij na kojem će n</w:t>
      </w:r>
      <w:r w:rsidR="004C06AE" w:rsidRPr="00C0749E">
        <w:t>aručitelj temeljiti odabir ponude je</w:t>
      </w:r>
      <w:r w:rsidR="00AA29D5">
        <w:t xml:space="preserve"> </w:t>
      </w:r>
      <w:r w:rsidR="0009207F">
        <w:t xml:space="preserve">ekonomski najpovoljnija ponuda, </w:t>
      </w:r>
      <w:r w:rsidR="004F22E5">
        <w:t xml:space="preserve">sukladno </w:t>
      </w:r>
      <w:r w:rsidR="0009207F">
        <w:t>kriteriju</w:t>
      </w:r>
      <w:r w:rsidR="0009207F" w:rsidRPr="0009207F">
        <w:t xml:space="preserve"> odabira i način</w:t>
      </w:r>
      <w:r w:rsidR="0009207F">
        <w:t>u</w:t>
      </w:r>
      <w:r w:rsidR="0009207F" w:rsidRPr="0009207F">
        <w:t xml:space="preserve"> izračuna ocjene ponuda </w:t>
      </w:r>
      <w:r w:rsidR="0009207F">
        <w:t>(Prilog</w:t>
      </w:r>
      <w:r w:rsidR="0009207F" w:rsidRPr="0009207F">
        <w:t xml:space="preserve"> </w:t>
      </w:r>
      <w:r w:rsidR="0009207F">
        <w:t>III).</w:t>
      </w:r>
    </w:p>
    <w:p w:rsidR="005D7310" w:rsidRPr="005D7310" w:rsidRDefault="005D7310" w:rsidP="005D7310">
      <w:pPr>
        <w:autoSpaceDE w:val="0"/>
        <w:autoSpaceDN w:val="0"/>
        <w:adjustRightInd w:val="0"/>
        <w:jc w:val="both"/>
      </w:pPr>
    </w:p>
    <w:p w:rsidR="004C06AE" w:rsidRPr="00685EC5" w:rsidRDefault="004C06AE" w:rsidP="008372E3">
      <w:pPr>
        <w:pStyle w:val="Naslov11"/>
        <w:numPr>
          <w:ilvl w:val="0"/>
          <w:numId w:val="22"/>
        </w:numPr>
        <w:rPr>
          <w:rFonts w:ascii="Times New Roman" w:hAnsi="Times New Roman" w:cs="Times New Roman"/>
          <w:szCs w:val="24"/>
        </w:rPr>
      </w:pPr>
      <w:bookmarkStart w:id="31" w:name="_Toc316566943"/>
      <w:r w:rsidRPr="00EA0FA0">
        <w:rPr>
          <w:rFonts w:ascii="Times New Roman" w:hAnsi="Times New Roman" w:cs="Times New Roman"/>
          <w:szCs w:val="24"/>
        </w:rPr>
        <w:t>Jezik i pismo ponude</w:t>
      </w:r>
      <w:bookmarkEnd w:id="31"/>
    </w:p>
    <w:p w:rsidR="004C06AE" w:rsidRDefault="004C06AE" w:rsidP="004C06AE">
      <w:pPr>
        <w:pStyle w:val="Naslov11"/>
        <w:numPr>
          <w:ilvl w:val="0"/>
          <w:numId w:val="0"/>
        </w:numPr>
        <w:ind w:left="502" w:hanging="360"/>
        <w:rPr>
          <w:rFonts w:ascii="Times New Roman" w:hAnsi="Times New Roman" w:cs="Times New Roman"/>
          <w:szCs w:val="24"/>
        </w:rPr>
      </w:pPr>
    </w:p>
    <w:p w:rsidR="004C06AE" w:rsidRPr="00C0749E" w:rsidRDefault="004C06AE" w:rsidP="00F121B0">
      <w:pPr>
        <w:autoSpaceDE w:val="0"/>
        <w:autoSpaceDN w:val="0"/>
        <w:adjustRightInd w:val="0"/>
        <w:jc w:val="both"/>
      </w:pPr>
      <w:r w:rsidRPr="00C0749E">
        <w:t>Ponuda sa svim traženim prilozima podnosi se na hrvatskom jeziku i latiničnom pismu ili na engleskom jeziku. Ukoliko se ponuda prilaže na engle</w:t>
      </w:r>
      <w:r w:rsidR="00FC61D8">
        <w:t>skom jeziku, Ponudbeni list iz P</w:t>
      </w:r>
      <w:r w:rsidRPr="00C0749E">
        <w:t xml:space="preserve">riloga </w:t>
      </w:r>
      <w:r w:rsidR="005D7310">
        <w:t>I</w:t>
      </w:r>
      <w:r w:rsidRPr="00C0749E">
        <w:t xml:space="preserve"> treba biti i na hrvatskom jeziku.</w:t>
      </w:r>
    </w:p>
    <w:p w:rsidR="00A17C91" w:rsidRPr="00E04CDF" w:rsidRDefault="00A17C91" w:rsidP="00EF1E77">
      <w:pPr>
        <w:pStyle w:val="Naslov11"/>
        <w:numPr>
          <w:ilvl w:val="0"/>
          <w:numId w:val="0"/>
        </w:numPr>
        <w:rPr>
          <w:rFonts w:ascii="Times New Roman" w:hAnsi="Times New Roman" w:cs="Times New Roman"/>
          <w:b w:val="0"/>
        </w:rPr>
      </w:pPr>
    </w:p>
    <w:p w:rsidR="004C06AE" w:rsidRPr="00685EC5" w:rsidRDefault="004C06AE" w:rsidP="008372E3">
      <w:pPr>
        <w:pStyle w:val="Naslov11"/>
        <w:numPr>
          <w:ilvl w:val="0"/>
          <w:numId w:val="22"/>
        </w:numPr>
        <w:rPr>
          <w:rFonts w:ascii="Times New Roman" w:hAnsi="Times New Roman" w:cs="Times New Roman"/>
          <w:szCs w:val="24"/>
        </w:rPr>
      </w:pPr>
      <w:bookmarkStart w:id="32" w:name="_Toc316566945"/>
      <w:r w:rsidRPr="00EA0FA0">
        <w:rPr>
          <w:rFonts w:ascii="Times New Roman" w:hAnsi="Times New Roman" w:cs="Times New Roman"/>
          <w:szCs w:val="24"/>
        </w:rPr>
        <w:t>Rok valjanosti ponude</w:t>
      </w:r>
      <w:bookmarkEnd w:id="32"/>
    </w:p>
    <w:p w:rsidR="004C06AE" w:rsidRPr="006D25A0" w:rsidRDefault="004C06AE" w:rsidP="004C06AE">
      <w:pPr>
        <w:pStyle w:val="Naslov11"/>
        <w:numPr>
          <w:ilvl w:val="0"/>
          <w:numId w:val="0"/>
        </w:numPr>
        <w:ind w:left="502"/>
        <w:rPr>
          <w:rFonts w:ascii="Times New Roman" w:hAnsi="Times New Roman" w:cs="Times New Roman"/>
        </w:rPr>
      </w:pPr>
    </w:p>
    <w:p w:rsidR="004C06AE" w:rsidRDefault="004C06AE" w:rsidP="00F121B0">
      <w:pPr>
        <w:autoSpaceDE w:val="0"/>
        <w:autoSpaceDN w:val="0"/>
        <w:adjustRightInd w:val="0"/>
        <w:jc w:val="both"/>
      </w:pPr>
      <w:r w:rsidRPr="00C0749E">
        <w:rPr>
          <w:b/>
        </w:rPr>
        <w:t>Rok</w:t>
      </w:r>
      <w:r w:rsidR="006114CD">
        <w:rPr>
          <w:b/>
        </w:rPr>
        <w:t xml:space="preserve"> </w:t>
      </w:r>
      <w:r w:rsidRPr="00FB3E6E">
        <w:rPr>
          <w:b/>
        </w:rPr>
        <w:t xml:space="preserve">valjanosti ponude je </w:t>
      </w:r>
      <w:r w:rsidR="008372E3">
        <w:rPr>
          <w:b/>
        </w:rPr>
        <w:t>60</w:t>
      </w:r>
      <w:r w:rsidRPr="00FB3E6E">
        <w:rPr>
          <w:b/>
        </w:rPr>
        <w:t xml:space="preserve"> dana od dana </w:t>
      </w:r>
      <w:r w:rsidR="00EF1E77">
        <w:rPr>
          <w:b/>
        </w:rPr>
        <w:t>dostave</w:t>
      </w:r>
      <w:r w:rsidRPr="00FB3E6E">
        <w:rPr>
          <w:b/>
        </w:rPr>
        <w:t xml:space="preserve"> ponude.</w:t>
      </w:r>
      <w:r w:rsidRPr="00FB3E6E">
        <w:t xml:space="preserve"> Naručitelj</w:t>
      </w:r>
      <w:r w:rsidRPr="008D208E">
        <w:t xml:space="preserve"> će odbiti ponudu čija je opcija kraća od zahtijevane.</w:t>
      </w:r>
    </w:p>
    <w:p w:rsidR="005D7310" w:rsidRDefault="004C06AE" w:rsidP="005D7310">
      <w:pPr>
        <w:autoSpaceDE w:val="0"/>
        <w:autoSpaceDN w:val="0"/>
        <w:adjustRightInd w:val="0"/>
        <w:jc w:val="both"/>
        <w:rPr>
          <w:color w:val="000000"/>
        </w:rPr>
      </w:pPr>
      <w:bookmarkStart w:id="33" w:name="_Toc313880729"/>
      <w:bookmarkStart w:id="34" w:name="_Toc316566946"/>
      <w:r w:rsidRPr="00F90436">
        <w:rPr>
          <w:color w:val="000000"/>
        </w:rPr>
        <w:t xml:space="preserve">Ako istekne rok valjanosti ponude, naručitelj će u pisanom obliku tražiti od ponuditelja produženje roka valjanosti ponude. Ponuditelj mora produženje roka valjanosti ponude također potvrditi u pisanoj </w:t>
      </w:r>
      <w:bookmarkEnd w:id="33"/>
      <w:bookmarkEnd w:id="34"/>
      <w:r w:rsidR="002C6FC1">
        <w:rPr>
          <w:color w:val="000000"/>
        </w:rPr>
        <w:t>formi</w:t>
      </w:r>
      <w:r w:rsidR="00AA1F5C">
        <w:rPr>
          <w:color w:val="000000"/>
        </w:rPr>
        <w:t>.</w:t>
      </w:r>
    </w:p>
    <w:p w:rsidR="00D27F16" w:rsidRDefault="00D27F16" w:rsidP="005D7310">
      <w:pPr>
        <w:autoSpaceDE w:val="0"/>
        <w:autoSpaceDN w:val="0"/>
        <w:adjustRightInd w:val="0"/>
        <w:jc w:val="both"/>
        <w:rPr>
          <w:color w:val="000000"/>
        </w:rPr>
      </w:pPr>
    </w:p>
    <w:p w:rsidR="00EF0FA4" w:rsidRPr="002C6FC1" w:rsidRDefault="00EF0FA4" w:rsidP="005D7310">
      <w:pPr>
        <w:autoSpaceDE w:val="0"/>
        <w:autoSpaceDN w:val="0"/>
        <w:adjustRightInd w:val="0"/>
        <w:jc w:val="both"/>
        <w:rPr>
          <w:color w:val="000000"/>
        </w:rPr>
      </w:pPr>
    </w:p>
    <w:p w:rsidR="004C06AE" w:rsidRPr="0023170E" w:rsidRDefault="004C06AE" w:rsidP="008372E3">
      <w:pPr>
        <w:pStyle w:val="Naslov11"/>
        <w:numPr>
          <w:ilvl w:val="0"/>
          <w:numId w:val="22"/>
        </w:numPr>
        <w:rPr>
          <w:rFonts w:ascii="Times New Roman" w:hAnsi="Times New Roman" w:cs="Times New Roman"/>
        </w:rPr>
      </w:pPr>
      <w:r>
        <w:rPr>
          <w:rFonts w:ascii="Times New Roman" w:hAnsi="Times New Roman" w:cs="Times New Roman"/>
          <w:szCs w:val="24"/>
        </w:rPr>
        <w:t>Tajnost podataka</w:t>
      </w:r>
    </w:p>
    <w:p w:rsidR="005D7310" w:rsidRDefault="005D7310" w:rsidP="004C06AE">
      <w:pPr>
        <w:jc w:val="both"/>
        <w:rPr>
          <w:b/>
          <w:szCs w:val="22"/>
        </w:rPr>
      </w:pPr>
    </w:p>
    <w:p w:rsidR="004C06AE" w:rsidRPr="0023170E" w:rsidRDefault="004C06AE" w:rsidP="004C06AE">
      <w:pPr>
        <w:jc w:val="both"/>
        <w:rPr>
          <w:color w:val="000000"/>
        </w:rPr>
      </w:pPr>
      <w:r w:rsidRPr="0023170E">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rsidR="004C06AE" w:rsidRPr="0023170E" w:rsidRDefault="004C06AE" w:rsidP="004C06AE">
      <w:pPr>
        <w:jc w:val="both"/>
        <w:rPr>
          <w:color w:val="000000"/>
        </w:rPr>
      </w:pPr>
      <w:r w:rsidRPr="0023170E">
        <w:rPr>
          <w:color w:val="000000"/>
        </w:rPr>
        <w:lastRenderedPageBreak/>
        <w:t>Ako je gospodarski subjekt neke podatke označio tajnima, obvezan je navesti pravnu osnovu na temelju koje su ti podaci označeni tajnima.</w:t>
      </w:r>
    </w:p>
    <w:p w:rsidR="004C06AE" w:rsidRPr="0023170E" w:rsidRDefault="004C06AE" w:rsidP="004C06AE">
      <w:pPr>
        <w:jc w:val="both"/>
        <w:rPr>
          <w:color w:val="000000"/>
        </w:rPr>
      </w:pPr>
    </w:p>
    <w:p w:rsidR="004C06AE" w:rsidRPr="0023170E" w:rsidRDefault="004C06AE" w:rsidP="004C06AE">
      <w:pPr>
        <w:jc w:val="both"/>
        <w:rPr>
          <w:color w:val="000000"/>
        </w:rPr>
      </w:pPr>
      <w:r w:rsidRPr="0023170E">
        <w:rPr>
          <w:color w:val="00000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23170E">
        <w:rPr>
          <w:color w:val="000000"/>
        </w:rPr>
        <w:t>podzakonskom</w:t>
      </w:r>
      <w:proofErr w:type="spellEnd"/>
      <w:r w:rsidRPr="0023170E">
        <w:rPr>
          <w:color w:val="000000"/>
        </w:rPr>
        <w:t xml:space="preserve"> propisu moraju javno objaviti ili se ne smiju označiti tajnom.</w:t>
      </w:r>
    </w:p>
    <w:p w:rsidR="004C06AE" w:rsidRPr="0023170E" w:rsidRDefault="004C06AE" w:rsidP="004C06AE">
      <w:pPr>
        <w:jc w:val="both"/>
        <w:rPr>
          <w:color w:val="000000"/>
        </w:rPr>
      </w:pPr>
    </w:p>
    <w:p w:rsidR="0046077A" w:rsidRDefault="004C06AE" w:rsidP="004C06AE">
      <w:pPr>
        <w:jc w:val="both"/>
        <w:rPr>
          <w:color w:val="000000"/>
        </w:rPr>
      </w:pPr>
      <w:r w:rsidRPr="0023170E">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4C06AE" w:rsidRDefault="004C06AE" w:rsidP="004C06AE">
      <w:pPr>
        <w:jc w:val="both"/>
        <w:rPr>
          <w:color w:val="000000"/>
        </w:rPr>
      </w:pPr>
    </w:p>
    <w:p w:rsidR="004C06AE" w:rsidRDefault="004C06AE" w:rsidP="008372E3">
      <w:pPr>
        <w:pStyle w:val="Naslov11"/>
        <w:numPr>
          <w:ilvl w:val="0"/>
          <w:numId w:val="22"/>
        </w:numPr>
        <w:rPr>
          <w:rFonts w:ascii="Times New Roman" w:hAnsi="Times New Roman" w:cs="Times New Roman"/>
          <w:szCs w:val="24"/>
        </w:rPr>
      </w:pPr>
      <w:r w:rsidRPr="00685EC5">
        <w:rPr>
          <w:rFonts w:ascii="Times New Roman" w:hAnsi="Times New Roman" w:cs="Times New Roman"/>
          <w:szCs w:val="24"/>
        </w:rPr>
        <w:t>Rok, način i uvjeti plaćanja</w:t>
      </w:r>
    </w:p>
    <w:p w:rsidR="004C06AE" w:rsidRDefault="004C06AE" w:rsidP="004C06AE">
      <w:pPr>
        <w:pStyle w:val="Naslov11"/>
        <w:numPr>
          <w:ilvl w:val="0"/>
          <w:numId w:val="0"/>
        </w:numPr>
        <w:ind w:left="502"/>
        <w:rPr>
          <w:rFonts w:ascii="Times New Roman" w:hAnsi="Times New Roman" w:cs="Times New Roman"/>
          <w:szCs w:val="24"/>
        </w:rPr>
      </w:pPr>
    </w:p>
    <w:p w:rsidR="005D7310" w:rsidRPr="001277DC" w:rsidRDefault="00EF0FA4" w:rsidP="005D7310">
      <w:pPr>
        <w:pStyle w:val="Naslov11"/>
        <w:numPr>
          <w:ilvl w:val="0"/>
          <w:numId w:val="0"/>
        </w:numPr>
        <w:rPr>
          <w:rFonts w:ascii="Times New Roman" w:hAnsi="Times New Roman" w:cs="Times New Roman"/>
          <w:b w:val="0"/>
        </w:rPr>
      </w:pPr>
      <w:r w:rsidRPr="0023170E">
        <w:rPr>
          <w:rFonts w:ascii="Times New Roman" w:hAnsi="Times New Roman" w:cs="Times New Roman"/>
          <w:b w:val="0"/>
        </w:rPr>
        <w:t>Naru</w:t>
      </w:r>
      <w:r>
        <w:rPr>
          <w:rFonts w:ascii="Times New Roman" w:hAnsi="Times New Roman" w:cs="Times New Roman"/>
          <w:b w:val="0"/>
        </w:rPr>
        <w:t>čitelj će predmet nabave plaćati mjesečno, na temelju ispostavljenih mjesečnih</w:t>
      </w:r>
      <w:r w:rsidRPr="0023170E">
        <w:rPr>
          <w:rFonts w:ascii="Times New Roman" w:hAnsi="Times New Roman" w:cs="Times New Roman"/>
          <w:b w:val="0"/>
        </w:rPr>
        <w:t xml:space="preserve"> računa za izvršenu predmetnu uslugu u roku 30 dana od dana izdavanj</w:t>
      </w:r>
      <w:r>
        <w:rPr>
          <w:rFonts w:ascii="Times New Roman" w:hAnsi="Times New Roman" w:cs="Times New Roman"/>
          <w:b w:val="0"/>
        </w:rPr>
        <w:t>a računa</w:t>
      </w:r>
      <w:r w:rsidR="005D7310" w:rsidRPr="0023170E">
        <w:rPr>
          <w:rFonts w:ascii="Times New Roman" w:hAnsi="Times New Roman" w:cs="Times New Roman"/>
          <w:b w:val="0"/>
        </w:rPr>
        <w:t xml:space="preserve">, </w:t>
      </w:r>
      <w:r w:rsidR="005D7310">
        <w:rPr>
          <w:rFonts w:ascii="Times New Roman" w:hAnsi="Times New Roman" w:cs="Times New Roman"/>
          <w:b w:val="0"/>
        </w:rPr>
        <w:t>u</w:t>
      </w:r>
      <w:r w:rsidR="005D7310" w:rsidRPr="006917AD">
        <w:rPr>
          <w:rFonts w:ascii="Times New Roman" w:hAnsi="Times New Roman" w:cs="Times New Roman"/>
          <w:b w:val="0"/>
        </w:rPr>
        <w:t>z uvjet da je računu pr</w:t>
      </w:r>
      <w:r w:rsidR="004F22E5">
        <w:rPr>
          <w:rFonts w:ascii="Times New Roman" w:hAnsi="Times New Roman" w:cs="Times New Roman"/>
          <w:b w:val="0"/>
        </w:rPr>
        <w:t>ethodila primopredaja potpisanog</w:t>
      </w:r>
      <w:r w:rsidR="005D7310" w:rsidRPr="006917AD">
        <w:rPr>
          <w:rFonts w:ascii="Times New Roman" w:hAnsi="Times New Roman" w:cs="Times New Roman"/>
          <w:b w:val="0"/>
        </w:rPr>
        <w:t xml:space="preserve"> i </w:t>
      </w:r>
      <w:r w:rsidR="004F22E5">
        <w:rPr>
          <w:rFonts w:ascii="Times New Roman" w:hAnsi="Times New Roman" w:cs="Times New Roman"/>
          <w:b w:val="0"/>
        </w:rPr>
        <w:t>ovjerenog</w:t>
      </w:r>
      <w:r w:rsidR="005D7310">
        <w:rPr>
          <w:rFonts w:ascii="Times New Roman" w:hAnsi="Times New Roman" w:cs="Times New Roman"/>
          <w:b w:val="0"/>
        </w:rPr>
        <w:t xml:space="preserve"> </w:t>
      </w:r>
      <w:r w:rsidR="005D7310" w:rsidRPr="006917AD">
        <w:rPr>
          <w:rFonts w:ascii="Times New Roman" w:hAnsi="Times New Roman" w:cs="Times New Roman"/>
          <w:b w:val="0"/>
        </w:rPr>
        <w:t xml:space="preserve">zapisnika o izvršenoj </w:t>
      </w:r>
      <w:r w:rsidR="004F22E5">
        <w:rPr>
          <w:rFonts w:ascii="Times New Roman" w:hAnsi="Times New Roman" w:cs="Times New Roman"/>
          <w:b w:val="0"/>
        </w:rPr>
        <w:t>isporuci</w:t>
      </w:r>
      <w:r w:rsidR="005D7310" w:rsidRPr="006917AD">
        <w:rPr>
          <w:rFonts w:ascii="Times New Roman" w:hAnsi="Times New Roman" w:cs="Times New Roman"/>
          <w:b w:val="0"/>
        </w:rPr>
        <w:t>.</w:t>
      </w:r>
    </w:p>
    <w:p w:rsidR="00A7343B" w:rsidRPr="009E0C0E" w:rsidRDefault="00A7343B" w:rsidP="00A7343B">
      <w:pPr>
        <w:pStyle w:val="Naslov11"/>
        <w:numPr>
          <w:ilvl w:val="0"/>
          <w:numId w:val="0"/>
        </w:numPr>
        <w:tabs>
          <w:tab w:val="left" w:pos="708"/>
        </w:tabs>
        <w:jc w:val="both"/>
        <w:rPr>
          <w:rFonts w:ascii="Times New Roman" w:hAnsi="Times New Roman" w:cs="Times New Roman"/>
          <w:b w:val="0"/>
          <w:bCs/>
        </w:rPr>
      </w:pPr>
      <w:r w:rsidRPr="009E0C0E">
        <w:rPr>
          <w:rFonts w:ascii="Times New Roman" w:hAnsi="Times New Roman" w:cs="Times New Roman"/>
          <w:b w:val="0"/>
          <w:bCs/>
        </w:rPr>
        <w:t>Na temelju Zakona o elektroničkom izdavanju računa u javnoj nab</w:t>
      </w:r>
      <w:r w:rsidR="004F22E5">
        <w:rPr>
          <w:rFonts w:ascii="Times New Roman" w:hAnsi="Times New Roman" w:cs="Times New Roman"/>
          <w:b w:val="0"/>
          <w:bCs/>
        </w:rPr>
        <w:t xml:space="preserve">avi (NN 94/2018) Isporučitelj </w:t>
      </w:r>
      <w:r w:rsidRPr="009E0C0E">
        <w:rPr>
          <w:rFonts w:ascii="Times New Roman" w:hAnsi="Times New Roman" w:cs="Times New Roman"/>
          <w:b w:val="0"/>
          <w:bCs/>
        </w:rPr>
        <w:t xml:space="preserve">dostavlja e-Račun za </w:t>
      </w:r>
      <w:r w:rsidR="00016637">
        <w:rPr>
          <w:rFonts w:ascii="Times New Roman" w:hAnsi="Times New Roman" w:cs="Times New Roman"/>
          <w:b w:val="0"/>
          <w:bCs/>
        </w:rPr>
        <w:t>izvršen</w:t>
      </w:r>
      <w:r w:rsidRPr="009E0C0E">
        <w:rPr>
          <w:rFonts w:ascii="Times New Roman" w:hAnsi="Times New Roman" w:cs="Times New Roman"/>
          <w:b w:val="0"/>
          <w:bCs/>
        </w:rPr>
        <w:t xml:space="preserve"> predmet nabave, a isti je Naručitelj dužan zaprimiti i platiti sukladno navedenom Zakonu. </w:t>
      </w:r>
    </w:p>
    <w:p w:rsidR="004C06AE" w:rsidRPr="0023170E" w:rsidRDefault="004C06AE" w:rsidP="00A7343B">
      <w:pPr>
        <w:pStyle w:val="Naslov11"/>
        <w:numPr>
          <w:ilvl w:val="0"/>
          <w:numId w:val="0"/>
        </w:numPr>
        <w:rPr>
          <w:rFonts w:ascii="Times New Roman" w:hAnsi="Times New Roman" w:cs="Times New Roman"/>
          <w:b w:val="0"/>
        </w:rPr>
      </w:pPr>
      <w:bookmarkStart w:id="35" w:name="OLE_LINK1"/>
      <w:bookmarkStart w:id="36" w:name="OLE_LINK2"/>
      <w:r w:rsidRPr="0023170E">
        <w:rPr>
          <w:rFonts w:ascii="Times New Roman" w:hAnsi="Times New Roman" w:cs="Times New Roman"/>
          <w:b w:val="0"/>
        </w:rPr>
        <w:t>Način plaćanja: doznakom na žiro račun ponuditelja.</w:t>
      </w:r>
    </w:p>
    <w:p w:rsidR="004C06AE" w:rsidRDefault="004C06AE" w:rsidP="00A7343B">
      <w:pPr>
        <w:pStyle w:val="Naslov11"/>
        <w:numPr>
          <w:ilvl w:val="0"/>
          <w:numId w:val="0"/>
        </w:numPr>
        <w:rPr>
          <w:rFonts w:ascii="Times New Roman" w:hAnsi="Times New Roman" w:cs="Times New Roman"/>
          <w:b w:val="0"/>
        </w:rPr>
      </w:pPr>
      <w:r w:rsidRPr="0023170E">
        <w:rPr>
          <w:rFonts w:ascii="Times New Roman" w:hAnsi="Times New Roman" w:cs="Times New Roman"/>
          <w:b w:val="0"/>
        </w:rPr>
        <w:t>Predujam isključen, kao i traženje instrumenata osiguranja plaćanja.</w:t>
      </w:r>
      <w:bookmarkEnd w:id="35"/>
      <w:bookmarkEnd w:id="36"/>
    </w:p>
    <w:p w:rsidR="004C06AE" w:rsidRDefault="004C06AE" w:rsidP="00A7343B">
      <w:pPr>
        <w:pStyle w:val="Naslov11"/>
        <w:numPr>
          <w:ilvl w:val="0"/>
          <w:numId w:val="0"/>
        </w:numPr>
        <w:jc w:val="both"/>
        <w:rPr>
          <w:rFonts w:ascii="Times New Roman" w:hAnsi="Times New Roman" w:cs="Times New Roman"/>
          <w:b w:val="0"/>
        </w:rPr>
      </w:pPr>
    </w:p>
    <w:p w:rsidR="004C06AE" w:rsidRDefault="004C06AE" w:rsidP="008372E3">
      <w:pPr>
        <w:pStyle w:val="Naslov11"/>
        <w:numPr>
          <w:ilvl w:val="0"/>
          <w:numId w:val="22"/>
        </w:numPr>
        <w:rPr>
          <w:rFonts w:ascii="Times New Roman" w:hAnsi="Times New Roman" w:cs="Times New Roman"/>
          <w:szCs w:val="24"/>
        </w:rPr>
      </w:pPr>
      <w:bookmarkStart w:id="37" w:name="_Toc316566955"/>
      <w:r w:rsidRPr="00685EC5">
        <w:rPr>
          <w:rFonts w:ascii="Times New Roman" w:hAnsi="Times New Roman" w:cs="Times New Roman"/>
          <w:szCs w:val="24"/>
        </w:rPr>
        <w:t>Način, datum, vrijeme i mjesto dostave ponuda</w:t>
      </w:r>
      <w:bookmarkEnd w:id="37"/>
    </w:p>
    <w:p w:rsidR="00A7343B" w:rsidRDefault="00A7343B" w:rsidP="00A7343B">
      <w:pPr>
        <w:pStyle w:val="Odlomakpopisa"/>
      </w:pPr>
    </w:p>
    <w:p w:rsidR="0097220C" w:rsidRDefault="00A7343B" w:rsidP="00A7343B">
      <w:pPr>
        <w:spacing w:after="240"/>
        <w:jc w:val="both"/>
        <w:rPr>
          <w:rStyle w:val="Hiperveza"/>
          <w:rFonts w:eastAsiaTheme="minorEastAsia"/>
        </w:rPr>
      </w:pPr>
      <w:r w:rsidRPr="009E0C0E">
        <w:rPr>
          <w:rFonts w:eastAsiaTheme="minorEastAsia"/>
        </w:rPr>
        <w:t xml:space="preserve">Ponuda </w:t>
      </w:r>
      <w:r w:rsidR="0097220C">
        <w:rPr>
          <w:rFonts w:eastAsiaTheme="minorEastAsia"/>
        </w:rPr>
        <w:t xml:space="preserve">sa svim traženim dokumentima </w:t>
      </w:r>
      <w:r w:rsidRPr="009E0C0E">
        <w:rPr>
          <w:rFonts w:eastAsiaTheme="minorEastAsia"/>
        </w:rPr>
        <w:t xml:space="preserve">se dostavlja skenirana elektroničkom poštom na </w:t>
      </w:r>
      <w:r w:rsidR="0097220C">
        <w:rPr>
          <w:rFonts w:eastAsiaTheme="minorEastAsia"/>
        </w:rPr>
        <w:t xml:space="preserve">adresu </w:t>
      </w:r>
      <w:hyperlink r:id="rId12" w:history="1">
        <w:r w:rsidRPr="002E768B">
          <w:rPr>
            <w:rStyle w:val="Hiperveza"/>
            <w:rFonts w:eastAsiaTheme="minorEastAsia"/>
          </w:rPr>
          <w:t>javna.nabava@mps.hr</w:t>
        </w:r>
      </w:hyperlink>
      <w:r w:rsidR="008F6F04">
        <w:rPr>
          <w:rStyle w:val="Hiperveza"/>
          <w:rFonts w:eastAsiaTheme="minorEastAsia"/>
        </w:rPr>
        <w:t xml:space="preserve"> </w:t>
      </w:r>
      <w:r w:rsidR="008F6F04" w:rsidRPr="008F6F04">
        <w:rPr>
          <w:rFonts w:eastAsiaTheme="minorEastAsia"/>
        </w:rPr>
        <w:t xml:space="preserve"> i  </w:t>
      </w:r>
      <w:r w:rsidR="008F6F04">
        <w:rPr>
          <w:rStyle w:val="Hiperveza"/>
          <w:rFonts w:eastAsiaTheme="minorEastAsia"/>
        </w:rPr>
        <w:t>marijana.herman@mps.hr</w:t>
      </w:r>
      <w:r w:rsidR="0097220C">
        <w:rPr>
          <w:rStyle w:val="Hiperveza"/>
          <w:rFonts w:eastAsiaTheme="minorEastAsia"/>
        </w:rPr>
        <w:t>.</w:t>
      </w:r>
    </w:p>
    <w:p w:rsidR="004C06AE" w:rsidRPr="00A7343B" w:rsidRDefault="0097220C" w:rsidP="00A7343B">
      <w:pPr>
        <w:spacing w:after="240"/>
        <w:jc w:val="both"/>
        <w:rPr>
          <w:b/>
          <w:color w:val="FF0000"/>
          <w:u w:val="single"/>
        </w:rPr>
      </w:pPr>
      <w:r w:rsidRPr="0097220C">
        <w:rPr>
          <w:rFonts w:eastAsiaTheme="minorEastAsia"/>
        </w:rPr>
        <w:t>Rok za dostavu ponuda je</w:t>
      </w:r>
      <w:r w:rsidR="00A7343B">
        <w:rPr>
          <w:rFonts w:eastAsiaTheme="minorEastAsia"/>
        </w:rPr>
        <w:t xml:space="preserve"> </w:t>
      </w:r>
      <w:r w:rsidR="00A7343B" w:rsidRPr="009E0C0E">
        <w:rPr>
          <w:rFonts w:eastAsiaTheme="minorEastAsia"/>
        </w:rPr>
        <w:t>najkasnije do</w:t>
      </w:r>
      <w:r w:rsidR="00A7343B" w:rsidRPr="0097220C">
        <w:rPr>
          <w:rFonts w:eastAsiaTheme="minorEastAsia"/>
        </w:rPr>
        <w:t xml:space="preserve"> </w:t>
      </w:r>
      <w:r w:rsidR="008F6F04">
        <w:rPr>
          <w:rFonts w:eastAsiaTheme="minorEastAsia"/>
          <w:b/>
          <w:u w:val="single"/>
        </w:rPr>
        <w:t>30.01</w:t>
      </w:r>
      <w:r w:rsidR="00A57185">
        <w:rPr>
          <w:rFonts w:eastAsiaTheme="minorEastAsia"/>
          <w:b/>
          <w:u w:val="single"/>
        </w:rPr>
        <w:t>.2021</w:t>
      </w:r>
      <w:r w:rsidR="00AD0062">
        <w:rPr>
          <w:rFonts w:eastAsiaTheme="minorEastAsia"/>
          <w:b/>
          <w:u w:val="single"/>
        </w:rPr>
        <w:t>. do 11</w:t>
      </w:r>
      <w:r w:rsidR="00A7343B" w:rsidRPr="0097220C">
        <w:rPr>
          <w:rFonts w:eastAsiaTheme="minorEastAsia"/>
          <w:b/>
          <w:u w:val="single"/>
        </w:rPr>
        <w:t>:00h</w:t>
      </w:r>
      <w:r w:rsidR="00A7343B" w:rsidRPr="0097220C">
        <w:rPr>
          <w:rFonts w:eastAsiaTheme="minorEastAsia"/>
          <w:u w:val="single"/>
        </w:rPr>
        <w:t xml:space="preserve">. </w:t>
      </w:r>
    </w:p>
    <w:p w:rsidR="004C06AE" w:rsidRPr="00685EC5" w:rsidRDefault="004C06AE" w:rsidP="008372E3">
      <w:pPr>
        <w:pStyle w:val="Naslov11"/>
        <w:numPr>
          <w:ilvl w:val="0"/>
          <w:numId w:val="22"/>
        </w:numPr>
        <w:rPr>
          <w:rFonts w:ascii="Times New Roman" w:hAnsi="Times New Roman" w:cs="Times New Roman"/>
          <w:szCs w:val="24"/>
        </w:rPr>
      </w:pPr>
      <w:bookmarkStart w:id="38" w:name="_Toc316566964"/>
      <w:r w:rsidRPr="00685EC5">
        <w:rPr>
          <w:rFonts w:ascii="Times New Roman" w:hAnsi="Times New Roman" w:cs="Times New Roman"/>
          <w:szCs w:val="24"/>
        </w:rPr>
        <w:t>Otvaranje ponuda</w:t>
      </w:r>
      <w:bookmarkEnd w:id="38"/>
    </w:p>
    <w:p w:rsidR="004C06AE" w:rsidRPr="00E8152B" w:rsidRDefault="004C06AE" w:rsidP="004C06AE">
      <w:pPr>
        <w:pStyle w:val="Naslov11"/>
        <w:numPr>
          <w:ilvl w:val="0"/>
          <w:numId w:val="0"/>
        </w:numPr>
        <w:ind w:left="502"/>
        <w:jc w:val="both"/>
      </w:pPr>
    </w:p>
    <w:p w:rsidR="004C06AE" w:rsidRPr="00877555" w:rsidRDefault="004C06AE" w:rsidP="00A7343B">
      <w:pPr>
        <w:jc w:val="both"/>
      </w:pPr>
      <w:r w:rsidRPr="00933B63">
        <w:t xml:space="preserve">Naručitelj neće javno otvarati ponude obzirom da se radi o postupku jednostavne nabave. </w:t>
      </w:r>
    </w:p>
    <w:p w:rsidR="00B64AE2" w:rsidRDefault="00B64AE2" w:rsidP="004C06AE">
      <w:pPr>
        <w:pStyle w:val="Default"/>
        <w:rPr>
          <w:lang w:eastAsia="en-US"/>
        </w:rPr>
      </w:pPr>
    </w:p>
    <w:p w:rsidR="004C06AE" w:rsidRPr="00685EC5" w:rsidRDefault="004C06AE" w:rsidP="008372E3">
      <w:pPr>
        <w:pStyle w:val="Naslov11"/>
        <w:numPr>
          <w:ilvl w:val="0"/>
          <w:numId w:val="22"/>
        </w:numPr>
        <w:rPr>
          <w:rFonts w:ascii="Times New Roman" w:hAnsi="Times New Roman" w:cs="Times New Roman"/>
          <w:szCs w:val="24"/>
        </w:rPr>
      </w:pPr>
      <w:r w:rsidRPr="00685EC5">
        <w:rPr>
          <w:rFonts w:ascii="Times New Roman" w:hAnsi="Times New Roman" w:cs="Times New Roman"/>
          <w:szCs w:val="24"/>
        </w:rPr>
        <w:t xml:space="preserve">Odabir ponuditelja </w:t>
      </w:r>
    </w:p>
    <w:p w:rsidR="004C06AE" w:rsidRPr="00214200" w:rsidRDefault="004C06AE" w:rsidP="004C06AE">
      <w:pPr>
        <w:pStyle w:val="Naslov11"/>
        <w:numPr>
          <w:ilvl w:val="0"/>
          <w:numId w:val="0"/>
        </w:numPr>
        <w:jc w:val="both"/>
        <w:rPr>
          <w:rFonts w:ascii="Times New Roman" w:hAnsi="Times New Roman"/>
        </w:rPr>
      </w:pPr>
    </w:p>
    <w:p w:rsidR="004C06AE" w:rsidRPr="006446EF" w:rsidRDefault="004C06AE" w:rsidP="00A7343B">
      <w:pPr>
        <w:pStyle w:val="CM50"/>
        <w:spacing w:line="253" w:lineRule="atLeast"/>
        <w:jc w:val="both"/>
        <w:rPr>
          <w:rFonts w:ascii="Times New Roman" w:hAnsi="Times New Roman"/>
          <w:lang w:val="hr-HR"/>
        </w:rPr>
      </w:pPr>
      <w:r w:rsidRPr="006446EF">
        <w:rPr>
          <w:rFonts w:ascii="Times New Roman" w:hAnsi="Times New Roman"/>
          <w:lang w:val="hr-HR"/>
        </w:rPr>
        <w:t xml:space="preserve">Na osnovi pregleda pristiglih ponuda sastavlja se Zapisnik o odabiru ponuda u postupku </w:t>
      </w:r>
      <w:r>
        <w:rPr>
          <w:rFonts w:ascii="Times New Roman" w:hAnsi="Times New Roman"/>
          <w:lang w:val="hr-HR"/>
        </w:rPr>
        <w:t xml:space="preserve">jednostavne </w:t>
      </w:r>
      <w:r w:rsidRPr="006446EF">
        <w:rPr>
          <w:rFonts w:ascii="Times New Roman" w:hAnsi="Times New Roman"/>
          <w:lang w:val="hr-HR"/>
        </w:rPr>
        <w:t>nabave, kojim s</w:t>
      </w:r>
      <w:r w:rsidR="00857289">
        <w:rPr>
          <w:rFonts w:ascii="Times New Roman" w:hAnsi="Times New Roman"/>
          <w:lang w:val="hr-HR"/>
        </w:rPr>
        <w:t>e utvrđuje najpovoljnija ponuda te se ista</w:t>
      </w:r>
      <w:r w:rsidRPr="006446EF">
        <w:rPr>
          <w:rFonts w:ascii="Times New Roman" w:hAnsi="Times New Roman"/>
          <w:lang w:val="hr-HR"/>
        </w:rPr>
        <w:t xml:space="preserve"> predlaže ovlaštenoj osobi naruči</w:t>
      </w:r>
      <w:r w:rsidR="00D27F16">
        <w:rPr>
          <w:rFonts w:ascii="Times New Roman" w:hAnsi="Times New Roman"/>
          <w:lang w:val="hr-HR"/>
        </w:rPr>
        <w:t>telja za sklapanje narudžbenice</w:t>
      </w:r>
      <w:r w:rsidRPr="006446EF">
        <w:rPr>
          <w:rFonts w:ascii="Times New Roman" w:hAnsi="Times New Roman"/>
          <w:lang w:val="hr-HR"/>
        </w:rPr>
        <w:t xml:space="preserve">. Za odabir </w:t>
      </w:r>
      <w:r w:rsidR="003F0A6F">
        <w:rPr>
          <w:rFonts w:ascii="Times New Roman" w:hAnsi="Times New Roman"/>
          <w:lang w:val="hr-HR"/>
        </w:rPr>
        <w:t xml:space="preserve">je dovoljna </w:t>
      </w:r>
      <w:r w:rsidRPr="006446EF">
        <w:rPr>
          <w:rFonts w:ascii="Times New Roman" w:hAnsi="Times New Roman"/>
          <w:lang w:val="hr-HR"/>
        </w:rPr>
        <w:t xml:space="preserve">jedna prihvatljiva ponuda. </w:t>
      </w:r>
    </w:p>
    <w:p w:rsidR="006B065D" w:rsidRDefault="004C06AE" w:rsidP="00A7343B">
      <w:pPr>
        <w:pStyle w:val="CM50"/>
        <w:spacing w:line="253" w:lineRule="atLeast"/>
        <w:jc w:val="both"/>
      </w:pPr>
      <w:r w:rsidRPr="006446EF">
        <w:rPr>
          <w:rFonts w:ascii="Times New Roman" w:hAnsi="Times New Roman"/>
          <w:lang w:val="hr-HR"/>
        </w:rPr>
        <w:t>U slučaju da je u postupku nabave sudjelovalo više ponuditelja, svi će biti obaviješteni o oda</w:t>
      </w:r>
      <w:r w:rsidR="008A2973">
        <w:rPr>
          <w:rFonts w:ascii="Times New Roman" w:hAnsi="Times New Roman"/>
          <w:lang w:val="hr-HR"/>
        </w:rPr>
        <w:t>biru najpovoljnijeg ponuditelja</w:t>
      </w:r>
      <w:r w:rsidR="0047126A">
        <w:rPr>
          <w:rFonts w:ascii="Times New Roman" w:hAnsi="Times New Roman"/>
          <w:lang w:val="hr-HR"/>
        </w:rPr>
        <w:t>.</w:t>
      </w:r>
    </w:p>
    <w:sectPr w:rsidR="006B065D"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C2" w:rsidRDefault="00CC19C2" w:rsidP="004C06AE">
      <w:r>
        <w:separator/>
      </w:r>
    </w:p>
  </w:endnote>
  <w:endnote w:type="continuationSeparator" w:id="0">
    <w:p w:rsidR="00CC19C2" w:rsidRDefault="00CC19C2"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78" w:rsidRDefault="006D4C78">
    <w:pPr>
      <w:pStyle w:val="Podnoje"/>
      <w:jc w:val="right"/>
    </w:pPr>
    <w:r>
      <w:fldChar w:fldCharType="begin"/>
    </w:r>
    <w:r>
      <w:instrText>PAGE   \* MERGEFORMAT</w:instrText>
    </w:r>
    <w:r>
      <w:fldChar w:fldCharType="separate"/>
    </w:r>
    <w:r w:rsidR="00406A06">
      <w:rPr>
        <w:noProof/>
      </w:rPr>
      <w:t>8</w:t>
    </w:r>
    <w:r>
      <w:rPr>
        <w:noProof/>
      </w:rPr>
      <w:fldChar w:fldCharType="end"/>
    </w:r>
  </w:p>
  <w:p w:rsidR="006D4C78" w:rsidRDefault="006D4C7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C2" w:rsidRDefault="00CC19C2" w:rsidP="004C06AE">
      <w:r>
        <w:separator/>
      </w:r>
    </w:p>
  </w:footnote>
  <w:footnote w:type="continuationSeparator" w:id="0">
    <w:p w:rsidR="00CC19C2" w:rsidRDefault="00CC19C2" w:rsidP="004C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7"/>
      <w:gridCol w:w="2124"/>
    </w:tblGrid>
    <w:tr w:rsidR="006D4C78" w:rsidTr="003C3E36">
      <w:trPr>
        <w:trHeight w:val="675"/>
      </w:trPr>
      <w:tc>
        <w:tcPr>
          <w:tcW w:w="1547" w:type="dxa"/>
          <w:vMerge w:val="restart"/>
        </w:tcPr>
        <w:p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rsidR="006D4C78" w:rsidRPr="00D771CF" w:rsidRDefault="006D4C78" w:rsidP="003C3E36">
          <w:pPr>
            <w:jc w:val="center"/>
            <w:rPr>
              <w:rFonts w:ascii="Arial" w:hAnsi="Arial" w:cs="Arial"/>
            </w:rPr>
          </w:pPr>
          <w:proofErr w:type="spellStart"/>
          <w:r w:rsidRPr="00D771CF">
            <w:rPr>
              <w:rFonts w:ascii="Arial" w:hAnsi="Arial" w:cs="Arial"/>
              <w:sz w:val="22"/>
              <w:szCs w:val="22"/>
            </w:rPr>
            <w:t>Ev</w:t>
          </w:r>
          <w:proofErr w:type="spellEnd"/>
          <w:r w:rsidRPr="00D771CF">
            <w:rPr>
              <w:rFonts w:ascii="Arial" w:hAnsi="Arial" w:cs="Arial"/>
              <w:sz w:val="22"/>
              <w:szCs w:val="22"/>
            </w:rPr>
            <w:t>. broj nabave:</w:t>
          </w:r>
        </w:p>
        <w:p w:rsidR="006D4C78" w:rsidRPr="004C06AE" w:rsidRDefault="007C370F" w:rsidP="003C3E36">
          <w:pPr>
            <w:jc w:val="center"/>
            <w:rPr>
              <w:highlight w:val="yellow"/>
            </w:rPr>
          </w:pPr>
          <w:r>
            <w:t>12</w:t>
          </w:r>
          <w:r w:rsidR="004B1B25">
            <w:t>/2021</w:t>
          </w:r>
          <w:r w:rsidR="004034D0" w:rsidRPr="004034D0">
            <w:t>/JN</w:t>
          </w:r>
        </w:p>
      </w:tc>
    </w:tr>
    <w:tr w:rsidR="006D4C78" w:rsidTr="003C3E36">
      <w:trPr>
        <w:trHeight w:val="391"/>
      </w:trPr>
      <w:tc>
        <w:tcPr>
          <w:tcW w:w="1547" w:type="dxa"/>
          <w:vMerge/>
        </w:tcPr>
        <w:p w:rsidR="006D4C78" w:rsidRDefault="006D4C78" w:rsidP="003C3E36">
          <w:pPr>
            <w:jc w:val="center"/>
          </w:pPr>
        </w:p>
      </w:tc>
      <w:tc>
        <w:tcPr>
          <w:tcW w:w="5579" w:type="dxa"/>
          <w:vAlign w:val="center"/>
        </w:tcPr>
        <w:p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406A06">
            <w:rPr>
              <w:rFonts w:ascii="Arial" w:hAnsi="Arial" w:cs="Arial"/>
              <w:noProof/>
              <w:sz w:val="20"/>
              <w:szCs w:val="20"/>
            </w:rPr>
            <w:t>8</w:t>
          </w:r>
          <w:r w:rsidRPr="00651175">
            <w:rPr>
              <w:rFonts w:ascii="Arial" w:hAnsi="Arial" w:cs="Arial"/>
              <w:sz w:val="20"/>
              <w:szCs w:val="20"/>
            </w:rPr>
            <w:fldChar w:fldCharType="end"/>
          </w:r>
          <w:r w:rsidRPr="00651175">
            <w:rPr>
              <w:rFonts w:ascii="Arial" w:hAnsi="Arial" w:cs="Arial"/>
              <w:sz w:val="20"/>
              <w:szCs w:val="20"/>
            </w:rPr>
            <w:t xml:space="preserve"> -</w:t>
          </w:r>
        </w:p>
      </w:tc>
    </w:tr>
  </w:tbl>
  <w:p w:rsidR="006D4C78" w:rsidRDefault="006D4C78" w:rsidP="003C3E36">
    <w:pPr>
      <w:pStyle w:val="Zaglavlje"/>
    </w:pPr>
  </w:p>
  <w:p w:rsidR="006D4C78" w:rsidRDefault="006D4C7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DE4B30"/>
    <w:multiLevelType w:val="hybridMultilevel"/>
    <w:tmpl w:val="7DC0AF3E"/>
    <w:lvl w:ilvl="0" w:tplc="879A87C8">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3" w15:restartNumberingAfterBreak="0">
    <w:nsid w:val="081E2A93"/>
    <w:multiLevelType w:val="hybridMultilevel"/>
    <w:tmpl w:val="79646436"/>
    <w:lvl w:ilvl="0" w:tplc="E4042F92">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4" w15:restartNumberingAfterBreak="0">
    <w:nsid w:val="08C055E5"/>
    <w:multiLevelType w:val="hybridMultilevel"/>
    <w:tmpl w:val="E8CA1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31A04"/>
    <w:multiLevelType w:val="hybridMultilevel"/>
    <w:tmpl w:val="C64A925A"/>
    <w:lvl w:ilvl="0" w:tplc="041A0013">
      <w:start w:val="1"/>
      <w:numFmt w:val="upperRoman"/>
      <w:lvlText w:val="%1."/>
      <w:lvlJc w:val="right"/>
      <w:pPr>
        <w:ind w:left="1945" w:hanging="360"/>
      </w:pPr>
    </w:lvl>
    <w:lvl w:ilvl="1" w:tplc="041A0019" w:tentative="1">
      <w:start w:val="1"/>
      <w:numFmt w:val="lowerLetter"/>
      <w:lvlText w:val="%2."/>
      <w:lvlJc w:val="left"/>
      <w:pPr>
        <w:ind w:left="2665" w:hanging="360"/>
      </w:pPr>
    </w:lvl>
    <w:lvl w:ilvl="2" w:tplc="041A001B" w:tentative="1">
      <w:start w:val="1"/>
      <w:numFmt w:val="lowerRoman"/>
      <w:lvlText w:val="%3."/>
      <w:lvlJc w:val="right"/>
      <w:pPr>
        <w:ind w:left="3385" w:hanging="180"/>
      </w:pPr>
    </w:lvl>
    <w:lvl w:ilvl="3" w:tplc="041A000F" w:tentative="1">
      <w:start w:val="1"/>
      <w:numFmt w:val="decimal"/>
      <w:lvlText w:val="%4."/>
      <w:lvlJc w:val="left"/>
      <w:pPr>
        <w:ind w:left="4105" w:hanging="360"/>
      </w:pPr>
    </w:lvl>
    <w:lvl w:ilvl="4" w:tplc="041A0019" w:tentative="1">
      <w:start w:val="1"/>
      <w:numFmt w:val="lowerLetter"/>
      <w:lvlText w:val="%5."/>
      <w:lvlJc w:val="left"/>
      <w:pPr>
        <w:ind w:left="4825" w:hanging="360"/>
      </w:pPr>
    </w:lvl>
    <w:lvl w:ilvl="5" w:tplc="041A001B" w:tentative="1">
      <w:start w:val="1"/>
      <w:numFmt w:val="lowerRoman"/>
      <w:lvlText w:val="%6."/>
      <w:lvlJc w:val="right"/>
      <w:pPr>
        <w:ind w:left="5545" w:hanging="180"/>
      </w:pPr>
    </w:lvl>
    <w:lvl w:ilvl="6" w:tplc="041A000F" w:tentative="1">
      <w:start w:val="1"/>
      <w:numFmt w:val="decimal"/>
      <w:lvlText w:val="%7."/>
      <w:lvlJc w:val="left"/>
      <w:pPr>
        <w:ind w:left="6265" w:hanging="360"/>
      </w:pPr>
    </w:lvl>
    <w:lvl w:ilvl="7" w:tplc="041A0019" w:tentative="1">
      <w:start w:val="1"/>
      <w:numFmt w:val="lowerLetter"/>
      <w:lvlText w:val="%8."/>
      <w:lvlJc w:val="left"/>
      <w:pPr>
        <w:ind w:left="6985" w:hanging="360"/>
      </w:pPr>
    </w:lvl>
    <w:lvl w:ilvl="8" w:tplc="041A001B" w:tentative="1">
      <w:start w:val="1"/>
      <w:numFmt w:val="lowerRoman"/>
      <w:lvlText w:val="%9."/>
      <w:lvlJc w:val="right"/>
      <w:pPr>
        <w:ind w:left="7705" w:hanging="180"/>
      </w:pPr>
    </w:lvl>
  </w:abstractNum>
  <w:abstractNum w:abstractNumId="7"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720"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3043F7"/>
    <w:multiLevelType w:val="hybridMultilevel"/>
    <w:tmpl w:val="882EF498"/>
    <w:lvl w:ilvl="0" w:tplc="CD5CD024">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C5D539A"/>
    <w:multiLevelType w:val="multilevel"/>
    <w:tmpl w:val="6E120418"/>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2"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3" w15:restartNumberingAfterBreak="0">
    <w:nsid w:val="326E52B3"/>
    <w:multiLevelType w:val="multilevel"/>
    <w:tmpl w:val="C0BA4840"/>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B3658CF"/>
    <w:multiLevelType w:val="hybridMultilevel"/>
    <w:tmpl w:val="A0FC5798"/>
    <w:lvl w:ilvl="0" w:tplc="C166D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F1297B"/>
    <w:multiLevelType w:val="hybridMultilevel"/>
    <w:tmpl w:val="C4AE0166"/>
    <w:lvl w:ilvl="0" w:tplc="5D6680C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41620B58"/>
    <w:multiLevelType w:val="hybridMultilevel"/>
    <w:tmpl w:val="A06AA5B2"/>
    <w:lvl w:ilvl="0" w:tplc="2D3A8F04">
      <w:start w:val="1"/>
      <w:numFmt w:val="decimal"/>
      <w:lvlText w:val="%1."/>
      <w:lvlJc w:val="left"/>
      <w:pPr>
        <w:ind w:left="1020" w:hanging="360"/>
      </w:pPr>
      <w:rPr>
        <w:rFonts w:hint="default"/>
        <w:b w:val="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7" w15:restartNumberingAfterBreak="0">
    <w:nsid w:val="49A1796C"/>
    <w:multiLevelType w:val="hybridMultilevel"/>
    <w:tmpl w:val="8CD41A3C"/>
    <w:lvl w:ilvl="0" w:tplc="219E0858">
      <w:start w:val="1"/>
      <w:numFmt w:val="decimal"/>
      <w:lvlText w:val="%1."/>
      <w:lvlJc w:val="left"/>
      <w:pPr>
        <w:ind w:left="36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4ED579A7"/>
    <w:multiLevelType w:val="hybridMultilevel"/>
    <w:tmpl w:val="C2AA9044"/>
    <w:lvl w:ilvl="0" w:tplc="041A0017">
      <w:start w:val="1"/>
      <w:numFmt w:val="lowerLetter"/>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15:restartNumberingAfterBreak="0">
    <w:nsid w:val="4EE56E74"/>
    <w:multiLevelType w:val="hybridMultilevel"/>
    <w:tmpl w:val="022CC6FE"/>
    <w:lvl w:ilvl="0" w:tplc="33CA1B8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3395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590310B4"/>
    <w:multiLevelType w:val="hybridMultilevel"/>
    <w:tmpl w:val="F36AD0F0"/>
    <w:lvl w:ilvl="0" w:tplc="99167D50">
      <w:start w:val="1"/>
      <w:numFmt w:val="upperRoman"/>
      <w:lvlText w:val="%1."/>
      <w:lvlJc w:val="left"/>
      <w:pPr>
        <w:ind w:left="1945" w:hanging="720"/>
      </w:pPr>
      <w:rPr>
        <w:rFonts w:hint="default"/>
        <w:b/>
      </w:rPr>
    </w:lvl>
    <w:lvl w:ilvl="1" w:tplc="041A0019" w:tentative="1">
      <w:start w:val="1"/>
      <w:numFmt w:val="lowerLetter"/>
      <w:lvlText w:val="%2."/>
      <w:lvlJc w:val="left"/>
      <w:pPr>
        <w:ind w:left="2305" w:hanging="360"/>
      </w:pPr>
    </w:lvl>
    <w:lvl w:ilvl="2" w:tplc="041A001B" w:tentative="1">
      <w:start w:val="1"/>
      <w:numFmt w:val="lowerRoman"/>
      <w:lvlText w:val="%3."/>
      <w:lvlJc w:val="right"/>
      <w:pPr>
        <w:ind w:left="3025" w:hanging="180"/>
      </w:pPr>
    </w:lvl>
    <w:lvl w:ilvl="3" w:tplc="041A000F" w:tentative="1">
      <w:start w:val="1"/>
      <w:numFmt w:val="decimal"/>
      <w:lvlText w:val="%4."/>
      <w:lvlJc w:val="left"/>
      <w:pPr>
        <w:ind w:left="3745" w:hanging="360"/>
      </w:pPr>
    </w:lvl>
    <w:lvl w:ilvl="4" w:tplc="041A0019" w:tentative="1">
      <w:start w:val="1"/>
      <w:numFmt w:val="lowerLetter"/>
      <w:lvlText w:val="%5."/>
      <w:lvlJc w:val="left"/>
      <w:pPr>
        <w:ind w:left="4465" w:hanging="360"/>
      </w:pPr>
    </w:lvl>
    <w:lvl w:ilvl="5" w:tplc="041A001B" w:tentative="1">
      <w:start w:val="1"/>
      <w:numFmt w:val="lowerRoman"/>
      <w:lvlText w:val="%6."/>
      <w:lvlJc w:val="right"/>
      <w:pPr>
        <w:ind w:left="5185" w:hanging="180"/>
      </w:pPr>
    </w:lvl>
    <w:lvl w:ilvl="6" w:tplc="041A000F" w:tentative="1">
      <w:start w:val="1"/>
      <w:numFmt w:val="decimal"/>
      <w:lvlText w:val="%7."/>
      <w:lvlJc w:val="left"/>
      <w:pPr>
        <w:ind w:left="5905" w:hanging="360"/>
      </w:pPr>
    </w:lvl>
    <w:lvl w:ilvl="7" w:tplc="041A0019" w:tentative="1">
      <w:start w:val="1"/>
      <w:numFmt w:val="lowerLetter"/>
      <w:lvlText w:val="%8."/>
      <w:lvlJc w:val="left"/>
      <w:pPr>
        <w:ind w:left="6625" w:hanging="360"/>
      </w:pPr>
    </w:lvl>
    <w:lvl w:ilvl="8" w:tplc="041A001B" w:tentative="1">
      <w:start w:val="1"/>
      <w:numFmt w:val="lowerRoman"/>
      <w:lvlText w:val="%9."/>
      <w:lvlJc w:val="right"/>
      <w:pPr>
        <w:ind w:left="7345" w:hanging="180"/>
      </w:pPr>
    </w:lvl>
  </w:abstractNum>
  <w:abstractNum w:abstractNumId="24" w15:restartNumberingAfterBreak="0">
    <w:nsid w:val="59BE2547"/>
    <w:multiLevelType w:val="multilevel"/>
    <w:tmpl w:val="AC6ADA46"/>
    <w:lvl w:ilvl="0">
      <w:start w:val="14"/>
      <w:numFmt w:val="decimal"/>
      <w:lvlText w:val="%1."/>
      <w:lvlJc w:val="left"/>
      <w:pPr>
        <w:ind w:left="964" w:hanging="397"/>
      </w:pPr>
      <w:rPr>
        <w:rFonts w:ascii="Times New Roman" w:hAnsi="Times New Roman" w:cs="Times New Roman" w:hint="default"/>
        <w:b/>
      </w:rPr>
    </w:lvl>
    <w:lvl w:ilvl="1">
      <w:start w:val="1"/>
      <w:numFmt w:val="decimal"/>
      <w:isLgl/>
      <w:lvlText w:val="%1.%2."/>
      <w:lvlJc w:val="left"/>
      <w:pPr>
        <w:ind w:left="1712" w:hanging="748"/>
      </w:pPr>
      <w:rPr>
        <w:rFonts w:hint="default"/>
        <w:b/>
        <w:color w:val="auto"/>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5" w15:restartNumberingAfterBreak="0">
    <w:nsid w:val="5AEC5C9E"/>
    <w:multiLevelType w:val="hybridMultilevel"/>
    <w:tmpl w:val="E6DE5E7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6B08F5"/>
    <w:multiLevelType w:val="hybridMultilevel"/>
    <w:tmpl w:val="BE44DDEA"/>
    <w:lvl w:ilvl="0" w:tplc="12EAF466">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E483811"/>
    <w:multiLevelType w:val="hybridMultilevel"/>
    <w:tmpl w:val="3F10B4EE"/>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2AD5B81"/>
    <w:multiLevelType w:val="multilevel"/>
    <w:tmpl w:val="6908D0CC"/>
    <w:lvl w:ilvl="0">
      <w:start w:val="11"/>
      <w:numFmt w:val="decimal"/>
      <w:lvlText w:val="%1."/>
      <w:lvlJc w:val="left"/>
      <w:pPr>
        <w:ind w:left="480" w:hanging="480"/>
      </w:pPr>
      <w:rPr>
        <w:rFonts w:hint="default"/>
      </w:rPr>
    </w:lvl>
    <w:lvl w:ilvl="1">
      <w:start w:val="3"/>
      <w:numFmt w:val="decimal"/>
      <w:lvlText w:val="%1.%2."/>
      <w:lvlJc w:val="left"/>
      <w:pPr>
        <w:ind w:left="981" w:hanging="4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056813"/>
    <w:multiLevelType w:val="hybridMultilevel"/>
    <w:tmpl w:val="AD007CDC"/>
    <w:lvl w:ilvl="0" w:tplc="CF56A656">
      <w:start w:val="1"/>
      <w:numFmt w:val="decimal"/>
      <w:lvlText w:val="%1."/>
      <w:lvlJc w:val="left"/>
      <w:pPr>
        <w:ind w:left="1064" w:hanging="360"/>
      </w:pPr>
      <w:rPr>
        <w:rFonts w:hint="default"/>
      </w:rPr>
    </w:lvl>
    <w:lvl w:ilvl="1" w:tplc="041A0019" w:tentative="1">
      <w:start w:val="1"/>
      <w:numFmt w:val="lowerLetter"/>
      <w:lvlText w:val="%2."/>
      <w:lvlJc w:val="left"/>
      <w:pPr>
        <w:ind w:left="1784" w:hanging="360"/>
      </w:pPr>
    </w:lvl>
    <w:lvl w:ilvl="2" w:tplc="041A001B" w:tentative="1">
      <w:start w:val="1"/>
      <w:numFmt w:val="lowerRoman"/>
      <w:lvlText w:val="%3."/>
      <w:lvlJc w:val="right"/>
      <w:pPr>
        <w:ind w:left="2504" w:hanging="180"/>
      </w:pPr>
    </w:lvl>
    <w:lvl w:ilvl="3" w:tplc="041A000F" w:tentative="1">
      <w:start w:val="1"/>
      <w:numFmt w:val="decimal"/>
      <w:lvlText w:val="%4."/>
      <w:lvlJc w:val="left"/>
      <w:pPr>
        <w:ind w:left="3224" w:hanging="360"/>
      </w:pPr>
    </w:lvl>
    <w:lvl w:ilvl="4" w:tplc="041A0019" w:tentative="1">
      <w:start w:val="1"/>
      <w:numFmt w:val="lowerLetter"/>
      <w:lvlText w:val="%5."/>
      <w:lvlJc w:val="left"/>
      <w:pPr>
        <w:ind w:left="3944" w:hanging="360"/>
      </w:pPr>
    </w:lvl>
    <w:lvl w:ilvl="5" w:tplc="041A001B" w:tentative="1">
      <w:start w:val="1"/>
      <w:numFmt w:val="lowerRoman"/>
      <w:lvlText w:val="%6."/>
      <w:lvlJc w:val="right"/>
      <w:pPr>
        <w:ind w:left="4664" w:hanging="180"/>
      </w:pPr>
    </w:lvl>
    <w:lvl w:ilvl="6" w:tplc="041A000F" w:tentative="1">
      <w:start w:val="1"/>
      <w:numFmt w:val="decimal"/>
      <w:lvlText w:val="%7."/>
      <w:lvlJc w:val="left"/>
      <w:pPr>
        <w:ind w:left="5384" w:hanging="360"/>
      </w:pPr>
    </w:lvl>
    <w:lvl w:ilvl="7" w:tplc="041A0019" w:tentative="1">
      <w:start w:val="1"/>
      <w:numFmt w:val="lowerLetter"/>
      <w:lvlText w:val="%8."/>
      <w:lvlJc w:val="left"/>
      <w:pPr>
        <w:ind w:left="6104" w:hanging="360"/>
      </w:pPr>
    </w:lvl>
    <w:lvl w:ilvl="8" w:tplc="041A001B" w:tentative="1">
      <w:start w:val="1"/>
      <w:numFmt w:val="lowerRoman"/>
      <w:lvlText w:val="%9."/>
      <w:lvlJc w:val="right"/>
      <w:pPr>
        <w:ind w:left="6824" w:hanging="180"/>
      </w:pPr>
    </w:lvl>
  </w:abstractNum>
  <w:abstractNum w:abstractNumId="3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31" w15:restartNumberingAfterBreak="0">
    <w:nsid w:val="6E3F2A5E"/>
    <w:multiLevelType w:val="multilevel"/>
    <w:tmpl w:val="2A42A1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2806F0"/>
    <w:multiLevelType w:val="multilevel"/>
    <w:tmpl w:val="0F7A3958"/>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0DC7B0F"/>
    <w:multiLevelType w:val="hybridMultilevel"/>
    <w:tmpl w:val="6B8AFF1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615C49"/>
    <w:multiLevelType w:val="multilevel"/>
    <w:tmpl w:val="22021DBC"/>
    <w:lvl w:ilvl="0">
      <w:start w:val="12"/>
      <w:numFmt w:val="decimal"/>
      <w:lvlText w:val="%1."/>
      <w:lvlJc w:val="left"/>
      <w:pPr>
        <w:ind w:left="862" w:hanging="360"/>
      </w:pPr>
      <w:rPr>
        <w:rFonts w:hint="default"/>
      </w:r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b w:val="0"/>
        <w:i w:val="0"/>
      </w:rPr>
    </w:lvl>
    <w:lvl w:ilvl="3">
      <w:start w:val="1"/>
      <w:numFmt w:val="upperLetter"/>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6" w15:restartNumberingAfterBreak="0">
    <w:nsid w:val="7BCE618F"/>
    <w:multiLevelType w:val="multilevel"/>
    <w:tmpl w:val="AFA6FE5E"/>
    <w:lvl w:ilvl="0">
      <w:start w:val="1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32"/>
  </w:num>
  <w:num w:numId="5">
    <w:abstractNumId w:val="5"/>
  </w:num>
  <w:num w:numId="6">
    <w:abstractNumId w:val="11"/>
  </w:num>
  <w:num w:numId="7">
    <w:abstractNumId w:val="22"/>
  </w:num>
  <w:num w:numId="8">
    <w:abstractNumId w:val="30"/>
  </w:num>
  <w:num w:numId="9">
    <w:abstractNumId w:val="21"/>
  </w:num>
  <w:num w:numId="10">
    <w:abstractNumId w:val="7"/>
  </w:num>
  <w:num w:numId="11">
    <w:abstractNumId w:val="0"/>
  </w:num>
  <w:num w:numId="12">
    <w:abstractNumId w:val="37"/>
  </w:num>
  <w:num w:numId="13">
    <w:abstractNumId w:val="2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4"/>
  </w:num>
  <w:num w:numId="17">
    <w:abstractNumId w:val="15"/>
  </w:num>
  <w:num w:numId="18">
    <w:abstractNumId w:val="16"/>
  </w:num>
  <w:num w:numId="19">
    <w:abstractNumId w:val="19"/>
  </w:num>
  <w:num w:numId="20">
    <w:abstractNumId w:val="28"/>
  </w:num>
  <w:num w:numId="21">
    <w:abstractNumId w:val="35"/>
  </w:num>
  <w:num w:numId="22">
    <w:abstractNumId w:val="24"/>
  </w:num>
  <w:num w:numId="23">
    <w:abstractNumId w:val="18"/>
  </w:num>
  <w:num w:numId="24">
    <w:abstractNumId w:val="1"/>
  </w:num>
  <w:num w:numId="25">
    <w:abstractNumId w:val="14"/>
  </w:num>
  <w:num w:numId="26">
    <w:abstractNumId w:val="6"/>
  </w:num>
  <w:num w:numId="27">
    <w:abstractNumId w:val="23"/>
  </w:num>
  <w:num w:numId="28">
    <w:abstractNumId w:val="11"/>
  </w:num>
  <w:num w:numId="29">
    <w:abstractNumId w:val="11"/>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
  </w:num>
  <w:num w:numId="34">
    <w:abstractNumId w:val="36"/>
  </w:num>
  <w:num w:numId="35">
    <w:abstractNumId w:val="10"/>
  </w:num>
  <w:num w:numId="36">
    <w:abstractNumId w:val="33"/>
  </w:num>
  <w:num w:numId="37">
    <w:abstractNumId w:val="31"/>
  </w:num>
  <w:num w:numId="38">
    <w:abstractNumId w:val="29"/>
  </w:num>
  <w:num w:numId="39">
    <w:abstractNumId w:val="11"/>
  </w:num>
  <w:num w:numId="40">
    <w:abstractNumId w:val="11"/>
  </w:num>
  <w:num w:numId="41">
    <w:abstractNumId w:val="13"/>
  </w:num>
  <w:num w:numId="42">
    <w:abstractNumId w:val="17"/>
  </w:num>
  <w:num w:numId="43">
    <w:abstractNumId w:val="2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AE"/>
    <w:rsid w:val="00016637"/>
    <w:rsid w:val="00023758"/>
    <w:rsid w:val="00032F4F"/>
    <w:rsid w:val="000343D0"/>
    <w:rsid w:val="000435B0"/>
    <w:rsid w:val="00053E5E"/>
    <w:rsid w:val="000659E0"/>
    <w:rsid w:val="00070A8E"/>
    <w:rsid w:val="000851EB"/>
    <w:rsid w:val="000856F4"/>
    <w:rsid w:val="0009207F"/>
    <w:rsid w:val="000B021A"/>
    <w:rsid w:val="000B43A2"/>
    <w:rsid w:val="000C7D09"/>
    <w:rsid w:val="000E1F4B"/>
    <w:rsid w:val="000E5F70"/>
    <w:rsid w:val="000F79AE"/>
    <w:rsid w:val="00125290"/>
    <w:rsid w:val="00125481"/>
    <w:rsid w:val="001277DC"/>
    <w:rsid w:val="0012784D"/>
    <w:rsid w:val="00150BF1"/>
    <w:rsid w:val="00154D1F"/>
    <w:rsid w:val="00161E55"/>
    <w:rsid w:val="00173F21"/>
    <w:rsid w:val="00174172"/>
    <w:rsid w:val="00174FBD"/>
    <w:rsid w:val="00183FEF"/>
    <w:rsid w:val="001A2156"/>
    <w:rsid w:val="001C399A"/>
    <w:rsid w:val="001D20E2"/>
    <w:rsid w:val="001E726A"/>
    <w:rsid w:val="00200239"/>
    <w:rsid w:val="00217D56"/>
    <w:rsid w:val="00220648"/>
    <w:rsid w:val="00244770"/>
    <w:rsid w:val="002549CA"/>
    <w:rsid w:val="0026113B"/>
    <w:rsid w:val="00261EAF"/>
    <w:rsid w:val="00266A46"/>
    <w:rsid w:val="00271D45"/>
    <w:rsid w:val="00276629"/>
    <w:rsid w:val="0028236F"/>
    <w:rsid w:val="00282850"/>
    <w:rsid w:val="002B7CCA"/>
    <w:rsid w:val="002C255C"/>
    <w:rsid w:val="002C32A1"/>
    <w:rsid w:val="002C6FC1"/>
    <w:rsid w:val="002D39D3"/>
    <w:rsid w:val="0031044A"/>
    <w:rsid w:val="00316A7D"/>
    <w:rsid w:val="00324646"/>
    <w:rsid w:val="00350E58"/>
    <w:rsid w:val="00373C44"/>
    <w:rsid w:val="00383868"/>
    <w:rsid w:val="0038535B"/>
    <w:rsid w:val="003A1CCD"/>
    <w:rsid w:val="003C3E36"/>
    <w:rsid w:val="003F0A6F"/>
    <w:rsid w:val="003F576B"/>
    <w:rsid w:val="004034D0"/>
    <w:rsid w:val="00406A06"/>
    <w:rsid w:val="00407242"/>
    <w:rsid w:val="00413FFA"/>
    <w:rsid w:val="0041401B"/>
    <w:rsid w:val="00421655"/>
    <w:rsid w:val="00427876"/>
    <w:rsid w:val="0043799B"/>
    <w:rsid w:val="00447CDB"/>
    <w:rsid w:val="00447F92"/>
    <w:rsid w:val="0046077A"/>
    <w:rsid w:val="004638F8"/>
    <w:rsid w:val="004674E9"/>
    <w:rsid w:val="0047126A"/>
    <w:rsid w:val="00476BE7"/>
    <w:rsid w:val="004920AE"/>
    <w:rsid w:val="004A070A"/>
    <w:rsid w:val="004A2E48"/>
    <w:rsid w:val="004B1B25"/>
    <w:rsid w:val="004C06AE"/>
    <w:rsid w:val="004C0BC1"/>
    <w:rsid w:val="004C1027"/>
    <w:rsid w:val="004D4155"/>
    <w:rsid w:val="004F22E5"/>
    <w:rsid w:val="004F2DD7"/>
    <w:rsid w:val="004F7012"/>
    <w:rsid w:val="00537EBA"/>
    <w:rsid w:val="00564F91"/>
    <w:rsid w:val="0057075E"/>
    <w:rsid w:val="00595234"/>
    <w:rsid w:val="005D264B"/>
    <w:rsid w:val="005D7310"/>
    <w:rsid w:val="005D7B8F"/>
    <w:rsid w:val="005E194C"/>
    <w:rsid w:val="005E3062"/>
    <w:rsid w:val="005E34F1"/>
    <w:rsid w:val="006114CD"/>
    <w:rsid w:val="0062386F"/>
    <w:rsid w:val="00662055"/>
    <w:rsid w:val="00672160"/>
    <w:rsid w:val="006917AD"/>
    <w:rsid w:val="00691FD1"/>
    <w:rsid w:val="0069584D"/>
    <w:rsid w:val="00697D02"/>
    <w:rsid w:val="006A4C9E"/>
    <w:rsid w:val="006B065D"/>
    <w:rsid w:val="006B5395"/>
    <w:rsid w:val="006C2841"/>
    <w:rsid w:val="006D4C78"/>
    <w:rsid w:val="006D6599"/>
    <w:rsid w:val="006E5920"/>
    <w:rsid w:val="00703246"/>
    <w:rsid w:val="00715065"/>
    <w:rsid w:val="00715CE3"/>
    <w:rsid w:val="00736D4F"/>
    <w:rsid w:val="00745F3C"/>
    <w:rsid w:val="0075124D"/>
    <w:rsid w:val="00756410"/>
    <w:rsid w:val="00756EBA"/>
    <w:rsid w:val="00764801"/>
    <w:rsid w:val="007701E0"/>
    <w:rsid w:val="00777A34"/>
    <w:rsid w:val="00777C1F"/>
    <w:rsid w:val="007853FF"/>
    <w:rsid w:val="007939FE"/>
    <w:rsid w:val="007C0022"/>
    <w:rsid w:val="007C370F"/>
    <w:rsid w:val="007C78D8"/>
    <w:rsid w:val="007D47FD"/>
    <w:rsid w:val="007E3794"/>
    <w:rsid w:val="007F1F0F"/>
    <w:rsid w:val="007F60AE"/>
    <w:rsid w:val="008004B1"/>
    <w:rsid w:val="008066DC"/>
    <w:rsid w:val="008372E3"/>
    <w:rsid w:val="008433AB"/>
    <w:rsid w:val="00857289"/>
    <w:rsid w:val="008750A7"/>
    <w:rsid w:val="008811BB"/>
    <w:rsid w:val="008840F1"/>
    <w:rsid w:val="008855DF"/>
    <w:rsid w:val="008A2973"/>
    <w:rsid w:val="008A7A9D"/>
    <w:rsid w:val="008B1203"/>
    <w:rsid w:val="008D2020"/>
    <w:rsid w:val="008E2739"/>
    <w:rsid w:val="008F3170"/>
    <w:rsid w:val="008F4A4D"/>
    <w:rsid w:val="008F6F04"/>
    <w:rsid w:val="0090365F"/>
    <w:rsid w:val="00920DE5"/>
    <w:rsid w:val="009362F1"/>
    <w:rsid w:val="00944003"/>
    <w:rsid w:val="00947CEC"/>
    <w:rsid w:val="0095522D"/>
    <w:rsid w:val="0097220C"/>
    <w:rsid w:val="009A249E"/>
    <w:rsid w:val="009C6102"/>
    <w:rsid w:val="009D1CD4"/>
    <w:rsid w:val="009F1AC7"/>
    <w:rsid w:val="00A17C91"/>
    <w:rsid w:val="00A3130B"/>
    <w:rsid w:val="00A532AD"/>
    <w:rsid w:val="00A57185"/>
    <w:rsid w:val="00A7343B"/>
    <w:rsid w:val="00A773DF"/>
    <w:rsid w:val="00A874F5"/>
    <w:rsid w:val="00AA1F5C"/>
    <w:rsid w:val="00AA29D5"/>
    <w:rsid w:val="00AB2175"/>
    <w:rsid w:val="00AB4B00"/>
    <w:rsid w:val="00AB54CD"/>
    <w:rsid w:val="00AB6592"/>
    <w:rsid w:val="00AD0062"/>
    <w:rsid w:val="00B10FF2"/>
    <w:rsid w:val="00B63E92"/>
    <w:rsid w:val="00B64AE2"/>
    <w:rsid w:val="00B96FD1"/>
    <w:rsid w:val="00BA7586"/>
    <w:rsid w:val="00BC4166"/>
    <w:rsid w:val="00BD3330"/>
    <w:rsid w:val="00BD6731"/>
    <w:rsid w:val="00BD6A2D"/>
    <w:rsid w:val="00BE789D"/>
    <w:rsid w:val="00BF5ED6"/>
    <w:rsid w:val="00C22381"/>
    <w:rsid w:val="00C25D30"/>
    <w:rsid w:val="00C26A66"/>
    <w:rsid w:val="00C530F1"/>
    <w:rsid w:val="00C55816"/>
    <w:rsid w:val="00C56723"/>
    <w:rsid w:val="00C6048C"/>
    <w:rsid w:val="00C65901"/>
    <w:rsid w:val="00C73687"/>
    <w:rsid w:val="00C8156A"/>
    <w:rsid w:val="00C9329E"/>
    <w:rsid w:val="00CA0E5C"/>
    <w:rsid w:val="00CA4854"/>
    <w:rsid w:val="00CC19C2"/>
    <w:rsid w:val="00CC5A79"/>
    <w:rsid w:val="00CD3943"/>
    <w:rsid w:val="00CF045B"/>
    <w:rsid w:val="00CF75E8"/>
    <w:rsid w:val="00D1064A"/>
    <w:rsid w:val="00D27CDE"/>
    <w:rsid w:val="00D27F16"/>
    <w:rsid w:val="00D322E1"/>
    <w:rsid w:val="00D37BD2"/>
    <w:rsid w:val="00D44858"/>
    <w:rsid w:val="00D64EA5"/>
    <w:rsid w:val="00D74C65"/>
    <w:rsid w:val="00D75FEA"/>
    <w:rsid w:val="00D771CF"/>
    <w:rsid w:val="00D77359"/>
    <w:rsid w:val="00D935B1"/>
    <w:rsid w:val="00D9520E"/>
    <w:rsid w:val="00DB6A95"/>
    <w:rsid w:val="00DD2F18"/>
    <w:rsid w:val="00DF02DC"/>
    <w:rsid w:val="00E102C8"/>
    <w:rsid w:val="00E1050C"/>
    <w:rsid w:val="00E1545F"/>
    <w:rsid w:val="00E1690E"/>
    <w:rsid w:val="00E25EB1"/>
    <w:rsid w:val="00E339AF"/>
    <w:rsid w:val="00E34432"/>
    <w:rsid w:val="00E36234"/>
    <w:rsid w:val="00E36597"/>
    <w:rsid w:val="00E45C15"/>
    <w:rsid w:val="00E47983"/>
    <w:rsid w:val="00E80510"/>
    <w:rsid w:val="00EC4309"/>
    <w:rsid w:val="00EE4488"/>
    <w:rsid w:val="00EF040B"/>
    <w:rsid w:val="00EF0FA4"/>
    <w:rsid w:val="00EF1E77"/>
    <w:rsid w:val="00F051FA"/>
    <w:rsid w:val="00F05208"/>
    <w:rsid w:val="00F121B0"/>
    <w:rsid w:val="00F3752D"/>
    <w:rsid w:val="00F41853"/>
    <w:rsid w:val="00F41B50"/>
    <w:rsid w:val="00F517D1"/>
    <w:rsid w:val="00F52163"/>
    <w:rsid w:val="00F542F4"/>
    <w:rsid w:val="00F55084"/>
    <w:rsid w:val="00F5607D"/>
    <w:rsid w:val="00F655F7"/>
    <w:rsid w:val="00F7086E"/>
    <w:rsid w:val="00F92899"/>
    <w:rsid w:val="00FA7827"/>
    <w:rsid w:val="00FB1120"/>
    <w:rsid w:val="00FC61D8"/>
    <w:rsid w:val="00FE490D"/>
    <w:rsid w:val="00FF51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3"/>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3"/>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3"/>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3"/>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3"/>
      </w:numPr>
      <w:spacing w:before="240" w:after="60"/>
      <w:outlineLvl w:val="6"/>
    </w:pPr>
  </w:style>
  <w:style w:type="paragraph" w:styleId="Naslov8">
    <w:name w:val="heading 8"/>
    <w:basedOn w:val="Normal"/>
    <w:next w:val="Normal"/>
    <w:link w:val="Naslov8Char"/>
    <w:qFormat/>
    <w:rsid w:val="004C06AE"/>
    <w:pPr>
      <w:numPr>
        <w:ilvl w:val="7"/>
        <w:numId w:val="3"/>
      </w:numPr>
      <w:spacing w:before="240" w:after="60"/>
      <w:outlineLvl w:val="7"/>
    </w:pPr>
    <w:rPr>
      <w:i/>
      <w:iCs/>
    </w:rPr>
  </w:style>
  <w:style w:type="paragraph" w:styleId="Naslov9">
    <w:name w:val="heading 9"/>
    <w:basedOn w:val="Normal"/>
    <w:next w:val="Normal"/>
    <w:link w:val="Naslov9Char"/>
    <w:qFormat/>
    <w:rsid w:val="004C06AE"/>
    <w:pPr>
      <w:numPr>
        <w:ilvl w:val="8"/>
        <w:numId w:val="3"/>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6"/>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5"/>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4"/>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8"/>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10"/>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7"/>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1"/>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2"/>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057318956">
      <w:bodyDiv w:val="1"/>
      <w:marLeft w:val="0"/>
      <w:marRight w:val="0"/>
      <w:marTop w:val="0"/>
      <w:marBottom w:val="0"/>
      <w:divBdr>
        <w:top w:val="none" w:sz="0" w:space="0" w:color="auto"/>
        <w:left w:val="none" w:sz="0" w:space="0" w:color="auto"/>
        <w:bottom w:val="none" w:sz="0" w:space="0" w:color="auto"/>
        <w:right w:val="none" w:sz="0" w:space="0" w:color="auto"/>
      </w:divBdr>
    </w:div>
    <w:div w:id="1501195484">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ijan.humaan@mps.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8</Pages>
  <Words>2346</Words>
  <Characters>13374</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57</cp:revision>
  <cp:lastPrinted>2020-09-29T10:49:00Z</cp:lastPrinted>
  <dcterms:created xsi:type="dcterms:W3CDTF">2020-07-01T12:15:00Z</dcterms:created>
  <dcterms:modified xsi:type="dcterms:W3CDTF">2021-01-26T11:33:00Z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