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Footer"/>
        <w:spacing w:before="240" w:after="240"/>
        <w:jc w:val="center"/>
        <w:rPr>
          <w:b/>
        </w:rPr>
      </w:pPr>
    </w:p>
    <w:p w:rsidR="004C06AE" w:rsidRDefault="004C06AE" w:rsidP="004C06AE">
      <w:pPr>
        <w:pStyle w:val="Footer"/>
        <w:spacing w:before="240" w:after="240"/>
        <w:jc w:val="center"/>
        <w:rPr>
          <w:b/>
        </w:rPr>
      </w:pPr>
    </w:p>
    <w:p w:rsidR="004C06AE" w:rsidRDefault="004C06AE" w:rsidP="004C06AE">
      <w:pPr>
        <w:pStyle w:val="Footer"/>
        <w:spacing w:before="240" w:after="240"/>
        <w:jc w:val="center"/>
        <w:rPr>
          <w:b/>
        </w:rPr>
      </w:pPr>
    </w:p>
    <w:p w:rsidR="004C06AE" w:rsidRPr="002A10F2" w:rsidRDefault="004C06AE" w:rsidP="004C06AE">
      <w:pPr>
        <w:pStyle w:val="Footer"/>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Footer"/>
        <w:spacing w:before="240" w:after="240"/>
        <w:jc w:val="center"/>
        <w:rPr>
          <w:b/>
        </w:rPr>
      </w:pPr>
    </w:p>
    <w:p w:rsidR="004C06AE" w:rsidRPr="002A10F2" w:rsidRDefault="004C06AE" w:rsidP="004C06AE">
      <w:pPr>
        <w:pStyle w:val="Footer"/>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7479FD" w:rsidP="00D44858">
            <w:pPr>
              <w:jc w:val="center"/>
              <w:rPr>
                <w:rFonts w:eastAsia="Calibri"/>
                <w:sz w:val="32"/>
                <w:szCs w:val="32"/>
                <w:lang w:eastAsia="en-US"/>
              </w:rPr>
            </w:pPr>
            <w:r w:rsidRPr="007479FD">
              <w:rPr>
                <w:rFonts w:eastAsia="Arial Unicode MS"/>
                <w:b/>
                <w:sz w:val="32"/>
                <w:szCs w:val="32"/>
              </w:rPr>
              <w:t>Nabava skladišnih kontejnera za potrebe ribarske inspekcije</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Footer"/>
        <w:jc w:val="center"/>
        <w:rPr>
          <w:iCs/>
        </w:rPr>
      </w:pPr>
      <w:r>
        <w:rPr>
          <w:iCs/>
        </w:rPr>
        <w:t xml:space="preserve"> </w:t>
      </w:r>
      <w:r w:rsidR="004C06AE">
        <w:rPr>
          <w:iCs/>
        </w:rPr>
        <w:t xml:space="preserve">Zagreb, </w:t>
      </w:r>
      <w:r w:rsidR="0088450E">
        <w:rPr>
          <w:iCs/>
        </w:rPr>
        <w:t>veljača</w:t>
      </w:r>
      <w:r w:rsidR="00D64EA5">
        <w:rPr>
          <w:iCs/>
        </w:rPr>
        <w:t xml:space="preserve"> 202</w:t>
      </w:r>
      <w:r w:rsidR="0088450E">
        <w:rPr>
          <w:iCs/>
        </w:rPr>
        <w:t>1</w:t>
      </w:r>
      <w:r w:rsidR="00D64EA5">
        <w:rPr>
          <w:iCs/>
        </w:rPr>
        <w:t>.</w:t>
      </w:r>
    </w:p>
    <w:p w:rsidR="007479FD" w:rsidRDefault="007479FD" w:rsidP="00D64EA5">
      <w:pPr>
        <w:pStyle w:val="Footer"/>
        <w:jc w:val="center"/>
      </w:pPr>
    </w:p>
    <w:p w:rsidR="004C06AE" w:rsidRPr="002A10F2" w:rsidRDefault="004C06AE" w:rsidP="00D64EA5">
      <w:pPr>
        <w:pStyle w:val="Footer"/>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Gospodarski subjekti s kojima je </w:t>
      </w:r>
      <w:r w:rsidR="00C56723">
        <w:t>N</w:t>
      </w:r>
      <w:r w:rsidRPr="002A10F2">
        <w:t xml:space="preserve">aručitelj u sukobu interesa u smislu članka </w:t>
      </w:r>
      <w:r>
        <w:t>76</w:t>
      </w:r>
      <w:r w:rsidRPr="002A10F2">
        <w:t xml:space="preserve">. Zakona o </w:t>
      </w:r>
      <w:r>
        <w:t>javnoj nabavi (</w:t>
      </w:r>
      <w:r w:rsidRPr="007B0725">
        <w:t>ZJN 2016</w:t>
      </w:r>
      <w:r>
        <w:t>)</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6F6D0B"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6F6D0B" w:rsidRPr="00C77CAC" w:rsidRDefault="006F6D0B" w:rsidP="004C06AE">
      <w:pPr>
        <w:pStyle w:val="Naslov11"/>
        <w:numPr>
          <w:ilvl w:val="0"/>
          <w:numId w:val="9"/>
        </w:numPr>
        <w:ind w:hanging="480"/>
        <w:jc w:val="both"/>
        <w:rPr>
          <w:b w:val="0"/>
        </w:rPr>
      </w:pPr>
      <w:r>
        <w:rPr>
          <w:rFonts w:ascii="Times New Roman" w:hAnsi="Times New Roman"/>
          <w:b w:val="0"/>
        </w:rPr>
        <w:t>Vrsta, sredstvo i uvjeti jamstva</w:t>
      </w:r>
    </w:p>
    <w:p w:rsidR="004C06AE" w:rsidRDefault="004C06AE" w:rsidP="004C06AE">
      <w:pPr>
        <w:numPr>
          <w:ilvl w:val="0"/>
          <w:numId w:val="9"/>
        </w:numPr>
        <w:ind w:hanging="480"/>
        <w:jc w:val="both"/>
      </w:pPr>
      <w:r w:rsidRPr="00DB4691">
        <w:t xml:space="preserve">Način, datum, vrijeme i mjesto dostave </w:t>
      </w:r>
      <w:r>
        <w:t>ponuda</w:t>
      </w:r>
      <w:r w:rsidR="006F6D0B">
        <w:t xml:space="preserve"> i jamstva za ozbiljnost ponude</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4C06AE" w:rsidRDefault="00DB6A95" w:rsidP="004C06AE">
      <w:pPr>
        <w:ind w:left="240"/>
        <w:jc w:val="both"/>
      </w:pPr>
      <w:r>
        <w:t>PRILOG I  -</w:t>
      </w:r>
      <w:r w:rsidR="004C06AE">
        <w:t xml:space="preserve">  </w:t>
      </w:r>
      <w:r w:rsidR="004F7012">
        <w:t>Ponudbeni list</w:t>
      </w:r>
    </w:p>
    <w:p w:rsidR="00BE789D" w:rsidRDefault="00A874F5" w:rsidP="00BE789D">
      <w:pPr>
        <w:ind w:firstLine="240"/>
        <w:jc w:val="both"/>
      </w:pPr>
      <w:r>
        <w:t xml:space="preserve">PRILOG II </w:t>
      </w:r>
      <w:r w:rsidR="000659E0">
        <w:t>–</w:t>
      </w:r>
      <w:r w:rsidR="00BE789D">
        <w:t xml:space="preserve"> </w:t>
      </w:r>
      <w:r w:rsidR="00C73687">
        <w:t>Troškovnik</w:t>
      </w:r>
    </w:p>
    <w:p w:rsidR="00F5607D" w:rsidRDefault="00F5607D" w:rsidP="00F5607D">
      <w:r>
        <w:t xml:space="preserve">    </w:t>
      </w:r>
      <w:r w:rsidR="002C6FC1">
        <w:t xml:space="preserve">PRILOG III – </w:t>
      </w:r>
      <w:r w:rsidRPr="00F5607D">
        <w:t>Kriteriji odabira i način izračuna ocjene ponuda</w:t>
      </w:r>
    </w:p>
    <w:p w:rsidR="00F5607D" w:rsidRDefault="00F5607D" w:rsidP="00F5607D">
      <w:pPr>
        <w:rPr>
          <w:b/>
        </w:rPr>
      </w:pPr>
      <w:r>
        <w:t xml:space="preserve">    PRILOG IV - I</w:t>
      </w:r>
      <w:r w:rsidRPr="00F5607D">
        <w:t>zjava o podacima dodatnog kriterija</w:t>
      </w:r>
      <w:r w:rsidRPr="007B6BD6">
        <w:rPr>
          <w:b/>
        </w:rPr>
        <w:t xml:space="preserve"> </w:t>
      </w:r>
    </w:p>
    <w:p w:rsidR="00EC4309" w:rsidRPr="00EC4309" w:rsidRDefault="00EC4309" w:rsidP="00F5607D">
      <w:r>
        <w:rPr>
          <w:b/>
        </w:rPr>
        <w:t xml:space="preserve">    </w:t>
      </w:r>
      <w:r w:rsidRPr="00EC4309">
        <w:t>PRILOG V – Tehnička specifikacija</w:t>
      </w:r>
    </w:p>
    <w:p w:rsidR="00F5607D" w:rsidRPr="00F5607D" w:rsidRDefault="00282850" w:rsidP="00F5607D">
      <w:r>
        <w:t xml:space="preserve">    PRILOG V</w:t>
      </w:r>
      <w:r w:rsidR="00EC4309">
        <w:t>I</w:t>
      </w:r>
      <w:r>
        <w:t xml:space="preserve"> – Izjava o nekažnjavanju</w:t>
      </w:r>
    </w:p>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hyperlink r:id="rId10" w:history="1">
        <w:r w:rsidRPr="006B59C3">
          <w:rPr>
            <w:rStyle w:val="Hyperlink"/>
          </w:rPr>
          <w:t>www.mps.hr</w:t>
        </w:r>
      </w:hyperlink>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BodyText"/>
        <w:tabs>
          <w:tab w:val="left" w:pos="1014"/>
        </w:tabs>
        <w:spacing w:after="0"/>
        <w:jc w:val="both"/>
      </w:pPr>
      <w:r>
        <w:t>Kontakt osobe</w:t>
      </w:r>
      <w:r w:rsidR="004C06AE" w:rsidRPr="00C530F1">
        <w:t xml:space="preserve">: </w:t>
      </w:r>
      <w:r w:rsidR="006B5395">
        <w:t>Ivana Furač</w:t>
      </w:r>
      <w:r w:rsidR="00383868">
        <w:t>, Adrijan Humaan</w:t>
      </w:r>
    </w:p>
    <w:p w:rsidR="004C06AE" w:rsidRPr="00C530F1" w:rsidRDefault="003C3E36" w:rsidP="004C06AE">
      <w:pPr>
        <w:ind w:right="-61"/>
        <w:jc w:val="both"/>
      </w:pPr>
      <w:r w:rsidRPr="00C530F1">
        <w:t>Telefon:            01/</w:t>
      </w:r>
      <w:r w:rsidR="004F22E5">
        <w:t>6443-1</w:t>
      </w:r>
      <w:r w:rsidR="004F7012">
        <w:t>7</w:t>
      </w:r>
      <w:r w:rsidR="004F22E5">
        <w:t>0</w:t>
      </w:r>
      <w:r w:rsidR="008F3170">
        <w:t xml:space="preserve">, </w:t>
      </w:r>
      <w:r w:rsidR="00383868">
        <w:t>01/6106-860</w:t>
      </w:r>
    </w:p>
    <w:p w:rsidR="004C06AE" w:rsidRDefault="00C530F1" w:rsidP="00C530F1">
      <w:pPr>
        <w:ind w:right="-61"/>
      </w:pPr>
      <w:r>
        <w:t xml:space="preserve">e-mail: </w:t>
      </w:r>
      <w:r w:rsidR="006B5395">
        <w:rPr>
          <w:rStyle w:val="Hyperlink"/>
        </w:rPr>
        <w:t>ivana</w:t>
      </w:r>
      <w:r w:rsidR="004F7012">
        <w:rPr>
          <w:rStyle w:val="Hyperlink"/>
        </w:rPr>
        <w:t>.</w:t>
      </w:r>
      <w:r w:rsidR="006B5395">
        <w:rPr>
          <w:rStyle w:val="Hyperlink"/>
        </w:rPr>
        <w:t>furac</w:t>
      </w:r>
      <w:r w:rsidR="004F7012">
        <w:rPr>
          <w:rStyle w:val="Hyperlink"/>
        </w:rPr>
        <w:t>@mps.hr</w:t>
      </w:r>
      <w:r w:rsidR="008F3170">
        <w:t xml:space="preserve">, </w:t>
      </w:r>
      <w:hyperlink r:id="rId11" w:history="1">
        <w:r w:rsidR="004C06AE" w:rsidRPr="00C530F1">
          <w:rPr>
            <w:rStyle w:val="Hyperlink"/>
          </w:rPr>
          <w:t>adrijan.humaan@mps.hr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6B5395">
        <w:rPr>
          <w:rFonts w:ascii="Times New Roman" w:hAnsi="Times New Roman" w:cs="Times New Roman"/>
          <w:szCs w:val="24"/>
        </w:rPr>
        <w:t>1</w:t>
      </w:r>
      <w:r w:rsidR="006D2053">
        <w:rPr>
          <w:rFonts w:ascii="Times New Roman" w:hAnsi="Times New Roman" w:cs="Times New Roman"/>
          <w:szCs w:val="24"/>
        </w:rPr>
        <w:t>77</w:t>
      </w:r>
      <w:r w:rsidR="00D64EA5">
        <w:rPr>
          <w:rFonts w:ascii="Times New Roman" w:hAnsi="Times New Roman" w:cs="Times New Roman"/>
          <w:szCs w:val="24"/>
        </w:rPr>
        <w:t>/202</w:t>
      </w:r>
      <w:r w:rsidR="006D2053">
        <w:rPr>
          <w:rFonts w:ascii="Times New Roman" w:hAnsi="Times New Roman" w:cs="Times New Roman"/>
          <w:szCs w:val="24"/>
        </w:rPr>
        <w:t>1</w:t>
      </w:r>
      <w:r w:rsidR="000E5F70">
        <w:rPr>
          <w:rFonts w:ascii="Times New Roman" w:hAnsi="Times New Roman" w:cs="Times New Roman"/>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4C06AE" w:rsidRDefault="004C06AE" w:rsidP="004C06AE">
      <w:pPr>
        <w:pStyle w:val="Naslov11"/>
        <w:numPr>
          <w:ilvl w:val="0"/>
          <w:numId w:val="2"/>
        </w:numPr>
        <w:rPr>
          <w:rFonts w:ascii="Times New Roman" w:hAnsi="Times New Roman" w:cs="Times New Roman"/>
          <w:szCs w:val="24"/>
        </w:rPr>
      </w:pPr>
      <w:bookmarkStart w:id="5" w:name="_Toc316566878"/>
      <w:r w:rsidRPr="007B0725">
        <w:rPr>
          <w:rFonts w:ascii="Times New Roman" w:hAnsi="Times New Roman" w:cs="Times New Roman"/>
          <w:szCs w:val="24"/>
        </w:rPr>
        <w:t>Go</w:t>
      </w:r>
      <w:r w:rsidR="00C56723">
        <w:rPr>
          <w:rFonts w:ascii="Times New Roman" w:hAnsi="Times New Roman" w:cs="Times New Roman"/>
          <w:szCs w:val="24"/>
        </w:rPr>
        <w:t>spodarski subjekti s kojima je N</w:t>
      </w:r>
      <w:r w:rsidRPr="007B0725">
        <w:rPr>
          <w:rFonts w:ascii="Times New Roman" w:hAnsi="Times New Roman" w:cs="Times New Roman"/>
          <w:szCs w:val="24"/>
        </w:rPr>
        <w:t xml:space="preserve">aručitelj u sukobu interesa u smislu članka </w:t>
      </w:r>
      <w:bookmarkEnd w:id="5"/>
      <w:r w:rsidRPr="007B0725">
        <w:rPr>
          <w:rFonts w:ascii="Times New Roman" w:hAnsi="Times New Roman" w:cs="Times New Roman"/>
          <w:szCs w:val="24"/>
        </w:rPr>
        <w:t xml:space="preserve">76. Zakona o javnoj nabavi (dalje u tekstu: ZJN 2016): </w:t>
      </w:r>
      <w:r w:rsidRPr="007B0725">
        <w:rPr>
          <w:rFonts w:ascii="Times New Roman" w:hAnsi="Times New Roman" w:cs="Times New Roman"/>
          <w:b w:val="0"/>
          <w:szCs w:val="24"/>
        </w:rPr>
        <w:t>ne postoje.</w:t>
      </w:r>
    </w:p>
    <w:p w:rsidR="004C06AE" w:rsidRPr="007B0725" w:rsidRDefault="004C06AE" w:rsidP="004C06AE">
      <w:pPr>
        <w:pStyle w:val="Naslov11"/>
        <w:numPr>
          <w:ilvl w:val="0"/>
          <w:numId w:val="0"/>
        </w:numPr>
        <w:ind w:left="502"/>
        <w:rPr>
          <w:rFonts w:ascii="Times New Roman" w:hAnsi="Times New Roman" w:cs="Times New Roman"/>
          <w:szCs w:val="24"/>
        </w:rPr>
      </w:pPr>
    </w:p>
    <w:p w:rsidR="004C06AE" w:rsidRPr="002A10F2" w:rsidRDefault="004C06AE" w:rsidP="004C06AE">
      <w:pPr>
        <w:pStyle w:val="Naslov11"/>
        <w:numPr>
          <w:ilvl w:val="0"/>
          <w:numId w:val="2"/>
        </w:numPr>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r>
        <w:rPr>
          <w:rFonts w:ascii="Times New Roman" w:hAnsi="Times New Roman" w:cs="Times New Roman"/>
          <w:b w:val="0"/>
          <w:szCs w:val="24"/>
        </w:rPr>
        <w:t>poziv za dostavu ponuda</w:t>
      </w:r>
      <w:r w:rsidR="00070A8E">
        <w:rPr>
          <w:rFonts w:ascii="Times New Roman" w:hAnsi="Times New Roman" w:cs="Times New Roman"/>
          <w:b w:val="0"/>
          <w:szCs w:val="24"/>
        </w:rPr>
        <w:t xml:space="preserve"> putem objave na službenoj web stranici naručitelja</w:t>
      </w:r>
      <w:r>
        <w:rPr>
          <w:rFonts w:ascii="Times New Roman" w:hAnsi="Times New Roman" w:cs="Times New Roman"/>
          <w:b w:val="0"/>
          <w:szCs w:val="24"/>
        </w:rPr>
        <w:t>.</w:t>
      </w:r>
    </w:p>
    <w:p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6B5395">
        <w:rPr>
          <w:rFonts w:ascii="Times New Roman" w:hAnsi="Times New Roman" w:cs="Times New Roman"/>
          <w:b w:val="0"/>
          <w:szCs w:val="24"/>
        </w:rPr>
        <w:t>1</w:t>
      </w:r>
      <w:r w:rsidR="006D2053">
        <w:rPr>
          <w:rFonts w:ascii="Times New Roman" w:hAnsi="Times New Roman" w:cs="Times New Roman"/>
          <w:b w:val="0"/>
          <w:szCs w:val="24"/>
        </w:rPr>
        <w:t>99</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511764">
        <w:t>sklapanje ugovora o nabavi robe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4C06AE" w:rsidP="00BE789D">
      <w:pPr>
        <w:jc w:val="both"/>
        <w:rPr>
          <w:bCs/>
        </w:rPr>
      </w:pPr>
      <w:bookmarkStart w:id="10" w:name="_Toc313880657"/>
      <w:r>
        <w:rPr>
          <w:rFonts w:cs="Arial"/>
          <w:szCs w:val="22"/>
        </w:rPr>
        <w:t xml:space="preserve">Predmet nabave je </w:t>
      </w:r>
      <w:r w:rsidR="006B5395">
        <w:t>nabava</w:t>
      </w:r>
      <w:r w:rsidR="006B5395" w:rsidRPr="006B5395">
        <w:t xml:space="preserve"> </w:t>
      </w:r>
      <w:r w:rsidR="00266A46">
        <w:t xml:space="preserve">6 </w:t>
      </w:r>
      <w:r w:rsidR="0009605F">
        <w:t xml:space="preserve">skladišnih </w:t>
      </w:r>
      <w:r w:rsidR="006B5395" w:rsidRPr="006B5395">
        <w:t xml:space="preserve">kontejnera za </w:t>
      </w:r>
      <w:r w:rsidR="0009605F">
        <w:t>potrebe ribarske inspekcije</w:t>
      </w:r>
      <w:r w:rsidR="00F051FA">
        <w:t>.</w:t>
      </w:r>
      <w:r>
        <w:rPr>
          <w:rFonts w:cs="Arial"/>
          <w:szCs w:val="22"/>
        </w:rPr>
        <w:t xml:space="preserve"> </w:t>
      </w:r>
      <w:r w:rsidR="00BE789D">
        <w:rPr>
          <w:bCs/>
        </w:rPr>
        <w:t>Detaljan opis predmeta nabave nalazi se u</w:t>
      </w:r>
      <w:r w:rsidR="006114CD">
        <w:rPr>
          <w:bCs/>
        </w:rPr>
        <w:t xml:space="preserve"> </w:t>
      </w:r>
      <w:r w:rsidR="00EC4309">
        <w:rPr>
          <w:bCs/>
        </w:rPr>
        <w:t>tehničkoj specifikaciji (PRILOG V</w:t>
      </w:r>
      <w:r w:rsidR="00BD3330">
        <w:rPr>
          <w:bCs/>
        </w:rPr>
        <w:t>)</w:t>
      </w:r>
      <w:r w:rsidR="004F7012">
        <w:rPr>
          <w:bCs/>
        </w:rPr>
        <w:t xml:space="preserve">, </w:t>
      </w:r>
      <w:r w:rsidR="004F22E5">
        <w:rPr>
          <w:bCs/>
        </w:rPr>
        <w:t xml:space="preserve"> koja</w:t>
      </w:r>
      <w:r w:rsidR="00BE789D">
        <w:rPr>
          <w:bCs/>
        </w:rPr>
        <w:t xml:space="preserve"> </w:t>
      </w:r>
      <w:r w:rsidR="004F7012">
        <w:rPr>
          <w:bCs/>
        </w:rPr>
        <w:t>je</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rsidR="00D27F16" w:rsidRPr="00383868" w:rsidRDefault="00D27F16" w:rsidP="00BE789D">
      <w:pPr>
        <w:jc w:val="both"/>
      </w:pPr>
    </w:p>
    <w:bookmarkEnd w:id="10"/>
    <w:p w:rsidR="004C06AE" w:rsidRPr="00806400" w:rsidRDefault="004C06AE" w:rsidP="004C06AE">
      <w:pPr>
        <w:pStyle w:val="Title"/>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sidR="00F92899">
        <w:rPr>
          <w:rFonts w:ascii="Times New Roman" w:hAnsi="Times New Roman" w:cs="Times New Roman"/>
          <w:szCs w:val="24"/>
        </w:rPr>
        <w:t>isporuke predmeta nabave</w:t>
      </w:r>
    </w:p>
    <w:p w:rsidR="004C06AE" w:rsidRPr="002A10F2" w:rsidRDefault="004C06AE" w:rsidP="004C06AE">
      <w:pPr>
        <w:pStyle w:val="Naslov11"/>
        <w:numPr>
          <w:ilvl w:val="0"/>
          <w:numId w:val="0"/>
        </w:numPr>
        <w:ind w:left="502"/>
        <w:jc w:val="both"/>
        <w:rPr>
          <w:szCs w:val="24"/>
        </w:rPr>
      </w:pPr>
    </w:p>
    <w:p w:rsidR="00383868" w:rsidRDefault="00F92899" w:rsidP="004C06AE">
      <w:pPr>
        <w:jc w:val="both"/>
        <w:rPr>
          <w:rFonts w:cs="Arial"/>
          <w:bCs/>
        </w:rPr>
      </w:pPr>
      <w:r w:rsidRPr="00421655">
        <w:rPr>
          <w:rFonts w:cs="Arial"/>
          <w:bCs/>
        </w:rPr>
        <w:t xml:space="preserve">Mjesto isporuke predmeta nabave je </w:t>
      </w:r>
      <w:r w:rsidR="00D44858" w:rsidRPr="00421655">
        <w:rPr>
          <w:rFonts w:cs="Arial"/>
          <w:bCs/>
        </w:rPr>
        <w:t xml:space="preserve"> na sljedećim lokacijama: Pula, Rijeka, Zadar, Tribunj, Split i Ploče.</w:t>
      </w:r>
    </w:p>
    <w:p w:rsidR="00D44858" w:rsidRPr="00846C22" w:rsidRDefault="00D44858" w:rsidP="004C06AE">
      <w:pPr>
        <w:jc w:val="both"/>
      </w:pPr>
    </w:p>
    <w:p w:rsidR="00920DE5" w:rsidRDefault="004C06AE" w:rsidP="00F051FA">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t xml:space="preserve">Rok </w:t>
      </w:r>
      <w:bookmarkEnd w:id="13"/>
      <w:r w:rsidR="004F22E5">
        <w:rPr>
          <w:rFonts w:ascii="Times New Roman" w:hAnsi="Times New Roman" w:cs="Times New Roman"/>
          <w:szCs w:val="24"/>
        </w:rPr>
        <w:t xml:space="preserve">isporuke </w:t>
      </w:r>
    </w:p>
    <w:p w:rsidR="00F051FA" w:rsidRPr="00F051FA" w:rsidRDefault="00F051FA" w:rsidP="00F051FA">
      <w:pPr>
        <w:pStyle w:val="Naslov11"/>
        <w:numPr>
          <w:ilvl w:val="0"/>
          <w:numId w:val="0"/>
        </w:numPr>
        <w:ind w:left="502"/>
        <w:rPr>
          <w:rFonts w:ascii="Times New Roman" w:hAnsi="Times New Roman" w:cs="Times New Roman"/>
          <w:szCs w:val="24"/>
        </w:rPr>
      </w:pPr>
    </w:p>
    <w:p w:rsidR="00511764" w:rsidRDefault="004C06AE" w:rsidP="00F5607D">
      <w:pPr>
        <w:jc w:val="both"/>
        <w:rPr>
          <w:iCs/>
          <w:noProof/>
        </w:rPr>
      </w:pPr>
      <w:r w:rsidRPr="004F22E5">
        <w:rPr>
          <w:iCs/>
          <w:noProof/>
        </w:rPr>
        <w:t xml:space="preserve">Rok </w:t>
      </w:r>
      <w:r w:rsidR="004F22E5" w:rsidRPr="004F22E5">
        <w:rPr>
          <w:iCs/>
          <w:noProof/>
        </w:rPr>
        <w:t>isporuke</w:t>
      </w:r>
      <w:r w:rsidR="004F22E5">
        <w:rPr>
          <w:iCs/>
          <w:noProof/>
        </w:rPr>
        <w:t xml:space="preserve"> je najkasnije </w:t>
      </w:r>
      <w:r w:rsidR="00511764">
        <w:rPr>
          <w:iCs/>
          <w:noProof/>
        </w:rPr>
        <w:t>45</w:t>
      </w:r>
      <w:r w:rsidR="004F22E5">
        <w:rPr>
          <w:iCs/>
          <w:noProof/>
        </w:rPr>
        <w:t xml:space="preserve"> dana od dana </w:t>
      </w:r>
      <w:r w:rsidR="00511764">
        <w:rPr>
          <w:iCs/>
          <w:noProof/>
        </w:rPr>
        <w:t>sklapanja ugovora</w:t>
      </w:r>
      <w:r w:rsidR="004F22E5">
        <w:rPr>
          <w:iCs/>
          <w:noProof/>
        </w:rPr>
        <w:t>.</w:t>
      </w:r>
    </w:p>
    <w:p w:rsidR="00756EBA" w:rsidRDefault="00BD6731" w:rsidP="00F5607D">
      <w:pPr>
        <w:jc w:val="both"/>
        <w:rPr>
          <w:iCs/>
          <w:noProof/>
        </w:rPr>
      </w:pPr>
      <w:r>
        <w:rPr>
          <w:iCs/>
          <w:noProof/>
        </w:rPr>
        <w:t xml:space="preserve"> </w:t>
      </w:r>
    </w:p>
    <w:p w:rsidR="001C1937" w:rsidRDefault="001C1937" w:rsidP="00F5607D">
      <w:pPr>
        <w:jc w:val="both"/>
        <w:rPr>
          <w:iCs/>
          <w:noProof/>
        </w:rPr>
      </w:pPr>
    </w:p>
    <w:p w:rsidR="001C1937" w:rsidRPr="00EA5C4B" w:rsidRDefault="001C1937" w:rsidP="00F5607D">
      <w:pPr>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lastRenderedPageBreak/>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ListParagraph"/>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Republike Hrvatske </w:t>
      </w:r>
      <w:r w:rsidRPr="006D4C78">
        <w:rPr>
          <w:iCs/>
          <w:noProof/>
        </w:rPr>
        <w:lastRenderedPageBreak/>
        <w:t>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Default="005D7310" w:rsidP="00861919">
      <w:pPr>
        <w:pStyle w:val="ListParagraph"/>
        <w:numPr>
          <w:ilvl w:val="2"/>
          <w:numId w:val="16"/>
        </w:numPr>
        <w:autoSpaceDE w:val="0"/>
        <w:autoSpaceDN w:val="0"/>
        <w:adjustRightInd w:val="0"/>
        <w:rPr>
          <w:szCs w:val="22"/>
        </w:rPr>
      </w:pPr>
      <w:r w:rsidRPr="00F3752D">
        <w:rPr>
          <w:szCs w:val="22"/>
        </w:rPr>
        <w:t>Za potrebe utvrđivanja navedenih okolno</w:t>
      </w:r>
      <w:r>
        <w:rPr>
          <w:szCs w:val="22"/>
        </w:rPr>
        <w:t xml:space="preserve">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 xml:space="preserve">osnove za isključenje iz točke 11.1.,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nastana gospodarskog subjekta, odnosno državi čiji je osoba državljanin. </w:t>
      </w:r>
    </w:p>
    <w:p w:rsidR="005D7310" w:rsidRPr="0009420C" w:rsidRDefault="005D7310" w:rsidP="005D7310">
      <w:pPr>
        <w:autoSpaceDE w:val="0"/>
        <w:autoSpaceDN w:val="0"/>
        <w:adjustRightInd w:val="0"/>
        <w:ind w:left="502" w:hanging="360"/>
        <w:jc w:val="both"/>
        <w:rPr>
          <w:szCs w:val="22"/>
        </w:rPr>
      </w:pPr>
      <w:r w:rsidRPr="0009420C">
        <w:rPr>
          <w:szCs w:val="22"/>
        </w:rPr>
        <w:t xml:space="preserve">      Ako se u državi poslovnog nastana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11.1.</w:t>
      </w:r>
      <w:r w:rsidRPr="0009420C">
        <w:rPr>
          <w:szCs w:val="22"/>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ovjerenu Izjavu o nekažnjavanju iz PRILOGA </w:t>
      </w:r>
      <w:r w:rsidR="00F5607D">
        <w:rPr>
          <w:i/>
          <w:szCs w:val="22"/>
        </w:rPr>
        <w:t>V</w:t>
      </w:r>
      <w:r w:rsidR="00EC4309">
        <w:rPr>
          <w:i/>
          <w:szCs w:val="22"/>
        </w:rPr>
        <w:t>I</w:t>
      </w:r>
      <w:r w:rsidRPr="0009420C">
        <w:rPr>
          <w:i/>
          <w:szCs w:val="22"/>
        </w:rPr>
        <w:t xml:space="preserve"> ove dokumentacije).</w:t>
      </w:r>
    </w:p>
    <w:p w:rsidR="005D7310" w:rsidRPr="0009420C" w:rsidRDefault="005D7310" w:rsidP="005D7310">
      <w:pPr>
        <w:autoSpaceDE w:val="0"/>
        <w:autoSpaceDN w:val="0"/>
        <w:adjustRightInd w:val="0"/>
        <w:ind w:left="502" w:hanging="360"/>
        <w:jc w:val="both"/>
        <w:rPr>
          <w:b/>
          <w:szCs w:val="22"/>
        </w:rPr>
      </w:pPr>
    </w:p>
    <w:p w:rsidR="005D7310" w:rsidRPr="00F3752D" w:rsidRDefault="005D7310" w:rsidP="005D7310">
      <w:pPr>
        <w:pStyle w:val="ListParagraph"/>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u Republici Hrvatskoj, ako gospodarski subjekt ima poslovni nastan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u Republici Hrvatskoj ili u državi poslovnog nastana gospodarskog subjekta, ako gospodarski subjekt nema poslovni nastan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Default="005D7310" w:rsidP="00861919">
      <w:pPr>
        <w:pStyle w:val="ListParagraph"/>
        <w:numPr>
          <w:ilvl w:val="2"/>
          <w:numId w:val="15"/>
        </w:numPr>
        <w:autoSpaceDE w:val="0"/>
        <w:autoSpaceDN w:val="0"/>
        <w:adjustRightInd w:val="0"/>
        <w:jc w:val="both"/>
        <w:rPr>
          <w:szCs w:val="22"/>
        </w:rPr>
      </w:pPr>
      <w:r w:rsidRPr="00F3752D">
        <w:rPr>
          <w:szCs w:val="22"/>
        </w:rPr>
        <w:t>Za potrebe utvrđivanja navedenih okolnosti i dokaz</w:t>
      </w:r>
      <w:r>
        <w:rPr>
          <w:szCs w:val="22"/>
        </w:rPr>
        <w:t>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11.2., ponuditelj je obvezan dostaviti:</w:t>
      </w:r>
    </w:p>
    <w:p w:rsidR="005D7310" w:rsidRPr="00D935B1" w:rsidRDefault="005D7310" w:rsidP="005D7310">
      <w:pPr>
        <w:autoSpaceDE w:val="0"/>
        <w:autoSpaceDN w:val="0"/>
        <w:adjustRightInd w:val="0"/>
        <w:ind w:left="142"/>
        <w:jc w:val="both"/>
        <w:rPr>
          <w:szCs w:val="22"/>
        </w:rPr>
      </w:pPr>
      <w:r w:rsidRPr="0009420C">
        <w:rPr>
          <w:szCs w:val="22"/>
        </w:rPr>
        <w:t>potvrdu porezne uprave ili drugog nadležnog tijela u državi poslovnog nastana</w:t>
      </w:r>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Ako se u državi poslovnog nastana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 xml:space="preserve">u sve okolnosti iz točke 11.2.,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Pr="0009420C" w:rsidRDefault="005D7310" w:rsidP="005D7310">
      <w:pPr>
        <w:autoSpaceDE w:val="0"/>
        <w:autoSpaceDN w:val="0"/>
        <w:adjustRightInd w:val="0"/>
        <w:spacing w:after="120"/>
        <w:ind w:left="499" w:hanging="357"/>
        <w:jc w:val="both"/>
        <w:rPr>
          <w:szCs w:val="22"/>
        </w:rPr>
      </w:pPr>
      <w:r w:rsidRPr="0009420C">
        <w:rPr>
          <w:szCs w:val="22"/>
        </w:rPr>
        <w:t>nastana gospodarskog subjekta, odnosno dr</w:t>
      </w:r>
      <w:r>
        <w:rPr>
          <w:szCs w:val="22"/>
        </w:rPr>
        <w:t>žavi čiji je osoba državljanin.</w:t>
      </w:r>
    </w:p>
    <w:p w:rsidR="005D7310" w:rsidRDefault="005D7310" w:rsidP="00861919">
      <w:pPr>
        <w:pStyle w:val="ListParagraph"/>
        <w:numPr>
          <w:ilvl w:val="2"/>
          <w:numId w:val="15"/>
        </w:numPr>
        <w:autoSpaceDE w:val="0"/>
        <w:autoSpaceDN w:val="0"/>
        <w:adjustRightInd w:val="0"/>
        <w:jc w:val="both"/>
        <w:rPr>
          <w:szCs w:val="22"/>
        </w:rPr>
      </w:pPr>
      <w:r w:rsidRPr="00F3752D">
        <w:rPr>
          <w:szCs w:val="22"/>
        </w:rPr>
        <w:t>Osnova</w:t>
      </w:r>
      <w:r>
        <w:rPr>
          <w:szCs w:val="22"/>
        </w:rPr>
        <w:t xml:space="preserve"> za isključenje iz točke 11.2.</w:t>
      </w:r>
      <w:r w:rsidRPr="00F3752D">
        <w:rPr>
          <w:szCs w:val="22"/>
        </w:rPr>
        <w:t xml:space="preserve"> primjenjuje se i na podugovaratelje te </w:t>
      </w:r>
    </w:p>
    <w:p w:rsidR="005D7310" w:rsidRDefault="005D7310" w:rsidP="005D7310">
      <w:pPr>
        <w:autoSpaceDE w:val="0"/>
        <w:autoSpaceDN w:val="0"/>
        <w:adjustRightInd w:val="0"/>
        <w:jc w:val="both"/>
        <w:rPr>
          <w:szCs w:val="22"/>
        </w:rPr>
      </w:pPr>
      <w:r w:rsidRPr="00D935B1">
        <w:rPr>
          <w:szCs w:val="22"/>
        </w:rPr>
        <w:t>su isti   dužni na isti način dokazati da ne postoji osnova za isključenje iz točke 11.2. ove  dokumentacije o nabavi.</w:t>
      </w:r>
      <w:r>
        <w:rPr>
          <w:szCs w:val="22"/>
        </w:rPr>
        <w:t xml:space="preserve"> </w:t>
      </w:r>
    </w:p>
    <w:p w:rsidR="00AB54CD" w:rsidRDefault="005D7310" w:rsidP="004C06AE">
      <w:pPr>
        <w:autoSpaceDE w:val="0"/>
        <w:autoSpaceDN w:val="0"/>
        <w:adjustRightInd w:val="0"/>
        <w:jc w:val="both"/>
        <w:rPr>
          <w:szCs w:val="22"/>
        </w:rPr>
      </w:pPr>
      <w:r w:rsidRPr="0009420C">
        <w:rPr>
          <w:szCs w:val="22"/>
        </w:rPr>
        <w:t xml:space="preserve">Ukoliko naručitelj utvrdi da postoji osnova za isključenje </w:t>
      </w:r>
      <w:r>
        <w:rPr>
          <w:szCs w:val="22"/>
        </w:rPr>
        <w:t xml:space="preserve">podugovaratelja, zatražit će od </w:t>
      </w:r>
      <w:r w:rsidRPr="0009420C">
        <w:rPr>
          <w:szCs w:val="22"/>
        </w:rPr>
        <w:t>gospodarskog subjekta zamjenu tog podugovaratelja u primjerenom roku, ne kraćem od pet dana.</w:t>
      </w:r>
    </w:p>
    <w:p w:rsidR="004F22E5" w:rsidRPr="0079033D" w:rsidRDefault="004F22E5"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lastRenderedPageBreak/>
        <w:t xml:space="preserve">     </w:t>
      </w:r>
      <w:r w:rsidR="007C0022">
        <w:rPr>
          <w:rFonts w:ascii="Times New Roman" w:hAnsi="Times New Roman" w:cs="Times New Roman"/>
          <w:szCs w:val="24"/>
        </w:rPr>
        <w:t xml:space="preserve">12.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rsidR="004C06AE" w:rsidRDefault="004C06AE" w:rsidP="004C06AE">
      <w:pPr>
        <w:pStyle w:val="Naslov11"/>
        <w:numPr>
          <w:ilvl w:val="0"/>
          <w:numId w:val="0"/>
        </w:numPr>
        <w:ind w:left="502"/>
        <w:jc w:val="both"/>
        <w:rPr>
          <w:rFonts w:ascii="Times New Roman" w:hAnsi="Times New Roman" w:cs="Times New Roman"/>
        </w:rPr>
      </w:pPr>
    </w:p>
    <w:p w:rsidR="004C06AE" w:rsidRPr="009D1F86" w:rsidRDefault="000F79AE" w:rsidP="00861919">
      <w:pPr>
        <w:pStyle w:val="Naslov11"/>
        <w:numPr>
          <w:ilvl w:val="1"/>
          <w:numId w:val="13"/>
        </w:numPr>
        <w:jc w:val="both"/>
        <w:rPr>
          <w:rFonts w:ascii="Times New Roman" w:hAnsi="Times New Roman" w:cs="Times New Roman"/>
        </w:rPr>
      </w:pPr>
      <w:r>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rsidR="004C06AE" w:rsidRDefault="004C06AE" w:rsidP="004C06AE">
      <w:pPr>
        <w:pStyle w:val="Default"/>
        <w:jc w:val="both"/>
        <w:rPr>
          <w:rFonts w:ascii="Times New Roman" w:hAnsi="Times New Roman" w:cs="Times New Roman"/>
          <w:color w:val="auto"/>
        </w:rPr>
      </w:pPr>
    </w:p>
    <w:p w:rsidR="004C06AE" w:rsidRDefault="004C06AE" w:rsidP="00C7368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4C06AE" w:rsidRDefault="004C06AE" w:rsidP="00C7368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BD3330" w:rsidRDefault="004C06AE" w:rsidP="00547D8A">
      <w:pPr>
        <w:pStyle w:val="ListParagraph"/>
        <w:numPr>
          <w:ilvl w:val="2"/>
          <w:numId w:val="13"/>
        </w:numPr>
        <w:jc w:val="both"/>
      </w:pPr>
      <w:r w:rsidRPr="00D30BF1">
        <w:t>izvadak iz sudskog, obrtnog, strukovnog il</w:t>
      </w:r>
      <w:r w:rsidR="00C73687">
        <w:t xml:space="preserve">i drugog odgovarajućeg registra </w:t>
      </w:r>
      <w:r w:rsidRPr="00D30BF1">
        <w:t>koji se vodi u državi članici njegova poslovnog nastana.</w:t>
      </w:r>
      <w:r w:rsidR="00C73687">
        <w:t xml:space="preserve">  </w:t>
      </w:r>
      <w:r w:rsidRPr="00C73687">
        <w:t>(Ponuditelj može dostaviti presliku izvoda).</w:t>
      </w:r>
    </w:p>
    <w:p w:rsidR="00547D8A" w:rsidRDefault="00547D8A" w:rsidP="00547D8A">
      <w:pPr>
        <w:pStyle w:val="ListParagraph"/>
        <w:ind w:left="1222"/>
        <w:jc w:val="both"/>
      </w:pPr>
    </w:p>
    <w:p w:rsidR="00547D8A" w:rsidRDefault="00547D8A" w:rsidP="00547D8A">
      <w:pPr>
        <w:pStyle w:val="ListParagraph"/>
        <w:numPr>
          <w:ilvl w:val="1"/>
          <w:numId w:val="13"/>
        </w:numPr>
        <w:jc w:val="both"/>
        <w:rPr>
          <w:b/>
        </w:rPr>
      </w:pPr>
      <w:r w:rsidRPr="00547D8A">
        <w:rPr>
          <w:b/>
        </w:rPr>
        <w:t xml:space="preserve"> Tehnička i stručna sposobnost</w:t>
      </w:r>
    </w:p>
    <w:p w:rsidR="00547D8A" w:rsidRDefault="00547D8A" w:rsidP="00547D8A">
      <w:pPr>
        <w:pStyle w:val="ListParagraph"/>
        <w:ind w:left="982"/>
        <w:jc w:val="both"/>
        <w:rPr>
          <w:b/>
        </w:rPr>
      </w:pPr>
    </w:p>
    <w:p w:rsidR="00547D8A" w:rsidRPr="00547D8A" w:rsidRDefault="00547D8A" w:rsidP="00547D8A">
      <w:pPr>
        <w:jc w:val="both"/>
      </w:pPr>
      <w:r w:rsidRPr="00547D8A">
        <w:t xml:space="preserve">Ponuditelj mora </w:t>
      </w:r>
      <w:r>
        <w:t xml:space="preserve">obvezno </w:t>
      </w:r>
      <w:r w:rsidRPr="00547D8A">
        <w:t>dostaviti tehničku</w:t>
      </w:r>
      <w:r>
        <w:t xml:space="preserve"> brošuru ili katalog ponuđenih proizvoda u kojima se nalaze svi podaci </w:t>
      </w:r>
      <w:r w:rsidR="008E78AE">
        <w:t>sukladni</w:t>
      </w:r>
      <w:r>
        <w:t xml:space="preserve"> navedenim</w:t>
      </w:r>
      <w:bookmarkStart w:id="16" w:name="_GoBack"/>
      <w:bookmarkEnd w:id="16"/>
      <w:r>
        <w:t xml:space="preserve"> u tehničkoj specifikaciji – prilog V.</w:t>
      </w:r>
    </w:p>
    <w:p w:rsidR="008066DC" w:rsidRPr="0073046F" w:rsidRDefault="008066DC" w:rsidP="004C06AE">
      <w:pPr>
        <w:pStyle w:val="NoSpacing1"/>
        <w:ind w:left="142"/>
        <w:jc w:val="both"/>
      </w:pPr>
    </w:p>
    <w:p w:rsidR="004C06AE" w:rsidRDefault="004C06AE" w:rsidP="00861919">
      <w:pPr>
        <w:pStyle w:val="Naslov11"/>
        <w:numPr>
          <w:ilvl w:val="0"/>
          <w:numId w:val="13"/>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Naručitelj će od gospodarskog subjekta zahtijevati da zamijeni subjekt na čiju sesposobnost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4C06AE" w:rsidRPr="00685EC5" w:rsidRDefault="004C06AE" w:rsidP="00861919">
      <w:pPr>
        <w:pStyle w:val="Naslov11"/>
        <w:numPr>
          <w:ilvl w:val="0"/>
          <w:numId w:val="14"/>
        </w:numPr>
        <w:rPr>
          <w:rFonts w:ascii="Times New Roman" w:hAnsi="Times New Roman" w:cs="Times New Roman"/>
          <w:szCs w:val="24"/>
        </w:rPr>
      </w:pPr>
      <w:bookmarkStart w:id="17" w:name="_Toc316566919"/>
      <w:r w:rsidRPr="00CF1BD5">
        <w:rPr>
          <w:rFonts w:ascii="Times New Roman" w:hAnsi="Times New Roman" w:cs="Times New Roman"/>
          <w:szCs w:val="24"/>
        </w:rPr>
        <w:t>Sadržaj i način izrade</w:t>
      </w:r>
      <w:bookmarkEnd w:id="17"/>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8" w:name="_Toc313880704"/>
      <w:bookmarkStart w:id="19"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8"/>
      <w:bookmarkEnd w:id="19"/>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4C06AE" w:rsidP="00861919">
      <w:pPr>
        <w:pStyle w:val="Naslov11"/>
        <w:numPr>
          <w:ilvl w:val="2"/>
          <w:numId w:val="17"/>
        </w:numPr>
        <w:tabs>
          <w:tab w:val="left" w:pos="993"/>
          <w:tab w:val="left" w:pos="1276"/>
        </w:tabs>
        <w:spacing w:line="276" w:lineRule="auto"/>
        <w:ind w:left="284"/>
        <w:jc w:val="both"/>
        <w:rPr>
          <w:rFonts w:ascii="Times New Roman" w:hAnsi="Times New Roman" w:cs="Times New Roman"/>
          <w:b w:val="0"/>
          <w:szCs w:val="24"/>
        </w:rPr>
      </w:pPr>
      <w:bookmarkStart w:id="20" w:name="_Toc313880707"/>
      <w:bookmarkStart w:id="21" w:name="_Toc316566926"/>
      <w:r w:rsidRPr="00CC79D6">
        <w:rPr>
          <w:rFonts w:ascii="Times New Roman" w:hAnsi="Times New Roman" w:cs="Times New Roman"/>
          <w:b w:val="0"/>
          <w:szCs w:val="24"/>
        </w:rPr>
        <w:lastRenderedPageBreak/>
        <w:t>Do</w:t>
      </w:r>
      <w:r w:rsidR="00FB1120">
        <w:rPr>
          <w:rFonts w:ascii="Times New Roman" w:hAnsi="Times New Roman" w:cs="Times New Roman"/>
          <w:b w:val="0"/>
          <w:szCs w:val="24"/>
        </w:rPr>
        <w:t>kumente navedene u točki 11.</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AA29D5">
        <w:rPr>
          <w:rFonts w:ascii="Times New Roman" w:hAnsi="Times New Roman" w:cs="Times New Roman"/>
          <w:b w:val="0"/>
          <w:szCs w:val="24"/>
        </w:rPr>
        <w:t xml:space="preserve">i 11.2. </w:t>
      </w:r>
      <w:r w:rsidR="00FB1120">
        <w:rPr>
          <w:rFonts w:ascii="Times New Roman" w:hAnsi="Times New Roman" w:cs="Times New Roman"/>
          <w:b w:val="0"/>
          <w:szCs w:val="24"/>
        </w:rPr>
        <w:t>ovog poziva za dostavu ponuda</w:t>
      </w:r>
      <w:r w:rsidRPr="00CC79D6">
        <w:rPr>
          <w:rFonts w:ascii="Times New Roman" w:hAnsi="Times New Roman" w:cs="Times New Roman"/>
          <w:b w:val="0"/>
          <w:szCs w:val="24"/>
        </w:rPr>
        <w:t xml:space="preserve"> kojima ponuditelj dokazuje da ne postoje </w:t>
      </w:r>
      <w:r>
        <w:rPr>
          <w:rFonts w:ascii="Times New Roman" w:hAnsi="Times New Roman" w:cs="Times New Roman"/>
          <w:b w:val="0"/>
          <w:szCs w:val="24"/>
        </w:rPr>
        <w:t>osnove za</w:t>
      </w:r>
      <w:r w:rsidRPr="00CC79D6">
        <w:rPr>
          <w:rFonts w:ascii="Times New Roman" w:hAnsi="Times New Roman" w:cs="Times New Roman"/>
          <w:b w:val="0"/>
          <w:szCs w:val="24"/>
        </w:rPr>
        <w:t xml:space="preserve"> isključenj</w:t>
      </w:r>
      <w:bookmarkEnd w:id="20"/>
      <w:bookmarkEnd w:id="21"/>
      <w:r>
        <w:rPr>
          <w:rFonts w:ascii="Times New Roman" w:hAnsi="Times New Roman" w:cs="Times New Roman"/>
          <w:b w:val="0"/>
          <w:szCs w:val="24"/>
        </w:rPr>
        <w:t>e</w:t>
      </w:r>
    </w:p>
    <w:p w:rsidR="00FB1120" w:rsidRDefault="004F22E5" w:rsidP="00861919">
      <w:pPr>
        <w:pStyle w:val="Naslov11"/>
        <w:numPr>
          <w:ilvl w:val="2"/>
          <w:numId w:val="17"/>
        </w:numPr>
        <w:tabs>
          <w:tab w:val="left" w:pos="993"/>
          <w:tab w:val="left" w:pos="1276"/>
        </w:tabs>
        <w:spacing w:line="276" w:lineRule="auto"/>
        <w:ind w:left="284"/>
        <w:jc w:val="both"/>
        <w:rPr>
          <w:rFonts w:ascii="Times New Roman" w:hAnsi="Times New Roman" w:cs="Times New Roman"/>
          <w:b w:val="0"/>
          <w:szCs w:val="24"/>
        </w:rPr>
      </w:pPr>
      <w:r>
        <w:rPr>
          <w:rFonts w:ascii="Times New Roman" w:hAnsi="Times New Roman" w:cs="Times New Roman"/>
          <w:b w:val="0"/>
          <w:szCs w:val="24"/>
        </w:rPr>
        <w:t>Dokument</w:t>
      </w:r>
      <w:r w:rsidR="00547D8A">
        <w:rPr>
          <w:rFonts w:ascii="Times New Roman" w:hAnsi="Times New Roman" w:cs="Times New Roman"/>
          <w:b w:val="0"/>
          <w:szCs w:val="24"/>
        </w:rPr>
        <w:t>e</w:t>
      </w:r>
      <w:r>
        <w:rPr>
          <w:rFonts w:ascii="Times New Roman" w:hAnsi="Times New Roman" w:cs="Times New Roman"/>
          <w:b w:val="0"/>
          <w:szCs w:val="24"/>
        </w:rPr>
        <w:t xml:space="preserve"> naveden</w:t>
      </w:r>
      <w:r w:rsidR="00547D8A">
        <w:rPr>
          <w:rFonts w:ascii="Times New Roman" w:hAnsi="Times New Roman" w:cs="Times New Roman"/>
          <w:b w:val="0"/>
          <w:szCs w:val="24"/>
        </w:rPr>
        <w:t>e</w:t>
      </w:r>
      <w:r w:rsidR="00FB1120">
        <w:rPr>
          <w:rFonts w:ascii="Times New Roman" w:hAnsi="Times New Roman" w:cs="Times New Roman"/>
          <w:b w:val="0"/>
          <w:szCs w:val="24"/>
        </w:rPr>
        <w:t xml:space="preserve"> u točki 12.1.</w:t>
      </w:r>
      <w:r w:rsidR="00547D8A">
        <w:rPr>
          <w:rFonts w:ascii="Times New Roman" w:hAnsi="Times New Roman" w:cs="Times New Roman"/>
          <w:b w:val="0"/>
          <w:szCs w:val="24"/>
        </w:rPr>
        <w:t xml:space="preserve"> i 12.2.</w:t>
      </w:r>
      <w:r w:rsidR="00FB1120">
        <w:rPr>
          <w:rFonts w:ascii="Times New Roman" w:hAnsi="Times New Roman" w:cs="Times New Roman"/>
          <w:b w:val="0"/>
          <w:szCs w:val="24"/>
        </w:rPr>
        <w:t xml:space="preserve"> </w:t>
      </w:r>
      <w:bookmarkStart w:id="22" w:name="_Toc313880709"/>
      <w:bookmarkStart w:id="23"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2"/>
    <w:bookmarkEnd w:id="23"/>
    <w:p w:rsidR="00AB54CD" w:rsidRDefault="00AB54CD" w:rsidP="00861919">
      <w:pPr>
        <w:pStyle w:val="ListParagraph"/>
        <w:numPr>
          <w:ilvl w:val="2"/>
          <w:numId w:val="17"/>
        </w:numPr>
        <w:spacing w:after="160" w:line="259" w:lineRule="auto"/>
        <w:ind w:left="284"/>
        <w:contextualSpacing/>
        <w:jc w:val="both"/>
      </w:pPr>
      <w:r w:rsidRPr="00EF6BCC">
        <w:t xml:space="preserve">Ispunjen, potpisan </w:t>
      </w:r>
      <w:r w:rsidR="00CD3943">
        <w:t>i ovjeren obrazac P</w:t>
      </w:r>
      <w:r w:rsidRPr="00EF6BCC">
        <w:t>onudbenog lista (Pr</w:t>
      </w:r>
      <w:r>
        <w:t>ilog I</w:t>
      </w:r>
      <w:r w:rsidRPr="00EF6BCC">
        <w:t>)</w:t>
      </w:r>
    </w:p>
    <w:p w:rsidR="00AB54CD" w:rsidRDefault="00AB54CD" w:rsidP="00861919">
      <w:pPr>
        <w:pStyle w:val="ListParagraph"/>
        <w:numPr>
          <w:ilvl w:val="2"/>
          <w:numId w:val="17"/>
        </w:numPr>
        <w:spacing w:after="160" w:line="259" w:lineRule="auto"/>
        <w:ind w:left="284"/>
        <w:contextualSpacing/>
        <w:jc w:val="both"/>
      </w:pPr>
      <w:r w:rsidRPr="00EF6BCC">
        <w:t xml:space="preserve">Ispunjen, potpisan i ovjeren </w:t>
      </w:r>
      <w:r w:rsidR="00CD3943">
        <w:t>T</w:t>
      </w:r>
      <w:r w:rsidRPr="00783769">
        <w:t>roškovnik</w:t>
      </w:r>
      <w:r>
        <w:t xml:space="preserve"> </w:t>
      </w:r>
      <w:r w:rsidRPr="00EF6BCC">
        <w:t xml:space="preserve">(Prilog </w:t>
      </w:r>
      <w:r>
        <w:t>II</w:t>
      </w:r>
      <w:r w:rsidRPr="00EF6BCC">
        <w:t>)</w:t>
      </w:r>
    </w:p>
    <w:p w:rsidR="00AA29D5" w:rsidRDefault="004F22E5" w:rsidP="00861919">
      <w:pPr>
        <w:pStyle w:val="ListParagraph"/>
        <w:numPr>
          <w:ilvl w:val="2"/>
          <w:numId w:val="17"/>
        </w:numPr>
        <w:spacing w:after="160" w:line="259" w:lineRule="auto"/>
        <w:ind w:left="284"/>
        <w:contextualSpacing/>
        <w:jc w:val="both"/>
      </w:pPr>
      <w:r>
        <w:t>Ispunjena izjava o podacima dodatnog kriterija</w:t>
      </w:r>
      <w:r w:rsidR="0009207F">
        <w:t xml:space="preserve"> (Prilog IV)</w:t>
      </w:r>
    </w:p>
    <w:p w:rsidR="00547D8A" w:rsidRDefault="00547D8A" w:rsidP="00547D8A">
      <w:pPr>
        <w:pStyle w:val="ListParagraph"/>
        <w:spacing w:after="160" w:line="259" w:lineRule="auto"/>
        <w:ind w:left="284"/>
        <w:contextualSpacing/>
        <w:jc w:val="both"/>
      </w:pPr>
    </w:p>
    <w:p w:rsidR="004C06AE" w:rsidRDefault="004C06AE" w:rsidP="00861919">
      <w:pPr>
        <w:pStyle w:val="Naslov11"/>
        <w:numPr>
          <w:ilvl w:val="0"/>
          <w:numId w:val="14"/>
        </w:numPr>
        <w:rPr>
          <w:rFonts w:ascii="Times New Roman" w:hAnsi="Times New Roman" w:cs="Times New Roman"/>
          <w:szCs w:val="24"/>
        </w:rPr>
      </w:pPr>
      <w:bookmarkStart w:id="24" w:name="_Toc316566938"/>
      <w:r w:rsidRPr="00EA0FA0">
        <w:rPr>
          <w:rFonts w:ascii="Times New Roman" w:hAnsi="Times New Roman" w:cs="Times New Roman"/>
          <w:szCs w:val="24"/>
        </w:rPr>
        <w:t>Način određivanja cijene ponude</w:t>
      </w:r>
      <w:bookmarkEnd w:id="24"/>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CD3943">
        <w:rPr>
          <w:lang w:eastAsia="zh-CN"/>
        </w:rPr>
        <w:t>I</w:t>
      </w:r>
      <w:r w:rsidRPr="00A874F5">
        <w:rPr>
          <w:lang w:eastAsia="zh-CN"/>
        </w:rPr>
        <w:t>).</w:t>
      </w:r>
      <w:r w:rsidRPr="00C0749E">
        <w:t>U cijenu ponude bez PDV-a moraju biti uračunati svi troškovi i popusti</w:t>
      </w:r>
      <w:r w:rsidR="00B312C9">
        <w:t xml:space="preserve"> kako je detaljno opisano u Troškovniku (Prilog II)</w:t>
      </w:r>
      <w:r w:rsidRPr="00C0749E">
        <w:t>. Ponuđena cijena je nepromjenjiva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4C06AE" w:rsidRPr="00685EC5" w:rsidRDefault="004C06AE" w:rsidP="00861919">
      <w:pPr>
        <w:pStyle w:val="Naslov11"/>
        <w:numPr>
          <w:ilvl w:val="0"/>
          <w:numId w:val="14"/>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6" w:name="_Toc313880723"/>
      <w:bookmarkStart w:id="27" w:name="_Toc316566940"/>
      <w:r w:rsidRPr="00C0749E">
        <w:t>Ponuditelj izražava cijenu ponude u kunama.</w:t>
      </w:r>
      <w:bookmarkStart w:id="28" w:name="_Toc313880724"/>
      <w:bookmarkStart w:id="29" w:name="_Toc316566941"/>
      <w:bookmarkEnd w:id="26"/>
      <w:bookmarkEnd w:id="27"/>
      <w:r w:rsidR="00F121B0">
        <w:t xml:space="preserve"> </w:t>
      </w:r>
      <w:r w:rsidRPr="00C0749E">
        <w:t>Mogućnost izmjene cijene zbog promjene tečaja strane valute u odnosu na hrvatsku kunu (valutna klauzula) je isključena.</w:t>
      </w:r>
      <w:bookmarkEnd w:id="28"/>
      <w:bookmarkEnd w:id="29"/>
    </w:p>
    <w:p w:rsidR="004C06AE" w:rsidRPr="00C0749E" w:rsidRDefault="004C06AE" w:rsidP="004C06AE"/>
    <w:p w:rsidR="004C06AE" w:rsidRPr="00685EC5" w:rsidRDefault="004C06AE" w:rsidP="00861919">
      <w:pPr>
        <w:pStyle w:val="Naslov11"/>
        <w:numPr>
          <w:ilvl w:val="0"/>
          <w:numId w:val="14"/>
        </w:numPr>
        <w:rPr>
          <w:rFonts w:ascii="Times New Roman" w:hAnsi="Times New Roman" w:cs="Times New Roman"/>
          <w:szCs w:val="24"/>
        </w:rPr>
      </w:pPr>
      <w:bookmarkStart w:id="30" w:name="_Toc316566942"/>
      <w:r w:rsidRPr="00EA0FA0">
        <w:rPr>
          <w:rFonts w:ascii="Times New Roman" w:hAnsi="Times New Roman" w:cs="Times New Roman"/>
          <w:szCs w:val="24"/>
        </w:rPr>
        <w:t>Kriterij za odabir ponude</w:t>
      </w:r>
      <w:bookmarkEnd w:id="30"/>
    </w:p>
    <w:p w:rsidR="004C06AE" w:rsidRDefault="004C06AE" w:rsidP="0009207F">
      <w:pPr>
        <w:autoSpaceDE w:val="0"/>
        <w:autoSpaceDN w:val="0"/>
        <w:adjustRightInd w:val="0"/>
        <w:jc w:val="both"/>
      </w:pPr>
    </w:p>
    <w:p w:rsidR="004C06AE" w:rsidRPr="0009207F"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 xml:space="preserve">ekonomski najpovoljnija ponuda, </w:t>
      </w:r>
      <w:r w:rsidR="004F22E5">
        <w:t xml:space="preserve">sukladno </w:t>
      </w:r>
      <w:r w:rsidR="0009207F">
        <w:t>kriteriju</w:t>
      </w:r>
      <w:r w:rsidR="0009207F" w:rsidRPr="0009207F">
        <w:t xml:space="preserve"> odabira i način</w:t>
      </w:r>
      <w:r w:rsidR="0009207F">
        <w:t>u</w:t>
      </w:r>
      <w:r w:rsidR="0009207F" w:rsidRPr="0009207F">
        <w:t xml:space="preserve"> izračuna ocjene ponuda </w:t>
      </w:r>
      <w:r w:rsidR="0009207F">
        <w:t>(Prilog</w:t>
      </w:r>
      <w:r w:rsidR="0009207F" w:rsidRPr="0009207F">
        <w:t xml:space="preserve"> </w:t>
      </w:r>
      <w:r w:rsidR="0009207F">
        <w:t>III).</w:t>
      </w:r>
    </w:p>
    <w:p w:rsidR="005D7310" w:rsidRPr="005D7310" w:rsidRDefault="005D7310" w:rsidP="005D7310">
      <w:pPr>
        <w:autoSpaceDE w:val="0"/>
        <w:autoSpaceDN w:val="0"/>
        <w:adjustRightInd w:val="0"/>
        <w:jc w:val="both"/>
      </w:pPr>
    </w:p>
    <w:p w:rsidR="004C06AE" w:rsidRPr="00685EC5" w:rsidRDefault="004C06AE" w:rsidP="00861919">
      <w:pPr>
        <w:pStyle w:val="Naslov11"/>
        <w:numPr>
          <w:ilvl w:val="0"/>
          <w:numId w:val="14"/>
        </w:numPr>
        <w:rPr>
          <w:rFonts w:ascii="Times New Roman" w:hAnsi="Times New Roman" w:cs="Times New Roman"/>
          <w:szCs w:val="24"/>
        </w:rPr>
      </w:pPr>
      <w:bookmarkStart w:id="31" w:name="_Toc316566943"/>
      <w:r w:rsidRPr="00EA0FA0">
        <w:rPr>
          <w:rFonts w:ascii="Times New Roman" w:hAnsi="Times New Roman" w:cs="Times New Roman"/>
          <w:szCs w:val="24"/>
        </w:rPr>
        <w:t>Jezik i pismo ponude</w:t>
      </w:r>
      <w:bookmarkEnd w:id="31"/>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 xml:space="preserve">Ponuda sa svim traženim prilozima podnosi se na hrvatskom jeziku i latiničnom pismu. </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861919">
      <w:pPr>
        <w:pStyle w:val="Naslov11"/>
        <w:numPr>
          <w:ilvl w:val="0"/>
          <w:numId w:val="14"/>
        </w:numPr>
        <w:rPr>
          <w:rFonts w:ascii="Times New Roman" w:hAnsi="Times New Roman" w:cs="Times New Roman"/>
          <w:szCs w:val="24"/>
        </w:rPr>
      </w:pPr>
      <w:bookmarkStart w:id="32" w:name="_Toc316566945"/>
      <w:r w:rsidRPr="00EA0FA0">
        <w:rPr>
          <w:rFonts w:ascii="Times New Roman" w:hAnsi="Times New Roman" w:cs="Times New Roman"/>
          <w:szCs w:val="24"/>
        </w:rPr>
        <w:t>Rok valjanosti ponude</w:t>
      </w:r>
      <w:bookmarkEnd w:id="32"/>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3" w:name="_Toc313880729"/>
      <w:bookmarkStart w:id="34"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3"/>
      <w:bookmarkEnd w:id="34"/>
      <w:r w:rsidR="002C6FC1">
        <w:rPr>
          <w:color w:val="000000"/>
        </w:rPr>
        <w:t>formi</w:t>
      </w:r>
      <w:r w:rsidR="00AA1F5C">
        <w:rPr>
          <w:color w:val="000000"/>
        </w:rPr>
        <w:t>.</w:t>
      </w:r>
    </w:p>
    <w:p w:rsidR="00D27F16" w:rsidRPr="002C6FC1" w:rsidRDefault="00D27F16" w:rsidP="005D7310">
      <w:pPr>
        <w:autoSpaceDE w:val="0"/>
        <w:autoSpaceDN w:val="0"/>
        <w:adjustRightInd w:val="0"/>
        <w:jc w:val="both"/>
        <w:rPr>
          <w:color w:val="000000"/>
        </w:rPr>
      </w:pPr>
    </w:p>
    <w:p w:rsidR="004C06AE" w:rsidRPr="0023170E" w:rsidRDefault="004C06AE" w:rsidP="00861919">
      <w:pPr>
        <w:pStyle w:val="Naslov11"/>
        <w:numPr>
          <w:ilvl w:val="0"/>
          <w:numId w:val="14"/>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861919">
      <w:pPr>
        <w:pStyle w:val="Naslov11"/>
        <w:numPr>
          <w:ilvl w:val="0"/>
          <w:numId w:val="14"/>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5D7310" w:rsidP="0039233D">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sidR="004F22E5">
        <w:rPr>
          <w:rFonts w:ascii="Times New Roman" w:hAnsi="Times New Roman" w:cs="Times New Roman"/>
          <w:b w:val="0"/>
        </w:rPr>
        <w:t>izvršene cjelokupne isporuke predmeta nabave</w:t>
      </w:r>
      <w:r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 u</w:t>
      </w:r>
      <w:r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Pr="006917AD">
        <w:rPr>
          <w:rFonts w:ascii="Times New Roman" w:hAnsi="Times New Roman" w:cs="Times New Roman"/>
          <w:b w:val="0"/>
        </w:rPr>
        <w:t xml:space="preserve"> i </w:t>
      </w:r>
      <w:r w:rsidR="004F22E5">
        <w:rPr>
          <w:rFonts w:ascii="Times New Roman" w:hAnsi="Times New Roman" w:cs="Times New Roman"/>
          <w:b w:val="0"/>
        </w:rPr>
        <w:t>ovjerenog</w:t>
      </w:r>
      <w:r>
        <w:rPr>
          <w:rFonts w:ascii="Times New Roman" w:hAnsi="Times New Roman" w:cs="Times New Roman"/>
          <w:b w:val="0"/>
        </w:rPr>
        <w:t xml:space="preserve"> </w:t>
      </w:r>
      <w:r w:rsidRPr="006917AD">
        <w:rPr>
          <w:rFonts w:ascii="Times New Roman" w:hAnsi="Times New Roman" w:cs="Times New Roman"/>
          <w:b w:val="0"/>
        </w:rPr>
        <w:t xml:space="preserve">zapisnika o izvršenoj </w:t>
      </w:r>
      <w:r w:rsidR="004F22E5">
        <w:rPr>
          <w:rFonts w:ascii="Times New Roman" w:hAnsi="Times New Roman" w:cs="Times New Roman"/>
          <w:b w:val="0"/>
        </w:rPr>
        <w:t>isporuci</w:t>
      </w:r>
      <w:r w:rsidRPr="006917AD">
        <w:rPr>
          <w:rFonts w:ascii="Times New Roman" w:hAnsi="Times New Roman" w:cs="Times New Roman"/>
          <w:b w:val="0"/>
        </w:rPr>
        <w:t>.</w:t>
      </w:r>
    </w:p>
    <w:p w:rsidR="00A7343B" w:rsidRPr="009E0C0E" w:rsidRDefault="00A7343B" w:rsidP="0039233D">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39233D">
      <w:pPr>
        <w:pStyle w:val="Naslov11"/>
        <w:numPr>
          <w:ilvl w:val="0"/>
          <w:numId w:val="0"/>
        </w:numPr>
        <w:jc w:val="both"/>
        <w:rPr>
          <w:rFonts w:ascii="Times New Roman" w:hAnsi="Times New Roman" w:cs="Times New Roman"/>
          <w:b w:val="0"/>
        </w:rPr>
      </w:pPr>
      <w:bookmarkStart w:id="35" w:name="OLE_LINK1"/>
      <w:bookmarkStart w:id="36" w:name="OLE_LINK2"/>
      <w:r w:rsidRPr="0023170E">
        <w:rPr>
          <w:rFonts w:ascii="Times New Roman" w:hAnsi="Times New Roman" w:cs="Times New Roman"/>
          <w:b w:val="0"/>
        </w:rPr>
        <w:t>Način plaćanja: doznakom na žiro račun ponuditelja.</w:t>
      </w:r>
    </w:p>
    <w:p w:rsidR="004C06AE" w:rsidRDefault="004C06AE" w:rsidP="0039233D">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5"/>
      <w:bookmarkEnd w:id="36"/>
    </w:p>
    <w:p w:rsidR="00225D0B" w:rsidRDefault="00225D0B" w:rsidP="0039233D">
      <w:pPr>
        <w:pStyle w:val="Naslov11"/>
        <w:numPr>
          <w:ilvl w:val="0"/>
          <w:numId w:val="0"/>
        </w:numPr>
        <w:jc w:val="both"/>
        <w:rPr>
          <w:rFonts w:ascii="Times New Roman" w:hAnsi="Times New Roman" w:cs="Times New Roman"/>
          <w:b w:val="0"/>
        </w:rPr>
      </w:pPr>
      <w:r>
        <w:rPr>
          <w:rFonts w:ascii="Times New Roman" w:hAnsi="Times New Roman" w:cs="Times New Roman"/>
          <w:b w:val="0"/>
        </w:rPr>
        <w:t>Sredstva za financiranje predmeta nabave osigurana su u proračunu Naručitelja za 2021.godinu  na poziciji A828057.</w:t>
      </w:r>
    </w:p>
    <w:p w:rsidR="00225D0B" w:rsidRDefault="00225D0B" w:rsidP="00A7343B">
      <w:pPr>
        <w:pStyle w:val="Naslov11"/>
        <w:numPr>
          <w:ilvl w:val="0"/>
          <w:numId w:val="0"/>
        </w:numPr>
        <w:rPr>
          <w:rFonts w:ascii="Times New Roman" w:hAnsi="Times New Roman" w:cs="Times New Roman"/>
          <w:b w:val="0"/>
        </w:rPr>
      </w:pPr>
    </w:p>
    <w:p w:rsidR="002A27C8" w:rsidRDefault="002A27C8" w:rsidP="00A7343B">
      <w:pPr>
        <w:pStyle w:val="Naslov11"/>
        <w:numPr>
          <w:ilvl w:val="0"/>
          <w:numId w:val="0"/>
        </w:numPr>
        <w:rPr>
          <w:rFonts w:ascii="Times New Roman" w:hAnsi="Times New Roman" w:cs="Times New Roman"/>
          <w:b w:val="0"/>
        </w:rPr>
      </w:pPr>
    </w:p>
    <w:p w:rsidR="002A27C8" w:rsidRPr="00166CD8" w:rsidRDefault="002A27C8" w:rsidP="00861919">
      <w:pPr>
        <w:pStyle w:val="Naslov11"/>
        <w:numPr>
          <w:ilvl w:val="0"/>
          <w:numId w:val="19"/>
        </w:numPr>
        <w:tabs>
          <w:tab w:val="clear" w:pos="480"/>
          <w:tab w:val="num" w:pos="709"/>
        </w:tabs>
        <w:ind w:left="993"/>
        <w:rPr>
          <w:rFonts w:ascii="Times New Roman" w:hAnsi="Times New Roman" w:cs="Times New Roman"/>
        </w:rPr>
      </w:pPr>
      <w:bookmarkStart w:id="37" w:name="_Toc316566952"/>
      <w:r w:rsidRPr="00166CD8">
        <w:rPr>
          <w:rFonts w:ascii="Times New Roman" w:hAnsi="Times New Roman" w:cs="Times New Roman"/>
          <w:color w:val="000000"/>
        </w:rPr>
        <w:t>Vrsta, sredstvo i uvjeti jamstva</w:t>
      </w:r>
      <w:bookmarkEnd w:id="37"/>
    </w:p>
    <w:p w:rsidR="002A27C8" w:rsidRDefault="002A27C8" w:rsidP="00A7343B">
      <w:pPr>
        <w:pStyle w:val="Naslov11"/>
        <w:numPr>
          <w:ilvl w:val="0"/>
          <w:numId w:val="0"/>
        </w:numPr>
        <w:rPr>
          <w:rFonts w:ascii="Times New Roman" w:hAnsi="Times New Roman" w:cs="Times New Roman"/>
          <w:b w:val="0"/>
        </w:rPr>
      </w:pPr>
    </w:p>
    <w:p w:rsidR="002A27C8" w:rsidRPr="009A7ACE" w:rsidRDefault="002A27C8" w:rsidP="00861919">
      <w:pPr>
        <w:pStyle w:val="ListParagraph"/>
        <w:numPr>
          <w:ilvl w:val="0"/>
          <w:numId w:val="21"/>
        </w:numPr>
        <w:jc w:val="both"/>
        <w:rPr>
          <w:b/>
        </w:rPr>
      </w:pPr>
      <w:r w:rsidRPr="009A7ACE">
        <w:rPr>
          <w:b/>
        </w:rPr>
        <w:t xml:space="preserve">Jamstvo za ozbiljnost ponude predaje se u obliku bjanko zadužnice na </w:t>
      </w:r>
      <w:r w:rsidR="000C3513">
        <w:rPr>
          <w:b/>
          <w:bCs/>
        </w:rPr>
        <w:t>iznos 4</w:t>
      </w:r>
      <w:r w:rsidRPr="009A7ACE">
        <w:rPr>
          <w:b/>
          <w:bCs/>
        </w:rPr>
        <w:t>.000,00 kuna</w:t>
      </w:r>
      <w:r w:rsidRPr="009A7ACE">
        <w:rPr>
          <w:b/>
        </w:rPr>
        <w:t xml:space="preserve">, a aktivira se u slučaju: </w:t>
      </w:r>
    </w:p>
    <w:p w:rsidR="002A27C8" w:rsidRPr="009F31AE" w:rsidRDefault="002A27C8" w:rsidP="00861919">
      <w:pPr>
        <w:numPr>
          <w:ilvl w:val="0"/>
          <w:numId w:val="18"/>
        </w:numPr>
        <w:tabs>
          <w:tab w:val="clear" w:pos="927"/>
          <w:tab w:val="num" w:pos="330"/>
          <w:tab w:val="left" w:pos="1134"/>
        </w:tabs>
        <w:ind w:left="709" w:firstLine="0"/>
        <w:jc w:val="both"/>
      </w:pPr>
      <w:r>
        <w:t>odustajanja</w:t>
      </w:r>
      <w:r w:rsidRPr="009F31AE">
        <w:t xml:space="preserve"> ponuditelja od </w:t>
      </w:r>
      <w:r>
        <w:t xml:space="preserve">svoje </w:t>
      </w:r>
      <w:r w:rsidRPr="009F31AE">
        <w:t>ponude u roku nje</w:t>
      </w:r>
      <w:r>
        <w:t>zine</w:t>
      </w:r>
      <w:r w:rsidRPr="009F31AE">
        <w:t xml:space="preserve"> valjanosti, </w:t>
      </w:r>
    </w:p>
    <w:p w:rsidR="002A27C8" w:rsidRDefault="002A27C8" w:rsidP="00861919">
      <w:pPr>
        <w:numPr>
          <w:ilvl w:val="0"/>
          <w:numId w:val="18"/>
        </w:numPr>
        <w:tabs>
          <w:tab w:val="clear" w:pos="927"/>
          <w:tab w:val="num" w:pos="330"/>
          <w:tab w:val="left" w:pos="1134"/>
        </w:tabs>
        <w:ind w:left="709" w:firstLine="0"/>
        <w:jc w:val="both"/>
      </w:pPr>
      <w:r>
        <w:t>neprihvaćanja ispravka računske greške</w:t>
      </w:r>
      <w:r w:rsidRPr="009F31AE">
        <w:t>,</w:t>
      </w:r>
    </w:p>
    <w:p w:rsidR="002A27C8" w:rsidRDefault="002A27C8" w:rsidP="00861919">
      <w:pPr>
        <w:numPr>
          <w:ilvl w:val="0"/>
          <w:numId w:val="18"/>
        </w:numPr>
        <w:tabs>
          <w:tab w:val="clear" w:pos="927"/>
          <w:tab w:val="num" w:pos="330"/>
          <w:tab w:val="left" w:pos="1134"/>
        </w:tabs>
        <w:ind w:left="709" w:firstLine="0"/>
        <w:jc w:val="both"/>
      </w:pPr>
      <w:r>
        <w:t>odbijanja potpisivanja ugovora o javnoj nabavi ili okvirnog sporazuma,</w:t>
      </w:r>
    </w:p>
    <w:p w:rsidR="002A27C8" w:rsidRPr="009F31AE" w:rsidRDefault="002A27C8" w:rsidP="00861919">
      <w:pPr>
        <w:numPr>
          <w:ilvl w:val="0"/>
          <w:numId w:val="18"/>
        </w:numPr>
        <w:tabs>
          <w:tab w:val="clear" w:pos="927"/>
          <w:tab w:val="num" w:pos="330"/>
          <w:tab w:val="left" w:pos="1134"/>
        </w:tabs>
        <w:ind w:left="709" w:firstLine="0"/>
        <w:jc w:val="both"/>
      </w:pPr>
      <w:r w:rsidRPr="009F31AE">
        <w:t>nedostavljanja jamstva za uredno ispunjenje ugovora</w:t>
      </w:r>
      <w:r>
        <w:t xml:space="preserve"> o javnoj nabavi ili okvirnog sporazuma</w:t>
      </w:r>
      <w:r w:rsidRPr="009F31AE">
        <w:t>.</w:t>
      </w:r>
    </w:p>
    <w:p w:rsidR="002A27C8" w:rsidRPr="009F31AE" w:rsidRDefault="002A27C8" w:rsidP="002A27C8">
      <w:pPr>
        <w:ind w:left="927"/>
        <w:jc w:val="both"/>
      </w:pPr>
    </w:p>
    <w:p w:rsidR="002A27C8" w:rsidRPr="009F31AE" w:rsidRDefault="002A27C8" w:rsidP="002A27C8">
      <w:pPr>
        <w:jc w:val="both"/>
        <w:rPr>
          <w:b/>
        </w:rPr>
      </w:pPr>
      <w:r w:rsidRPr="009F31AE">
        <w:rPr>
          <w:b/>
        </w:rPr>
        <w:t>Trajanje jamstva za ozbiljnost ponude ne smije biti kraće od roka valjanosti ponude.</w:t>
      </w:r>
    </w:p>
    <w:p w:rsidR="002A27C8" w:rsidRPr="009F31AE" w:rsidRDefault="002A27C8" w:rsidP="002A27C8">
      <w:pPr>
        <w:jc w:val="both"/>
      </w:pPr>
      <w:r w:rsidRPr="009F31AE">
        <w:t xml:space="preserve">U slučaju isteka roka valjanosti ponude, naručitelj će tražiti od ponuditelja, da sukladno produženju valjanosti ponude, produži rok valjanosti </w:t>
      </w:r>
      <w:r>
        <w:t>bjanko zadužnice</w:t>
      </w:r>
      <w:r w:rsidRPr="009F31AE">
        <w:t>. U tu svrhu ponuditelju se daje primjereni rok.</w:t>
      </w:r>
    </w:p>
    <w:p w:rsidR="002A27C8" w:rsidRPr="009F31AE" w:rsidRDefault="002A27C8" w:rsidP="002A27C8">
      <w:pPr>
        <w:spacing w:before="120" w:after="120"/>
        <w:jc w:val="both"/>
        <w:rPr>
          <w:b/>
        </w:rPr>
      </w:pPr>
      <w:r w:rsidRPr="009F31AE">
        <w:rPr>
          <w:b/>
        </w:rPr>
        <w:lastRenderedPageBreak/>
        <w:t>Izvornik jamstva za ozbiljnost ponude dostavlja se u izvorniku (u papirnatom obliku) na adresu Naručitelja u ro</w:t>
      </w:r>
      <w:r>
        <w:rPr>
          <w:b/>
        </w:rPr>
        <w:t xml:space="preserve">ku za dostavu ponuda iz točke </w:t>
      </w:r>
      <w:r w:rsidRPr="000C3513">
        <w:rPr>
          <w:b/>
        </w:rPr>
        <w:t>2</w:t>
      </w:r>
      <w:r w:rsidR="000C3513">
        <w:rPr>
          <w:b/>
        </w:rPr>
        <w:t>3.</w:t>
      </w:r>
      <w:r>
        <w:rPr>
          <w:b/>
        </w:rPr>
        <w:t xml:space="preserve"> ove d</w:t>
      </w:r>
      <w:r w:rsidRPr="009F31AE">
        <w:rPr>
          <w:b/>
        </w:rPr>
        <w:t xml:space="preserve">okumentacije </w:t>
      </w:r>
      <w:r>
        <w:rPr>
          <w:b/>
        </w:rPr>
        <w:t>o</w:t>
      </w:r>
      <w:r w:rsidRPr="009F31AE">
        <w:rPr>
          <w:b/>
        </w:rPr>
        <w:t xml:space="preserve"> </w:t>
      </w:r>
      <w:r>
        <w:rPr>
          <w:b/>
        </w:rPr>
        <w:t>nabavi</w:t>
      </w:r>
      <w:r w:rsidRPr="009F31AE">
        <w:rPr>
          <w:b/>
        </w:rPr>
        <w:t xml:space="preserve">. </w:t>
      </w:r>
    </w:p>
    <w:p w:rsidR="002A27C8" w:rsidRPr="001C1937" w:rsidRDefault="002A27C8" w:rsidP="002A27C8">
      <w:pPr>
        <w:jc w:val="both"/>
      </w:pPr>
      <w:r w:rsidRPr="009F31AE">
        <w:t xml:space="preserve">Iznimno od prethodno propisanog jamstva za ozbiljnost ponude u obliku </w:t>
      </w:r>
      <w:r>
        <w:t>bjanko zadužnice</w:t>
      </w:r>
      <w:r w:rsidRPr="009F31AE">
        <w:t xml:space="preserve">, ponuditelj može naručitelju </w:t>
      </w:r>
      <w:r>
        <w:t xml:space="preserve">Ministarstvu poljoprivrede </w:t>
      </w:r>
      <w:r w:rsidRPr="009F31AE">
        <w:t xml:space="preserve">uplatiti novčani polog u navedenom iznosu </w:t>
      </w:r>
      <w:r w:rsidRPr="009F31AE">
        <w:rPr>
          <w:bCs/>
        </w:rPr>
        <w:t>u kunama</w:t>
      </w:r>
      <w:r w:rsidRPr="009F31AE">
        <w:t xml:space="preserve"> na </w:t>
      </w:r>
      <w:r w:rsidRPr="001C1937">
        <w:t>IBAN: HR1210010051863000160, model: HR64 9725-1079-datum uplate, s naznakom: jamstvo za ozbiljnost ponude – evidencijski broj nabave: 177/2021/JN.</w:t>
      </w:r>
    </w:p>
    <w:p w:rsidR="002A27C8" w:rsidRPr="009F31AE" w:rsidRDefault="002A27C8" w:rsidP="002A27C8">
      <w:pPr>
        <w:jc w:val="both"/>
        <w:rPr>
          <w:b/>
        </w:rPr>
      </w:pPr>
    </w:p>
    <w:p w:rsidR="002A27C8" w:rsidRPr="009F31AE" w:rsidRDefault="002A27C8" w:rsidP="002A27C8">
      <w:pPr>
        <w:jc w:val="both"/>
      </w:pPr>
      <w:r w:rsidRPr="009F31AE">
        <w:t xml:space="preserve">Ako ponuditelj uplati </w:t>
      </w:r>
      <w:r w:rsidRPr="009F31AE">
        <w:rPr>
          <w:b/>
        </w:rPr>
        <w:t>novčani polog</w:t>
      </w:r>
      <w:r w:rsidRPr="009F31AE">
        <w:t xml:space="preserve"> kao jamstvo za ozbiljnost ponude, dužan je u sklopu svoje elektroničke ponude dostaviti skenirani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w:t>
      </w:r>
    </w:p>
    <w:p w:rsidR="002A27C8" w:rsidRPr="009F31AE" w:rsidRDefault="002A27C8" w:rsidP="002A27C8">
      <w:pPr>
        <w:jc w:val="both"/>
      </w:pPr>
    </w:p>
    <w:p w:rsidR="002A27C8" w:rsidRDefault="002A27C8" w:rsidP="009A7ACE">
      <w:pPr>
        <w:tabs>
          <w:tab w:val="left" w:pos="567"/>
          <w:tab w:val="left" w:pos="709"/>
        </w:tabs>
        <w:spacing w:after="240"/>
        <w:jc w:val="both"/>
      </w:pPr>
      <w:r>
        <w:t>Naručitelj će vratiti ponuditeljima jamstvo za ozbiljnost ponude u roku od deset dana od dana potpisivanja ugovora o javnoj nabavi ili okvirnog sporazuma, odnosno dostave jamstva za uredno izvršenje ugovora o javnoj nabavi, a presliku jamstva obvezno pohraniti.</w:t>
      </w:r>
    </w:p>
    <w:p w:rsidR="002A27C8" w:rsidRPr="009A7ACE" w:rsidRDefault="002A27C8" w:rsidP="00861919">
      <w:pPr>
        <w:pStyle w:val="ListParagraph"/>
        <w:numPr>
          <w:ilvl w:val="0"/>
          <w:numId w:val="21"/>
        </w:numPr>
        <w:tabs>
          <w:tab w:val="left" w:pos="567"/>
          <w:tab w:val="left" w:pos="709"/>
        </w:tabs>
        <w:jc w:val="both"/>
        <w:rPr>
          <w:b/>
        </w:rPr>
      </w:pPr>
      <w:r w:rsidRPr="009A7ACE">
        <w:rPr>
          <w:b/>
        </w:rPr>
        <w:t xml:space="preserve"> Jamstvo za uredno ispunjenje ugovora za slučaj povrede ugovornih obveza </w:t>
      </w:r>
    </w:p>
    <w:p w:rsidR="002A27C8" w:rsidRDefault="002A27C8" w:rsidP="002A27C8">
      <w:pPr>
        <w:tabs>
          <w:tab w:val="left" w:pos="567"/>
          <w:tab w:val="left" w:pos="709"/>
        </w:tabs>
        <w:jc w:val="both"/>
      </w:pPr>
    </w:p>
    <w:p w:rsidR="002A27C8" w:rsidRDefault="002A27C8" w:rsidP="002A27C8">
      <w:pPr>
        <w:tabs>
          <w:tab w:val="left" w:pos="567"/>
          <w:tab w:val="left" w:pos="709"/>
        </w:tabs>
        <w:jc w:val="both"/>
      </w:pPr>
      <w:r>
        <w:t>Odabrani ponuditelj s kojim će naručitelj sklopiti ugovor o javnoj nabavi u obvezi je dostaviti jamstvo za uredno ispunjenje ugovora za slučaj povrede ugovornih obveza u bjanko zadužnice.</w:t>
      </w:r>
    </w:p>
    <w:p w:rsidR="002A27C8" w:rsidRDefault="002A27C8" w:rsidP="002A27C8">
      <w:pPr>
        <w:tabs>
          <w:tab w:val="left" w:pos="567"/>
          <w:tab w:val="left" w:pos="709"/>
        </w:tabs>
        <w:jc w:val="both"/>
      </w:pPr>
      <w:r>
        <w:t xml:space="preserve">Jamstvo mora biti u visini od </w:t>
      </w:r>
      <w:r w:rsidR="009A7ACE">
        <w:t>5% (pet</w:t>
      </w:r>
      <w:r>
        <w:t xml:space="preserve"> posto) u apsolutnom iznosu bez PDV-a od ugovorenog iznosa.</w:t>
      </w:r>
    </w:p>
    <w:p w:rsidR="002A27C8" w:rsidRDefault="002A27C8" w:rsidP="002A27C8">
      <w:pPr>
        <w:tabs>
          <w:tab w:val="left" w:pos="567"/>
          <w:tab w:val="left" w:pos="709"/>
        </w:tabs>
        <w:jc w:val="both"/>
      </w:pPr>
      <w:r>
        <w:t xml:space="preserve"> Odabrani će ponuditelj naručitelju predati jamstvo za uredno izvršenje ugovora najkasnije u roku od 20 (dvadeset) dana od dana potpisa pojedinačnog godišnjeg ugovora o javnoj nabavi. </w:t>
      </w:r>
    </w:p>
    <w:p w:rsidR="002A27C8" w:rsidRDefault="002A27C8" w:rsidP="002A27C8">
      <w:pPr>
        <w:tabs>
          <w:tab w:val="left" w:pos="567"/>
          <w:tab w:val="left" w:pos="709"/>
        </w:tabs>
        <w:jc w:val="both"/>
      </w:pPr>
    </w:p>
    <w:p w:rsidR="002A27C8" w:rsidRDefault="002A27C8" w:rsidP="002A27C8">
      <w:pPr>
        <w:tabs>
          <w:tab w:val="left" w:pos="567"/>
          <w:tab w:val="left" w:pos="709"/>
        </w:tabs>
        <w:jc w:val="both"/>
      </w:pPr>
      <w:r>
        <w:t>U slučaju produženja roka trajanja ugovora, odabrani ponuditelj dostavlja produženo jamstvo za dobro izvršenje ugovora s rokom važenja 30 dana nakon isteka roka trajanja ugovora, sukladno prethodno navedenim uvjetima.</w:t>
      </w:r>
    </w:p>
    <w:p w:rsidR="002A27C8" w:rsidRDefault="002A27C8" w:rsidP="002A27C8">
      <w:pPr>
        <w:tabs>
          <w:tab w:val="left" w:pos="567"/>
          <w:tab w:val="left" w:pos="709"/>
        </w:tabs>
        <w:jc w:val="both"/>
      </w:pPr>
    </w:p>
    <w:p w:rsidR="002A27C8" w:rsidRPr="00166CD8" w:rsidRDefault="002A27C8" w:rsidP="002A27C8">
      <w:pPr>
        <w:tabs>
          <w:tab w:val="left" w:pos="567"/>
          <w:tab w:val="left" w:pos="709"/>
        </w:tabs>
        <w:jc w:val="both"/>
      </w:pPr>
    </w:p>
    <w:p w:rsidR="004C06AE" w:rsidRDefault="004C06AE" w:rsidP="00861919">
      <w:pPr>
        <w:pStyle w:val="Naslov11"/>
        <w:numPr>
          <w:ilvl w:val="0"/>
          <w:numId w:val="20"/>
        </w:numPr>
        <w:rPr>
          <w:rFonts w:ascii="Times New Roman" w:hAnsi="Times New Roman" w:cs="Times New Roman"/>
          <w:szCs w:val="24"/>
        </w:rPr>
      </w:pPr>
      <w:bookmarkStart w:id="38" w:name="_Toc316566955"/>
      <w:r w:rsidRPr="00685EC5">
        <w:rPr>
          <w:rFonts w:ascii="Times New Roman" w:hAnsi="Times New Roman" w:cs="Times New Roman"/>
          <w:szCs w:val="24"/>
        </w:rPr>
        <w:t>Način, datum, vrijeme i mjesto dostave ponuda</w:t>
      </w:r>
      <w:bookmarkEnd w:id="38"/>
      <w:r w:rsidR="000C3513">
        <w:rPr>
          <w:rFonts w:ascii="Times New Roman" w:hAnsi="Times New Roman" w:cs="Times New Roman"/>
          <w:szCs w:val="24"/>
        </w:rPr>
        <w:t xml:space="preserve"> i jamstva za ozbiljnost ponude</w:t>
      </w:r>
    </w:p>
    <w:p w:rsidR="00A7343B" w:rsidRDefault="00A7343B" w:rsidP="00A7343B">
      <w:pPr>
        <w:pStyle w:val="ListParagraph"/>
      </w:pPr>
    </w:p>
    <w:p w:rsidR="0097220C" w:rsidRPr="000C3513" w:rsidRDefault="00A7343B" w:rsidP="000C3513">
      <w:pPr>
        <w:pStyle w:val="ListParagraph"/>
        <w:numPr>
          <w:ilvl w:val="0"/>
          <w:numId w:val="22"/>
        </w:numPr>
        <w:spacing w:after="240"/>
        <w:jc w:val="both"/>
        <w:rPr>
          <w:rStyle w:val="Hyperlink"/>
          <w:rFonts w:eastAsiaTheme="minorEastAsia"/>
        </w:rPr>
      </w:pPr>
      <w:r w:rsidRPr="000C3513">
        <w:rPr>
          <w:rFonts w:eastAsiaTheme="minorEastAsia"/>
        </w:rPr>
        <w:t xml:space="preserve">Ponuda </w:t>
      </w:r>
      <w:r w:rsidR="0097220C" w:rsidRPr="000C3513">
        <w:rPr>
          <w:rFonts w:eastAsiaTheme="minorEastAsia"/>
        </w:rPr>
        <w:t xml:space="preserve">sa svim traženim dokumentima </w:t>
      </w:r>
      <w:r w:rsidRPr="000C3513">
        <w:rPr>
          <w:rFonts w:eastAsiaTheme="minorEastAsia"/>
        </w:rPr>
        <w:t xml:space="preserve">se dostavlja skenirana elektroničkom poštom na </w:t>
      </w:r>
      <w:r w:rsidR="0097220C" w:rsidRPr="000C3513">
        <w:rPr>
          <w:rFonts w:eastAsiaTheme="minorEastAsia"/>
        </w:rPr>
        <w:t xml:space="preserve">adresu </w:t>
      </w:r>
      <w:hyperlink r:id="rId12" w:history="1">
        <w:r w:rsidRPr="000C3513">
          <w:rPr>
            <w:rStyle w:val="Hyperlink"/>
            <w:rFonts w:eastAsiaTheme="minorEastAsia"/>
          </w:rPr>
          <w:t>javna.nabava@mps.hr</w:t>
        </w:r>
      </w:hyperlink>
      <w:r w:rsidR="001C1937" w:rsidRPr="001C1937">
        <w:rPr>
          <w:rFonts w:eastAsiaTheme="minorEastAsia"/>
        </w:rPr>
        <w:t xml:space="preserve"> </w:t>
      </w:r>
      <w:r w:rsidR="001C1937">
        <w:rPr>
          <w:rFonts w:eastAsiaTheme="minorEastAsia"/>
        </w:rPr>
        <w:t xml:space="preserve"> </w:t>
      </w:r>
      <w:r w:rsidR="001C1937" w:rsidRPr="001C1937">
        <w:rPr>
          <w:rFonts w:eastAsiaTheme="minorEastAsia"/>
        </w:rPr>
        <w:t>i</w:t>
      </w:r>
      <w:r w:rsidR="001C1937">
        <w:rPr>
          <w:rFonts w:eastAsiaTheme="minorEastAsia"/>
        </w:rPr>
        <w:t xml:space="preserve"> </w:t>
      </w:r>
      <w:r w:rsidR="001C1937">
        <w:rPr>
          <w:rStyle w:val="Hyperlink"/>
          <w:rFonts w:eastAsiaTheme="minorEastAsia"/>
        </w:rPr>
        <w:t xml:space="preserve"> marijana.herman@mps.hr</w:t>
      </w:r>
      <w:r w:rsidR="0097220C" w:rsidRPr="000C3513">
        <w:rPr>
          <w:rStyle w:val="Hyperlink"/>
          <w:rFonts w:eastAsiaTheme="minorEastAsia"/>
        </w:rPr>
        <w:t>.</w:t>
      </w:r>
    </w:p>
    <w:p w:rsidR="000C3513" w:rsidRDefault="0097220C" w:rsidP="00C41046">
      <w:pPr>
        <w:spacing w:after="240"/>
        <w:ind w:firstLine="708"/>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39233D">
        <w:rPr>
          <w:rFonts w:eastAsiaTheme="minorEastAsia"/>
          <w:b/>
          <w:u w:val="single"/>
        </w:rPr>
        <w:t>15</w:t>
      </w:r>
      <w:r w:rsidR="001C1937" w:rsidRPr="001C1937">
        <w:rPr>
          <w:rFonts w:eastAsiaTheme="minorEastAsia"/>
          <w:b/>
          <w:u w:val="single"/>
        </w:rPr>
        <w:t>.02</w:t>
      </w:r>
      <w:r w:rsidR="00AD0062" w:rsidRPr="001C1937">
        <w:rPr>
          <w:rFonts w:eastAsiaTheme="minorEastAsia"/>
          <w:b/>
          <w:u w:val="single"/>
        </w:rPr>
        <w:t>.</w:t>
      </w:r>
      <w:r w:rsidR="001C1937">
        <w:rPr>
          <w:rFonts w:eastAsiaTheme="minorEastAsia"/>
          <w:b/>
          <w:u w:val="single"/>
        </w:rPr>
        <w:t>2021</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w:t>
      </w:r>
    </w:p>
    <w:p w:rsidR="000C3513" w:rsidRPr="009644C6" w:rsidRDefault="000C3513" w:rsidP="000C3513">
      <w:pPr>
        <w:pStyle w:val="ListParagraph"/>
        <w:numPr>
          <w:ilvl w:val="0"/>
          <w:numId w:val="22"/>
        </w:numPr>
        <w:autoSpaceDE w:val="0"/>
        <w:autoSpaceDN w:val="0"/>
        <w:adjustRightInd w:val="0"/>
        <w:jc w:val="both"/>
      </w:pPr>
      <w:r w:rsidRPr="009644C6">
        <w:t xml:space="preserve">Zatvorenu omotnicu s </w:t>
      </w:r>
      <w:r>
        <w:t>jamstvom za ozbiljnost ponude,</w:t>
      </w:r>
      <w:r w:rsidRPr="009644C6">
        <w:t xml:space="preserve"> ponuditelj predaje neposredno ili preporučenom poštanskom pošiljkom na adresu Naručitelja – Ministarstvo poljoprivrede, Ulica grada Vukovara 78, 10000 Zagreb, na kojoj mora biti naznačeno: </w:t>
      </w:r>
    </w:p>
    <w:p w:rsidR="000C3513" w:rsidRPr="009644C6" w:rsidRDefault="000C3513" w:rsidP="000C3513">
      <w:pPr>
        <w:autoSpaceDE w:val="0"/>
        <w:autoSpaceDN w:val="0"/>
        <w:adjustRightInd w:val="0"/>
        <w:jc w:val="both"/>
      </w:pPr>
    </w:p>
    <w:p w:rsidR="000C3513" w:rsidRPr="009644C6" w:rsidRDefault="000C3513" w:rsidP="00C41046">
      <w:pPr>
        <w:autoSpaceDE w:val="0"/>
        <w:autoSpaceDN w:val="0"/>
        <w:adjustRightInd w:val="0"/>
        <w:ind w:firstLine="708"/>
      </w:pPr>
      <w:r w:rsidRPr="009644C6">
        <w:t xml:space="preserve">- </w:t>
      </w:r>
      <w:r w:rsidRPr="009644C6">
        <w:rPr>
          <w:u w:val="single"/>
        </w:rPr>
        <w:t>na prednjoj strani omotnice</w:t>
      </w:r>
      <w:r w:rsidRPr="009644C6">
        <w:t xml:space="preserve">: </w:t>
      </w:r>
    </w:p>
    <w:p w:rsidR="000C3513" w:rsidRDefault="000C3513" w:rsidP="000C3513">
      <w:pPr>
        <w:autoSpaceDE w:val="0"/>
        <w:autoSpaceDN w:val="0"/>
        <w:adjustRightInd w:val="0"/>
        <w:jc w:val="center"/>
        <w:rPr>
          <w:b/>
          <w:bCs/>
        </w:rPr>
      </w:pPr>
    </w:p>
    <w:p w:rsidR="0039233D" w:rsidRPr="009644C6" w:rsidRDefault="0039233D" w:rsidP="000C3513">
      <w:pPr>
        <w:autoSpaceDE w:val="0"/>
        <w:autoSpaceDN w:val="0"/>
        <w:adjustRightInd w:val="0"/>
        <w:jc w:val="center"/>
        <w:rPr>
          <w:b/>
          <w:bCs/>
        </w:rPr>
      </w:pPr>
    </w:p>
    <w:p w:rsidR="000C3513" w:rsidRPr="009644C6" w:rsidRDefault="000C3513" w:rsidP="000C3513">
      <w:pPr>
        <w:autoSpaceDE w:val="0"/>
        <w:autoSpaceDN w:val="0"/>
        <w:adjustRightInd w:val="0"/>
        <w:rPr>
          <w:b/>
          <w:bCs/>
        </w:rPr>
      </w:pPr>
    </w:p>
    <w:p w:rsidR="000C3513" w:rsidRPr="009644C6" w:rsidRDefault="000C3513" w:rsidP="000C3513">
      <w:pPr>
        <w:autoSpaceDE w:val="0"/>
        <w:autoSpaceDN w:val="0"/>
        <w:adjustRightInd w:val="0"/>
        <w:jc w:val="center"/>
      </w:pPr>
      <w:r w:rsidRPr="009644C6">
        <w:rPr>
          <w:b/>
          <w:bCs/>
        </w:rPr>
        <w:lastRenderedPageBreak/>
        <w:t>REPUBLIKA HRVATSKA</w:t>
      </w:r>
    </w:p>
    <w:p w:rsidR="000C3513" w:rsidRPr="009644C6" w:rsidRDefault="000C3513" w:rsidP="000C3513">
      <w:pPr>
        <w:autoSpaceDE w:val="0"/>
        <w:autoSpaceDN w:val="0"/>
        <w:adjustRightInd w:val="0"/>
        <w:jc w:val="center"/>
      </w:pPr>
      <w:r w:rsidRPr="009644C6">
        <w:rPr>
          <w:b/>
          <w:bCs/>
        </w:rPr>
        <w:t>MINISTARSTVO POLJOPRIVREDE</w:t>
      </w:r>
    </w:p>
    <w:p w:rsidR="000C3513" w:rsidRPr="009644C6" w:rsidRDefault="000C3513" w:rsidP="000C3513">
      <w:pPr>
        <w:autoSpaceDE w:val="0"/>
        <w:autoSpaceDN w:val="0"/>
        <w:adjustRightInd w:val="0"/>
        <w:jc w:val="center"/>
      </w:pPr>
      <w:r w:rsidRPr="009644C6">
        <w:rPr>
          <w:b/>
          <w:bCs/>
        </w:rPr>
        <w:t>Ulica grada Vukovara 78, 10000 Zagreb</w:t>
      </w:r>
    </w:p>
    <w:tbl>
      <w:tblPr>
        <w:tblW w:w="0" w:type="auto"/>
        <w:tblLook w:val="04A0" w:firstRow="1" w:lastRow="0" w:firstColumn="1" w:lastColumn="0" w:noHBand="0" w:noVBand="1"/>
      </w:tblPr>
      <w:tblGrid>
        <w:gridCol w:w="9070"/>
      </w:tblGrid>
      <w:tr w:rsidR="000C3513" w:rsidRPr="002A10F2" w:rsidTr="0028470B">
        <w:tc>
          <w:tcPr>
            <w:tcW w:w="9286" w:type="dxa"/>
          </w:tcPr>
          <w:p w:rsidR="000C3513" w:rsidRPr="000C3513" w:rsidRDefault="00E13455" w:rsidP="00C41046">
            <w:pPr>
              <w:jc w:val="center"/>
              <w:rPr>
                <w:rFonts w:eastAsia="Calibri"/>
                <w:lang w:eastAsia="en-US"/>
              </w:rPr>
            </w:pPr>
            <w:r w:rsidRPr="00E13455">
              <w:rPr>
                <w:rFonts w:eastAsia="Arial Unicode MS"/>
                <w:b/>
              </w:rPr>
              <w:t>Nabava skladišnih kontejnera za potrebe ribarske inspekcije</w:t>
            </w:r>
            <w:r w:rsidR="00C41046">
              <w:rPr>
                <w:rFonts w:eastAsia="Arial Unicode MS"/>
                <w:b/>
              </w:rPr>
              <w:t>,</w:t>
            </w:r>
          </w:p>
        </w:tc>
      </w:tr>
    </w:tbl>
    <w:p w:rsidR="000C3513" w:rsidRPr="009644C6" w:rsidRDefault="000C3513" w:rsidP="00C41046">
      <w:pPr>
        <w:autoSpaceDE w:val="0"/>
        <w:autoSpaceDN w:val="0"/>
        <w:adjustRightInd w:val="0"/>
        <w:jc w:val="center"/>
      </w:pPr>
      <w:r w:rsidRPr="009644C6">
        <w:rPr>
          <w:b/>
          <w:bCs/>
        </w:rPr>
        <w:t xml:space="preserve">Evidencijski broj nabave </w:t>
      </w:r>
      <w:r w:rsidR="00C41046">
        <w:rPr>
          <w:b/>
          <w:bCs/>
        </w:rPr>
        <w:t>177</w:t>
      </w:r>
      <w:r>
        <w:rPr>
          <w:b/>
          <w:bCs/>
        </w:rPr>
        <w:t>/202</w:t>
      </w:r>
      <w:r w:rsidR="00C41046">
        <w:rPr>
          <w:b/>
          <w:bCs/>
        </w:rPr>
        <w:t>1</w:t>
      </w:r>
      <w:r w:rsidRPr="009644C6">
        <w:rPr>
          <w:b/>
          <w:bCs/>
        </w:rPr>
        <w:t>/</w:t>
      </w:r>
      <w:r w:rsidR="00C41046">
        <w:rPr>
          <w:b/>
          <w:bCs/>
        </w:rPr>
        <w:t>JN</w:t>
      </w:r>
    </w:p>
    <w:p w:rsidR="000C3513" w:rsidRPr="009644C6" w:rsidRDefault="000C3513" w:rsidP="00C41046">
      <w:pPr>
        <w:autoSpaceDE w:val="0"/>
        <w:autoSpaceDN w:val="0"/>
        <w:adjustRightInd w:val="0"/>
        <w:jc w:val="center"/>
      </w:pPr>
      <w:r w:rsidRPr="009644C6">
        <w:rPr>
          <w:b/>
          <w:bCs/>
        </w:rPr>
        <w:t>„Dio ponude koji se dostavlja odvojeno“</w:t>
      </w:r>
    </w:p>
    <w:p w:rsidR="000C3513" w:rsidRPr="009644C6" w:rsidRDefault="000C3513" w:rsidP="00C41046">
      <w:pPr>
        <w:autoSpaceDE w:val="0"/>
        <w:autoSpaceDN w:val="0"/>
        <w:adjustRightInd w:val="0"/>
        <w:jc w:val="center"/>
      </w:pPr>
      <w:r w:rsidRPr="009644C6">
        <w:rPr>
          <w:b/>
          <w:bCs/>
        </w:rPr>
        <w:t>››NE OTVARAJ‹‹</w:t>
      </w:r>
    </w:p>
    <w:p w:rsidR="000C3513" w:rsidRPr="009644C6" w:rsidRDefault="000C3513" w:rsidP="000C3513">
      <w:pPr>
        <w:autoSpaceDE w:val="0"/>
        <w:autoSpaceDN w:val="0"/>
        <w:adjustRightInd w:val="0"/>
      </w:pPr>
    </w:p>
    <w:p w:rsidR="000C3513" w:rsidRPr="009644C6" w:rsidRDefault="000C3513" w:rsidP="00C41046">
      <w:pPr>
        <w:autoSpaceDE w:val="0"/>
        <w:autoSpaceDN w:val="0"/>
        <w:adjustRightInd w:val="0"/>
        <w:ind w:firstLine="708"/>
      </w:pPr>
      <w:r w:rsidRPr="009644C6">
        <w:t xml:space="preserve">- </w:t>
      </w:r>
      <w:r w:rsidRPr="009644C6">
        <w:rPr>
          <w:u w:val="single"/>
        </w:rPr>
        <w:t>na poleđini ili u gornjem lijevom kutu omotnice</w:t>
      </w:r>
      <w:r w:rsidRPr="009644C6">
        <w:t xml:space="preserve">: </w:t>
      </w:r>
    </w:p>
    <w:p w:rsidR="000C3513" w:rsidRPr="009644C6" w:rsidRDefault="000C3513" w:rsidP="000C3513">
      <w:pPr>
        <w:autoSpaceDE w:val="0"/>
        <w:autoSpaceDN w:val="0"/>
        <w:adjustRightInd w:val="0"/>
        <w:rPr>
          <w:b/>
          <w:bCs/>
        </w:rPr>
      </w:pPr>
    </w:p>
    <w:p w:rsidR="000C3513" w:rsidRPr="009644C6" w:rsidRDefault="000C3513" w:rsidP="000C3513">
      <w:pPr>
        <w:autoSpaceDE w:val="0"/>
        <w:autoSpaceDN w:val="0"/>
        <w:adjustRightInd w:val="0"/>
      </w:pPr>
      <w:r w:rsidRPr="009644C6">
        <w:rPr>
          <w:b/>
          <w:bCs/>
        </w:rPr>
        <w:t xml:space="preserve">Naziv i adresa ponuditelja / zajednice ponuditelja/članova zajednice ponuditelja </w:t>
      </w:r>
    </w:p>
    <w:p w:rsidR="000C3513" w:rsidRPr="009644C6" w:rsidRDefault="000C3513" w:rsidP="000C3513">
      <w:pPr>
        <w:autoSpaceDE w:val="0"/>
        <w:autoSpaceDN w:val="0"/>
        <w:adjustRightInd w:val="0"/>
      </w:pPr>
    </w:p>
    <w:p w:rsidR="000C3513" w:rsidRPr="009644C6" w:rsidRDefault="00C41046" w:rsidP="000C3513">
      <w:pPr>
        <w:autoSpaceDE w:val="0"/>
        <w:autoSpaceDN w:val="0"/>
        <w:adjustRightInd w:val="0"/>
      </w:pPr>
      <w:r>
        <w:t>Jamstvo za ozbiljnost ponude mora biti dostavljeno najkasnije do roka dostave ponude kako je to definirano u točci 23. a)</w:t>
      </w:r>
    </w:p>
    <w:p w:rsidR="004C06AE" w:rsidRPr="00A7343B" w:rsidRDefault="00A7343B" w:rsidP="00A7343B">
      <w:pPr>
        <w:spacing w:after="240"/>
        <w:jc w:val="both"/>
        <w:rPr>
          <w:b/>
          <w:color w:val="FF0000"/>
          <w:u w:val="single"/>
        </w:rPr>
      </w:pPr>
      <w:r w:rsidRPr="0097220C">
        <w:rPr>
          <w:rFonts w:eastAsiaTheme="minorEastAsia"/>
          <w:u w:val="single"/>
        </w:rPr>
        <w:t xml:space="preserve"> </w:t>
      </w:r>
    </w:p>
    <w:p w:rsidR="004C06AE" w:rsidRPr="00685EC5" w:rsidRDefault="004C06AE" w:rsidP="00861919">
      <w:pPr>
        <w:pStyle w:val="Naslov11"/>
        <w:numPr>
          <w:ilvl w:val="0"/>
          <w:numId w:val="20"/>
        </w:numPr>
        <w:rPr>
          <w:rFonts w:ascii="Times New Roman" w:hAnsi="Times New Roman" w:cs="Times New Roman"/>
          <w:szCs w:val="24"/>
        </w:rPr>
      </w:pPr>
      <w:bookmarkStart w:id="39" w:name="_Toc316566964"/>
      <w:r w:rsidRPr="00685EC5">
        <w:rPr>
          <w:rFonts w:ascii="Times New Roman" w:hAnsi="Times New Roman" w:cs="Times New Roman"/>
          <w:szCs w:val="24"/>
        </w:rPr>
        <w:t>Otvaranje ponuda</w:t>
      </w:r>
      <w:bookmarkEnd w:id="39"/>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861919">
      <w:pPr>
        <w:pStyle w:val="Naslov11"/>
        <w:numPr>
          <w:ilvl w:val="0"/>
          <w:numId w:val="20"/>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871" w:rsidRDefault="00CF7871" w:rsidP="004C06AE">
      <w:r>
        <w:separator/>
      </w:r>
    </w:p>
  </w:endnote>
  <w:endnote w:type="continuationSeparator" w:id="0">
    <w:p w:rsidR="00CF7871" w:rsidRDefault="00CF787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Footer"/>
      <w:jc w:val="right"/>
    </w:pPr>
    <w:r>
      <w:fldChar w:fldCharType="begin"/>
    </w:r>
    <w:r>
      <w:instrText>PAGE   \* MERGEFORMAT</w:instrText>
    </w:r>
    <w:r>
      <w:fldChar w:fldCharType="separate"/>
    </w:r>
    <w:r w:rsidR="006E516D">
      <w:rPr>
        <w:noProof/>
      </w:rPr>
      <w:t>10</w:t>
    </w:r>
    <w:r>
      <w:rPr>
        <w:noProof/>
      </w:rPr>
      <w:fldChar w:fldCharType="end"/>
    </w:r>
  </w:p>
  <w:p w:rsidR="006D4C78" w:rsidRDefault="006D4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871" w:rsidRDefault="00CF7871" w:rsidP="004C06AE">
      <w:r>
        <w:separator/>
      </w:r>
    </w:p>
  </w:footnote>
  <w:footnote w:type="continuationSeparator" w:id="0">
    <w:p w:rsidR="00CF7871" w:rsidRDefault="00CF7871"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r w:rsidRPr="00D771CF">
            <w:rPr>
              <w:rFonts w:ascii="Arial" w:hAnsi="Arial" w:cs="Arial"/>
              <w:sz w:val="22"/>
              <w:szCs w:val="22"/>
            </w:rPr>
            <w:t>Ev. broj nabave:</w:t>
          </w:r>
        </w:p>
        <w:p w:rsidR="006D4C78" w:rsidRPr="004C06AE" w:rsidRDefault="00C41046" w:rsidP="00C41046">
          <w:pPr>
            <w:jc w:val="center"/>
            <w:rPr>
              <w:highlight w:val="yellow"/>
            </w:rPr>
          </w:pPr>
          <w:r>
            <w:t>177</w:t>
          </w:r>
          <w:r w:rsidR="007F60AE">
            <w:t>/202</w:t>
          </w:r>
          <w:r>
            <w:t>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E516D">
            <w:rPr>
              <w:rFonts w:ascii="Arial" w:hAnsi="Arial" w:cs="Arial"/>
              <w:noProof/>
              <w:sz w:val="20"/>
              <w:szCs w:val="20"/>
            </w:rPr>
            <w:t>10</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Header"/>
    </w:pPr>
  </w:p>
  <w:p w:rsidR="006D4C78" w:rsidRDefault="006D4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17600FF0"/>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Heading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55E61EF"/>
    <w:multiLevelType w:val="multilevel"/>
    <w:tmpl w:val="F498F36C"/>
    <w:lvl w:ilvl="0">
      <w:start w:val="23"/>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6">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nsid w:val="2834199E"/>
    <w:multiLevelType w:val="hybridMultilevel"/>
    <w:tmpl w:val="CD6C2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4B97320F"/>
    <w:multiLevelType w:val="hybridMultilevel"/>
    <w:tmpl w:val="30963130"/>
    <w:lvl w:ilvl="0" w:tplc="4358F2D4">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14">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6">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8">
    <w:nsid w:val="7A2116EF"/>
    <w:multiLevelType w:val="multilevel"/>
    <w:tmpl w:val="5150C70C"/>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7CC028CE"/>
    <w:multiLevelType w:val="hybridMultilevel"/>
    <w:tmpl w:val="CABE82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9"/>
  </w:num>
  <w:num w:numId="4">
    <w:abstractNumId w:val="16"/>
  </w:num>
  <w:num w:numId="5">
    <w:abstractNumId w:val="2"/>
  </w:num>
  <w:num w:numId="6">
    <w:abstractNumId w:val="7"/>
  </w:num>
  <w:num w:numId="7">
    <w:abstractNumId w:val="12"/>
  </w:num>
  <w:num w:numId="8">
    <w:abstractNumId w:val="15"/>
  </w:num>
  <w:num w:numId="9">
    <w:abstractNumId w:val="11"/>
  </w:num>
  <w:num w:numId="10">
    <w:abstractNumId w:val="3"/>
  </w:num>
  <w:num w:numId="11">
    <w:abstractNumId w:val="0"/>
  </w:num>
  <w:num w:numId="12">
    <w:abstractNumId w:val="21"/>
  </w:num>
  <w:num w:numId="13">
    <w:abstractNumId w:val="17"/>
  </w:num>
  <w:num w:numId="14">
    <w:abstractNumId w:val="13"/>
  </w:num>
  <w:num w:numId="15">
    <w:abstractNumId w:val="19"/>
  </w:num>
  <w:num w:numId="16">
    <w:abstractNumId w:val="6"/>
  </w:num>
  <w:num w:numId="17">
    <w:abstractNumId w:val="8"/>
  </w:num>
  <w:num w:numId="18">
    <w:abstractNumId w:val="14"/>
  </w:num>
  <w:num w:numId="19">
    <w:abstractNumId w:val="18"/>
  </w:num>
  <w:num w:numId="20">
    <w:abstractNumId w:val="5"/>
  </w:num>
  <w:num w:numId="21">
    <w:abstractNumId w:val="20"/>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59E0"/>
    <w:rsid w:val="00070A8E"/>
    <w:rsid w:val="00070EC7"/>
    <w:rsid w:val="000856F4"/>
    <w:rsid w:val="0009207F"/>
    <w:rsid w:val="0009605F"/>
    <w:rsid w:val="000B021A"/>
    <w:rsid w:val="000B43A2"/>
    <w:rsid w:val="000C3513"/>
    <w:rsid w:val="000C7D09"/>
    <w:rsid w:val="000E5F70"/>
    <w:rsid w:val="000F79AE"/>
    <w:rsid w:val="00125290"/>
    <w:rsid w:val="001277DC"/>
    <w:rsid w:val="0012784D"/>
    <w:rsid w:val="00150BF1"/>
    <w:rsid w:val="00161E55"/>
    <w:rsid w:val="00173F21"/>
    <w:rsid w:val="00174FBD"/>
    <w:rsid w:val="00183FEF"/>
    <w:rsid w:val="001A2156"/>
    <w:rsid w:val="001C1937"/>
    <w:rsid w:val="001C399A"/>
    <w:rsid w:val="001D20E2"/>
    <w:rsid w:val="001E726A"/>
    <w:rsid w:val="001F74FF"/>
    <w:rsid w:val="00217D56"/>
    <w:rsid w:val="00220648"/>
    <w:rsid w:val="00225D0B"/>
    <w:rsid w:val="00244770"/>
    <w:rsid w:val="002549CA"/>
    <w:rsid w:val="0026113B"/>
    <w:rsid w:val="00261EAF"/>
    <w:rsid w:val="00266A46"/>
    <w:rsid w:val="00271D45"/>
    <w:rsid w:val="00276629"/>
    <w:rsid w:val="0028236F"/>
    <w:rsid w:val="00282850"/>
    <w:rsid w:val="002A27C8"/>
    <w:rsid w:val="002B7CCA"/>
    <w:rsid w:val="002C255C"/>
    <w:rsid w:val="002C32A1"/>
    <w:rsid w:val="002C6FC1"/>
    <w:rsid w:val="002D39D3"/>
    <w:rsid w:val="0031044A"/>
    <w:rsid w:val="00311B95"/>
    <w:rsid w:val="00316A7D"/>
    <w:rsid w:val="00324646"/>
    <w:rsid w:val="00350E58"/>
    <w:rsid w:val="00373C44"/>
    <w:rsid w:val="00383868"/>
    <w:rsid w:val="0039233D"/>
    <w:rsid w:val="003A1CCD"/>
    <w:rsid w:val="003C3E36"/>
    <w:rsid w:val="003F0A6F"/>
    <w:rsid w:val="003F576B"/>
    <w:rsid w:val="004034D0"/>
    <w:rsid w:val="00407242"/>
    <w:rsid w:val="00413FFA"/>
    <w:rsid w:val="0041401B"/>
    <w:rsid w:val="00421655"/>
    <w:rsid w:val="00427876"/>
    <w:rsid w:val="00433FB5"/>
    <w:rsid w:val="004424EB"/>
    <w:rsid w:val="00447CDB"/>
    <w:rsid w:val="00447F92"/>
    <w:rsid w:val="0046077A"/>
    <w:rsid w:val="004638F8"/>
    <w:rsid w:val="004674E9"/>
    <w:rsid w:val="0047126A"/>
    <w:rsid w:val="00476BE7"/>
    <w:rsid w:val="004920AE"/>
    <w:rsid w:val="004A070A"/>
    <w:rsid w:val="004A2E48"/>
    <w:rsid w:val="004C06AE"/>
    <w:rsid w:val="004C0BC1"/>
    <w:rsid w:val="004C1027"/>
    <w:rsid w:val="004D4155"/>
    <w:rsid w:val="004E4215"/>
    <w:rsid w:val="004F22E5"/>
    <w:rsid w:val="004F2DD7"/>
    <w:rsid w:val="004F7012"/>
    <w:rsid w:val="00511764"/>
    <w:rsid w:val="00537EBA"/>
    <w:rsid w:val="00547D8A"/>
    <w:rsid w:val="0057075E"/>
    <w:rsid w:val="005D264B"/>
    <w:rsid w:val="005D7310"/>
    <w:rsid w:val="005D7B8F"/>
    <w:rsid w:val="005E194C"/>
    <w:rsid w:val="005E3062"/>
    <w:rsid w:val="005E34F1"/>
    <w:rsid w:val="006114CD"/>
    <w:rsid w:val="0062386F"/>
    <w:rsid w:val="00662055"/>
    <w:rsid w:val="006917AD"/>
    <w:rsid w:val="00691FD1"/>
    <w:rsid w:val="0069584D"/>
    <w:rsid w:val="00697D02"/>
    <w:rsid w:val="006A4C9E"/>
    <w:rsid w:val="006B065D"/>
    <w:rsid w:val="006B5395"/>
    <w:rsid w:val="006C2841"/>
    <w:rsid w:val="006D2053"/>
    <w:rsid w:val="006D4C78"/>
    <w:rsid w:val="006D6599"/>
    <w:rsid w:val="006E516D"/>
    <w:rsid w:val="006E5920"/>
    <w:rsid w:val="006F6D0B"/>
    <w:rsid w:val="00703246"/>
    <w:rsid w:val="00715065"/>
    <w:rsid w:val="00736D4F"/>
    <w:rsid w:val="00745F3C"/>
    <w:rsid w:val="007479FD"/>
    <w:rsid w:val="00756410"/>
    <w:rsid w:val="00756EBA"/>
    <w:rsid w:val="00764801"/>
    <w:rsid w:val="007701E0"/>
    <w:rsid w:val="00777A34"/>
    <w:rsid w:val="00777C1F"/>
    <w:rsid w:val="007853FF"/>
    <w:rsid w:val="007939FE"/>
    <w:rsid w:val="007C0022"/>
    <w:rsid w:val="007D47FD"/>
    <w:rsid w:val="007E3794"/>
    <w:rsid w:val="007F1F0F"/>
    <w:rsid w:val="007F60AE"/>
    <w:rsid w:val="008004B1"/>
    <w:rsid w:val="008066DC"/>
    <w:rsid w:val="008372E3"/>
    <w:rsid w:val="008433AB"/>
    <w:rsid w:val="00857289"/>
    <w:rsid w:val="00861919"/>
    <w:rsid w:val="008750A7"/>
    <w:rsid w:val="008811BB"/>
    <w:rsid w:val="008840F1"/>
    <w:rsid w:val="0088450E"/>
    <w:rsid w:val="008855DF"/>
    <w:rsid w:val="008A2973"/>
    <w:rsid w:val="008A7A9D"/>
    <w:rsid w:val="008B1203"/>
    <w:rsid w:val="008B224D"/>
    <w:rsid w:val="008D2020"/>
    <w:rsid w:val="008E2739"/>
    <w:rsid w:val="008E78AE"/>
    <w:rsid w:val="008F3170"/>
    <w:rsid w:val="008F4A4D"/>
    <w:rsid w:val="0090365F"/>
    <w:rsid w:val="00917A6D"/>
    <w:rsid w:val="00920DE5"/>
    <w:rsid w:val="009362F1"/>
    <w:rsid w:val="00944003"/>
    <w:rsid w:val="00947CEC"/>
    <w:rsid w:val="0095522D"/>
    <w:rsid w:val="0097220C"/>
    <w:rsid w:val="009A249E"/>
    <w:rsid w:val="009A7ACE"/>
    <w:rsid w:val="009D1CD4"/>
    <w:rsid w:val="009F1AC7"/>
    <w:rsid w:val="009F59DE"/>
    <w:rsid w:val="00A17C91"/>
    <w:rsid w:val="00A3130B"/>
    <w:rsid w:val="00A7343B"/>
    <w:rsid w:val="00A773DF"/>
    <w:rsid w:val="00A874F5"/>
    <w:rsid w:val="00AA1F5C"/>
    <w:rsid w:val="00AA29D5"/>
    <w:rsid w:val="00AB2175"/>
    <w:rsid w:val="00AB4B00"/>
    <w:rsid w:val="00AB54CD"/>
    <w:rsid w:val="00AB6592"/>
    <w:rsid w:val="00AD0062"/>
    <w:rsid w:val="00B10FF2"/>
    <w:rsid w:val="00B312C9"/>
    <w:rsid w:val="00B42B61"/>
    <w:rsid w:val="00B4499A"/>
    <w:rsid w:val="00B63E92"/>
    <w:rsid w:val="00B64AE2"/>
    <w:rsid w:val="00BA7586"/>
    <w:rsid w:val="00BC4166"/>
    <w:rsid w:val="00BD3330"/>
    <w:rsid w:val="00BD6731"/>
    <w:rsid w:val="00BD6A2D"/>
    <w:rsid w:val="00BE789D"/>
    <w:rsid w:val="00BF5ED6"/>
    <w:rsid w:val="00C22381"/>
    <w:rsid w:val="00C240CD"/>
    <w:rsid w:val="00C25D30"/>
    <w:rsid w:val="00C26A66"/>
    <w:rsid w:val="00C41046"/>
    <w:rsid w:val="00C530F1"/>
    <w:rsid w:val="00C55816"/>
    <w:rsid w:val="00C56723"/>
    <w:rsid w:val="00C6048C"/>
    <w:rsid w:val="00C65901"/>
    <w:rsid w:val="00C73687"/>
    <w:rsid w:val="00C8156A"/>
    <w:rsid w:val="00CA0E5C"/>
    <w:rsid w:val="00CA4854"/>
    <w:rsid w:val="00CC5A79"/>
    <w:rsid w:val="00CD3943"/>
    <w:rsid w:val="00CF045B"/>
    <w:rsid w:val="00CF75E8"/>
    <w:rsid w:val="00CF7871"/>
    <w:rsid w:val="00D1064A"/>
    <w:rsid w:val="00D27CDE"/>
    <w:rsid w:val="00D27F16"/>
    <w:rsid w:val="00D37BD2"/>
    <w:rsid w:val="00D44858"/>
    <w:rsid w:val="00D64EA5"/>
    <w:rsid w:val="00D75FEA"/>
    <w:rsid w:val="00D771CF"/>
    <w:rsid w:val="00D77359"/>
    <w:rsid w:val="00D935B1"/>
    <w:rsid w:val="00D9520E"/>
    <w:rsid w:val="00DB6A95"/>
    <w:rsid w:val="00DD2F18"/>
    <w:rsid w:val="00DF02DC"/>
    <w:rsid w:val="00E102C8"/>
    <w:rsid w:val="00E1050C"/>
    <w:rsid w:val="00E13455"/>
    <w:rsid w:val="00E1690E"/>
    <w:rsid w:val="00E25EB1"/>
    <w:rsid w:val="00E339AF"/>
    <w:rsid w:val="00E34432"/>
    <w:rsid w:val="00E36234"/>
    <w:rsid w:val="00E36597"/>
    <w:rsid w:val="00E45C15"/>
    <w:rsid w:val="00E47983"/>
    <w:rsid w:val="00E80510"/>
    <w:rsid w:val="00E80BE2"/>
    <w:rsid w:val="00EC4309"/>
    <w:rsid w:val="00EF040B"/>
    <w:rsid w:val="00EF1E77"/>
    <w:rsid w:val="00F051FA"/>
    <w:rsid w:val="00F05208"/>
    <w:rsid w:val="00F121B0"/>
    <w:rsid w:val="00F3752D"/>
    <w:rsid w:val="00F41853"/>
    <w:rsid w:val="00F41B50"/>
    <w:rsid w:val="00F517D1"/>
    <w:rsid w:val="00F52163"/>
    <w:rsid w:val="00F542F4"/>
    <w:rsid w:val="00F55084"/>
    <w:rsid w:val="00F5607D"/>
    <w:rsid w:val="00F655F7"/>
    <w:rsid w:val="00F7086E"/>
    <w:rsid w:val="00F92899"/>
    <w:rsid w:val="00FB1120"/>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C06AE"/>
    <w:pPr>
      <w:keepNext/>
      <w:numPr>
        <w:ilvl w:val="1"/>
        <w:numId w:val="1"/>
      </w:numPr>
      <w:ind w:left="1004"/>
      <w:outlineLvl w:val="0"/>
    </w:pPr>
    <w:rPr>
      <w:u w:val="single"/>
    </w:rPr>
  </w:style>
  <w:style w:type="paragraph" w:styleId="Heading2">
    <w:name w:val="heading 2"/>
    <w:basedOn w:val="Normal"/>
    <w:next w:val="Normal"/>
    <w:link w:val="Heading2Char"/>
    <w:qFormat/>
    <w:rsid w:val="004C06A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C06AE"/>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C06AE"/>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4C06AE"/>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4C06AE"/>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4C06AE"/>
    <w:pPr>
      <w:numPr>
        <w:ilvl w:val="6"/>
        <w:numId w:val="3"/>
      </w:numPr>
      <w:spacing w:before="240" w:after="60"/>
      <w:outlineLvl w:val="6"/>
    </w:pPr>
  </w:style>
  <w:style w:type="paragraph" w:styleId="Heading8">
    <w:name w:val="heading 8"/>
    <w:basedOn w:val="Normal"/>
    <w:next w:val="Normal"/>
    <w:link w:val="Heading8Char"/>
    <w:qFormat/>
    <w:rsid w:val="004C06AE"/>
    <w:pPr>
      <w:numPr>
        <w:ilvl w:val="7"/>
        <w:numId w:val="3"/>
      </w:numPr>
      <w:spacing w:before="240" w:after="60"/>
      <w:outlineLvl w:val="7"/>
    </w:pPr>
    <w:rPr>
      <w:i/>
      <w:iCs/>
    </w:rPr>
  </w:style>
  <w:style w:type="paragraph" w:styleId="Heading9">
    <w:name w:val="heading 9"/>
    <w:basedOn w:val="Normal"/>
    <w:next w:val="Normal"/>
    <w:link w:val="Heading9Char"/>
    <w:qFormat/>
    <w:rsid w:val="004C06AE"/>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6AE"/>
    <w:rPr>
      <w:rFonts w:ascii="Times New Roman" w:eastAsia="Times New Roman" w:hAnsi="Times New Roman" w:cs="Times New Roman"/>
      <w:sz w:val="24"/>
      <w:szCs w:val="24"/>
      <w:u w:val="single"/>
      <w:lang w:eastAsia="hr-HR"/>
    </w:rPr>
  </w:style>
  <w:style w:type="character" w:customStyle="1" w:styleId="Heading2Char">
    <w:name w:val="Heading 2 Char"/>
    <w:basedOn w:val="DefaultParagraphFont"/>
    <w:link w:val="Heading2"/>
    <w:rsid w:val="004C06AE"/>
    <w:rPr>
      <w:rFonts w:ascii="Arial" w:eastAsia="Times New Roman" w:hAnsi="Arial" w:cs="Arial"/>
      <w:b/>
      <w:bCs/>
      <w:i/>
      <w:iCs/>
      <w:sz w:val="28"/>
      <w:szCs w:val="28"/>
      <w:lang w:eastAsia="hr-HR"/>
    </w:rPr>
  </w:style>
  <w:style w:type="character" w:customStyle="1" w:styleId="Heading3Char">
    <w:name w:val="Heading 3 Char"/>
    <w:basedOn w:val="DefaultParagraphFont"/>
    <w:link w:val="Heading3"/>
    <w:rsid w:val="004C06AE"/>
    <w:rPr>
      <w:rFonts w:ascii="Arial" w:eastAsia="Times New Roman" w:hAnsi="Arial" w:cs="Arial"/>
      <w:b/>
      <w:bCs/>
      <w:sz w:val="26"/>
      <w:szCs w:val="26"/>
      <w:lang w:eastAsia="hr-HR"/>
    </w:rPr>
  </w:style>
  <w:style w:type="character" w:customStyle="1" w:styleId="Heading4Char">
    <w:name w:val="Heading 4 Char"/>
    <w:basedOn w:val="DefaultParagraphFont"/>
    <w:link w:val="Heading4"/>
    <w:rsid w:val="004C06AE"/>
    <w:rPr>
      <w:rFonts w:ascii="Times New Roman" w:eastAsia="Times New Roman" w:hAnsi="Times New Roman" w:cs="Times New Roman"/>
      <w:b/>
      <w:bCs/>
      <w:sz w:val="28"/>
      <w:szCs w:val="28"/>
      <w:lang w:eastAsia="hr-HR"/>
    </w:rPr>
  </w:style>
  <w:style w:type="character" w:customStyle="1" w:styleId="Heading5Char">
    <w:name w:val="Heading 5 Char"/>
    <w:basedOn w:val="DefaultParagraphFont"/>
    <w:link w:val="Heading5"/>
    <w:rsid w:val="004C06AE"/>
    <w:rPr>
      <w:rFonts w:ascii="Times New Roman" w:eastAsia="Times New Roman" w:hAnsi="Times New Roman" w:cs="Times New Roman"/>
      <w:b/>
      <w:bCs/>
      <w:i/>
      <w:iCs/>
      <w:sz w:val="26"/>
      <w:szCs w:val="26"/>
      <w:lang w:eastAsia="hr-HR"/>
    </w:rPr>
  </w:style>
  <w:style w:type="character" w:customStyle="1" w:styleId="Heading6Char">
    <w:name w:val="Heading 6 Char"/>
    <w:basedOn w:val="DefaultParagraphFont"/>
    <w:link w:val="Heading6"/>
    <w:rsid w:val="004C06AE"/>
    <w:rPr>
      <w:rFonts w:ascii="Times New Roman" w:eastAsia="Times New Roman" w:hAnsi="Times New Roman" w:cs="Times New Roman"/>
      <w:b/>
      <w:bCs/>
      <w:lang w:eastAsia="hr-HR"/>
    </w:rPr>
  </w:style>
  <w:style w:type="character" w:customStyle="1" w:styleId="Heading7Char">
    <w:name w:val="Heading 7 Char"/>
    <w:basedOn w:val="DefaultParagraphFont"/>
    <w:link w:val="Heading7"/>
    <w:rsid w:val="004C06AE"/>
    <w:rPr>
      <w:rFonts w:ascii="Times New Roman" w:eastAsia="Times New Roman" w:hAnsi="Times New Roman" w:cs="Times New Roman"/>
      <w:sz w:val="24"/>
      <w:szCs w:val="24"/>
      <w:lang w:eastAsia="hr-HR"/>
    </w:rPr>
  </w:style>
  <w:style w:type="character" w:customStyle="1" w:styleId="Heading8Char">
    <w:name w:val="Heading 8 Char"/>
    <w:basedOn w:val="DefaultParagraphFont"/>
    <w:link w:val="Heading8"/>
    <w:rsid w:val="004C06AE"/>
    <w:rPr>
      <w:rFonts w:ascii="Times New Roman" w:eastAsia="Times New Roman" w:hAnsi="Times New Roman" w:cs="Times New Roman"/>
      <w:i/>
      <w:iCs/>
      <w:sz w:val="24"/>
      <w:szCs w:val="24"/>
      <w:lang w:eastAsia="hr-HR"/>
    </w:rPr>
  </w:style>
  <w:style w:type="character" w:customStyle="1" w:styleId="Heading9Char">
    <w:name w:val="Heading 9 Char"/>
    <w:basedOn w:val="DefaultParagraphFont"/>
    <w:link w:val="Heading9"/>
    <w:rsid w:val="004C06AE"/>
    <w:rPr>
      <w:rFonts w:ascii="Arial" w:eastAsia="Times New Roman" w:hAnsi="Arial" w:cs="Arial"/>
      <w:lang w:eastAsia="hr-HR"/>
    </w:rPr>
  </w:style>
  <w:style w:type="table" w:styleId="TableGrid">
    <w:name w:val="Table Grid"/>
    <w:basedOn w:val="TableNormal"/>
    <w:rsid w:val="004C06AE"/>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1"/>
    <w:uiPriority w:val="99"/>
    <w:rsid w:val="004C06AE"/>
    <w:pPr>
      <w:tabs>
        <w:tab w:val="center" w:pos="4536"/>
        <w:tab w:val="right" w:pos="9072"/>
      </w:tabs>
    </w:pPr>
  </w:style>
  <w:style w:type="character" w:customStyle="1" w:styleId="FooterChar1">
    <w:name w:val="Footer Char1"/>
    <w:basedOn w:val="DefaultParagraphFont"/>
    <w:link w:val="Footer"/>
    <w:uiPriority w:val="99"/>
    <w:rsid w:val="004C06AE"/>
    <w:rPr>
      <w:rFonts w:ascii="Times New Roman" w:eastAsia="Times New Roman" w:hAnsi="Times New Roman" w:cs="Times New Roman"/>
      <w:sz w:val="24"/>
      <w:szCs w:val="24"/>
      <w:lang w:eastAsia="hr-HR"/>
    </w:rPr>
  </w:style>
  <w:style w:type="paragraph" w:styleId="BodyText3">
    <w:name w:val="Body Text 3"/>
    <w:basedOn w:val="Normal"/>
    <w:link w:val="BodyText3Char"/>
    <w:rsid w:val="004C06AE"/>
    <w:pPr>
      <w:spacing w:after="120"/>
    </w:pPr>
    <w:rPr>
      <w:sz w:val="16"/>
      <w:szCs w:val="16"/>
    </w:rPr>
  </w:style>
  <w:style w:type="character" w:customStyle="1" w:styleId="BodyText3Char">
    <w:name w:val="Body Text 3 Char"/>
    <w:basedOn w:val="DefaultParagraphFont"/>
    <w:link w:val="BodyText3"/>
    <w:rsid w:val="004C06AE"/>
    <w:rPr>
      <w:rFonts w:ascii="Times New Roman" w:eastAsia="Times New Roman" w:hAnsi="Times New Roman" w:cs="Times New Roman"/>
      <w:sz w:val="16"/>
      <w:szCs w:val="16"/>
      <w:lang w:eastAsia="hr-HR"/>
    </w:rPr>
  </w:style>
  <w:style w:type="paragraph" w:styleId="Header">
    <w:name w:val="header"/>
    <w:basedOn w:val="Normal"/>
    <w:link w:val="HeaderChar"/>
    <w:rsid w:val="004C06AE"/>
    <w:pPr>
      <w:tabs>
        <w:tab w:val="center" w:pos="4536"/>
        <w:tab w:val="right" w:pos="9072"/>
      </w:tabs>
    </w:pPr>
  </w:style>
  <w:style w:type="character" w:customStyle="1" w:styleId="HeaderChar">
    <w:name w:val="Header Char"/>
    <w:basedOn w:val="DefaultParagraphFont"/>
    <w:link w:val="Header"/>
    <w:rsid w:val="004C06AE"/>
    <w:rPr>
      <w:rFonts w:ascii="Times New Roman" w:eastAsia="Times New Roman" w:hAnsi="Times New Roman" w:cs="Times New Roman"/>
      <w:sz w:val="24"/>
      <w:szCs w:val="24"/>
      <w:lang w:eastAsia="hr-HR"/>
    </w:rPr>
  </w:style>
  <w:style w:type="character" w:styleId="Hyperlink">
    <w:name w:val="Hyperlink"/>
    <w:uiPriority w:val="99"/>
    <w:rsid w:val="004C06AE"/>
    <w:rPr>
      <w:color w:val="0000FF"/>
      <w:u w:val="single"/>
    </w:rPr>
  </w:style>
  <w:style w:type="paragraph" w:styleId="BodyText">
    <w:name w:val="Body Text"/>
    <w:basedOn w:val="Normal"/>
    <w:link w:val="BodyTextChar"/>
    <w:rsid w:val="004C06AE"/>
    <w:pPr>
      <w:spacing w:after="120"/>
    </w:pPr>
  </w:style>
  <w:style w:type="character" w:customStyle="1" w:styleId="BodyTextChar">
    <w:name w:val="Body Text Char"/>
    <w:basedOn w:val="DefaultParagraphFont"/>
    <w:link w:val="BodyText"/>
    <w:rsid w:val="004C06AE"/>
    <w:rPr>
      <w:rFonts w:ascii="Times New Roman" w:eastAsia="Times New Roman" w:hAnsi="Times New Roman" w:cs="Times New Roman"/>
      <w:sz w:val="24"/>
      <w:szCs w:val="24"/>
      <w:lang w:eastAsia="hr-HR"/>
    </w:rPr>
  </w:style>
  <w:style w:type="paragraph" w:styleId="Title">
    <w:name w:val="Title"/>
    <w:aliases w:val=" Char"/>
    <w:basedOn w:val="Normal"/>
    <w:link w:val="TitleChar"/>
    <w:qFormat/>
    <w:rsid w:val="004C06AE"/>
    <w:pPr>
      <w:jc w:val="center"/>
    </w:pPr>
    <w:rPr>
      <w:b/>
      <w:bCs/>
      <w:sz w:val="32"/>
    </w:rPr>
  </w:style>
  <w:style w:type="character" w:customStyle="1" w:styleId="TitleChar">
    <w:name w:val="Title Char"/>
    <w:aliases w:val=" Char Char"/>
    <w:basedOn w:val="DefaultParagraphFont"/>
    <w:link w:val="Title"/>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BodyText2">
    <w:name w:val="Body Text 2"/>
    <w:basedOn w:val="Normal"/>
    <w:link w:val="BodyText2Char"/>
    <w:rsid w:val="004C06AE"/>
    <w:pPr>
      <w:spacing w:after="120" w:line="480" w:lineRule="auto"/>
    </w:pPr>
  </w:style>
  <w:style w:type="character" w:customStyle="1" w:styleId="BodyText2Char">
    <w:name w:val="Body Text 2 Char"/>
    <w:basedOn w:val="DefaultParagraphFont"/>
    <w:link w:val="BodyText2"/>
    <w:rsid w:val="004C06AE"/>
    <w:rPr>
      <w:rFonts w:ascii="Times New Roman" w:eastAsia="Times New Roman" w:hAnsi="Times New Roman" w:cs="Times New Roman"/>
      <w:sz w:val="24"/>
      <w:szCs w:val="24"/>
      <w:lang w:eastAsia="hr-HR"/>
    </w:rPr>
  </w:style>
  <w:style w:type="paragraph" w:styleId="Index1">
    <w:name w:val="index 1"/>
    <w:basedOn w:val="Normal"/>
    <w:next w:val="Normal"/>
    <w:autoRedefine/>
    <w:semiHidden/>
    <w:rsid w:val="004C06AE"/>
    <w:pPr>
      <w:ind w:left="240" w:hanging="240"/>
    </w:pPr>
  </w:style>
  <w:style w:type="paragraph" w:styleId="IndexHeading">
    <w:name w:val="index heading"/>
    <w:basedOn w:val="Normal"/>
    <w:next w:val="Index1"/>
    <w:link w:val="IndexHeadingChar"/>
    <w:rsid w:val="004C06AE"/>
    <w:pPr>
      <w:spacing w:before="120" w:after="120"/>
      <w:jc w:val="both"/>
    </w:pPr>
    <w:rPr>
      <w:rFonts w:ascii="Arial" w:hAnsi="Arial"/>
      <w:sz w:val="20"/>
      <w:szCs w:val="20"/>
    </w:rPr>
  </w:style>
  <w:style w:type="character" w:customStyle="1" w:styleId="IndexHeadingChar">
    <w:name w:val="Index Heading Char"/>
    <w:link w:val="IndexHeading"/>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TOC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TOC2">
    <w:name w:val="toc 2"/>
    <w:basedOn w:val="Normal"/>
    <w:next w:val="Normal"/>
    <w:autoRedefine/>
    <w:uiPriority w:val="39"/>
    <w:rsid w:val="004C06AE"/>
    <w:pPr>
      <w:ind w:left="240"/>
    </w:pPr>
  </w:style>
  <w:style w:type="paragraph" w:styleId="TOC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TOC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CommentReference">
    <w:name w:val="annotation reference"/>
    <w:uiPriority w:val="99"/>
    <w:unhideWhenUsed/>
    <w:rsid w:val="004C06AE"/>
    <w:rPr>
      <w:sz w:val="16"/>
      <w:szCs w:val="16"/>
    </w:rPr>
  </w:style>
  <w:style w:type="paragraph" w:styleId="CommentText">
    <w:name w:val="annotation text"/>
    <w:basedOn w:val="Normal"/>
    <w:link w:val="CommentTextChar"/>
    <w:uiPriority w:val="99"/>
    <w:unhideWhenUsed/>
    <w:rsid w:val="004C06AE"/>
    <w:rPr>
      <w:sz w:val="20"/>
      <w:szCs w:val="20"/>
    </w:rPr>
  </w:style>
  <w:style w:type="character" w:customStyle="1" w:styleId="CommentTextChar">
    <w:name w:val="Comment Text Char"/>
    <w:basedOn w:val="DefaultParagraphFont"/>
    <w:link w:val="CommentText"/>
    <w:uiPriority w:val="99"/>
    <w:rsid w:val="004C06AE"/>
    <w:rPr>
      <w:rFonts w:ascii="Times New Roman" w:eastAsia="Times New Roman" w:hAnsi="Times New Roman" w:cs="Times New Roman"/>
      <w:sz w:val="20"/>
      <w:szCs w:val="20"/>
      <w:lang w:eastAsia="hr-HR"/>
    </w:rPr>
  </w:style>
  <w:style w:type="paragraph" w:styleId="BalloonText">
    <w:name w:val="Balloon Text"/>
    <w:basedOn w:val="Normal"/>
    <w:link w:val="BalloonTextChar"/>
    <w:rsid w:val="004C06AE"/>
    <w:rPr>
      <w:rFonts w:ascii="Tahoma" w:hAnsi="Tahoma" w:cs="Tahoma"/>
      <w:sz w:val="16"/>
      <w:szCs w:val="16"/>
    </w:rPr>
  </w:style>
  <w:style w:type="character" w:customStyle="1" w:styleId="BalloonTextChar">
    <w:name w:val="Balloon Text Char"/>
    <w:basedOn w:val="DefaultParagraphFont"/>
    <w:link w:val="BalloonText"/>
    <w:rsid w:val="004C06AE"/>
    <w:rPr>
      <w:rFonts w:ascii="Tahoma" w:eastAsia="Times New Roman" w:hAnsi="Tahoma" w:cs="Tahoma"/>
      <w:sz w:val="16"/>
      <w:szCs w:val="16"/>
      <w:lang w:eastAsia="hr-HR"/>
    </w:rPr>
  </w:style>
  <w:style w:type="paragraph" w:styleId="CommentSubject">
    <w:name w:val="annotation subject"/>
    <w:basedOn w:val="CommentText"/>
    <w:next w:val="CommentText"/>
    <w:link w:val="CommentSubjectChar"/>
    <w:rsid w:val="004C06AE"/>
    <w:rPr>
      <w:b/>
      <w:bCs/>
    </w:rPr>
  </w:style>
  <w:style w:type="character" w:customStyle="1" w:styleId="CommentSubjectChar">
    <w:name w:val="Comment Subject Char"/>
    <w:basedOn w:val="CommentTextChar"/>
    <w:link w:val="CommentSubject"/>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TOC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TOC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TOC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TOC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TOC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ListParagraph">
    <w:name w:val="List Paragraph"/>
    <w:basedOn w:val="Normal"/>
    <w:link w:val="ListParagraphChar1"/>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
    <w:name w:val="Naslov1"/>
    <w:basedOn w:val="Normal"/>
    <w:link w:val="Naslov1Char"/>
    <w:qFormat/>
    <w:rsid w:val="004C06AE"/>
    <w:pPr>
      <w:spacing w:before="360" w:after="360"/>
      <w:contextualSpacing/>
      <w:jc w:val="both"/>
    </w:pPr>
    <w:rPr>
      <w:rFonts w:ascii="Arial" w:eastAsia="Calibri" w:hAnsi="Arial"/>
      <w:b/>
      <w:sz w:val="32"/>
      <w:szCs w:val="28"/>
    </w:rPr>
  </w:style>
  <w:style w:type="character" w:customStyle="1" w:styleId="Naslov1Char">
    <w:name w:val="Naslov1 Char"/>
    <w:link w:val="Naslov1"/>
    <w:rsid w:val="004C06AE"/>
    <w:rPr>
      <w:rFonts w:ascii="Arial" w:eastAsia="Calibri" w:hAnsi="Arial" w:cs="Times New Roman"/>
      <w:b/>
      <w:sz w:val="32"/>
      <w:szCs w:val="28"/>
    </w:rPr>
  </w:style>
  <w:style w:type="paragraph" w:customStyle="1" w:styleId="Naslov2">
    <w:name w:val="Naslov2"/>
    <w:basedOn w:val="Normal"/>
    <w:link w:val="Naslov2Char"/>
    <w:qFormat/>
    <w:rsid w:val="004C06AE"/>
    <w:pPr>
      <w:numPr>
        <w:ilvl w:val="1"/>
        <w:numId w:val="7"/>
      </w:numPr>
      <w:spacing w:before="240" w:after="200"/>
      <w:contextualSpacing/>
      <w:jc w:val="both"/>
    </w:pPr>
    <w:rPr>
      <w:rFonts w:ascii="Arial" w:eastAsia="Calibri" w:hAnsi="Arial"/>
      <w:b/>
      <w:sz w:val="26"/>
    </w:rPr>
  </w:style>
  <w:style w:type="character" w:customStyle="1" w:styleId="Naslov2Char">
    <w:name w:val="Naslov2 Char"/>
    <w:link w:val="Naslov2"/>
    <w:rsid w:val="004C06AE"/>
    <w:rPr>
      <w:rFonts w:ascii="Arial" w:eastAsia="Calibri" w:hAnsi="Arial" w:cs="Times New Roman"/>
      <w:b/>
      <w:sz w:val="26"/>
      <w:szCs w:val="24"/>
      <w:lang w:eastAsia="hr-HR"/>
    </w:rPr>
  </w:style>
  <w:style w:type="paragraph" w:customStyle="1" w:styleId="Naslov3">
    <w:name w:val="Naslov3"/>
    <w:basedOn w:val="Normal"/>
    <w:qFormat/>
    <w:rsid w:val="004C06AE"/>
    <w:pPr>
      <w:spacing w:before="240" w:after="200"/>
      <w:contextualSpacing/>
      <w:jc w:val="both"/>
    </w:pPr>
    <w:rPr>
      <w:rFonts w:ascii="Arial" w:eastAsia="Calibri" w:hAnsi="Arial"/>
      <w:b/>
      <w:szCs w:val="22"/>
    </w:rPr>
  </w:style>
  <w:style w:type="paragraph" w:styleId="ListNumber">
    <w:name w:val="List Number"/>
    <w:basedOn w:val="Normal"/>
    <w:rsid w:val="004C06AE"/>
    <w:pPr>
      <w:numPr>
        <w:numId w:val="11"/>
      </w:numPr>
      <w:jc w:val="both"/>
    </w:pPr>
    <w:rPr>
      <w:rFonts w:ascii="Arial" w:hAnsi="Arial"/>
      <w:sz w:val="22"/>
      <w:szCs w:val="20"/>
    </w:rPr>
  </w:style>
  <w:style w:type="paragraph" w:styleId="Caption">
    <w:name w:val="caption"/>
    <w:basedOn w:val="Normal"/>
    <w:next w:val="Normal"/>
    <w:link w:val="CaptionChar"/>
    <w:uiPriority w:val="99"/>
    <w:qFormat/>
    <w:rsid w:val="004C06AE"/>
    <w:pPr>
      <w:jc w:val="both"/>
    </w:pPr>
    <w:rPr>
      <w:rFonts w:ascii="Arial" w:hAnsi="Arial"/>
      <w:b/>
      <w:bCs/>
      <w:sz w:val="20"/>
      <w:szCs w:val="20"/>
    </w:rPr>
  </w:style>
  <w:style w:type="character" w:customStyle="1" w:styleId="ListParagraphChar1">
    <w:name w:val="List Paragraph Char1"/>
    <w:link w:val="ListParagraph"/>
    <w:uiPriority w:val="34"/>
    <w:rsid w:val="004C06AE"/>
    <w:rPr>
      <w:rFonts w:ascii="Times New Roman" w:eastAsia="Times New Roman" w:hAnsi="Times New Roman" w:cs="Times New Roman"/>
      <w:sz w:val="24"/>
      <w:szCs w:val="24"/>
      <w:lang w:eastAsia="hr-HR"/>
    </w:rPr>
  </w:style>
  <w:style w:type="character" w:customStyle="1" w:styleId="CaptionChar">
    <w:name w:val="Caption Char"/>
    <w:link w:val="Caption"/>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sion">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NoList"/>
    <w:uiPriority w:val="99"/>
    <w:semiHidden/>
    <w:unhideWhenUsed/>
    <w:rsid w:val="004C06AE"/>
  </w:style>
  <w:style w:type="character" w:styleId="Strong">
    <w:name w:val="Strong"/>
    <w:uiPriority w:val="22"/>
    <w:qFormat/>
    <w:rsid w:val="004C06AE"/>
    <w:rPr>
      <w:b/>
      <w:bCs/>
    </w:rPr>
  </w:style>
  <w:style w:type="character" w:customStyle="1" w:styleId="hps">
    <w:name w:val="hps"/>
    <w:rsid w:val="004C06AE"/>
  </w:style>
  <w:style w:type="table" w:customStyle="1" w:styleId="Reetkatablice1">
    <w:name w:val="Rešetka tablice1"/>
    <w:basedOn w:val="TableNormal"/>
    <w:next w:val="TableGrid"/>
    <w:uiPriority w:val="59"/>
    <w:rsid w:val="004C06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TableNormal"/>
    <w:next w:val="TableGrid"/>
    <w:uiPriority w:val="59"/>
    <w:rsid w:val="004C06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4C06AE"/>
    <w:rPr>
      <w:color w:val="800080"/>
      <w:u w:val="single"/>
    </w:rPr>
  </w:style>
  <w:style w:type="paragraph" w:styleId="FootnoteText">
    <w:name w:val="footnote text"/>
    <w:basedOn w:val="Normal"/>
    <w:link w:val="FootnoteTextChar"/>
    <w:uiPriority w:val="99"/>
    <w:semiHidden/>
    <w:unhideWhenUsed/>
    <w:rsid w:val="004C06AE"/>
    <w:rPr>
      <w:sz w:val="20"/>
      <w:szCs w:val="20"/>
    </w:rPr>
  </w:style>
  <w:style w:type="character" w:customStyle="1" w:styleId="FootnoteTextChar">
    <w:name w:val="Footnote Text Char"/>
    <w:basedOn w:val="DefaultParagraphFont"/>
    <w:link w:val="FootnoteText"/>
    <w:uiPriority w:val="99"/>
    <w:semiHidden/>
    <w:rsid w:val="004C06AE"/>
    <w:rPr>
      <w:rFonts w:ascii="Times New Roman" w:eastAsia="Times New Roman" w:hAnsi="Times New Roman" w:cs="Times New Roman"/>
      <w:sz w:val="20"/>
      <w:szCs w:val="20"/>
      <w:lang w:eastAsia="hr-HR"/>
    </w:rPr>
  </w:style>
  <w:style w:type="character" w:styleId="FootnoteReference">
    <w:name w:val="footnote reference"/>
    <w:uiPriority w:val="99"/>
    <w:semiHidden/>
    <w:unhideWhenUsed/>
    <w:rsid w:val="004C06AE"/>
    <w:rPr>
      <w:vertAlign w:val="superscript"/>
    </w:rPr>
  </w:style>
  <w:style w:type="paragraph" w:styleId="Normal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jan.humaan@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2897</Words>
  <Characters>16514</Characters>
  <Application>Microsoft Office Word</Application>
  <DocSecurity>0</DocSecurity>
  <Lines>137</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Hrvoje Herman</cp:lastModifiedBy>
  <cp:revision>6</cp:revision>
  <cp:lastPrinted>2021-02-03T08:59:00Z</cp:lastPrinted>
  <dcterms:created xsi:type="dcterms:W3CDTF">2021-02-04T07:47:00Z</dcterms:created>
  <dcterms:modified xsi:type="dcterms:W3CDTF">2021-02-04T09:57:00Z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