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39" w:rsidRPr="006742F5" w:rsidRDefault="002F7C39" w:rsidP="006742F5">
      <w:pPr>
        <w:pStyle w:val="Naslov1"/>
        <w:jc w:val="center"/>
        <w:rPr>
          <w:b/>
        </w:rPr>
      </w:pPr>
      <w:r w:rsidRPr="006742F5">
        <w:rPr>
          <w:b/>
        </w:rPr>
        <w:t>Kriterij za odabir ponude</w:t>
      </w:r>
      <w:r w:rsidR="00C3646B" w:rsidRPr="006742F5">
        <w:rPr>
          <w:b/>
        </w:rPr>
        <w:t xml:space="preserve"> (KOP)</w:t>
      </w:r>
    </w:p>
    <w:p w:rsidR="002F7C39" w:rsidRPr="00C3646B" w:rsidRDefault="002F7C39" w:rsidP="005C3268">
      <w:pPr>
        <w:spacing w:before="4" w:after="0" w:line="288" w:lineRule="auto"/>
        <w:ind w:right="131"/>
        <w:jc w:val="both"/>
        <w:rPr>
          <w:rFonts w:ascii="Times New Roman" w:eastAsia="Arial" w:hAnsi="Times New Roman"/>
          <w:color w:val="FF0000"/>
          <w:sz w:val="24"/>
          <w:szCs w:val="24"/>
        </w:rPr>
      </w:pPr>
    </w:p>
    <w:p w:rsidR="002F7C39" w:rsidRPr="00C3646B" w:rsidRDefault="002F7C39" w:rsidP="005C3268">
      <w:pPr>
        <w:autoSpaceDE w:val="0"/>
        <w:autoSpaceDN w:val="0"/>
        <w:adjustRightInd w:val="0"/>
        <w:spacing w:before="120" w:after="0" w:line="240" w:lineRule="auto"/>
        <w:ind w:right="380"/>
        <w:jc w:val="both"/>
        <w:rPr>
          <w:rFonts w:ascii="Times New Roman" w:hAnsi="Times New Roman"/>
          <w:sz w:val="24"/>
          <w:szCs w:val="24"/>
        </w:rPr>
      </w:pPr>
      <w:r w:rsidRPr="00C3646B">
        <w:rPr>
          <w:rFonts w:ascii="Times New Roman" w:hAnsi="Times New Roman"/>
          <w:sz w:val="24"/>
          <w:szCs w:val="24"/>
        </w:rPr>
        <w:t xml:space="preserve">Kriterij odabira ponude je </w:t>
      </w:r>
      <w:r w:rsidRPr="00C3646B">
        <w:rPr>
          <w:rFonts w:ascii="Times New Roman" w:hAnsi="Times New Roman"/>
          <w:b/>
          <w:sz w:val="24"/>
          <w:szCs w:val="24"/>
        </w:rPr>
        <w:t>ekonomski najpovoljnija ponuda (ENP)</w:t>
      </w:r>
      <w:r w:rsidRPr="00C3646B">
        <w:rPr>
          <w:rFonts w:ascii="Times New Roman" w:hAnsi="Times New Roman"/>
          <w:sz w:val="24"/>
          <w:szCs w:val="24"/>
        </w:rPr>
        <w:t>.</w:t>
      </w:r>
    </w:p>
    <w:p w:rsidR="002F7C39" w:rsidRPr="00C3646B" w:rsidRDefault="002F7C39" w:rsidP="005C3268">
      <w:pPr>
        <w:spacing w:before="60"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2F7C39" w:rsidRPr="00C3646B" w:rsidRDefault="002F7C39" w:rsidP="005C3268">
      <w:pPr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C3646B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Naručitelj će bodovati samo valjane (prihvatljive) ponude, te će primjenu kriterija utvrđivati samo za valjane ponude. Kao najpovoljniju ponudu Naručitelj će odabrati ponudu koja nakon bodovanja ostvari najveći broj bodova, a prethodno je utvrđena valjana. </w:t>
      </w:r>
    </w:p>
    <w:p w:rsidR="002F7C39" w:rsidRPr="00C3646B" w:rsidRDefault="002F7C39" w:rsidP="005C3268">
      <w:pPr>
        <w:pStyle w:val="NoSpacing1"/>
        <w:spacing w:before="120" w:after="1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C3646B">
        <w:rPr>
          <w:rFonts w:ascii="Times New Roman" w:hAnsi="Times New Roman"/>
          <w:bCs/>
          <w:sz w:val="24"/>
          <w:szCs w:val="24"/>
          <w:lang w:val="hr-HR"/>
        </w:rPr>
        <w:t>Kriteriji i relativni ponderi koji se koriste za odabir ekonomski najpovoljnije ponude, te kriteriji po redoslijedu od najvažnijeg do najmanje važnog, u ovom postupku nabave su:</w:t>
      </w:r>
    </w:p>
    <w:p w:rsidR="002F7C39" w:rsidRPr="00C3646B" w:rsidRDefault="002F7C39" w:rsidP="005C3268">
      <w:pPr>
        <w:pStyle w:val="NoSpacing1"/>
        <w:spacing w:before="120" w:after="120"/>
        <w:jc w:val="both"/>
        <w:rPr>
          <w:rFonts w:ascii="Times New Roman" w:hAnsi="Times New Roman"/>
          <w:bCs/>
          <w:sz w:val="24"/>
          <w:szCs w:val="24"/>
          <w:lang w:val="hr-HR" w:eastAsia="hr-HR"/>
        </w:rPr>
      </w:pPr>
    </w:p>
    <w:tbl>
      <w:tblPr>
        <w:tblW w:w="4750" w:type="pct"/>
        <w:jc w:val="center"/>
        <w:tblLook w:val="04A0" w:firstRow="1" w:lastRow="0" w:firstColumn="1" w:lastColumn="0" w:noHBand="0" w:noVBand="1"/>
      </w:tblPr>
      <w:tblGrid>
        <w:gridCol w:w="830"/>
        <w:gridCol w:w="5001"/>
        <w:gridCol w:w="1281"/>
        <w:gridCol w:w="1497"/>
      </w:tblGrid>
      <w:tr w:rsidR="002F7C39" w:rsidRPr="00C3646B" w:rsidTr="00C0560E">
        <w:trPr>
          <w:trHeight w:val="520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  <w:hideMark/>
          </w:tcPr>
          <w:p w:rsidR="002F7C39" w:rsidRPr="00C3646B" w:rsidRDefault="002F7C39" w:rsidP="005C3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46B">
              <w:rPr>
                <w:rFonts w:ascii="Times New Roman" w:hAnsi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  <w:hideMark/>
          </w:tcPr>
          <w:p w:rsidR="002F7C39" w:rsidRPr="00C3646B" w:rsidRDefault="002F7C39" w:rsidP="005C3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46B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2F7C39" w:rsidRPr="00C3646B" w:rsidRDefault="002F7C39" w:rsidP="005C3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46B">
              <w:rPr>
                <w:rFonts w:ascii="Times New Roman" w:hAnsi="Times New Roman"/>
                <w:b/>
                <w:bCs/>
                <w:sz w:val="24"/>
                <w:szCs w:val="24"/>
              </w:rPr>
              <w:t>Relativni ponder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2F7C39" w:rsidRPr="00C3646B" w:rsidRDefault="002F7C39" w:rsidP="005C3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46B">
              <w:rPr>
                <w:rFonts w:ascii="Times New Roman" w:hAnsi="Times New Roman"/>
                <w:b/>
                <w:bCs/>
                <w:sz w:val="24"/>
                <w:szCs w:val="24"/>
              </w:rPr>
              <w:t>Maksimalan broj bodova</w:t>
            </w:r>
          </w:p>
        </w:tc>
      </w:tr>
      <w:tr w:rsidR="002F7C39" w:rsidRPr="00C3646B" w:rsidTr="000E7DEE">
        <w:trPr>
          <w:trHeight w:val="581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C39" w:rsidRPr="00C3646B" w:rsidRDefault="002F7C39" w:rsidP="005C3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46B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C39" w:rsidRPr="00C3646B" w:rsidRDefault="002F7C39" w:rsidP="005C32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46B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Cijena ponude </w:t>
            </w:r>
            <w:r w:rsidRPr="00C3646B">
              <w:rPr>
                <w:rFonts w:ascii="Times New Roman" w:hAnsi="Times New Roman"/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39" w:rsidRPr="00C3646B" w:rsidRDefault="002F7C39" w:rsidP="000E7DEE">
            <w:pPr>
              <w:autoSpaceDE w:val="0"/>
              <w:autoSpaceDN w:val="0"/>
              <w:adjustRightInd w:val="0"/>
              <w:spacing w:after="0" w:line="240" w:lineRule="auto"/>
              <w:ind w:right="3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46B">
              <w:rPr>
                <w:rFonts w:ascii="Times New Roman" w:hAnsi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39" w:rsidRPr="00C3646B" w:rsidRDefault="002F7C39" w:rsidP="000E7DEE">
            <w:pPr>
              <w:autoSpaceDE w:val="0"/>
              <w:autoSpaceDN w:val="0"/>
              <w:adjustRightInd w:val="0"/>
              <w:spacing w:after="0" w:line="240" w:lineRule="auto"/>
              <w:ind w:right="3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46B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2F7C39" w:rsidRPr="00C3646B" w:rsidTr="000E7DEE">
        <w:trPr>
          <w:trHeight w:val="581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C39" w:rsidRPr="00C3646B" w:rsidRDefault="002F7C39" w:rsidP="005C3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46B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C39" w:rsidRPr="00C3646B" w:rsidRDefault="002F7C39" w:rsidP="005C3268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46B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Broj međunarodnih Internet pružatelja usluge </w:t>
            </w:r>
            <w:r w:rsidRPr="00C3646B">
              <w:rPr>
                <w:rFonts w:ascii="Times New Roman" w:hAnsi="Times New Roman"/>
                <w:b/>
                <w:bCs/>
                <w:sz w:val="24"/>
                <w:szCs w:val="24"/>
              </w:rPr>
              <w:t>u nepokretnoj mreži za pristup prema međunarodnim Internet čvorištima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39" w:rsidRPr="00C3646B" w:rsidRDefault="002F7C39" w:rsidP="000E7DEE">
            <w:pPr>
              <w:autoSpaceDE w:val="0"/>
              <w:autoSpaceDN w:val="0"/>
              <w:adjustRightInd w:val="0"/>
              <w:spacing w:after="0" w:line="240" w:lineRule="auto"/>
              <w:ind w:right="3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46B">
              <w:rPr>
                <w:rFonts w:ascii="Times New Roman" w:hAnsi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39" w:rsidRPr="00C3646B" w:rsidRDefault="002F7C39" w:rsidP="000E7DEE">
            <w:pPr>
              <w:autoSpaceDE w:val="0"/>
              <w:autoSpaceDN w:val="0"/>
              <w:adjustRightInd w:val="0"/>
              <w:spacing w:after="0" w:line="240" w:lineRule="auto"/>
              <w:ind w:right="3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46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F7C39" w:rsidRPr="00C3646B" w:rsidTr="006D12F1">
        <w:trPr>
          <w:trHeight w:val="581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F7C39" w:rsidRPr="00C3646B" w:rsidRDefault="002F7C39" w:rsidP="005C3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F7C39" w:rsidRPr="00C3646B" w:rsidRDefault="002F7C39" w:rsidP="005C3268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46B">
              <w:rPr>
                <w:rFonts w:ascii="Times New Roman" w:hAnsi="Times New Roman"/>
                <w:b/>
                <w:bCs/>
                <w:sz w:val="24"/>
                <w:szCs w:val="24"/>
              </w:rPr>
              <w:t>Maksimalan broj bodova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7C39" w:rsidRPr="00C3646B" w:rsidRDefault="002F7C39" w:rsidP="000E7DEE">
            <w:pPr>
              <w:autoSpaceDE w:val="0"/>
              <w:autoSpaceDN w:val="0"/>
              <w:adjustRightInd w:val="0"/>
              <w:spacing w:after="0" w:line="240" w:lineRule="auto"/>
              <w:ind w:right="3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46B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7C39" w:rsidRPr="00C3646B" w:rsidRDefault="002F7C39" w:rsidP="000E7DEE">
            <w:pPr>
              <w:autoSpaceDE w:val="0"/>
              <w:autoSpaceDN w:val="0"/>
              <w:adjustRightInd w:val="0"/>
              <w:spacing w:after="0" w:line="240" w:lineRule="auto"/>
              <w:ind w:right="3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46B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2F7C39" w:rsidRPr="00C3646B" w:rsidRDefault="002F7C39" w:rsidP="005C3268">
      <w:pPr>
        <w:jc w:val="both"/>
        <w:rPr>
          <w:rFonts w:ascii="Times New Roman" w:hAnsi="Times New Roman"/>
          <w:sz w:val="24"/>
          <w:szCs w:val="24"/>
          <w:highlight w:val="yellow"/>
          <w:lang w:eastAsia="hr-HR"/>
        </w:rPr>
      </w:pPr>
    </w:p>
    <w:p w:rsidR="002F7C39" w:rsidRPr="00C3646B" w:rsidRDefault="002F7C39" w:rsidP="005C3268">
      <w:pPr>
        <w:pStyle w:val="Odlomakpopisa"/>
        <w:widowControl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b/>
          <w:smallCaps/>
          <w:vanish/>
          <w:sz w:val="24"/>
          <w:szCs w:val="24"/>
          <w:lang w:val="hr-HR"/>
        </w:rPr>
      </w:pPr>
      <w:bookmarkStart w:id="0" w:name="_Hlk502153454"/>
      <w:bookmarkStart w:id="1" w:name="_Hlk502151733"/>
      <w:bookmarkStart w:id="2" w:name="_Hlk502152902"/>
    </w:p>
    <w:p w:rsidR="002F7C39" w:rsidRPr="00C3646B" w:rsidRDefault="002F7C39" w:rsidP="005C3268">
      <w:pPr>
        <w:pStyle w:val="Odlomakpopisa"/>
        <w:widowControl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b/>
          <w:smallCaps/>
          <w:vanish/>
          <w:sz w:val="24"/>
          <w:szCs w:val="24"/>
          <w:lang w:val="hr-HR"/>
        </w:rPr>
      </w:pPr>
    </w:p>
    <w:p w:rsidR="002F7C39" w:rsidRPr="00C3646B" w:rsidRDefault="002F7C39" w:rsidP="005C3268">
      <w:pPr>
        <w:pStyle w:val="Odlomakpopisa"/>
        <w:widowControl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b/>
          <w:smallCaps/>
          <w:vanish/>
          <w:sz w:val="24"/>
          <w:szCs w:val="24"/>
          <w:lang w:val="hr-HR"/>
        </w:rPr>
      </w:pPr>
    </w:p>
    <w:p w:rsidR="002F7C39" w:rsidRPr="00C3646B" w:rsidRDefault="002F7C39" w:rsidP="005C3268">
      <w:pPr>
        <w:pStyle w:val="Odlomakpopisa"/>
        <w:widowControl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b/>
          <w:smallCaps/>
          <w:vanish/>
          <w:sz w:val="24"/>
          <w:szCs w:val="24"/>
          <w:lang w:val="hr-HR"/>
        </w:rPr>
      </w:pPr>
    </w:p>
    <w:p w:rsidR="002F7C39" w:rsidRPr="00C3646B" w:rsidRDefault="002F7C39" w:rsidP="005C3268">
      <w:pPr>
        <w:pStyle w:val="Odlomakpopisa"/>
        <w:widowControl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b/>
          <w:smallCaps/>
          <w:vanish/>
          <w:sz w:val="24"/>
          <w:szCs w:val="24"/>
          <w:lang w:val="hr-HR"/>
        </w:rPr>
      </w:pPr>
    </w:p>
    <w:p w:rsidR="002F7C39" w:rsidRPr="00C3646B" w:rsidRDefault="002F7C39" w:rsidP="005C3268">
      <w:pPr>
        <w:pStyle w:val="Odlomakpopisa"/>
        <w:widowControl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b/>
          <w:smallCaps/>
          <w:vanish/>
          <w:sz w:val="24"/>
          <w:szCs w:val="24"/>
          <w:lang w:val="hr-HR"/>
        </w:rPr>
      </w:pPr>
    </w:p>
    <w:p w:rsidR="002F7C39" w:rsidRPr="00C3646B" w:rsidRDefault="002F7C39" w:rsidP="005C3268">
      <w:pPr>
        <w:pStyle w:val="Odlomakpopisa"/>
        <w:widowControl/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b/>
          <w:smallCaps/>
          <w:vanish/>
          <w:sz w:val="24"/>
          <w:szCs w:val="24"/>
          <w:lang w:val="hr-HR"/>
        </w:rPr>
      </w:pPr>
    </w:p>
    <w:p w:rsidR="002F7C39" w:rsidRDefault="002F7C39" w:rsidP="006742F5">
      <w:pPr>
        <w:pStyle w:val="Naslov2"/>
        <w:rPr>
          <w:bCs/>
        </w:rPr>
      </w:pPr>
      <w:r w:rsidRPr="00C3646B">
        <w:t xml:space="preserve">Cijena ponude </w:t>
      </w:r>
      <w:r w:rsidRPr="00C3646B">
        <w:rPr>
          <w:bCs/>
        </w:rPr>
        <w:t>(C)</w:t>
      </w:r>
    </w:p>
    <w:p w:rsidR="006742F5" w:rsidRPr="00C3646B" w:rsidRDefault="006742F5" w:rsidP="005C3268">
      <w:pPr>
        <w:suppressAutoHyphens/>
        <w:spacing w:before="6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F7C39" w:rsidRPr="00C3646B" w:rsidRDefault="002F7C39" w:rsidP="000E7DEE">
      <w:pPr>
        <w:pStyle w:val="NoSpacing1"/>
        <w:spacing w:before="120"/>
        <w:jc w:val="both"/>
        <w:rPr>
          <w:rFonts w:ascii="Times New Roman" w:hAnsi="Times New Roman"/>
          <w:sz w:val="24"/>
          <w:szCs w:val="24"/>
          <w:lang w:val="hr-HR"/>
        </w:rPr>
      </w:pPr>
      <w:r w:rsidRPr="00C3646B">
        <w:rPr>
          <w:rFonts w:ascii="Times New Roman" w:hAnsi="Times New Roman"/>
          <w:b/>
          <w:bCs/>
          <w:sz w:val="24"/>
          <w:szCs w:val="24"/>
          <w:lang w:val="hr-HR"/>
        </w:rPr>
        <w:t>Za ovaj kriterij Ponuditelj može dobiti najviše 80 bodova</w:t>
      </w:r>
      <w:r w:rsidRPr="00C3646B">
        <w:rPr>
          <w:rFonts w:ascii="Times New Roman" w:hAnsi="Times New Roman"/>
          <w:sz w:val="24"/>
          <w:szCs w:val="24"/>
          <w:lang w:val="hr-HR"/>
        </w:rPr>
        <w:t xml:space="preserve">. Ponuda, koja u usporedbi s ostalim </w:t>
      </w:r>
      <w:bookmarkEnd w:id="0"/>
      <w:r w:rsidRPr="00C3646B">
        <w:rPr>
          <w:rFonts w:ascii="Times New Roman" w:hAnsi="Times New Roman"/>
          <w:sz w:val="24"/>
          <w:szCs w:val="24"/>
          <w:lang w:val="hr-HR"/>
        </w:rPr>
        <w:t xml:space="preserve">ponudama nudi najnižu ukupnu cijenu bez PDV-a, dobiva najviše bodova. </w:t>
      </w:r>
    </w:p>
    <w:p w:rsidR="002F7C39" w:rsidRPr="00C3646B" w:rsidRDefault="002F7C39" w:rsidP="005C3268">
      <w:pPr>
        <w:pStyle w:val="NoSpacing1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5984"/>
      </w:tblGrid>
      <w:tr w:rsidR="002F7C39" w:rsidRPr="00C3646B" w:rsidTr="00C0560E">
        <w:trPr>
          <w:trHeight w:val="1134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7C39" w:rsidRPr="00C3646B" w:rsidRDefault="002F7C39" w:rsidP="005C3268">
            <w:pPr>
              <w:pStyle w:val="NoSpacing1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bookmarkStart w:id="3" w:name="_Hlk502152988"/>
            <w:proofErr w:type="spellStart"/>
            <w:r w:rsidRPr="00C364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Cmin</w:t>
            </w:r>
            <w:proofErr w:type="spellEnd"/>
          </w:p>
          <w:p w:rsidR="002F7C39" w:rsidRPr="00C3646B" w:rsidRDefault="002F7C39" w:rsidP="005C3268">
            <w:pPr>
              <w:pStyle w:val="NoSpacing1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364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C =   -------------   x   80</w:t>
            </w:r>
          </w:p>
          <w:p w:rsidR="002F7C39" w:rsidRPr="00C3646B" w:rsidRDefault="002F7C39" w:rsidP="005C3268">
            <w:pPr>
              <w:pStyle w:val="NoSpacing1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proofErr w:type="spellStart"/>
            <w:r w:rsidRPr="00C364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Cn</w:t>
            </w:r>
            <w:proofErr w:type="spellEnd"/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39" w:rsidRPr="00C3646B" w:rsidRDefault="002F7C39" w:rsidP="005C3268">
            <w:pPr>
              <w:pStyle w:val="NoSpacing1"/>
              <w:spacing w:after="120" w:line="256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3646B">
              <w:rPr>
                <w:rFonts w:ascii="Times New Roman" w:hAnsi="Times New Roman"/>
                <w:sz w:val="24"/>
                <w:szCs w:val="24"/>
                <w:lang w:val="hr-HR"/>
              </w:rPr>
              <w:t>pri čemu je:</w:t>
            </w:r>
          </w:p>
          <w:p w:rsidR="002F7C39" w:rsidRPr="00C3646B" w:rsidRDefault="002F7C39" w:rsidP="005C3268">
            <w:pPr>
              <w:pStyle w:val="NoSpacing1"/>
              <w:spacing w:after="120" w:line="25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</w:pPr>
            <w:r w:rsidRPr="00C364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hr-HR"/>
              </w:rPr>
              <w:t>C</w:t>
            </w:r>
            <w:r w:rsidRPr="00C3646B"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  <w:t xml:space="preserve"> – broj bodova za kriterij </w:t>
            </w:r>
            <w:r w:rsidRPr="00C3646B"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  <w:t>Cijena ponude (prilikom izračuna vrijednost pondera zaokružuje se na jednu decimalu)</w:t>
            </w:r>
          </w:p>
          <w:p w:rsidR="002F7C39" w:rsidRPr="00C3646B" w:rsidRDefault="002F7C39" w:rsidP="005C3268">
            <w:pPr>
              <w:pStyle w:val="NoSpacing1"/>
              <w:spacing w:after="120" w:line="25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</w:pPr>
            <w:proofErr w:type="spellStart"/>
            <w:r w:rsidRPr="00C364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hr-HR"/>
              </w:rPr>
              <w:t>Cmin</w:t>
            </w:r>
            <w:proofErr w:type="spellEnd"/>
            <w:r w:rsidRPr="00C3646B"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  <w:t xml:space="preserve"> –ponuda sa najnižom ukupnom cijenom</w:t>
            </w:r>
          </w:p>
          <w:p w:rsidR="002F7C39" w:rsidRPr="00C3646B" w:rsidRDefault="002F7C39" w:rsidP="005C3268">
            <w:pPr>
              <w:pStyle w:val="NoSpacing1"/>
              <w:spacing w:after="120" w:line="25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</w:pPr>
            <w:proofErr w:type="spellStart"/>
            <w:r w:rsidRPr="00C364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hr-HR"/>
              </w:rPr>
              <w:t>Cn</w:t>
            </w:r>
            <w:proofErr w:type="spellEnd"/>
            <w:r w:rsidRPr="00C3646B"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  <w:t xml:space="preserve"> – ukupna cijena usporedne ponude</w:t>
            </w:r>
          </w:p>
        </w:tc>
      </w:tr>
      <w:bookmarkEnd w:id="3"/>
    </w:tbl>
    <w:p w:rsidR="002F7C39" w:rsidRPr="00C3646B" w:rsidRDefault="002F7C39" w:rsidP="005C3268">
      <w:pPr>
        <w:pStyle w:val="NoSpacing1"/>
        <w:ind w:left="284"/>
        <w:jc w:val="both"/>
        <w:rPr>
          <w:rFonts w:ascii="Times New Roman" w:hAnsi="Times New Roman"/>
          <w:sz w:val="24"/>
          <w:szCs w:val="24"/>
          <w:lang w:val="hr-HR" w:eastAsia="hr-HR"/>
        </w:rPr>
      </w:pPr>
    </w:p>
    <w:p w:rsidR="002F7C39" w:rsidRPr="00C3646B" w:rsidRDefault="002F7C39" w:rsidP="000E7DEE">
      <w:pPr>
        <w:pStyle w:val="NoSpacing1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3646B">
        <w:rPr>
          <w:rFonts w:ascii="Times New Roman" w:hAnsi="Times New Roman"/>
          <w:b/>
          <w:sz w:val="24"/>
          <w:szCs w:val="24"/>
          <w:lang w:val="hr-HR"/>
        </w:rPr>
        <w:t>Cijenu ponude (C) svaki Ponuditelj upisuje u Troškovnik.</w:t>
      </w:r>
    </w:p>
    <w:p w:rsidR="002F7C39" w:rsidRPr="00C3646B" w:rsidRDefault="002F7C39" w:rsidP="005C3268">
      <w:pPr>
        <w:pStyle w:val="NoSpacing1"/>
        <w:ind w:left="284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F7C39" w:rsidRPr="00C3646B" w:rsidRDefault="002F7C39" w:rsidP="005C3268">
      <w:pPr>
        <w:pStyle w:val="NoSpacing1"/>
        <w:ind w:left="284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E7DEE" w:rsidRPr="000E7DEE" w:rsidRDefault="002F7C39" w:rsidP="005C3268">
      <w:pPr>
        <w:suppressAutoHyphens/>
        <w:spacing w:after="0" w:line="240" w:lineRule="auto"/>
        <w:contextualSpacing/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4" w:name="_Hlk15036045"/>
      <w:bookmarkStart w:id="5" w:name="_Hlk502154056"/>
      <w:bookmarkEnd w:id="1"/>
      <w:r w:rsidRPr="000E7D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Broj međunaro</w:t>
      </w:r>
      <w:r w:rsidR="000E7D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dnih Internet pružatelja usluge (P)</w:t>
      </w:r>
    </w:p>
    <w:p w:rsidR="000E7DEE" w:rsidRDefault="000E7DEE" w:rsidP="005C3268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0E7DEE" w:rsidRDefault="000E7DEE" w:rsidP="000E7DEE">
      <w:pPr>
        <w:spacing w:before="66" w:after="0" w:line="285" w:lineRule="auto"/>
        <w:ind w:right="4"/>
        <w:jc w:val="both"/>
        <w:rPr>
          <w:rFonts w:ascii="Times New Roman" w:hAnsi="Times New Roman"/>
          <w:color w:val="333333"/>
          <w:spacing w:val="10"/>
          <w:sz w:val="24"/>
          <w:szCs w:val="24"/>
        </w:rPr>
      </w:pPr>
      <w:r w:rsidRPr="000E7DEE">
        <w:rPr>
          <w:rFonts w:ascii="Times New Roman" w:hAnsi="Times New Roman"/>
          <w:color w:val="333333"/>
          <w:w w:val="103"/>
          <w:sz w:val="24"/>
          <w:szCs w:val="24"/>
        </w:rPr>
        <w:t xml:space="preserve">Broj međunarodnih Internet pružatelja usluge </w:t>
      </w:r>
      <w:r w:rsidR="002F7C39" w:rsidRPr="000E7DEE">
        <w:rPr>
          <w:rFonts w:ascii="Times New Roman" w:hAnsi="Times New Roman"/>
          <w:color w:val="333333"/>
          <w:w w:val="103"/>
          <w:sz w:val="24"/>
          <w:szCs w:val="24"/>
        </w:rPr>
        <w:t>u nepokretnoj mreži za pristup prema međunarodnim Internet čvorištima</w:t>
      </w:r>
      <w:bookmarkEnd w:id="4"/>
      <w:r>
        <w:rPr>
          <w:rFonts w:ascii="Times New Roman" w:hAnsi="Times New Roman"/>
          <w:color w:val="333333"/>
          <w:w w:val="103"/>
          <w:sz w:val="24"/>
          <w:szCs w:val="24"/>
        </w:rPr>
        <w:t>.</w:t>
      </w:r>
    </w:p>
    <w:p w:rsidR="002F7C39" w:rsidRPr="000E7DEE" w:rsidRDefault="002F7C39" w:rsidP="000E7DEE">
      <w:pPr>
        <w:spacing w:before="66" w:after="0" w:line="285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0E7DEE">
        <w:rPr>
          <w:rFonts w:ascii="Times New Roman" w:hAnsi="Times New Roman"/>
          <w:color w:val="333333"/>
          <w:spacing w:val="10"/>
          <w:sz w:val="24"/>
          <w:szCs w:val="24"/>
        </w:rPr>
        <w:t>K</w:t>
      </w:r>
      <w:r w:rsidRPr="000E7DEE">
        <w:rPr>
          <w:rFonts w:ascii="Times New Roman" w:hAnsi="Times New Roman"/>
          <w:color w:val="333333"/>
          <w:sz w:val="24"/>
          <w:szCs w:val="24"/>
        </w:rPr>
        <w:t>valiteta</w:t>
      </w:r>
      <w:r w:rsidRPr="000E7DEE">
        <w:rPr>
          <w:rFonts w:ascii="Times New Roman" w:hAnsi="Times New Roman"/>
          <w:color w:val="333333"/>
          <w:spacing w:val="22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pristupne</w:t>
      </w:r>
      <w:r w:rsidRPr="000E7DEE">
        <w:rPr>
          <w:rFonts w:ascii="Times New Roman" w:hAnsi="Times New Roman"/>
          <w:color w:val="333333"/>
          <w:spacing w:val="44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podatkovne</w:t>
      </w:r>
      <w:r w:rsidRPr="000E7DEE">
        <w:rPr>
          <w:rFonts w:ascii="Times New Roman" w:hAnsi="Times New Roman"/>
          <w:color w:val="333333"/>
          <w:spacing w:val="52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mreže</w:t>
      </w:r>
      <w:r w:rsidRPr="000E7DEE">
        <w:rPr>
          <w:rFonts w:ascii="Times New Roman" w:hAnsi="Times New Roman"/>
          <w:color w:val="333333"/>
          <w:spacing w:val="31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definirana</w:t>
      </w:r>
      <w:r w:rsidRPr="000E7DEE">
        <w:rPr>
          <w:rFonts w:ascii="Times New Roman" w:hAnsi="Times New Roman"/>
          <w:color w:val="333333"/>
          <w:spacing w:val="49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je</w:t>
      </w:r>
      <w:r w:rsidRPr="000E7DEE">
        <w:rPr>
          <w:rFonts w:ascii="Times New Roman" w:hAnsi="Times New Roman"/>
          <w:color w:val="333333"/>
          <w:spacing w:val="25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nizom</w:t>
      </w:r>
      <w:r w:rsidRPr="000E7DEE">
        <w:rPr>
          <w:rFonts w:ascii="Times New Roman" w:hAnsi="Times New Roman"/>
          <w:color w:val="333333"/>
          <w:spacing w:val="33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različitih</w:t>
      </w:r>
      <w:r w:rsidRPr="000E7DEE">
        <w:rPr>
          <w:rFonts w:ascii="Times New Roman" w:hAnsi="Times New Roman"/>
          <w:color w:val="333333"/>
          <w:spacing w:val="-10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tehničkih</w:t>
      </w:r>
      <w:r w:rsidRPr="000E7DEE">
        <w:rPr>
          <w:rFonts w:ascii="Times New Roman" w:hAnsi="Times New Roman"/>
          <w:color w:val="333333"/>
          <w:spacing w:val="47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i</w:t>
      </w:r>
      <w:r w:rsidRPr="000E7DEE">
        <w:rPr>
          <w:rFonts w:ascii="Times New Roman" w:hAnsi="Times New Roman"/>
          <w:color w:val="333333"/>
          <w:spacing w:val="17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drugih</w:t>
      </w:r>
      <w:r w:rsidRPr="000E7DEE">
        <w:rPr>
          <w:rFonts w:ascii="Times New Roman" w:hAnsi="Times New Roman"/>
          <w:color w:val="333333"/>
          <w:spacing w:val="48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w w:val="103"/>
          <w:sz w:val="24"/>
          <w:szCs w:val="24"/>
        </w:rPr>
        <w:t xml:space="preserve">pokazatelja. </w:t>
      </w:r>
      <w:r w:rsidRPr="000E7DEE">
        <w:rPr>
          <w:rFonts w:ascii="Times New Roman" w:hAnsi="Times New Roman"/>
          <w:color w:val="333333"/>
          <w:sz w:val="24"/>
          <w:szCs w:val="24"/>
        </w:rPr>
        <w:t>Naručitelj</w:t>
      </w:r>
      <w:r w:rsidRPr="000E7DEE">
        <w:rPr>
          <w:rFonts w:ascii="Times New Roman" w:hAnsi="Times New Roman"/>
          <w:color w:val="333333"/>
          <w:spacing w:val="-16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se</w:t>
      </w:r>
      <w:r w:rsidRPr="000E7DEE">
        <w:rPr>
          <w:rFonts w:ascii="Times New Roman" w:hAnsi="Times New Roman"/>
          <w:color w:val="333333"/>
          <w:spacing w:val="8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odlučio</w:t>
      </w:r>
      <w:r w:rsidRPr="000E7DEE">
        <w:rPr>
          <w:rFonts w:ascii="Times New Roman" w:hAnsi="Times New Roman"/>
          <w:color w:val="333333"/>
          <w:spacing w:val="18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za</w:t>
      </w:r>
      <w:r w:rsidRPr="000E7DEE">
        <w:rPr>
          <w:rFonts w:ascii="Times New Roman" w:hAnsi="Times New Roman"/>
          <w:color w:val="333333"/>
          <w:spacing w:val="12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vrednovanje</w:t>
      </w:r>
      <w:r w:rsidRPr="000E7DEE">
        <w:rPr>
          <w:rFonts w:ascii="Times New Roman" w:hAnsi="Times New Roman"/>
          <w:color w:val="333333"/>
          <w:spacing w:val="41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samo</w:t>
      </w:r>
      <w:r w:rsidRPr="000E7DEE">
        <w:rPr>
          <w:rFonts w:ascii="Times New Roman" w:hAnsi="Times New Roman"/>
          <w:color w:val="333333"/>
          <w:spacing w:val="14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onih</w:t>
      </w:r>
      <w:r w:rsidRPr="000E7DEE">
        <w:rPr>
          <w:rFonts w:ascii="Times New Roman" w:hAnsi="Times New Roman"/>
          <w:color w:val="333333"/>
          <w:spacing w:val="21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elemenata</w:t>
      </w:r>
      <w:r w:rsidRPr="000E7DEE">
        <w:rPr>
          <w:rFonts w:ascii="Times New Roman" w:hAnsi="Times New Roman"/>
          <w:color w:val="333333"/>
          <w:spacing w:val="36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za</w:t>
      </w:r>
      <w:r w:rsidRPr="000E7DEE">
        <w:rPr>
          <w:rFonts w:ascii="Times New Roman" w:hAnsi="Times New Roman"/>
          <w:color w:val="333333"/>
          <w:spacing w:val="8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koje</w:t>
      </w:r>
      <w:r w:rsidRPr="000E7DEE">
        <w:rPr>
          <w:rFonts w:ascii="Times New Roman" w:hAnsi="Times New Roman"/>
          <w:color w:val="333333"/>
          <w:spacing w:val="9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je</w:t>
      </w:r>
      <w:r w:rsidRPr="000E7DEE">
        <w:rPr>
          <w:rFonts w:ascii="Times New Roman" w:hAnsi="Times New Roman"/>
          <w:color w:val="333333"/>
          <w:spacing w:val="7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procijenjeno</w:t>
      </w:r>
      <w:r w:rsidRPr="000E7DEE">
        <w:rPr>
          <w:rFonts w:ascii="Times New Roman" w:hAnsi="Times New Roman"/>
          <w:color w:val="333333"/>
          <w:spacing w:val="35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lastRenderedPageBreak/>
        <w:t>da</w:t>
      </w:r>
      <w:r w:rsidRPr="000E7DEE">
        <w:rPr>
          <w:rFonts w:ascii="Times New Roman" w:hAnsi="Times New Roman"/>
          <w:color w:val="333333"/>
          <w:spacing w:val="13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su</w:t>
      </w:r>
      <w:r w:rsidRPr="000E7DEE">
        <w:rPr>
          <w:rFonts w:ascii="Times New Roman" w:hAnsi="Times New Roman"/>
          <w:color w:val="333333"/>
          <w:spacing w:val="11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od</w:t>
      </w:r>
      <w:r w:rsidRPr="000E7DEE">
        <w:rPr>
          <w:rFonts w:ascii="Times New Roman" w:hAnsi="Times New Roman"/>
          <w:color w:val="333333"/>
          <w:spacing w:val="14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osobitog</w:t>
      </w:r>
      <w:r w:rsidRPr="000E7DEE">
        <w:rPr>
          <w:rFonts w:ascii="Times New Roman" w:hAnsi="Times New Roman"/>
          <w:color w:val="333333"/>
          <w:spacing w:val="33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w w:val="102"/>
          <w:sz w:val="24"/>
          <w:szCs w:val="24"/>
        </w:rPr>
        <w:t xml:space="preserve">značaja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za </w:t>
      </w:r>
      <w:r w:rsidRPr="000E7DEE">
        <w:rPr>
          <w:rFonts w:ascii="Times New Roman" w:hAnsi="Times New Roman"/>
          <w:color w:val="333333"/>
          <w:spacing w:val="24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poslovanje </w:t>
      </w:r>
      <w:r w:rsidRPr="000E7DEE">
        <w:rPr>
          <w:rFonts w:ascii="Times New Roman" w:hAnsi="Times New Roman"/>
          <w:color w:val="333333"/>
          <w:spacing w:val="46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naručitelja.</w:t>
      </w:r>
      <w:r w:rsidRPr="000E7DEE">
        <w:rPr>
          <w:rFonts w:ascii="Times New Roman" w:hAnsi="Times New Roman"/>
          <w:color w:val="333333"/>
          <w:spacing w:val="55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Kvaliteta </w:t>
      </w:r>
      <w:r w:rsidRPr="000E7DEE">
        <w:rPr>
          <w:rFonts w:ascii="Times New Roman" w:hAnsi="Times New Roman"/>
          <w:color w:val="333333"/>
          <w:spacing w:val="40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pristupne </w:t>
      </w:r>
      <w:r w:rsidRPr="000E7DEE">
        <w:rPr>
          <w:rFonts w:ascii="Times New Roman" w:hAnsi="Times New Roman"/>
          <w:color w:val="333333"/>
          <w:spacing w:val="44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podatkovne </w:t>
      </w:r>
      <w:r w:rsidRPr="000E7DEE">
        <w:rPr>
          <w:rFonts w:ascii="Times New Roman" w:hAnsi="Times New Roman"/>
          <w:color w:val="333333"/>
          <w:spacing w:val="47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mreže</w:t>
      </w:r>
      <w:r w:rsidRPr="000E7DEE">
        <w:rPr>
          <w:rFonts w:ascii="Times New Roman" w:hAnsi="Times New Roman"/>
          <w:color w:val="333333"/>
          <w:spacing w:val="-14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važan </w:t>
      </w:r>
      <w:r w:rsidRPr="000E7DEE">
        <w:rPr>
          <w:rFonts w:ascii="Times New Roman" w:hAnsi="Times New Roman"/>
          <w:color w:val="333333"/>
          <w:spacing w:val="29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je </w:t>
      </w:r>
      <w:r w:rsidRPr="000E7DEE">
        <w:rPr>
          <w:rFonts w:ascii="Times New Roman" w:hAnsi="Times New Roman"/>
          <w:color w:val="333333"/>
          <w:spacing w:val="23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kriterij </w:t>
      </w:r>
      <w:r w:rsidRPr="000E7DEE">
        <w:rPr>
          <w:rFonts w:ascii="Times New Roman" w:hAnsi="Times New Roman"/>
          <w:color w:val="333333"/>
          <w:spacing w:val="35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kojim </w:t>
      </w:r>
      <w:r w:rsidRPr="000E7DEE">
        <w:rPr>
          <w:rFonts w:ascii="Times New Roman" w:hAnsi="Times New Roman"/>
          <w:color w:val="333333"/>
          <w:spacing w:val="33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se </w:t>
      </w:r>
      <w:r w:rsidRPr="000E7DEE">
        <w:rPr>
          <w:rFonts w:ascii="Times New Roman" w:hAnsi="Times New Roman"/>
          <w:color w:val="333333"/>
          <w:spacing w:val="29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w w:val="102"/>
          <w:sz w:val="24"/>
          <w:szCs w:val="24"/>
        </w:rPr>
        <w:t xml:space="preserve">vrednuje </w:t>
      </w:r>
      <w:r w:rsidRPr="000E7DEE">
        <w:rPr>
          <w:rFonts w:ascii="Times New Roman" w:hAnsi="Times New Roman"/>
          <w:color w:val="333333"/>
          <w:sz w:val="24"/>
          <w:szCs w:val="24"/>
        </w:rPr>
        <w:t>dostupnost</w:t>
      </w:r>
      <w:r w:rsidRPr="000E7DEE">
        <w:rPr>
          <w:rFonts w:ascii="Times New Roman" w:hAnsi="Times New Roman"/>
          <w:color w:val="333333"/>
          <w:spacing w:val="39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i</w:t>
      </w:r>
      <w:r w:rsidRPr="000E7DEE"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neprekidnost</w:t>
      </w:r>
      <w:r w:rsidRPr="000E7DEE">
        <w:rPr>
          <w:rFonts w:ascii="Times New Roman" w:hAnsi="Times New Roman"/>
          <w:color w:val="333333"/>
          <w:spacing w:val="51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usluga</w:t>
      </w:r>
      <w:r w:rsidRPr="000E7DEE">
        <w:rPr>
          <w:rFonts w:ascii="Times New Roman" w:hAnsi="Times New Roman"/>
          <w:color w:val="333333"/>
          <w:spacing w:val="15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naručitelja,</w:t>
      </w:r>
      <w:r w:rsidRPr="000E7DEE">
        <w:rPr>
          <w:rFonts w:ascii="Times New Roman" w:hAnsi="Times New Roman"/>
          <w:color w:val="333333"/>
          <w:spacing w:val="-21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u</w:t>
      </w:r>
      <w:r w:rsidRPr="000E7DEE"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prvom</w:t>
      </w:r>
      <w:r w:rsidRPr="000E7DEE">
        <w:rPr>
          <w:rFonts w:ascii="Times New Roman" w:hAnsi="Times New Roman"/>
          <w:color w:val="333333"/>
          <w:spacing w:val="35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redu</w:t>
      </w:r>
      <w:r w:rsidRPr="000E7DEE">
        <w:rPr>
          <w:rFonts w:ascii="Times New Roman" w:hAnsi="Times New Roman"/>
          <w:color w:val="333333"/>
          <w:spacing w:val="12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provjeravanja pravnih subjekata.</w:t>
      </w:r>
      <w:r w:rsidR="000E7DE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Radi navedenog, Naručitelj je odredio ovaj ponder kao jedan od kriterija ekonomski najpovoljnije ponude koji se odnosi na kvantitativno  izražavanje vrijednosti  kojom se vrednuje kvaliteta pristupne mreže pružatelja usluge u smislu jačine i stabilnosti povezanosti pružatelja usluge sa različitim međunarodnim </w:t>
      </w:r>
      <w:r w:rsidR="000E7DEE">
        <w:rPr>
          <w:rFonts w:ascii="Times New Roman" w:hAnsi="Times New Roman"/>
          <w:color w:val="333333"/>
          <w:sz w:val="24"/>
          <w:szCs w:val="24"/>
        </w:rPr>
        <w:t>i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nternet pravcima i međunarodnim </w:t>
      </w:r>
      <w:r w:rsidR="000E7DEE">
        <w:rPr>
          <w:rFonts w:ascii="Times New Roman" w:hAnsi="Times New Roman"/>
          <w:color w:val="333333"/>
          <w:sz w:val="24"/>
          <w:szCs w:val="24"/>
        </w:rPr>
        <w:t>i</w:t>
      </w:r>
      <w:r w:rsidRPr="000E7DEE">
        <w:rPr>
          <w:rFonts w:ascii="Times New Roman" w:hAnsi="Times New Roman"/>
          <w:color w:val="333333"/>
          <w:sz w:val="24"/>
          <w:szCs w:val="24"/>
        </w:rPr>
        <w:t>nternet pružateljima usluga.</w:t>
      </w:r>
      <w:r w:rsidR="000E7DE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Veći</w:t>
      </w:r>
      <w:r w:rsidRPr="000E7DEE">
        <w:rPr>
          <w:rFonts w:ascii="Times New Roman" w:hAnsi="Times New Roman"/>
          <w:color w:val="333333"/>
          <w:spacing w:val="-17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broj</w:t>
      </w:r>
      <w:r w:rsidRPr="000E7DEE">
        <w:rPr>
          <w:rFonts w:ascii="Times New Roman" w:hAnsi="Times New Roman"/>
          <w:color w:val="333333"/>
          <w:spacing w:val="24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međunarodnih </w:t>
      </w:r>
      <w:r w:rsidRPr="000E7DEE">
        <w:rPr>
          <w:rFonts w:ascii="Times New Roman" w:hAnsi="Times New Roman"/>
          <w:color w:val="333333"/>
          <w:spacing w:val="19"/>
          <w:sz w:val="24"/>
          <w:szCs w:val="24"/>
        </w:rPr>
        <w:t xml:space="preserve"> </w:t>
      </w:r>
      <w:r w:rsidR="000E7DEE">
        <w:rPr>
          <w:rFonts w:ascii="Times New Roman" w:hAnsi="Times New Roman"/>
          <w:color w:val="333333"/>
          <w:sz w:val="24"/>
          <w:szCs w:val="24"/>
        </w:rPr>
        <w:t>i</w:t>
      </w:r>
      <w:r w:rsidRPr="000E7DEE">
        <w:rPr>
          <w:rFonts w:ascii="Times New Roman" w:hAnsi="Times New Roman"/>
          <w:color w:val="333333"/>
          <w:sz w:val="24"/>
          <w:szCs w:val="24"/>
        </w:rPr>
        <w:t>nternet</w:t>
      </w:r>
      <w:r w:rsidRPr="000E7DEE">
        <w:rPr>
          <w:rFonts w:ascii="Times New Roman" w:hAnsi="Times New Roman"/>
          <w:color w:val="333333"/>
          <w:spacing w:val="42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pružatelja</w:t>
      </w:r>
      <w:r w:rsidRPr="000E7DEE">
        <w:rPr>
          <w:rFonts w:ascii="Times New Roman" w:hAnsi="Times New Roman"/>
          <w:color w:val="333333"/>
          <w:spacing w:val="54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usluge</w:t>
      </w:r>
      <w:r w:rsidRPr="000E7DEE">
        <w:rPr>
          <w:rFonts w:ascii="Times New Roman" w:hAnsi="Times New Roman"/>
          <w:color w:val="333333"/>
          <w:spacing w:val="32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s</w:t>
      </w:r>
      <w:r w:rsidRPr="000E7DEE">
        <w:rPr>
          <w:rFonts w:ascii="Times New Roman" w:hAnsi="Times New Roman"/>
          <w:color w:val="333333"/>
          <w:spacing w:val="21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kojima</w:t>
      </w:r>
      <w:r w:rsidRPr="000E7DEE">
        <w:rPr>
          <w:rFonts w:ascii="Times New Roman" w:hAnsi="Times New Roman"/>
          <w:color w:val="333333"/>
          <w:spacing w:val="45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pružatelj</w:t>
      </w:r>
      <w:r w:rsidRPr="000E7DEE">
        <w:rPr>
          <w:rFonts w:ascii="Times New Roman" w:hAnsi="Times New Roman"/>
          <w:color w:val="333333"/>
          <w:spacing w:val="40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usluge</w:t>
      </w:r>
      <w:r w:rsidRPr="000E7DEE">
        <w:rPr>
          <w:rFonts w:ascii="Times New Roman" w:hAnsi="Times New Roman"/>
          <w:color w:val="333333"/>
          <w:spacing w:val="37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ima</w:t>
      </w:r>
      <w:r w:rsidRPr="000E7DEE">
        <w:rPr>
          <w:rFonts w:ascii="Times New Roman" w:hAnsi="Times New Roman"/>
          <w:color w:val="333333"/>
          <w:spacing w:val="28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w w:val="102"/>
          <w:sz w:val="24"/>
          <w:szCs w:val="24"/>
        </w:rPr>
        <w:t xml:space="preserve">ugovoreni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zakup </w:t>
      </w:r>
      <w:r w:rsidRPr="000E7DEE">
        <w:rPr>
          <w:rFonts w:ascii="Times New Roman" w:hAnsi="Times New Roman"/>
          <w:color w:val="333333"/>
          <w:spacing w:val="37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kapaciteta </w:t>
      </w:r>
      <w:r w:rsidRPr="000E7DEE">
        <w:rPr>
          <w:rFonts w:ascii="Times New Roman" w:hAnsi="Times New Roman"/>
          <w:color w:val="333333"/>
          <w:spacing w:val="42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za </w:t>
      </w:r>
      <w:r w:rsidRPr="000E7DEE">
        <w:rPr>
          <w:rFonts w:ascii="Times New Roman" w:hAnsi="Times New Roman"/>
          <w:color w:val="333333"/>
          <w:spacing w:val="21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pristup </w:t>
      </w:r>
      <w:r w:rsidRPr="000E7DEE">
        <w:rPr>
          <w:rFonts w:ascii="Times New Roman" w:hAnsi="Times New Roman"/>
          <w:color w:val="333333"/>
          <w:spacing w:val="42"/>
          <w:sz w:val="24"/>
          <w:szCs w:val="24"/>
        </w:rPr>
        <w:t xml:space="preserve"> </w:t>
      </w:r>
      <w:r w:rsidR="000E7DEE">
        <w:rPr>
          <w:rFonts w:ascii="Times New Roman" w:hAnsi="Times New Roman"/>
          <w:color w:val="333333"/>
          <w:sz w:val="24"/>
          <w:szCs w:val="24"/>
        </w:rPr>
        <w:t>i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nternetu </w:t>
      </w:r>
      <w:r w:rsidRPr="000E7DEE">
        <w:rPr>
          <w:rFonts w:ascii="Times New Roman" w:hAnsi="Times New Roman"/>
          <w:color w:val="333333"/>
          <w:spacing w:val="38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jamstvo </w:t>
      </w:r>
      <w:r w:rsidRPr="000E7DEE">
        <w:rPr>
          <w:rFonts w:ascii="Times New Roman" w:hAnsi="Times New Roman"/>
          <w:color w:val="333333"/>
          <w:spacing w:val="44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je </w:t>
      </w:r>
      <w:r w:rsidRPr="000E7DEE">
        <w:rPr>
          <w:rFonts w:ascii="Times New Roman" w:hAnsi="Times New Roman"/>
          <w:color w:val="333333"/>
          <w:spacing w:val="18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manjeg </w:t>
      </w:r>
      <w:r w:rsidRPr="000E7DEE">
        <w:rPr>
          <w:rFonts w:ascii="Times New Roman" w:hAnsi="Times New Roman"/>
          <w:color w:val="333333"/>
          <w:spacing w:val="32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opterećenja </w:t>
      </w:r>
      <w:r w:rsidRPr="000E7DEE">
        <w:rPr>
          <w:rFonts w:ascii="Times New Roman" w:hAnsi="Times New Roman"/>
          <w:color w:val="333333"/>
          <w:spacing w:val="57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pristupnih </w:t>
      </w:r>
      <w:r w:rsidRPr="000E7DEE">
        <w:rPr>
          <w:rFonts w:ascii="Times New Roman" w:hAnsi="Times New Roman"/>
          <w:color w:val="333333"/>
          <w:spacing w:val="44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vodova, </w:t>
      </w:r>
      <w:r w:rsidRPr="000E7DEE">
        <w:rPr>
          <w:rFonts w:ascii="Times New Roman" w:hAnsi="Times New Roman"/>
          <w:color w:val="333333"/>
          <w:spacing w:val="30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w w:val="101"/>
          <w:sz w:val="24"/>
          <w:szCs w:val="24"/>
        </w:rPr>
        <w:t xml:space="preserve">veće </w:t>
      </w:r>
      <w:r w:rsidRPr="000E7DEE">
        <w:rPr>
          <w:rFonts w:ascii="Times New Roman" w:hAnsi="Times New Roman"/>
          <w:color w:val="333333"/>
          <w:sz w:val="24"/>
          <w:szCs w:val="24"/>
        </w:rPr>
        <w:t>sigurnosti</w:t>
      </w:r>
      <w:r w:rsidRPr="000E7DEE">
        <w:rPr>
          <w:rFonts w:ascii="Times New Roman" w:hAnsi="Times New Roman"/>
          <w:color w:val="333333"/>
          <w:spacing w:val="49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i</w:t>
      </w:r>
      <w:r w:rsidRPr="000E7DEE">
        <w:rPr>
          <w:rFonts w:ascii="Times New Roman" w:hAnsi="Times New Roman"/>
          <w:color w:val="333333"/>
          <w:spacing w:val="23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neprekidnosti</w:t>
      </w:r>
      <w:r w:rsidRPr="000E7DEE">
        <w:rPr>
          <w:rFonts w:ascii="Times New Roman" w:hAnsi="Times New Roman"/>
          <w:color w:val="333333"/>
          <w:spacing w:val="50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pružanja</w:t>
      </w:r>
      <w:r w:rsidRPr="000E7DEE">
        <w:rPr>
          <w:rFonts w:ascii="Times New Roman" w:hAnsi="Times New Roman"/>
          <w:color w:val="333333"/>
          <w:spacing w:val="42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usluge,</w:t>
      </w:r>
      <w:r w:rsidRPr="000E7DEE">
        <w:rPr>
          <w:rFonts w:ascii="Times New Roman" w:hAnsi="Times New Roman"/>
          <w:color w:val="333333"/>
          <w:spacing w:val="25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a</w:t>
      </w:r>
      <w:r w:rsidRPr="000E7DEE">
        <w:rPr>
          <w:rFonts w:ascii="Times New Roman" w:hAnsi="Times New Roman"/>
          <w:color w:val="333333"/>
          <w:spacing w:val="19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samim</w:t>
      </w:r>
      <w:r w:rsidRPr="000E7DEE">
        <w:rPr>
          <w:rFonts w:ascii="Times New Roman" w:hAnsi="Times New Roman"/>
          <w:color w:val="333333"/>
          <w:spacing w:val="47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time</w:t>
      </w:r>
      <w:r w:rsidRPr="000E7DEE">
        <w:rPr>
          <w:rFonts w:ascii="Times New Roman" w:hAnsi="Times New Roman"/>
          <w:color w:val="333333"/>
          <w:spacing w:val="31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direktno</w:t>
      </w:r>
      <w:r w:rsidRPr="000E7DEE">
        <w:rPr>
          <w:rFonts w:ascii="Times New Roman" w:hAnsi="Times New Roman"/>
          <w:color w:val="333333"/>
          <w:spacing w:val="44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se</w:t>
      </w:r>
      <w:r w:rsidRPr="000E7DEE">
        <w:rPr>
          <w:rFonts w:ascii="Times New Roman" w:hAnsi="Times New Roman"/>
          <w:color w:val="333333"/>
          <w:spacing w:val="21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odražava</w:t>
      </w:r>
      <w:r w:rsidRPr="000E7DEE">
        <w:rPr>
          <w:rFonts w:ascii="Times New Roman" w:hAnsi="Times New Roman"/>
          <w:color w:val="333333"/>
          <w:spacing w:val="37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>na</w:t>
      </w:r>
      <w:r w:rsidRPr="000E7DEE">
        <w:rPr>
          <w:rFonts w:ascii="Times New Roman" w:hAnsi="Times New Roman"/>
          <w:color w:val="333333"/>
          <w:spacing w:val="26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kvalitetu </w:t>
      </w:r>
      <w:r w:rsidR="000E7DEE" w:rsidRPr="000E7DEE">
        <w:rPr>
          <w:rFonts w:ascii="Times New Roman" w:hAnsi="Times New Roman"/>
          <w:color w:val="333333"/>
          <w:sz w:val="24"/>
          <w:szCs w:val="24"/>
        </w:rPr>
        <w:t xml:space="preserve">isporuke 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usluge pristupa </w:t>
      </w:r>
      <w:r w:rsidRPr="000E7DEE"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 w:rsidR="000E7DEE">
        <w:rPr>
          <w:rFonts w:ascii="Times New Roman" w:hAnsi="Times New Roman"/>
          <w:color w:val="333333"/>
          <w:sz w:val="24"/>
          <w:szCs w:val="24"/>
        </w:rPr>
        <w:t>i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nternetu. </w:t>
      </w:r>
      <w:r w:rsidRPr="000E7DEE"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</w:p>
    <w:p w:rsidR="002F7C39" w:rsidRPr="000E7DEE" w:rsidRDefault="002F7C39" w:rsidP="000E7DEE">
      <w:pPr>
        <w:tabs>
          <w:tab w:val="left" w:pos="8505"/>
        </w:tabs>
        <w:spacing w:before="63" w:after="0" w:line="285" w:lineRule="auto"/>
        <w:ind w:right="4"/>
        <w:jc w:val="both"/>
        <w:rPr>
          <w:rFonts w:ascii="Times New Roman" w:hAnsi="Times New Roman"/>
          <w:color w:val="333333"/>
          <w:w w:val="104"/>
          <w:sz w:val="24"/>
          <w:szCs w:val="24"/>
          <w:u w:val="single" w:color="000000"/>
        </w:rPr>
      </w:pPr>
      <w:r w:rsidRPr="000E7DEE">
        <w:rPr>
          <w:rFonts w:ascii="Times New Roman" w:hAnsi="Times New Roman"/>
          <w:color w:val="333333"/>
          <w:sz w:val="24"/>
          <w:szCs w:val="24"/>
          <w:u w:val="single" w:color="000000"/>
        </w:rPr>
        <w:t>Vrijednost</w:t>
      </w:r>
      <w:r w:rsidRPr="000E7DEE">
        <w:rPr>
          <w:rFonts w:ascii="Times New Roman" w:hAnsi="Times New Roman"/>
          <w:color w:val="333333"/>
          <w:spacing w:val="38"/>
          <w:sz w:val="24"/>
          <w:szCs w:val="24"/>
          <w:u w:val="single" w:color="000000"/>
        </w:rPr>
        <w:t xml:space="preserve"> </w:t>
      </w:r>
      <w:r w:rsidRPr="000E7DEE">
        <w:rPr>
          <w:rFonts w:ascii="Times New Roman" w:hAnsi="Times New Roman"/>
          <w:color w:val="4B4B4B"/>
          <w:sz w:val="24"/>
          <w:szCs w:val="24"/>
          <w:u w:val="single" w:color="000000"/>
        </w:rPr>
        <w:t>se</w:t>
      </w:r>
      <w:r w:rsidRPr="000E7DEE">
        <w:rPr>
          <w:rFonts w:ascii="Times New Roman" w:hAnsi="Times New Roman"/>
          <w:color w:val="4B4B4B"/>
          <w:spacing w:val="13"/>
          <w:sz w:val="24"/>
          <w:szCs w:val="24"/>
          <w:u w:val="single" w:color="000000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  <w:u w:val="single" w:color="000000"/>
        </w:rPr>
        <w:t>dokazuje</w:t>
      </w:r>
      <w:r w:rsidRPr="000E7DEE">
        <w:rPr>
          <w:rFonts w:ascii="Times New Roman" w:hAnsi="Times New Roman"/>
          <w:color w:val="333333"/>
          <w:spacing w:val="54"/>
          <w:sz w:val="24"/>
          <w:szCs w:val="24"/>
          <w:u w:val="single" w:color="000000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  <w:u w:val="single" w:color="000000"/>
        </w:rPr>
        <w:t>potvrdama</w:t>
      </w:r>
      <w:r w:rsidRPr="000E7DEE">
        <w:rPr>
          <w:rFonts w:ascii="Times New Roman" w:hAnsi="Times New Roman"/>
          <w:color w:val="333333"/>
          <w:spacing w:val="23"/>
          <w:sz w:val="24"/>
          <w:szCs w:val="24"/>
          <w:u w:val="single" w:color="000000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  <w:u w:val="single" w:color="000000"/>
        </w:rPr>
        <w:t>međunarodnih</w:t>
      </w:r>
      <w:r w:rsidRPr="000E7DEE">
        <w:rPr>
          <w:rFonts w:ascii="Times New Roman" w:hAnsi="Times New Roman"/>
          <w:color w:val="333333"/>
          <w:spacing w:val="54"/>
          <w:sz w:val="24"/>
          <w:szCs w:val="24"/>
          <w:u w:val="single" w:color="000000"/>
        </w:rPr>
        <w:t xml:space="preserve"> </w:t>
      </w:r>
      <w:r w:rsidR="000E7DEE">
        <w:rPr>
          <w:rFonts w:ascii="Times New Roman" w:hAnsi="Times New Roman"/>
          <w:color w:val="333333"/>
          <w:sz w:val="24"/>
          <w:szCs w:val="24"/>
          <w:u w:val="single" w:color="000000"/>
        </w:rPr>
        <w:t>i</w:t>
      </w:r>
      <w:r w:rsidRPr="000E7DEE">
        <w:rPr>
          <w:rFonts w:ascii="Times New Roman" w:hAnsi="Times New Roman"/>
          <w:color w:val="333333"/>
          <w:sz w:val="24"/>
          <w:szCs w:val="24"/>
          <w:u w:val="single" w:color="000000"/>
        </w:rPr>
        <w:t>nternet</w:t>
      </w:r>
      <w:r w:rsidRPr="000E7DEE">
        <w:rPr>
          <w:rFonts w:ascii="Times New Roman" w:hAnsi="Times New Roman"/>
          <w:color w:val="333333"/>
          <w:spacing w:val="48"/>
          <w:sz w:val="24"/>
          <w:szCs w:val="24"/>
          <w:u w:val="single" w:color="000000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  <w:u w:val="single" w:color="000000"/>
        </w:rPr>
        <w:t>pružatelja</w:t>
      </w:r>
      <w:r w:rsidRPr="000E7DEE">
        <w:rPr>
          <w:rFonts w:ascii="Times New Roman" w:hAnsi="Times New Roman"/>
          <w:color w:val="333333"/>
          <w:spacing w:val="39"/>
          <w:sz w:val="24"/>
          <w:szCs w:val="24"/>
          <w:u w:val="single" w:color="000000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  <w:u w:val="single" w:color="000000"/>
        </w:rPr>
        <w:t>usluga</w:t>
      </w:r>
      <w:r w:rsidRPr="000E7DE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E7DEE">
        <w:rPr>
          <w:rFonts w:ascii="Times New Roman" w:hAnsi="Times New Roman"/>
          <w:color w:val="333333"/>
          <w:w w:val="103"/>
          <w:sz w:val="24"/>
          <w:szCs w:val="24"/>
          <w:u w:val="single" w:color="000000"/>
        </w:rPr>
        <w:t>s</w:t>
      </w:r>
      <w:r w:rsidRPr="000E7DEE">
        <w:rPr>
          <w:rFonts w:ascii="Times New Roman" w:hAnsi="Times New Roman"/>
          <w:color w:val="333333"/>
          <w:spacing w:val="4"/>
          <w:sz w:val="24"/>
          <w:szCs w:val="24"/>
          <w:u w:val="single" w:color="000000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  <w:u w:val="single" w:color="000000"/>
        </w:rPr>
        <w:t>kojima</w:t>
      </w:r>
      <w:r w:rsidRPr="000E7DEE">
        <w:rPr>
          <w:rFonts w:ascii="Times New Roman" w:hAnsi="Times New Roman"/>
          <w:color w:val="333333"/>
          <w:spacing w:val="26"/>
          <w:sz w:val="24"/>
          <w:szCs w:val="24"/>
          <w:u w:val="single" w:color="000000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  <w:u w:val="single" w:color="000000"/>
        </w:rPr>
        <w:t>Ponuditelj</w:t>
      </w:r>
      <w:r w:rsidRPr="000E7DEE">
        <w:rPr>
          <w:rFonts w:ascii="Times New Roman" w:hAnsi="Times New Roman"/>
          <w:color w:val="333333"/>
          <w:spacing w:val="31"/>
          <w:sz w:val="24"/>
          <w:szCs w:val="24"/>
          <w:u w:val="single" w:color="000000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  <w:u w:val="single" w:color="000000"/>
        </w:rPr>
        <w:t>ima</w:t>
      </w:r>
      <w:r w:rsidRPr="000E7DEE">
        <w:rPr>
          <w:rFonts w:ascii="Times New Roman" w:hAnsi="Times New Roman"/>
          <w:color w:val="333333"/>
          <w:spacing w:val="17"/>
          <w:sz w:val="24"/>
          <w:szCs w:val="24"/>
          <w:u w:val="single" w:color="000000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  <w:u w:val="single" w:color="000000"/>
        </w:rPr>
        <w:t>ugovoren</w:t>
      </w:r>
      <w:r w:rsidRPr="000E7DEE">
        <w:rPr>
          <w:rFonts w:ascii="Times New Roman" w:hAnsi="Times New Roman"/>
          <w:color w:val="333333"/>
          <w:spacing w:val="31"/>
          <w:sz w:val="24"/>
          <w:szCs w:val="24"/>
          <w:u w:val="single" w:color="000000"/>
        </w:rPr>
        <w:t xml:space="preserve"> </w:t>
      </w:r>
      <w:r w:rsidRPr="000E7DEE">
        <w:rPr>
          <w:rFonts w:ascii="Times New Roman" w:hAnsi="Times New Roman"/>
          <w:color w:val="333333"/>
          <w:sz w:val="24"/>
          <w:szCs w:val="24"/>
          <w:u w:val="single" w:color="000000"/>
        </w:rPr>
        <w:t>zakup</w:t>
      </w:r>
      <w:r w:rsidRPr="000E7DEE">
        <w:rPr>
          <w:rFonts w:ascii="Times New Roman" w:hAnsi="Times New Roman"/>
          <w:color w:val="333333"/>
          <w:spacing w:val="28"/>
          <w:sz w:val="24"/>
          <w:szCs w:val="24"/>
          <w:u w:val="single" w:color="000000"/>
        </w:rPr>
        <w:t xml:space="preserve"> </w:t>
      </w:r>
      <w:r w:rsidRPr="000E7DEE">
        <w:rPr>
          <w:rFonts w:ascii="Times New Roman" w:hAnsi="Times New Roman"/>
          <w:color w:val="333333"/>
          <w:w w:val="104"/>
          <w:sz w:val="24"/>
          <w:szCs w:val="24"/>
          <w:u w:val="single" w:color="000000"/>
        </w:rPr>
        <w:t>kapaciteta.</w:t>
      </w:r>
    </w:p>
    <w:p w:rsidR="002F7C39" w:rsidRPr="00C3646B" w:rsidRDefault="002F7C39" w:rsidP="000E7DEE">
      <w:pPr>
        <w:spacing w:before="120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C3646B">
        <w:rPr>
          <w:rFonts w:ascii="Times New Roman" w:hAnsi="Times New Roman"/>
          <w:b/>
          <w:bCs/>
          <w:sz w:val="24"/>
          <w:szCs w:val="24"/>
        </w:rPr>
        <w:t xml:space="preserve">Za ovaj kriterij </w:t>
      </w:r>
      <w:r w:rsidR="000E7DEE">
        <w:rPr>
          <w:rFonts w:ascii="Times New Roman" w:hAnsi="Times New Roman"/>
          <w:b/>
          <w:bCs/>
          <w:sz w:val="24"/>
          <w:szCs w:val="24"/>
        </w:rPr>
        <w:t>Ponuditelj može dobiti najviše 2</w:t>
      </w:r>
      <w:r w:rsidRPr="00C3646B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Pr="00C3646B">
        <w:rPr>
          <w:rFonts w:ascii="Times New Roman" w:hAnsi="Times New Roman"/>
          <w:b/>
          <w:sz w:val="24"/>
          <w:szCs w:val="24"/>
        </w:rPr>
        <w:t>bodova</w:t>
      </w:r>
      <w:r w:rsidRPr="00C3646B">
        <w:rPr>
          <w:rFonts w:ascii="Times New Roman" w:hAnsi="Times New Roman"/>
          <w:sz w:val="24"/>
          <w:szCs w:val="24"/>
        </w:rPr>
        <w:t>.</w:t>
      </w:r>
      <w:r w:rsidR="000E7DEE">
        <w:rPr>
          <w:rFonts w:ascii="Times New Roman" w:hAnsi="Times New Roman"/>
          <w:sz w:val="24"/>
          <w:szCs w:val="24"/>
        </w:rPr>
        <w:t xml:space="preserve"> Ponuditelj koji u svojoj ponudi</w:t>
      </w:r>
      <w:r w:rsidRPr="00C3646B">
        <w:rPr>
          <w:rFonts w:ascii="Times New Roman" w:hAnsi="Times New Roman"/>
          <w:sz w:val="24"/>
          <w:szCs w:val="24"/>
        </w:rPr>
        <w:t xml:space="preserve"> dostavi veći broj navedenih potvrda, dobiva veći </w:t>
      </w:r>
      <w:r w:rsidRPr="00C3646B">
        <w:rPr>
          <w:rFonts w:ascii="Times New Roman" w:hAnsi="Times New Roman"/>
          <w:sz w:val="24"/>
          <w:szCs w:val="24"/>
          <w:lang w:eastAsia="hr-HR"/>
        </w:rPr>
        <w:t>broj bodova prema zadanoj jednadžbi.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5988"/>
      </w:tblGrid>
      <w:tr w:rsidR="002F7C39" w:rsidRPr="00C3646B" w:rsidTr="00C0560E">
        <w:trPr>
          <w:trHeight w:val="1134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7C39" w:rsidRPr="00C3646B" w:rsidRDefault="002F7C39" w:rsidP="005C3268">
            <w:pPr>
              <w:pStyle w:val="NoSpacing1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bookmarkStart w:id="6" w:name="_Hlk15035558"/>
            <w:proofErr w:type="spellStart"/>
            <w:r w:rsidRPr="00C364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Pn</w:t>
            </w:r>
            <w:proofErr w:type="spellEnd"/>
          </w:p>
          <w:p w:rsidR="002F7C39" w:rsidRPr="00C3646B" w:rsidRDefault="002344AC" w:rsidP="005C3268">
            <w:pPr>
              <w:pStyle w:val="NoSpacing1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 =   -------------   x   2</w:t>
            </w:r>
            <w:r w:rsidR="002F7C39" w:rsidRPr="00C364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0</w:t>
            </w:r>
          </w:p>
          <w:p w:rsidR="002F7C39" w:rsidRPr="00C3646B" w:rsidRDefault="002F7C39" w:rsidP="005C3268">
            <w:pPr>
              <w:pStyle w:val="NoSpacing1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proofErr w:type="spellStart"/>
            <w:r w:rsidRPr="00C364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Pmax</w:t>
            </w:r>
            <w:proofErr w:type="spellEnd"/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39" w:rsidRPr="00C3646B" w:rsidRDefault="002F7C39" w:rsidP="005C3268">
            <w:pPr>
              <w:pStyle w:val="NoSpacing1"/>
              <w:spacing w:after="120" w:line="256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3646B">
              <w:rPr>
                <w:rFonts w:ascii="Times New Roman" w:hAnsi="Times New Roman"/>
                <w:sz w:val="24"/>
                <w:szCs w:val="24"/>
                <w:lang w:val="hr-HR"/>
              </w:rPr>
              <w:t>pri čemu je:</w:t>
            </w:r>
          </w:p>
          <w:p w:rsidR="002F7C39" w:rsidRPr="00C3646B" w:rsidRDefault="002F7C39" w:rsidP="005C3268">
            <w:pPr>
              <w:pStyle w:val="NoSpacing1"/>
              <w:spacing w:after="120" w:line="25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</w:pPr>
            <w:r w:rsidRPr="00C364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hr-HR"/>
              </w:rPr>
              <w:t>P</w:t>
            </w:r>
            <w:r w:rsidRPr="00C3646B"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  <w:t xml:space="preserve"> – broj bodova za kriterij </w:t>
            </w:r>
            <w:r w:rsidRPr="00C3646B"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  <w:t>Broj međunarodnih pružatelja usluga (prilikom izračuna vrijednost pondera zaokružuje se na jednu decimalu)</w:t>
            </w:r>
          </w:p>
          <w:p w:rsidR="002F7C39" w:rsidRPr="00C3646B" w:rsidRDefault="002F7C39" w:rsidP="005C3268">
            <w:pPr>
              <w:pStyle w:val="NoSpacing1"/>
              <w:spacing w:after="120" w:line="25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</w:pPr>
            <w:proofErr w:type="spellStart"/>
            <w:r w:rsidRPr="00C364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hr-HR"/>
              </w:rPr>
              <w:t>Pmax</w:t>
            </w:r>
            <w:proofErr w:type="spellEnd"/>
            <w:r w:rsidRPr="00C3646B"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  <w:t xml:space="preserve"> – maksimalan broj potvrda  koje je jedan od Ponuditelja u svojoj ponudi dostavio</w:t>
            </w:r>
          </w:p>
          <w:p w:rsidR="002F7C39" w:rsidRPr="00C3646B" w:rsidRDefault="002F7C39" w:rsidP="005C3268">
            <w:pPr>
              <w:pStyle w:val="NoSpacing1"/>
              <w:spacing w:after="120" w:line="25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</w:pPr>
            <w:proofErr w:type="spellStart"/>
            <w:r w:rsidRPr="00C364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hr-HR"/>
              </w:rPr>
              <w:t>Pn</w:t>
            </w:r>
            <w:proofErr w:type="spellEnd"/>
            <w:r w:rsidRPr="00C3646B"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  <w:t xml:space="preserve"> – broj potvrda usporedne ponude</w:t>
            </w:r>
          </w:p>
        </w:tc>
      </w:tr>
      <w:bookmarkEnd w:id="6"/>
    </w:tbl>
    <w:p w:rsidR="002F7C39" w:rsidRPr="00C3646B" w:rsidRDefault="002F7C39" w:rsidP="005C3268">
      <w:pPr>
        <w:spacing w:before="4" w:after="0" w:line="288" w:lineRule="auto"/>
        <w:ind w:right="131"/>
        <w:jc w:val="both"/>
        <w:rPr>
          <w:rFonts w:ascii="Times New Roman" w:hAnsi="Times New Roman"/>
          <w:b/>
          <w:sz w:val="24"/>
          <w:szCs w:val="24"/>
        </w:rPr>
      </w:pPr>
    </w:p>
    <w:p w:rsidR="002F7C39" w:rsidRPr="000E7DEE" w:rsidRDefault="002F7C39" w:rsidP="000E7DEE">
      <w:pPr>
        <w:spacing w:before="66" w:after="0" w:line="285" w:lineRule="auto"/>
        <w:ind w:right="4"/>
        <w:jc w:val="both"/>
        <w:rPr>
          <w:rFonts w:ascii="Times New Roman" w:hAnsi="Times New Roman"/>
          <w:color w:val="333333"/>
          <w:sz w:val="24"/>
          <w:szCs w:val="24"/>
        </w:rPr>
      </w:pPr>
      <w:r w:rsidRPr="000E7DEE">
        <w:rPr>
          <w:rFonts w:ascii="Times New Roman" w:hAnsi="Times New Roman"/>
          <w:color w:val="333333"/>
          <w:sz w:val="24"/>
          <w:szCs w:val="24"/>
        </w:rPr>
        <w:t xml:space="preserve">Kao dokaz Ponuditelj mora dostaviti potvrde međunarodnih Tier1/Tier2 </w:t>
      </w:r>
      <w:proofErr w:type="spellStart"/>
      <w:r w:rsidRPr="000E7DEE">
        <w:rPr>
          <w:rFonts w:ascii="Times New Roman" w:hAnsi="Times New Roman"/>
          <w:color w:val="333333"/>
          <w:sz w:val="24"/>
          <w:szCs w:val="24"/>
        </w:rPr>
        <w:t>upstream</w:t>
      </w:r>
      <w:proofErr w:type="spellEnd"/>
      <w:r w:rsidRPr="000E7DEE">
        <w:rPr>
          <w:rFonts w:ascii="Times New Roman" w:hAnsi="Times New Roman"/>
          <w:color w:val="333333"/>
          <w:sz w:val="24"/>
          <w:szCs w:val="24"/>
        </w:rPr>
        <w:t xml:space="preserve"> operatora. </w:t>
      </w:r>
    </w:p>
    <w:p w:rsidR="002F7C39" w:rsidRPr="00C3646B" w:rsidRDefault="002F7C39" w:rsidP="005C3268">
      <w:pPr>
        <w:pStyle w:val="NoSpacing1"/>
        <w:jc w:val="both"/>
        <w:rPr>
          <w:rFonts w:ascii="Times New Roman" w:hAnsi="Times New Roman"/>
          <w:b/>
          <w:color w:val="0033CC"/>
          <w:sz w:val="24"/>
          <w:szCs w:val="24"/>
          <w:lang w:val="hr-HR"/>
        </w:rPr>
      </w:pPr>
    </w:p>
    <w:p w:rsidR="002F7C39" w:rsidRPr="00C3646B" w:rsidRDefault="002F7C39" w:rsidP="005C3268">
      <w:pPr>
        <w:pStyle w:val="NoSpacing1"/>
        <w:jc w:val="both"/>
        <w:rPr>
          <w:rFonts w:ascii="Times New Roman" w:hAnsi="Times New Roman"/>
          <w:bCs/>
          <w:iCs/>
          <w:sz w:val="24"/>
          <w:szCs w:val="24"/>
          <w:lang w:val="hr-HR"/>
        </w:rPr>
      </w:pPr>
      <w:bookmarkStart w:id="7" w:name="_GoBack"/>
      <w:bookmarkEnd w:id="7"/>
    </w:p>
    <w:p w:rsidR="002F7C39" w:rsidRPr="007D6FB1" w:rsidRDefault="002F7C39" w:rsidP="007D6FB1">
      <w:pPr>
        <w:suppressAutoHyphens/>
        <w:spacing w:after="0" w:line="240" w:lineRule="auto"/>
        <w:contextualSpacing/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7D6FB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Izračun</w:t>
      </w:r>
    </w:p>
    <w:p w:rsidR="002F7C39" w:rsidRPr="00C3646B" w:rsidRDefault="002F7C39" w:rsidP="005C3268">
      <w:pPr>
        <w:pStyle w:val="NoSpacing1"/>
        <w:jc w:val="both"/>
        <w:rPr>
          <w:rFonts w:ascii="Times New Roman" w:hAnsi="Times New Roman"/>
          <w:b/>
          <w:bCs/>
          <w:iCs/>
          <w:sz w:val="24"/>
          <w:szCs w:val="24"/>
          <w:u w:val="single"/>
          <w:lang w:val="hr-HR"/>
        </w:rPr>
      </w:pPr>
    </w:p>
    <w:bookmarkEnd w:id="2"/>
    <w:bookmarkEnd w:id="5"/>
    <w:p w:rsidR="002F7C39" w:rsidRPr="000E7DEE" w:rsidRDefault="002F7C39" w:rsidP="000E7DEE">
      <w:pPr>
        <w:spacing w:before="66" w:after="0" w:line="285" w:lineRule="auto"/>
        <w:ind w:right="4"/>
        <w:jc w:val="both"/>
        <w:rPr>
          <w:rFonts w:ascii="Times New Roman" w:hAnsi="Times New Roman"/>
          <w:color w:val="333333"/>
          <w:w w:val="103"/>
          <w:sz w:val="24"/>
          <w:szCs w:val="24"/>
        </w:rPr>
      </w:pPr>
      <w:r w:rsidRPr="000E7DEE">
        <w:rPr>
          <w:rFonts w:ascii="Times New Roman" w:hAnsi="Times New Roman"/>
          <w:color w:val="333333"/>
          <w:w w:val="103"/>
          <w:sz w:val="24"/>
          <w:szCs w:val="24"/>
        </w:rPr>
        <w:t xml:space="preserve">Bodovi dobiveni izračunima se </w:t>
      </w:r>
      <w:r w:rsidR="000E7DEE">
        <w:rPr>
          <w:rFonts w:ascii="Times New Roman" w:hAnsi="Times New Roman"/>
          <w:color w:val="333333"/>
          <w:w w:val="103"/>
          <w:sz w:val="24"/>
          <w:szCs w:val="24"/>
        </w:rPr>
        <w:t xml:space="preserve">zbrajaju = </w:t>
      </w:r>
      <w:r w:rsidRPr="000E7DEE">
        <w:rPr>
          <w:rFonts w:ascii="Times New Roman" w:hAnsi="Times New Roman"/>
          <w:color w:val="333333"/>
          <w:w w:val="103"/>
          <w:sz w:val="24"/>
          <w:szCs w:val="24"/>
        </w:rPr>
        <w:t>Cijena ponude (c) + Broj međunarodnih Internet pružatelja usluge u nepokretnoj mreži za pristup prema međunarodnim Internet čvorištima</w:t>
      </w:r>
      <w:r w:rsidR="000E7DEE">
        <w:rPr>
          <w:rFonts w:ascii="Times New Roman" w:hAnsi="Times New Roman"/>
          <w:color w:val="333333"/>
          <w:w w:val="103"/>
          <w:sz w:val="24"/>
          <w:szCs w:val="24"/>
        </w:rPr>
        <w:t xml:space="preserve"> (P</w:t>
      </w:r>
      <w:r w:rsidRPr="000E7DEE">
        <w:rPr>
          <w:rFonts w:ascii="Times New Roman" w:hAnsi="Times New Roman"/>
          <w:color w:val="333333"/>
          <w:w w:val="103"/>
          <w:sz w:val="24"/>
          <w:szCs w:val="24"/>
        </w:rPr>
        <w:t>)</w:t>
      </w:r>
    </w:p>
    <w:p w:rsidR="002F7C39" w:rsidRPr="000E7DEE" w:rsidRDefault="002F7C39" w:rsidP="000E7DEE">
      <w:pPr>
        <w:spacing w:before="66" w:after="0" w:line="285" w:lineRule="auto"/>
        <w:ind w:right="4"/>
        <w:jc w:val="both"/>
        <w:rPr>
          <w:rFonts w:ascii="Times New Roman" w:hAnsi="Times New Roman"/>
          <w:color w:val="333333"/>
          <w:w w:val="103"/>
          <w:sz w:val="24"/>
          <w:szCs w:val="24"/>
        </w:rPr>
      </w:pPr>
      <w:r w:rsidRPr="000E7DEE">
        <w:rPr>
          <w:rFonts w:ascii="Times New Roman" w:hAnsi="Times New Roman"/>
          <w:color w:val="333333"/>
          <w:w w:val="103"/>
          <w:sz w:val="24"/>
          <w:szCs w:val="24"/>
        </w:rPr>
        <w:t xml:space="preserve">Ekonomski najpovoljnija ponuda je valjana ponuda koja ima najveći broj bodova prema navedenim kriterijima. </w:t>
      </w:r>
    </w:p>
    <w:p w:rsidR="002F7C39" w:rsidRPr="000E7DEE" w:rsidRDefault="002F7C39" w:rsidP="000E7DEE">
      <w:pPr>
        <w:spacing w:before="66" w:after="0" w:line="285" w:lineRule="auto"/>
        <w:ind w:right="4"/>
        <w:jc w:val="both"/>
        <w:rPr>
          <w:rFonts w:ascii="Times New Roman" w:hAnsi="Times New Roman"/>
          <w:color w:val="333333"/>
          <w:w w:val="103"/>
          <w:sz w:val="24"/>
          <w:szCs w:val="24"/>
        </w:rPr>
      </w:pPr>
      <w:r w:rsidRPr="000E7DEE">
        <w:rPr>
          <w:rFonts w:ascii="Times New Roman" w:hAnsi="Times New Roman"/>
          <w:color w:val="333333"/>
          <w:w w:val="103"/>
          <w:sz w:val="24"/>
          <w:szCs w:val="24"/>
        </w:rPr>
        <w:t>Ako su dvije ili više valjanih ponuda jednako rangirane prema kriteriju za odabir ponude, Naručitelj će odabrati ponudu koja je zaprimljena ranije.</w:t>
      </w:r>
    </w:p>
    <w:p w:rsidR="002F7C39" w:rsidRPr="000E7DEE" w:rsidRDefault="002F7C39" w:rsidP="000E7DEE">
      <w:pPr>
        <w:spacing w:before="66" w:after="0" w:line="285" w:lineRule="auto"/>
        <w:ind w:right="4"/>
        <w:jc w:val="both"/>
        <w:rPr>
          <w:rFonts w:ascii="Times New Roman" w:hAnsi="Times New Roman"/>
          <w:color w:val="333333"/>
          <w:w w:val="103"/>
          <w:sz w:val="24"/>
          <w:szCs w:val="24"/>
        </w:rPr>
      </w:pPr>
      <w:r w:rsidRPr="000E7DEE">
        <w:rPr>
          <w:rFonts w:ascii="Times New Roman" w:hAnsi="Times New Roman"/>
          <w:color w:val="333333"/>
          <w:w w:val="103"/>
          <w:sz w:val="24"/>
          <w:szCs w:val="24"/>
        </w:rPr>
        <w:t>Ako bude zaprimljena samo jedna valjana ponuda ili nakon pregleda i ocjene ponuda preostane samo jedna valjana ponuda, ista može biti odabrana.</w:t>
      </w:r>
    </w:p>
    <w:p w:rsidR="00FA17F2" w:rsidRPr="00C3646B" w:rsidRDefault="007D6FB1" w:rsidP="005C3268">
      <w:pPr>
        <w:jc w:val="both"/>
        <w:rPr>
          <w:rFonts w:ascii="Times New Roman" w:hAnsi="Times New Roman"/>
          <w:sz w:val="24"/>
          <w:szCs w:val="24"/>
        </w:rPr>
      </w:pPr>
    </w:p>
    <w:sectPr w:rsidR="00FA17F2" w:rsidRPr="00C3646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144AF"/>
    <w:multiLevelType w:val="multilevel"/>
    <w:tmpl w:val="78A248EC"/>
    <w:lvl w:ilvl="0">
      <w:start w:val="23"/>
      <w:numFmt w:val="decimal"/>
      <w:lvlText w:val="%1."/>
      <w:lvlJc w:val="left"/>
      <w:pPr>
        <w:ind w:left="405" w:hanging="405"/>
      </w:pPr>
      <w:rPr>
        <w:sz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0"/>
      </w:rPr>
    </w:lvl>
  </w:abstractNum>
  <w:num w:numId="1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39"/>
    <w:rsid w:val="000E7DEE"/>
    <w:rsid w:val="00142564"/>
    <w:rsid w:val="002344AC"/>
    <w:rsid w:val="002F5B68"/>
    <w:rsid w:val="002F7C39"/>
    <w:rsid w:val="005C3268"/>
    <w:rsid w:val="006742F5"/>
    <w:rsid w:val="006D12F1"/>
    <w:rsid w:val="007D6FB1"/>
    <w:rsid w:val="00965C41"/>
    <w:rsid w:val="00C3646B"/>
    <w:rsid w:val="00D6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3571"/>
  <w15:chartTrackingRefBased/>
  <w15:docId w15:val="{BF9BC0F8-9251-41B5-8C74-ED08A7AE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C3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674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742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2F7C3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rsid w:val="002F7C39"/>
    <w:rPr>
      <w:lang w:val="x-none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OdlomakpopisaChar"/>
    <w:qFormat/>
    <w:rsid w:val="002F7C39"/>
    <w:pPr>
      <w:widowControl w:val="0"/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Naslov1Char">
    <w:name w:val="Naslov 1 Char"/>
    <w:basedOn w:val="Zadanifontodlomka"/>
    <w:link w:val="Naslov1"/>
    <w:uiPriority w:val="9"/>
    <w:rsid w:val="006742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6742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F68D2B8319045BF368669B7324320" ma:contentTypeVersion="1" ma:contentTypeDescription="Stvaranje novog dokumenta." ma:contentTypeScope="" ma:versionID="9581cde97a375e4e9dd6ba0ea5382c5e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BF682-1D62-4753-B623-4EEC1A75A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3EDA2-6349-4641-8784-067A1B0FE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E1534-2E04-4FC6-865D-3F2AED20B5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poljoprivrede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Nevistić</dc:creator>
  <cp:keywords/>
  <dc:description/>
  <cp:lastModifiedBy>Filip Nevistić</cp:lastModifiedBy>
  <cp:revision>10</cp:revision>
  <dcterms:created xsi:type="dcterms:W3CDTF">2020-03-10T18:14:00Z</dcterms:created>
  <dcterms:modified xsi:type="dcterms:W3CDTF">2020-07-01T10:48:00Z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0x010100C44F68D2B8319045BF368669B7324320</vt:lpwstr>
  </property>
</Properties>
</file>