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BC3209">
      <w:pPr>
        <w:pStyle w:val="Podnoje"/>
        <w:spacing w:before="240" w:after="240"/>
        <w:rPr>
          <w:b/>
        </w:rPr>
      </w:pPr>
    </w:p>
    <w:p w:rsidR="004C06AE" w:rsidRDefault="004C06AE" w:rsidP="00BC3209">
      <w:pPr>
        <w:pStyle w:val="Podnoje"/>
        <w:spacing w:before="240" w:after="240"/>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286"/>
      </w:tblGrid>
      <w:tr w:rsidR="004C06AE" w:rsidRPr="002A10F2" w:rsidTr="003C3E36">
        <w:tc>
          <w:tcPr>
            <w:tcW w:w="9286" w:type="dxa"/>
          </w:tcPr>
          <w:p w:rsidR="006B3F2C" w:rsidRDefault="006B3F2C" w:rsidP="006B3F2C">
            <w:pPr>
              <w:jc w:val="center"/>
              <w:rPr>
                <w:b/>
                <w:sz w:val="36"/>
                <w:szCs w:val="36"/>
              </w:rPr>
            </w:pPr>
            <w:r>
              <w:rPr>
                <w:b/>
                <w:sz w:val="36"/>
                <w:szCs w:val="36"/>
              </w:rPr>
              <w:t>Vanjska procjena</w:t>
            </w:r>
            <w:r w:rsidR="009803F5">
              <w:rPr>
                <w:b/>
                <w:sz w:val="36"/>
                <w:szCs w:val="36"/>
              </w:rPr>
              <w:t xml:space="preserve"> </w:t>
            </w:r>
          </w:p>
          <w:p w:rsidR="009803F5" w:rsidRDefault="006B3F2C" w:rsidP="006B3F2C">
            <w:pPr>
              <w:jc w:val="center"/>
              <w:rPr>
                <w:b/>
                <w:sz w:val="36"/>
                <w:szCs w:val="36"/>
              </w:rPr>
            </w:pPr>
            <w:r>
              <w:rPr>
                <w:b/>
                <w:sz w:val="36"/>
                <w:szCs w:val="36"/>
              </w:rPr>
              <w:t xml:space="preserve">Samostalne službe </w:t>
            </w:r>
            <w:r w:rsidR="009803F5">
              <w:rPr>
                <w:b/>
                <w:sz w:val="36"/>
                <w:szCs w:val="36"/>
              </w:rPr>
              <w:t>za unutarnju reviziju</w:t>
            </w:r>
          </w:p>
          <w:p w:rsidR="004C06AE" w:rsidRPr="004E26E7" w:rsidRDefault="004C06AE" w:rsidP="006B3F2C">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9803F5" w:rsidRDefault="009803F5" w:rsidP="004C06AE">
      <w:pPr>
        <w:jc w:val="center"/>
        <w:rPr>
          <w:b/>
        </w:rPr>
      </w:pPr>
      <w:r w:rsidRPr="009803F5">
        <w:rPr>
          <w:b/>
        </w:rPr>
        <w:t>Poziv za dostavu ponude</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rPr>
          <w:b/>
        </w:rPr>
      </w:pPr>
    </w:p>
    <w:p w:rsidR="004C06AE" w:rsidRPr="002A10F2" w:rsidRDefault="005E194C" w:rsidP="004C06AE">
      <w:pPr>
        <w:pStyle w:val="Podnoje"/>
        <w:jc w:val="center"/>
        <w:rPr>
          <w:iCs/>
        </w:rPr>
      </w:pPr>
      <w:r>
        <w:rPr>
          <w:iCs/>
        </w:rPr>
        <w:t xml:space="preserve"> </w:t>
      </w:r>
      <w:r w:rsidR="004C06AE">
        <w:rPr>
          <w:iCs/>
        </w:rPr>
        <w:t xml:space="preserve">Zagreb, </w:t>
      </w:r>
      <w:r w:rsidR="009803F5">
        <w:rPr>
          <w:iCs/>
        </w:rPr>
        <w:t>lipanj</w:t>
      </w:r>
      <w:r w:rsidR="003A5CE1">
        <w:rPr>
          <w:iCs/>
        </w:rPr>
        <w:t xml:space="preserve"> </w:t>
      </w:r>
      <w:r w:rsidR="004C06AE">
        <w:rPr>
          <w:iCs/>
        </w:rPr>
        <w:t>2</w:t>
      </w:r>
      <w:r w:rsidR="004C06AE" w:rsidRPr="002A10F2">
        <w:rPr>
          <w:iCs/>
        </w:rPr>
        <w:t>01</w:t>
      </w:r>
      <w:r w:rsidR="008B7FEF">
        <w:rPr>
          <w:iCs/>
        </w:rPr>
        <w:t>9</w:t>
      </w:r>
      <w:r w:rsidR="004C06AE" w:rsidRPr="002A10F2">
        <w:rPr>
          <w:iCs/>
        </w:rPr>
        <w:t>.</w:t>
      </w:r>
    </w:p>
    <w:p w:rsidR="00BC3209" w:rsidRDefault="00AB3658" w:rsidP="004C06AE">
      <w:pPr>
        <w:jc w:val="center"/>
      </w:pPr>
      <w:r>
        <w:t xml:space="preserve"> </w:t>
      </w:r>
      <w:r w:rsidR="004C06AE" w:rsidRPr="002A10F2">
        <w:br w:type="page"/>
      </w:r>
    </w:p>
    <w:p w:rsidR="00BC3209" w:rsidRDefault="00BC3209" w:rsidP="004C06AE">
      <w:pPr>
        <w:jc w:val="center"/>
      </w:pPr>
    </w:p>
    <w:p w:rsidR="004C06AE" w:rsidRPr="00A32B82" w:rsidRDefault="004C06AE" w:rsidP="004C06AE">
      <w:pPr>
        <w:jc w:val="center"/>
        <w:rPr>
          <w:b/>
        </w:rPr>
      </w:pPr>
      <w:r w:rsidRPr="00A32B82">
        <w:rPr>
          <w:b/>
        </w:rPr>
        <w:t>SADRŽAJ</w:t>
      </w:r>
    </w:p>
    <w:p w:rsidR="004C06AE" w:rsidRDefault="004C06AE" w:rsidP="004C06AE">
      <w:pPr>
        <w:jc w:val="center"/>
      </w:pPr>
    </w:p>
    <w:p w:rsidR="00A32B82" w:rsidRDefault="00A32B82" w:rsidP="004C06AE">
      <w:pPr>
        <w:jc w:val="center"/>
      </w:pPr>
    </w:p>
    <w:p w:rsidR="00A32B82" w:rsidRPr="002A10F2" w:rsidRDefault="00A32B82" w:rsidP="004C06AE">
      <w:pPr>
        <w:jc w:val="center"/>
      </w:pPr>
    </w:p>
    <w:p w:rsidR="004C06AE" w:rsidRDefault="004C06AE" w:rsidP="004C06AE">
      <w:pPr>
        <w:numPr>
          <w:ilvl w:val="0"/>
          <w:numId w:val="9"/>
        </w:numPr>
        <w:jc w:val="both"/>
      </w:pPr>
      <w:r w:rsidRPr="002A10F2">
        <w:t>Podaci o naručitelju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Gospodarski subjekti s kojima je </w:t>
      </w:r>
      <w:r>
        <w:t>n</w:t>
      </w:r>
      <w:r w:rsidRPr="002A10F2">
        <w:t xml:space="preserve">aručitelj u sukobu interesa u smislu članka </w:t>
      </w:r>
      <w:r>
        <w:t>76</w:t>
      </w:r>
      <w:r w:rsidRPr="002A10F2">
        <w:t xml:space="preserve">. Zakona o </w:t>
      </w:r>
      <w:r>
        <w:t>javnoj nabavi (</w:t>
      </w:r>
      <w:r w:rsidRPr="007B0725">
        <w:t>ZJN 2016</w:t>
      </w:r>
      <w:r>
        <w:t>)</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E33AF1">
        <w:rPr>
          <w:rFonts w:ascii="Times New Roman" w:hAnsi="Times New Roman" w:cs="Times New Roman"/>
          <w:b w:val="0"/>
          <w:szCs w:val="24"/>
        </w:rPr>
        <w:t>izvršenja</w:t>
      </w:r>
    </w:p>
    <w:p w:rsidR="004C06AE" w:rsidRDefault="004C06AE" w:rsidP="004C06AE">
      <w:pPr>
        <w:numPr>
          <w:ilvl w:val="0"/>
          <w:numId w:val="9"/>
        </w:numPr>
        <w:ind w:hanging="480"/>
        <w:jc w:val="both"/>
      </w:pPr>
      <w:r w:rsidRPr="002A10F2">
        <w:t xml:space="preserve">Rok </w:t>
      </w:r>
      <w:r>
        <w:t xml:space="preserve">izvršenja </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Pr="00F076D9" w:rsidRDefault="004C06AE" w:rsidP="00DC3D64">
      <w:pPr>
        <w:pStyle w:val="Naslov11"/>
        <w:numPr>
          <w:ilvl w:val="0"/>
          <w:numId w:val="9"/>
        </w:numPr>
        <w:ind w:hanging="480"/>
        <w:jc w:val="both"/>
        <w:rPr>
          <w:b w:val="0"/>
        </w:rPr>
      </w:pPr>
      <w:r>
        <w:rPr>
          <w:rFonts w:ascii="Times New Roman" w:hAnsi="Times New Roman"/>
          <w:b w:val="0"/>
        </w:rPr>
        <w:t xml:space="preserve">Jamstvo za uredno ispunjenje </w:t>
      </w:r>
      <w:r w:rsidR="00B52F21">
        <w:rPr>
          <w:rFonts w:ascii="Times New Roman" w:hAnsi="Times New Roman"/>
          <w:b w:val="0"/>
        </w:rPr>
        <w:t>ugovora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r w:rsidR="006A52CD">
        <w:t xml:space="preserve"> / Poništenje postupka</w:t>
      </w:r>
    </w:p>
    <w:p w:rsidR="004C06AE" w:rsidRDefault="004C06AE" w:rsidP="004C06AE">
      <w:pPr>
        <w:ind w:left="720"/>
        <w:jc w:val="both"/>
      </w:pPr>
    </w:p>
    <w:p w:rsidR="001E5177" w:rsidRDefault="004C06AE" w:rsidP="00DC3D64">
      <w:pPr>
        <w:jc w:val="both"/>
        <w:rPr>
          <w:color w:val="000000" w:themeColor="text1"/>
        </w:rPr>
      </w:pPr>
      <w:r w:rsidRPr="00832CBA">
        <w:rPr>
          <w:color w:val="000000" w:themeColor="text1"/>
        </w:rPr>
        <w:t xml:space="preserve">PRILOG I  - </w:t>
      </w:r>
      <w:r w:rsidR="001E5177" w:rsidRPr="00D879A3">
        <w:rPr>
          <w:color w:val="000000" w:themeColor="text1"/>
        </w:rPr>
        <w:t xml:space="preserve">Ponudbeni list </w:t>
      </w:r>
    </w:p>
    <w:p w:rsidR="00832CBA" w:rsidRDefault="001838F0" w:rsidP="00DC3D64">
      <w:pPr>
        <w:jc w:val="both"/>
        <w:rPr>
          <w:color w:val="000000" w:themeColor="text1"/>
        </w:rPr>
      </w:pPr>
      <w:r>
        <w:rPr>
          <w:color w:val="000000" w:themeColor="text1"/>
        </w:rPr>
        <w:t>PRILOG II</w:t>
      </w:r>
      <w:r w:rsidR="001E5177" w:rsidRPr="00832CBA">
        <w:rPr>
          <w:color w:val="000000" w:themeColor="text1"/>
        </w:rPr>
        <w:t xml:space="preserve"> - </w:t>
      </w:r>
      <w:r w:rsidR="00D879A3" w:rsidRPr="00D879A3">
        <w:rPr>
          <w:color w:val="000000" w:themeColor="text1"/>
        </w:rPr>
        <w:t>Izjava o nekažnjavanju</w:t>
      </w:r>
    </w:p>
    <w:p w:rsidR="00983C87" w:rsidRPr="00832CBA" w:rsidRDefault="001838F0" w:rsidP="00DC3D64">
      <w:pPr>
        <w:jc w:val="both"/>
        <w:rPr>
          <w:color w:val="000000" w:themeColor="text1"/>
        </w:rPr>
      </w:pPr>
      <w:r>
        <w:rPr>
          <w:color w:val="000000" w:themeColor="text1"/>
        </w:rPr>
        <w:t>PRILOG III</w:t>
      </w:r>
      <w:r w:rsidR="00983C87">
        <w:rPr>
          <w:color w:val="000000" w:themeColor="text1"/>
        </w:rPr>
        <w:t xml:space="preserve"> – </w:t>
      </w:r>
      <w:r>
        <w:rPr>
          <w:color w:val="000000" w:themeColor="text1"/>
        </w:rPr>
        <w:t>Opis predmeta nabave</w:t>
      </w: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D879A3" w:rsidRDefault="00D879A3" w:rsidP="004C06AE"/>
    <w:p w:rsidR="00D879A3" w:rsidRDefault="00D879A3" w:rsidP="004C06AE"/>
    <w:p w:rsidR="00D879A3" w:rsidRDefault="00D879A3"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w:t>
      </w:r>
      <w:r w:rsidR="003B45F6">
        <w:rPr>
          <w:b/>
        </w:rPr>
        <w:t>dalje u</w:t>
      </w:r>
      <w:r w:rsidRPr="002A10F2">
        <w:rPr>
          <w:b/>
        </w:rPr>
        <w:t xml:space="preserve">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t>Vukovarska 78, 10000</w:t>
      </w:r>
      <w:r w:rsidRPr="002A10F2">
        <w:t xml:space="preserve"> Zagreb</w:t>
      </w:r>
    </w:p>
    <w:p w:rsidR="009803F5" w:rsidRPr="009803F5" w:rsidRDefault="004C06AE" w:rsidP="009803F5">
      <w:pPr>
        <w:rPr>
          <w:color w:val="0000FF"/>
          <w:u w:val="single"/>
        </w:rPr>
      </w:pPr>
      <w:r w:rsidRPr="002A10F2">
        <w:t>URL:</w:t>
      </w:r>
      <w:r w:rsidRPr="002A10F2">
        <w:tab/>
      </w:r>
      <w:r w:rsidRPr="002A10F2">
        <w:tab/>
      </w:r>
      <w:hyperlink r:id="rId11" w:history="1">
        <w:r w:rsidR="009803F5" w:rsidRPr="009803F5">
          <w:rPr>
            <w:rStyle w:val="Hiperveza"/>
          </w:rPr>
          <w:t>www.poljoprivreda.gov.hr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2574C5" w:rsidRPr="00C530F1" w:rsidRDefault="002574C5" w:rsidP="002574C5">
      <w:pPr>
        <w:pStyle w:val="Tijeloteksta"/>
        <w:tabs>
          <w:tab w:val="left" w:pos="1014"/>
        </w:tabs>
        <w:spacing w:after="0"/>
        <w:jc w:val="both"/>
      </w:pPr>
      <w:r w:rsidRPr="00C530F1">
        <w:t xml:space="preserve">Kontakt osoba: </w:t>
      </w:r>
      <w:r w:rsidR="009803F5">
        <w:t>Edita Bukovac</w:t>
      </w:r>
      <w:r>
        <w:t xml:space="preserve">, </w:t>
      </w:r>
      <w:r w:rsidR="00B45EFE">
        <w:t>Sandra Špilek</w:t>
      </w:r>
    </w:p>
    <w:p w:rsidR="002574C5" w:rsidRPr="00C530F1" w:rsidRDefault="009803F5" w:rsidP="002574C5">
      <w:pPr>
        <w:ind w:right="-61"/>
        <w:jc w:val="both"/>
      </w:pPr>
      <w:r>
        <w:t>Telefon: 01/6106-502</w:t>
      </w:r>
      <w:r w:rsidR="003F4A82">
        <w:t xml:space="preserve">, </w:t>
      </w:r>
      <w:r w:rsidR="002574C5">
        <w:t>01/</w:t>
      </w:r>
      <w:r w:rsidR="00B45EFE">
        <w:t>6109-323</w:t>
      </w:r>
    </w:p>
    <w:p w:rsidR="002574C5" w:rsidRPr="00C530F1" w:rsidRDefault="002574C5" w:rsidP="002574C5">
      <w:pPr>
        <w:ind w:right="-61"/>
        <w:jc w:val="both"/>
      </w:pPr>
      <w:r>
        <w:t xml:space="preserve">Telefaks: </w:t>
      </w:r>
      <w:r w:rsidRPr="00C530F1">
        <w:t>01/6106-759</w:t>
      </w:r>
    </w:p>
    <w:p w:rsidR="002574C5" w:rsidRDefault="002574C5" w:rsidP="002574C5">
      <w:pPr>
        <w:ind w:right="-61"/>
      </w:pPr>
      <w:r>
        <w:t>e</w:t>
      </w:r>
      <w:r w:rsidRPr="00B45EFE">
        <w:t xml:space="preserve">-mail: </w:t>
      </w:r>
      <w:hyperlink r:id="rId12" w:history="1">
        <w:r w:rsidR="00B45EFE" w:rsidRPr="00B45EFE">
          <w:rPr>
            <w:rStyle w:val="Hiperveza"/>
          </w:rPr>
          <w:t>sandra.spilek@mps.hr</w:t>
        </w:r>
      </w:hyperlink>
      <w:r>
        <w:t xml:space="preserve"> </w:t>
      </w:r>
    </w:p>
    <w:p w:rsidR="004C06AE" w:rsidRPr="002A10F2" w:rsidRDefault="004C06AE" w:rsidP="004C06AE">
      <w:pPr>
        <w:ind w:right="-61"/>
        <w:jc w:val="both"/>
      </w:pPr>
    </w:p>
    <w:p w:rsidR="004C06AE" w:rsidRPr="00D523A8"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9803F5">
        <w:rPr>
          <w:rFonts w:ascii="Times New Roman" w:hAnsi="Times New Roman" w:cs="Times New Roman"/>
          <w:b w:val="0"/>
          <w:szCs w:val="24"/>
        </w:rPr>
        <w:t>39</w:t>
      </w:r>
      <w:r w:rsidR="00D523A8" w:rsidRPr="00D523A8">
        <w:rPr>
          <w:rFonts w:ascii="Times New Roman" w:hAnsi="Times New Roman" w:cs="Times New Roman"/>
          <w:b w:val="0"/>
          <w:szCs w:val="24"/>
        </w:rPr>
        <w:t>/201</w:t>
      </w:r>
      <w:r w:rsidR="00442B18">
        <w:rPr>
          <w:rFonts w:ascii="Times New Roman" w:hAnsi="Times New Roman" w:cs="Times New Roman"/>
          <w:b w:val="0"/>
          <w:szCs w:val="24"/>
        </w:rPr>
        <w:t>9</w:t>
      </w:r>
      <w:r w:rsidR="00D523A8" w:rsidRPr="00D523A8">
        <w:rPr>
          <w:rFonts w:ascii="Times New Roman" w:hAnsi="Times New Roman" w:cs="Times New Roman"/>
          <w:b w:val="0"/>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Pr="004E7682" w:rsidRDefault="004C06AE" w:rsidP="004E7682">
      <w:pPr>
        <w:pStyle w:val="Naslov11"/>
        <w:numPr>
          <w:ilvl w:val="0"/>
          <w:numId w:val="2"/>
        </w:numPr>
        <w:rPr>
          <w:rFonts w:ascii="Times New Roman" w:hAnsi="Times New Roman" w:cs="Times New Roman"/>
          <w:szCs w:val="24"/>
        </w:rPr>
      </w:pPr>
      <w:bookmarkStart w:id="5" w:name="_Toc316566878"/>
      <w:r w:rsidRPr="007B0725">
        <w:rPr>
          <w:rFonts w:ascii="Times New Roman" w:hAnsi="Times New Roman" w:cs="Times New Roman"/>
          <w:szCs w:val="24"/>
        </w:rPr>
        <w:t xml:space="preserve">Gospodarski subjekti s kojima je naručitelj u sukobu interesa u smislu članka </w:t>
      </w:r>
      <w:bookmarkEnd w:id="5"/>
      <w:r w:rsidRPr="007B0725">
        <w:rPr>
          <w:rFonts w:ascii="Times New Roman" w:hAnsi="Times New Roman" w:cs="Times New Roman"/>
          <w:szCs w:val="24"/>
        </w:rPr>
        <w:t xml:space="preserve">76. Zakona o javnoj nabavi (dalje u tekstu: ZJN 2016): </w:t>
      </w:r>
      <w:r w:rsidR="004E7682">
        <w:rPr>
          <w:rFonts w:ascii="Times New Roman" w:hAnsi="Times New Roman" w:cs="Times New Roman"/>
          <w:szCs w:val="24"/>
        </w:rPr>
        <w:t xml:space="preserve"> </w:t>
      </w:r>
      <w:r w:rsidR="00B45EFE" w:rsidRPr="004E7682">
        <w:rPr>
          <w:rFonts w:ascii="Times New Roman" w:hAnsi="Times New Roman" w:cs="Times New Roman"/>
          <w:b w:val="0"/>
          <w:szCs w:val="24"/>
        </w:rPr>
        <w:t>N</w:t>
      </w:r>
      <w:r w:rsidRPr="004E7682">
        <w:rPr>
          <w:rFonts w:ascii="Times New Roman" w:hAnsi="Times New Roman" w:cs="Times New Roman"/>
          <w:b w:val="0"/>
          <w:szCs w:val="24"/>
        </w:rPr>
        <w:t>e postoje.</w:t>
      </w:r>
    </w:p>
    <w:p w:rsidR="004C06AE" w:rsidRPr="007B0725" w:rsidRDefault="004C06AE" w:rsidP="004C06AE">
      <w:pPr>
        <w:pStyle w:val="Naslov11"/>
        <w:numPr>
          <w:ilvl w:val="0"/>
          <w:numId w:val="0"/>
        </w:numPr>
        <w:ind w:left="502"/>
        <w:rPr>
          <w:rFonts w:ascii="Times New Roman" w:hAnsi="Times New Roman" w:cs="Times New Roman"/>
          <w:szCs w:val="24"/>
        </w:rPr>
      </w:pPr>
    </w:p>
    <w:p w:rsidR="004C06AE" w:rsidRPr="002A10F2" w:rsidRDefault="004C06AE" w:rsidP="000D0FEE">
      <w:pPr>
        <w:pStyle w:val="Naslov11"/>
        <w:numPr>
          <w:ilvl w:val="0"/>
          <w:numId w:val="2"/>
        </w:numPr>
        <w:jc w:val="both"/>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sidR="00B45EFE">
        <w:rPr>
          <w:rFonts w:ascii="Times New Roman" w:hAnsi="Times New Roman" w:cs="Times New Roman"/>
          <w:b w:val="0"/>
          <w:szCs w:val="24"/>
        </w:rPr>
        <w:t>O</w:t>
      </w:r>
      <w:r w:rsidR="00142120" w:rsidRPr="00142120">
        <w:rPr>
          <w:rFonts w:ascii="Times New Roman" w:hAnsi="Times New Roman" w:cs="Times New Roman"/>
          <w:b w:val="0"/>
          <w:szCs w:val="24"/>
        </w:rPr>
        <w:t>bjava</w:t>
      </w:r>
      <w:r w:rsidR="00142120">
        <w:rPr>
          <w:rFonts w:ascii="Times New Roman" w:hAnsi="Times New Roman" w:cs="Times New Roman"/>
          <w:b w:val="0"/>
          <w:szCs w:val="24"/>
        </w:rPr>
        <w:t xml:space="preserve"> </w:t>
      </w:r>
      <w:r w:rsidR="00B45EFE">
        <w:rPr>
          <w:rFonts w:ascii="Times New Roman" w:hAnsi="Times New Roman" w:cs="Times New Roman"/>
          <w:b w:val="0"/>
          <w:szCs w:val="24"/>
        </w:rPr>
        <w:t>P</w:t>
      </w:r>
      <w:r>
        <w:rPr>
          <w:rFonts w:ascii="Times New Roman" w:hAnsi="Times New Roman" w:cs="Times New Roman"/>
          <w:b w:val="0"/>
          <w:szCs w:val="24"/>
        </w:rPr>
        <w:t>oziv</w:t>
      </w:r>
      <w:r w:rsidR="00142120">
        <w:rPr>
          <w:rFonts w:ascii="Times New Roman" w:hAnsi="Times New Roman" w:cs="Times New Roman"/>
          <w:b w:val="0"/>
          <w:szCs w:val="24"/>
        </w:rPr>
        <w:t>a</w:t>
      </w:r>
      <w:r w:rsidR="00B45EFE">
        <w:rPr>
          <w:rFonts w:ascii="Times New Roman" w:hAnsi="Times New Roman" w:cs="Times New Roman"/>
          <w:b w:val="0"/>
          <w:szCs w:val="24"/>
        </w:rPr>
        <w:t xml:space="preserve"> za dostavu ponude</w:t>
      </w:r>
      <w:r w:rsidR="00196204">
        <w:rPr>
          <w:rFonts w:ascii="Times New Roman" w:hAnsi="Times New Roman" w:cs="Times New Roman"/>
          <w:b w:val="0"/>
          <w:szCs w:val="24"/>
        </w:rPr>
        <w:t xml:space="preserve"> </w:t>
      </w:r>
      <w:r w:rsidR="003B45F6">
        <w:rPr>
          <w:rFonts w:ascii="Times New Roman" w:hAnsi="Times New Roman" w:cs="Times New Roman"/>
          <w:b w:val="0"/>
          <w:szCs w:val="24"/>
        </w:rPr>
        <w:t xml:space="preserve">(dalje u tekstu: Poziv) </w:t>
      </w:r>
      <w:r w:rsidR="00B45EFE">
        <w:rPr>
          <w:rFonts w:ascii="Times New Roman" w:hAnsi="Times New Roman" w:cs="Times New Roman"/>
          <w:b w:val="0"/>
          <w:szCs w:val="24"/>
        </w:rPr>
        <w:t>na službenoj web stranici N</w:t>
      </w:r>
      <w:r w:rsidR="00142120">
        <w:rPr>
          <w:rFonts w:ascii="Times New Roman" w:hAnsi="Times New Roman" w:cs="Times New Roman"/>
          <w:b w:val="0"/>
          <w:szCs w:val="24"/>
        </w:rPr>
        <w:t>aručitelja</w:t>
      </w:r>
      <w:r w:rsidR="00B45EFE">
        <w:rPr>
          <w:rFonts w:ascii="Times New Roman" w:hAnsi="Times New Roman" w:cs="Times New Roman"/>
          <w:b w:val="0"/>
          <w:szCs w:val="24"/>
        </w:rPr>
        <w:t xml:space="preserve">, a </w:t>
      </w:r>
      <w:r w:rsidR="00142120">
        <w:rPr>
          <w:rFonts w:ascii="Times New Roman" w:hAnsi="Times New Roman" w:cs="Times New Roman"/>
          <w:b w:val="0"/>
          <w:szCs w:val="24"/>
        </w:rPr>
        <w:t xml:space="preserve">sve </w:t>
      </w:r>
      <w:r w:rsidR="00196204">
        <w:rPr>
          <w:rFonts w:ascii="Times New Roman" w:hAnsi="Times New Roman" w:cs="Times New Roman"/>
          <w:b w:val="0"/>
          <w:szCs w:val="24"/>
        </w:rPr>
        <w:t>sukladno</w:t>
      </w:r>
      <w:r w:rsidR="00AD6F6D">
        <w:rPr>
          <w:rFonts w:ascii="Times New Roman" w:hAnsi="Times New Roman" w:cs="Times New Roman"/>
          <w:b w:val="0"/>
          <w:szCs w:val="24"/>
        </w:rPr>
        <w:t xml:space="preserve"> Pravilniku o postupku provođenja jednostavne nabave, KLASA: 011-</w:t>
      </w:r>
      <w:r w:rsidR="000D0FEE">
        <w:rPr>
          <w:rFonts w:ascii="Times New Roman" w:hAnsi="Times New Roman" w:cs="Times New Roman"/>
          <w:b w:val="0"/>
          <w:szCs w:val="24"/>
        </w:rPr>
        <w:t>01/19-01/01, URBROJ: 525-06/1614-19-1 od 02. siječnja 2019. godine.</w:t>
      </w:r>
      <w:r w:rsidR="00196204">
        <w:rPr>
          <w:rFonts w:ascii="Times New Roman" w:hAnsi="Times New Roman" w:cs="Times New Roman"/>
          <w:b w:val="0"/>
          <w:szCs w:val="24"/>
        </w:rPr>
        <w:t xml:space="preserve"> </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2A10F2" w:rsidRDefault="004C06AE" w:rsidP="004C06AE">
      <w:pPr>
        <w:pStyle w:val="Naslov11"/>
        <w:numPr>
          <w:ilvl w:val="0"/>
          <w:numId w:val="2"/>
        </w:numPr>
        <w:rPr>
          <w:rFonts w:ascii="Times New Roman" w:hAnsi="Times New Roman" w:cs="Times New Roman"/>
          <w:szCs w:val="24"/>
        </w:rPr>
      </w:pPr>
      <w:bookmarkStart w:id="7" w:name="_Toc316566880"/>
      <w:r w:rsidRPr="002A10F2">
        <w:rPr>
          <w:rFonts w:ascii="Times New Roman" w:hAnsi="Times New Roman" w:cs="Times New Roman"/>
          <w:szCs w:val="24"/>
        </w:rPr>
        <w:t>Procijenjena vrijednost nabave</w:t>
      </w:r>
      <w:r w:rsidRPr="00A25CFF">
        <w:rPr>
          <w:rFonts w:ascii="Times New Roman" w:hAnsi="Times New Roman" w:cs="Times New Roman"/>
          <w:szCs w:val="24"/>
        </w:rPr>
        <w:t>:</w:t>
      </w:r>
      <w:r w:rsidR="002D4D5C">
        <w:rPr>
          <w:rFonts w:ascii="Times New Roman" w:hAnsi="Times New Roman" w:cs="Times New Roman"/>
          <w:szCs w:val="24"/>
        </w:rPr>
        <w:t xml:space="preserve"> </w:t>
      </w:r>
      <w:r w:rsidR="009803F5">
        <w:rPr>
          <w:rFonts w:ascii="Times New Roman" w:hAnsi="Times New Roman" w:cs="Times New Roman"/>
          <w:b w:val="0"/>
          <w:szCs w:val="24"/>
        </w:rPr>
        <w:t>100</w:t>
      </w:r>
      <w:r w:rsidR="002D4D5C">
        <w:rPr>
          <w:rFonts w:ascii="Times New Roman" w:hAnsi="Times New Roman" w:cs="Times New Roman"/>
          <w:b w:val="0"/>
          <w:szCs w:val="24"/>
        </w:rPr>
        <w:t>.0</w:t>
      </w:r>
      <w:r w:rsidR="005A236E">
        <w:rPr>
          <w:rFonts w:ascii="Times New Roman" w:hAnsi="Times New Roman" w:cs="Times New Roman"/>
          <w:b w:val="0"/>
          <w:szCs w:val="24"/>
        </w:rPr>
        <w:t>00</w:t>
      </w:r>
      <w:r w:rsidR="001E30C1">
        <w:rPr>
          <w:rFonts w:ascii="Times New Roman" w:hAnsi="Times New Roman" w:cs="Times New Roman"/>
          <w:b w:val="0"/>
          <w:szCs w:val="24"/>
        </w:rPr>
        <w:t>,00</w:t>
      </w:r>
      <w:r w:rsidRPr="003C3E36">
        <w:rPr>
          <w:rFonts w:ascii="Times New Roman" w:hAnsi="Times New Roman" w:cs="Times New Roman"/>
          <w:b w:val="0"/>
          <w:szCs w:val="24"/>
        </w:rPr>
        <w:t xml:space="preserve"> kn bez PDV-a</w:t>
      </w:r>
      <w:bookmarkEnd w:id="7"/>
      <w:r>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E7682" w:rsidRPr="004E7682" w:rsidRDefault="004C06AE" w:rsidP="004E7682">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4C06AE" w:rsidRDefault="002717EE" w:rsidP="001E5177">
      <w:pPr>
        <w:pStyle w:val="Naslov11"/>
        <w:numPr>
          <w:ilvl w:val="0"/>
          <w:numId w:val="0"/>
        </w:numPr>
        <w:jc w:val="both"/>
      </w:pPr>
      <w:r>
        <w:rPr>
          <w:rFonts w:ascii="Times New Roman" w:hAnsi="Times New Roman" w:cs="Times New Roman"/>
          <w:b w:val="0"/>
          <w:szCs w:val="24"/>
        </w:rPr>
        <w:t xml:space="preserve">Predviđeno je </w:t>
      </w:r>
      <w:r w:rsidR="00B45EFE">
        <w:rPr>
          <w:rFonts w:ascii="Times New Roman" w:hAnsi="Times New Roman" w:cs="Times New Roman"/>
          <w:b w:val="0"/>
          <w:szCs w:val="24"/>
        </w:rPr>
        <w:t>sklapanje Ugovora s</w:t>
      </w:r>
      <w:r>
        <w:rPr>
          <w:rFonts w:ascii="Times New Roman" w:hAnsi="Times New Roman" w:cs="Times New Roman"/>
          <w:b w:val="0"/>
          <w:szCs w:val="24"/>
        </w:rPr>
        <w:t xml:space="preserve"> </w:t>
      </w:r>
      <w:r w:rsidR="00B45EFE">
        <w:rPr>
          <w:rFonts w:ascii="Times New Roman" w:hAnsi="Times New Roman" w:cs="Times New Roman"/>
          <w:b w:val="0"/>
          <w:szCs w:val="24"/>
        </w:rPr>
        <w:t>odabranim ponuditeljem</w:t>
      </w:r>
      <w:r w:rsidR="00C56FB4">
        <w:rPr>
          <w:rFonts w:ascii="Times New Roman" w:hAnsi="Times New Roman" w:cs="Times New Roman"/>
          <w:b w:val="0"/>
          <w:szCs w:val="24"/>
        </w:rPr>
        <w:t xml:space="preserve"> za predmetnu nabavu</w:t>
      </w:r>
      <w:r w:rsidR="003F4A82">
        <w:rPr>
          <w:rFonts w:ascii="Times New Roman" w:hAnsi="Times New Roman" w:cs="Times New Roman"/>
          <w:b w:val="0"/>
          <w:szCs w:val="24"/>
        </w:rPr>
        <w:t>.</w:t>
      </w:r>
      <w:r w:rsidR="004C06AE" w:rsidRPr="004C06AE">
        <w:t xml:space="preserve"> </w:t>
      </w:r>
    </w:p>
    <w:p w:rsidR="00681173" w:rsidRDefault="00681173" w:rsidP="004C06AE">
      <w:pPr>
        <w:pStyle w:val="Naslov11"/>
        <w:numPr>
          <w:ilvl w:val="0"/>
          <w:numId w:val="0"/>
        </w:numPr>
        <w:ind w:left="705" w:hanging="705"/>
        <w:jc w:val="both"/>
        <w:rPr>
          <w:rFonts w:ascii="Times New Roman" w:hAnsi="Times New Roman" w:cs="Times New Roman"/>
          <w:szCs w:val="24"/>
        </w:rPr>
      </w:pPr>
    </w:p>
    <w:p w:rsidR="004C06AE" w:rsidRPr="002A10F2" w:rsidRDefault="004C06AE" w:rsidP="004C06AE">
      <w:pPr>
        <w:pStyle w:val="Naslov11"/>
        <w:numPr>
          <w:ilvl w:val="0"/>
          <w:numId w:val="0"/>
        </w:numPr>
        <w:ind w:left="705" w:hanging="705"/>
        <w:jc w:val="both"/>
        <w:rPr>
          <w:rFonts w:ascii="Times New Roman" w:hAnsi="Times New Roman" w:cs="Times New Roman"/>
          <w:szCs w:val="24"/>
        </w:rPr>
      </w:pPr>
      <w:r>
        <w:rPr>
          <w:rFonts w:ascii="Times New Roman" w:hAnsi="Times New Roman" w:cs="Times New Roman"/>
          <w:szCs w:val="24"/>
        </w:rPr>
        <w:tab/>
      </w:r>
    </w:p>
    <w:p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983C87" w:rsidRDefault="00640EA9" w:rsidP="005D3815">
      <w:pPr>
        <w:jc w:val="both"/>
        <w:rPr>
          <w:rFonts w:cs="Arial"/>
          <w:szCs w:val="22"/>
        </w:rPr>
      </w:pPr>
      <w:bookmarkStart w:id="10" w:name="_Toc313880657"/>
      <w:r>
        <w:rPr>
          <w:rFonts w:cs="Arial"/>
          <w:szCs w:val="22"/>
        </w:rPr>
        <w:t>Predmet nabave</w:t>
      </w:r>
      <w:r w:rsidR="004C06AE">
        <w:rPr>
          <w:rFonts w:cs="Arial"/>
          <w:szCs w:val="22"/>
        </w:rPr>
        <w:t xml:space="preserve"> </w:t>
      </w:r>
      <w:r w:rsidR="00606C19">
        <w:rPr>
          <w:rFonts w:cs="Arial"/>
          <w:szCs w:val="22"/>
        </w:rPr>
        <w:t xml:space="preserve">je </w:t>
      </w:r>
      <w:r w:rsidR="00A74C40">
        <w:rPr>
          <w:rFonts w:cs="Arial"/>
          <w:szCs w:val="22"/>
        </w:rPr>
        <w:t>usluga vanjske procjene funkcije unutarnje revizije u Samostalnoj službi za unutarnju reviziju (</w:t>
      </w:r>
      <w:r w:rsidR="003B45F6">
        <w:rPr>
          <w:rFonts w:cs="Arial"/>
          <w:szCs w:val="22"/>
        </w:rPr>
        <w:t xml:space="preserve">dalje u tekstu: </w:t>
      </w:r>
      <w:r w:rsidR="00A74C40">
        <w:rPr>
          <w:rFonts w:cs="Arial"/>
          <w:szCs w:val="22"/>
        </w:rPr>
        <w:t>SSUR) Ministarstva poljoprivrede.</w:t>
      </w:r>
    </w:p>
    <w:p w:rsidR="003F4A82" w:rsidRPr="00640EA9" w:rsidRDefault="003F4A82" w:rsidP="005D3815">
      <w:pPr>
        <w:jc w:val="both"/>
        <w:rPr>
          <w:rFonts w:cs="Arial"/>
          <w:szCs w:val="22"/>
        </w:rPr>
      </w:pPr>
      <w:r>
        <w:rPr>
          <w:rFonts w:cs="Arial"/>
          <w:szCs w:val="22"/>
        </w:rPr>
        <w:t xml:space="preserve">Detaljan opis predmeta nabave nalazi se u </w:t>
      </w:r>
      <w:r w:rsidR="00681173" w:rsidRPr="00681173">
        <w:rPr>
          <w:rFonts w:cs="Arial"/>
          <w:b/>
          <w:color w:val="000000" w:themeColor="text1"/>
          <w:szCs w:val="22"/>
        </w:rPr>
        <w:t>PRILOGU III</w:t>
      </w:r>
      <w:r w:rsidR="00640EA9">
        <w:rPr>
          <w:rFonts w:cs="Arial"/>
          <w:szCs w:val="22"/>
        </w:rPr>
        <w:t xml:space="preserve"> </w:t>
      </w:r>
      <w:r w:rsidR="00E95DC6">
        <w:rPr>
          <w:rFonts w:cs="Arial"/>
          <w:color w:val="000000" w:themeColor="text1"/>
          <w:szCs w:val="22"/>
        </w:rPr>
        <w:t xml:space="preserve">koji </w:t>
      </w:r>
      <w:r w:rsidR="00B04274">
        <w:rPr>
          <w:rFonts w:cs="Arial"/>
          <w:color w:val="000000" w:themeColor="text1"/>
          <w:szCs w:val="22"/>
        </w:rPr>
        <w:t>je</w:t>
      </w:r>
      <w:r w:rsidR="003B45F6">
        <w:rPr>
          <w:rFonts w:cs="Arial"/>
          <w:color w:val="000000" w:themeColor="text1"/>
          <w:szCs w:val="22"/>
        </w:rPr>
        <w:t xml:space="preserve"> sastavni dio ove Dokumentacije o nabavi (dalje u tekstu: Dokumentacija).</w:t>
      </w:r>
    </w:p>
    <w:p w:rsidR="004C06AE" w:rsidRPr="0079250F" w:rsidRDefault="004C06AE" w:rsidP="00E95DC6">
      <w:pPr>
        <w:jc w:val="both"/>
        <w:rPr>
          <w:noProof/>
          <w:lang w:val="en-GB" w:eastAsia="fr-FR"/>
        </w:rPr>
      </w:pPr>
    </w:p>
    <w:bookmarkEnd w:id="10"/>
    <w:p w:rsidR="004C06AE" w:rsidRPr="00806400" w:rsidRDefault="004C06AE" w:rsidP="005D3815">
      <w:pPr>
        <w:pStyle w:val="Naslov"/>
        <w:jc w:val="both"/>
        <w:rPr>
          <w:b w:val="0"/>
          <w:bCs w:val="0"/>
          <w:iCs/>
          <w:noProof/>
          <w:sz w:val="24"/>
        </w:rPr>
      </w:pPr>
      <w:r w:rsidRPr="00806400">
        <w:rPr>
          <w:b w:val="0"/>
          <w:bCs w:val="0"/>
          <w:iCs/>
          <w:noProof/>
          <w:sz w:val="24"/>
        </w:rPr>
        <w:t>Dopušteno je nuditi isključivo cjelokupan predmet nabave.</w:t>
      </w:r>
    </w:p>
    <w:p w:rsidR="00681173" w:rsidRDefault="00681173" w:rsidP="004C06AE">
      <w:pPr>
        <w:jc w:val="both"/>
        <w:rPr>
          <w:bCs/>
        </w:rPr>
      </w:pPr>
    </w:p>
    <w:p w:rsidR="00983C87" w:rsidRDefault="00983C87" w:rsidP="004C06AE">
      <w:pPr>
        <w:jc w:val="both"/>
        <w:rPr>
          <w:bCs/>
        </w:rPr>
      </w:pPr>
    </w:p>
    <w:p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E33AF1">
        <w:rPr>
          <w:rFonts w:ascii="Times New Roman" w:hAnsi="Times New Roman" w:cs="Times New Roman"/>
          <w:szCs w:val="24"/>
        </w:rPr>
        <w:t>izvršenja</w:t>
      </w:r>
    </w:p>
    <w:p w:rsidR="00AB036F" w:rsidRDefault="00681173" w:rsidP="00E95DC6">
      <w:pPr>
        <w:jc w:val="both"/>
        <w:rPr>
          <w:rFonts w:cs="Arial"/>
          <w:bCs/>
        </w:rPr>
      </w:pPr>
      <w:r>
        <w:rPr>
          <w:rFonts w:cs="Arial"/>
          <w:bCs/>
        </w:rPr>
        <w:t>Mjesto izvršenja je sjedište N</w:t>
      </w:r>
      <w:r w:rsidR="00DF23B6">
        <w:rPr>
          <w:rFonts w:cs="Arial"/>
          <w:bCs/>
        </w:rPr>
        <w:t xml:space="preserve">aručitelja: </w:t>
      </w:r>
      <w:r w:rsidR="00BF38BC">
        <w:rPr>
          <w:rFonts w:cs="Arial"/>
          <w:bCs/>
        </w:rPr>
        <w:t>Ulica grada Vukovara 78, Zagreb</w:t>
      </w:r>
      <w:r>
        <w:rPr>
          <w:rFonts w:cs="Arial"/>
          <w:bCs/>
        </w:rPr>
        <w:t>, prema dostavljenom terminskom planu provedbe.</w:t>
      </w:r>
    </w:p>
    <w:p w:rsidR="008750A7" w:rsidRDefault="008750A7" w:rsidP="004C06AE">
      <w:pPr>
        <w:jc w:val="both"/>
      </w:pPr>
    </w:p>
    <w:p w:rsidR="000970CA" w:rsidRDefault="000970CA" w:rsidP="004C06AE">
      <w:pPr>
        <w:jc w:val="both"/>
      </w:pPr>
    </w:p>
    <w:p w:rsidR="003B45F6" w:rsidRDefault="003B45F6" w:rsidP="004C06AE">
      <w:pPr>
        <w:jc w:val="both"/>
      </w:pPr>
    </w:p>
    <w:p w:rsidR="00681173" w:rsidRDefault="00681173" w:rsidP="004C06AE">
      <w:pPr>
        <w:jc w:val="both"/>
      </w:pPr>
    </w:p>
    <w:p w:rsidR="004C06AE" w:rsidRPr="002A10F2" w:rsidRDefault="004C06AE" w:rsidP="004C06AE">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lastRenderedPageBreak/>
        <w:t xml:space="preserve">Rok </w:t>
      </w:r>
      <w:bookmarkEnd w:id="13"/>
      <w:r>
        <w:rPr>
          <w:rFonts w:ascii="Times New Roman" w:hAnsi="Times New Roman" w:cs="Times New Roman"/>
          <w:szCs w:val="24"/>
        </w:rPr>
        <w:t xml:space="preserve">izvršenja </w:t>
      </w:r>
    </w:p>
    <w:p w:rsidR="006A43AF" w:rsidRDefault="004C06AE" w:rsidP="004C06AE">
      <w:pPr>
        <w:jc w:val="both"/>
        <w:rPr>
          <w:iCs/>
          <w:noProof/>
        </w:rPr>
      </w:pPr>
      <w:r w:rsidRPr="00C9209B">
        <w:rPr>
          <w:iCs/>
          <w:noProof/>
        </w:rPr>
        <w:t>Rok izvršenja</w:t>
      </w:r>
      <w:r w:rsidR="006A43AF">
        <w:rPr>
          <w:iCs/>
          <w:noProof/>
        </w:rPr>
        <w:t xml:space="preserve"> usluge</w:t>
      </w:r>
      <w:r w:rsidR="006D61A5">
        <w:rPr>
          <w:iCs/>
          <w:noProof/>
        </w:rPr>
        <w:t xml:space="preserve"> </w:t>
      </w:r>
      <w:r w:rsidR="00681173">
        <w:rPr>
          <w:iCs/>
          <w:noProof/>
        </w:rPr>
        <w:t>provodit će se u razdoblju do 16.09. do 16.10.2019. godine.</w:t>
      </w:r>
      <w:r w:rsidR="006A43AF">
        <w:rPr>
          <w:iCs/>
          <w:noProof/>
        </w:rPr>
        <w:t xml:space="preserve"> </w:t>
      </w:r>
    </w:p>
    <w:p w:rsidR="004C06AE" w:rsidRDefault="006A43AF" w:rsidP="004C06AE">
      <w:pPr>
        <w:jc w:val="both"/>
        <w:rPr>
          <w:iCs/>
          <w:noProof/>
        </w:rPr>
      </w:pPr>
      <w:r>
        <w:rPr>
          <w:iCs/>
          <w:noProof/>
        </w:rPr>
        <w:t>Preliminarn</w:t>
      </w:r>
      <w:r w:rsidR="006D61A5">
        <w:rPr>
          <w:iCs/>
          <w:noProof/>
        </w:rPr>
        <w:t xml:space="preserve">o izvješće će biti podneseno do </w:t>
      </w:r>
      <w:r>
        <w:rPr>
          <w:iCs/>
          <w:noProof/>
        </w:rPr>
        <w:t xml:space="preserve">17.10.2019. godine, a konačno izvješće </w:t>
      </w:r>
      <w:r w:rsidR="006D61A5">
        <w:rPr>
          <w:iCs/>
          <w:noProof/>
        </w:rPr>
        <w:t xml:space="preserve">do </w:t>
      </w:r>
      <w:r>
        <w:rPr>
          <w:iCs/>
          <w:noProof/>
        </w:rPr>
        <w:t>28.10.2019. godine.</w:t>
      </w:r>
    </w:p>
    <w:p w:rsidR="008C1216" w:rsidRDefault="008C1216" w:rsidP="004C06AE">
      <w:pPr>
        <w:jc w:val="both"/>
        <w:rPr>
          <w:iCs/>
          <w:noProof/>
        </w:rPr>
      </w:pPr>
    </w:p>
    <w:p w:rsidR="004C06AE" w:rsidRPr="00EA5C4B" w:rsidRDefault="004C06AE" w:rsidP="004C06AE">
      <w:pPr>
        <w:tabs>
          <w:tab w:val="left" w:pos="284"/>
        </w:tabs>
        <w:jc w:val="both"/>
        <w:rPr>
          <w:iCs/>
          <w:noProof/>
        </w:rPr>
      </w:pPr>
    </w:p>
    <w:p w:rsidR="004C06AE" w:rsidRDefault="004C06AE" w:rsidP="004C06AE">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rsidR="004C06AE" w:rsidRDefault="004C06AE" w:rsidP="004C06AE">
      <w:pPr>
        <w:pStyle w:val="Naslov11"/>
        <w:numPr>
          <w:ilvl w:val="0"/>
          <w:numId w:val="0"/>
        </w:numPr>
        <w:ind w:left="502"/>
        <w:rPr>
          <w:rFonts w:ascii="Times New Roman" w:hAnsi="Times New Roman" w:cs="Times New Roman"/>
          <w:szCs w:val="24"/>
        </w:rPr>
      </w:pPr>
    </w:p>
    <w:p w:rsidR="006652E9" w:rsidRPr="00901BD4" w:rsidRDefault="006652E9" w:rsidP="00901BD4">
      <w:pPr>
        <w:pStyle w:val="Odlomakpopisa"/>
        <w:numPr>
          <w:ilvl w:val="2"/>
          <w:numId w:val="2"/>
        </w:numPr>
        <w:autoSpaceDE w:val="0"/>
        <w:autoSpaceDN w:val="0"/>
        <w:adjustRightInd w:val="0"/>
        <w:jc w:val="both"/>
        <w:rPr>
          <w:iCs/>
          <w:noProof/>
        </w:rPr>
      </w:pPr>
      <w:r w:rsidRPr="00901BD4">
        <w:rPr>
          <w:iCs/>
          <w:noProof/>
        </w:rPr>
        <w:t>Naručitelj će isključiti gospodarskog subjekta iz postupka jednostavne nabave:</w:t>
      </w:r>
    </w:p>
    <w:p w:rsidR="006652E9" w:rsidRPr="0009420C" w:rsidRDefault="006652E9" w:rsidP="006652E9">
      <w:pPr>
        <w:autoSpaceDE w:val="0"/>
        <w:autoSpaceDN w:val="0"/>
        <w:adjustRightInd w:val="0"/>
        <w:jc w:val="both"/>
        <w:rPr>
          <w:iCs/>
          <w:noProof/>
        </w:rPr>
      </w:pPr>
    </w:p>
    <w:p w:rsidR="006652E9" w:rsidRPr="0009420C" w:rsidRDefault="006652E9" w:rsidP="00FD61E3">
      <w:pPr>
        <w:numPr>
          <w:ilvl w:val="0"/>
          <w:numId w:val="13"/>
        </w:numPr>
        <w:autoSpaceDE w:val="0"/>
        <w:autoSpaceDN w:val="0"/>
        <w:adjustRightInd w:val="0"/>
        <w:jc w:val="both"/>
        <w:rPr>
          <w:iCs/>
          <w:noProof/>
        </w:rPr>
      </w:pPr>
      <w:r w:rsidRPr="0009420C">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6652E9" w:rsidRPr="0009420C" w:rsidRDefault="006652E9" w:rsidP="006652E9">
      <w:pPr>
        <w:autoSpaceDE w:val="0"/>
        <w:autoSpaceDN w:val="0"/>
        <w:adjustRightInd w:val="0"/>
        <w:ind w:firstLine="709"/>
        <w:jc w:val="both"/>
        <w:rPr>
          <w:iCs/>
          <w:noProof/>
        </w:rPr>
      </w:pPr>
      <w:r w:rsidRPr="0009420C">
        <w:rPr>
          <w:iCs/>
          <w:noProof/>
        </w:rPr>
        <w:t>a) sudjelovanje u zločinačkoj organizaciji, na temelju</w:t>
      </w:r>
    </w:p>
    <w:p w:rsidR="006652E9" w:rsidRPr="0009420C" w:rsidRDefault="006652E9" w:rsidP="006652E9">
      <w:pPr>
        <w:autoSpaceDE w:val="0"/>
        <w:autoSpaceDN w:val="0"/>
        <w:adjustRightInd w:val="0"/>
        <w:ind w:left="709"/>
        <w:jc w:val="both"/>
        <w:rPr>
          <w:iCs/>
          <w:noProof/>
        </w:rPr>
      </w:pPr>
      <w:r w:rsidRPr="0009420C">
        <w:rPr>
          <w:iCs/>
          <w:noProof/>
        </w:rPr>
        <w:t>– članka 328. (zločinačko udruženje) i članka 329. (počinjenje kaznenog djela u sastavu zločinačkog udruženja) Kaznenog zakona</w:t>
      </w:r>
    </w:p>
    <w:p w:rsidR="006652E9" w:rsidRPr="0009420C" w:rsidRDefault="006652E9" w:rsidP="006652E9">
      <w:pPr>
        <w:autoSpaceDE w:val="0"/>
        <w:autoSpaceDN w:val="0"/>
        <w:adjustRightInd w:val="0"/>
        <w:ind w:firstLine="709"/>
        <w:jc w:val="both"/>
        <w:rPr>
          <w:iCs/>
          <w:noProof/>
        </w:rPr>
      </w:pPr>
      <w:r w:rsidRPr="0009420C">
        <w:rPr>
          <w:iCs/>
          <w:noProof/>
        </w:rPr>
        <w:t xml:space="preserve">– članka 333. (udruživanje za počinjenje kaznenih djela), iz Kaznenog zakona  </w:t>
      </w:r>
    </w:p>
    <w:p w:rsidR="006652E9" w:rsidRPr="0009420C" w:rsidRDefault="006652E9" w:rsidP="006652E9">
      <w:pPr>
        <w:autoSpaceDE w:val="0"/>
        <w:autoSpaceDN w:val="0"/>
        <w:adjustRightInd w:val="0"/>
        <w:ind w:firstLine="709"/>
        <w:jc w:val="both"/>
        <w:rPr>
          <w:iCs/>
          <w:noProof/>
        </w:rPr>
      </w:pPr>
      <w:r w:rsidRPr="0009420C">
        <w:rPr>
          <w:iCs/>
          <w:noProof/>
        </w:rPr>
        <w:t xml:space="preserve">(»Narodne novine«, br. 110/97., 27/98., 50/00., 129/00., 51/01., 111/03., 190/03.,  </w:t>
      </w:r>
    </w:p>
    <w:p w:rsidR="006652E9" w:rsidRPr="0009420C" w:rsidRDefault="006652E9" w:rsidP="006652E9">
      <w:pPr>
        <w:autoSpaceDE w:val="0"/>
        <w:autoSpaceDN w:val="0"/>
        <w:adjustRightInd w:val="0"/>
        <w:ind w:firstLine="709"/>
        <w:jc w:val="both"/>
        <w:rPr>
          <w:iCs/>
          <w:noProof/>
        </w:rPr>
      </w:pPr>
      <w:r w:rsidRPr="0009420C">
        <w:rPr>
          <w:iCs/>
          <w:noProof/>
        </w:rPr>
        <w:t>105/04., 84/05., 71/06.,110/07., 152/08., 57/11., 77/11. i 143/12.)</w:t>
      </w:r>
    </w:p>
    <w:p w:rsidR="006652E9" w:rsidRPr="0009420C" w:rsidRDefault="006652E9" w:rsidP="006652E9">
      <w:pPr>
        <w:autoSpaceDE w:val="0"/>
        <w:autoSpaceDN w:val="0"/>
        <w:adjustRightInd w:val="0"/>
        <w:ind w:firstLine="709"/>
        <w:jc w:val="both"/>
        <w:rPr>
          <w:iCs/>
          <w:noProof/>
        </w:rPr>
      </w:pPr>
      <w:r w:rsidRPr="0009420C">
        <w:rPr>
          <w:iCs/>
          <w:noProof/>
        </w:rPr>
        <w:t>b) korupciju, na temelju</w:t>
      </w:r>
    </w:p>
    <w:p w:rsidR="006652E9" w:rsidRPr="0009420C" w:rsidRDefault="006652E9" w:rsidP="006652E9">
      <w:pPr>
        <w:autoSpaceDE w:val="0"/>
        <w:autoSpaceDN w:val="0"/>
        <w:adjustRightInd w:val="0"/>
        <w:ind w:firstLine="709"/>
        <w:jc w:val="both"/>
        <w:rPr>
          <w:iCs/>
          <w:noProof/>
        </w:rPr>
      </w:pPr>
      <w:r w:rsidRPr="0009420C">
        <w:rPr>
          <w:iCs/>
          <w:noProof/>
        </w:rPr>
        <w:t xml:space="preserve">– članka 252. (primanje mita u gospodarskom poslovanju), članka 253. (davanje mita </w:t>
      </w:r>
    </w:p>
    <w:p w:rsidR="006652E9" w:rsidRPr="0009420C" w:rsidRDefault="006652E9" w:rsidP="006652E9">
      <w:pPr>
        <w:autoSpaceDE w:val="0"/>
        <w:autoSpaceDN w:val="0"/>
        <w:adjustRightInd w:val="0"/>
        <w:ind w:firstLine="709"/>
        <w:jc w:val="both"/>
        <w:rPr>
          <w:iCs/>
          <w:noProof/>
        </w:rPr>
      </w:pPr>
      <w:r w:rsidRPr="0009420C">
        <w:rPr>
          <w:iCs/>
          <w:noProof/>
        </w:rPr>
        <w:t xml:space="preserve">u gospodarskom poslovanju), članka 254. (zlouporaba u postupku javne nabave), </w:t>
      </w:r>
    </w:p>
    <w:p w:rsidR="006652E9" w:rsidRPr="0009420C" w:rsidRDefault="006652E9" w:rsidP="006652E9">
      <w:pPr>
        <w:autoSpaceDE w:val="0"/>
        <w:autoSpaceDN w:val="0"/>
        <w:adjustRightInd w:val="0"/>
        <w:ind w:firstLine="709"/>
        <w:jc w:val="both"/>
        <w:rPr>
          <w:iCs/>
          <w:noProof/>
        </w:rPr>
      </w:pPr>
      <w:r w:rsidRPr="0009420C">
        <w:rPr>
          <w:iCs/>
          <w:noProof/>
        </w:rPr>
        <w:t xml:space="preserve">članka 291. (zlouporaba položaja i ovlasti), članka 292. (nezakonito pogodovanje), </w:t>
      </w:r>
    </w:p>
    <w:p w:rsidR="006652E9" w:rsidRPr="0009420C" w:rsidRDefault="006652E9" w:rsidP="006652E9">
      <w:pPr>
        <w:autoSpaceDE w:val="0"/>
        <w:autoSpaceDN w:val="0"/>
        <w:adjustRightInd w:val="0"/>
        <w:ind w:firstLine="709"/>
        <w:jc w:val="both"/>
        <w:rPr>
          <w:iCs/>
          <w:noProof/>
        </w:rPr>
      </w:pPr>
      <w:r w:rsidRPr="0009420C">
        <w:rPr>
          <w:iCs/>
          <w:noProof/>
        </w:rPr>
        <w:t xml:space="preserve">članka 293. (primanje mita), članka 294. (davanje mita), članka 295. (trgovanje </w:t>
      </w:r>
    </w:p>
    <w:p w:rsidR="006652E9" w:rsidRPr="0009420C" w:rsidRDefault="006652E9" w:rsidP="006652E9">
      <w:pPr>
        <w:autoSpaceDE w:val="0"/>
        <w:autoSpaceDN w:val="0"/>
        <w:adjustRightInd w:val="0"/>
        <w:ind w:firstLine="709"/>
        <w:jc w:val="both"/>
        <w:rPr>
          <w:iCs/>
          <w:noProof/>
        </w:rPr>
      </w:pPr>
      <w:r w:rsidRPr="0009420C">
        <w:rPr>
          <w:iCs/>
          <w:noProof/>
        </w:rPr>
        <w:t>utjecajem) i članka 296. (davanje mita za trgovanje utjecajem) Kaznenog zakona</w:t>
      </w:r>
    </w:p>
    <w:p w:rsidR="006652E9" w:rsidRPr="0009420C" w:rsidRDefault="006652E9" w:rsidP="006652E9">
      <w:pPr>
        <w:autoSpaceDE w:val="0"/>
        <w:autoSpaceDN w:val="0"/>
        <w:adjustRightInd w:val="0"/>
        <w:ind w:firstLine="709"/>
        <w:jc w:val="both"/>
        <w:rPr>
          <w:iCs/>
          <w:noProof/>
        </w:rPr>
      </w:pPr>
      <w:r w:rsidRPr="0009420C">
        <w:rPr>
          <w:iCs/>
          <w:noProof/>
        </w:rPr>
        <w:t xml:space="preserve">– članka 294.a (primanje mita u gospodarskom poslovanju), članka 294.b (davanje  </w:t>
      </w:r>
    </w:p>
    <w:p w:rsidR="006652E9" w:rsidRPr="0009420C" w:rsidRDefault="006652E9" w:rsidP="006652E9">
      <w:pPr>
        <w:autoSpaceDE w:val="0"/>
        <w:autoSpaceDN w:val="0"/>
        <w:adjustRightInd w:val="0"/>
        <w:ind w:firstLine="709"/>
        <w:jc w:val="both"/>
        <w:rPr>
          <w:iCs/>
          <w:noProof/>
        </w:rPr>
      </w:pPr>
      <w:r w:rsidRPr="0009420C">
        <w:rPr>
          <w:iCs/>
          <w:noProof/>
        </w:rPr>
        <w:t xml:space="preserve">mita u gospodarskom poslovanju), članka 337. (zlouporaba položaja i ovlasti), članka </w:t>
      </w:r>
    </w:p>
    <w:p w:rsidR="006652E9" w:rsidRPr="0009420C" w:rsidRDefault="006652E9" w:rsidP="006652E9">
      <w:pPr>
        <w:autoSpaceDE w:val="0"/>
        <w:autoSpaceDN w:val="0"/>
        <w:adjustRightInd w:val="0"/>
        <w:ind w:firstLine="709"/>
        <w:jc w:val="both"/>
        <w:rPr>
          <w:iCs/>
          <w:noProof/>
        </w:rPr>
      </w:pPr>
      <w:r w:rsidRPr="0009420C">
        <w:rPr>
          <w:iCs/>
          <w:noProof/>
        </w:rPr>
        <w:t xml:space="preserve">338. (zlouporaba obavljanja dužnosti državne vlasti), članka 343. (protuzakonito </w:t>
      </w:r>
    </w:p>
    <w:p w:rsidR="006652E9" w:rsidRPr="0009420C" w:rsidRDefault="006652E9" w:rsidP="006652E9">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6652E9" w:rsidRPr="0009420C" w:rsidRDefault="006652E9" w:rsidP="006652E9">
      <w:pPr>
        <w:autoSpaceDE w:val="0"/>
        <w:autoSpaceDN w:val="0"/>
        <w:adjustRightInd w:val="0"/>
        <w:ind w:firstLine="709"/>
        <w:jc w:val="both"/>
        <w:rPr>
          <w:iCs/>
          <w:noProof/>
        </w:rPr>
      </w:pPr>
      <w:r w:rsidRPr="0009420C">
        <w:rPr>
          <w:iCs/>
          <w:noProof/>
        </w:rPr>
        <w:t xml:space="preserve">zakona (»Narodne novine«, br. 110/97., 27/98., 50/00., 129/00., 51/01., 111/03., </w:t>
      </w:r>
    </w:p>
    <w:p w:rsidR="006652E9" w:rsidRPr="0009420C" w:rsidRDefault="006652E9" w:rsidP="006652E9">
      <w:pPr>
        <w:autoSpaceDE w:val="0"/>
        <w:autoSpaceDN w:val="0"/>
        <w:adjustRightInd w:val="0"/>
        <w:ind w:firstLine="709"/>
        <w:jc w:val="both"/>
        <w:rPr>
          <w:iCs/>
          <w:noProof/>
        </w:rPr>
      </w:pPr>
      <w:r w:rsidRPr="0009420C">
        <w:rPr>
          <w:iCs/>
          <w:noProof/>
        </w:rPr>
        <w:t>190/03., 105/04., 84/05., 71/06., 110/07., 152/08., 57/11., 77/11. i 143/12.)</w:t>
      </w:r>
    </w:p>
    <w:p w:rsidR="006652E9" w:rsidRPr="0009420C" w:rsidRDefault="006652E9" w:rsidP="006652E9">
      <w:pPr>
        <w:autoSpaceDE w:val="0"/>
        <w:autoSpaceDN w:val="0"/>
        <w:adjustRightInd w:val="0"/>
        <w:ind w:firstLine="709"/>
        <w:jc w:val="both"/>
        <w:rPr>
          <w:iCs/>
          <w:noProof/>
        </w:rPr>
      </w:pPr>
      <w:r w:rsidRPr="0009420C">
        <w:rPr>
          <w:iCs/>
          <w:noProof/>
        </w:rPr>
        <w:t>c) prijevaru, na temelju</w:t>
      </w:r>
    </w:p>
    <w:p w:rsidR="006652E9" w:rsidRPr="0009420C" w:rsidRDefault="006652E9" w:rsidP="006652E9">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6652E9" w:rsidRPr="0009420C" w:rsidRDefault="006652E9" w:rsidP="006652E9">
      <w:pPr>
        <w:autoSpaceDE w:val="0"/>
        <w:autoSpaceDN w:val="0"/>
        <w:adjustRightInd w:val="0"/>
        <w:ind w:firstLine="709"/>
        <w:jc w:val="both"/>
        <w:rPr>
          <w:iCs/>
          <w:noProof/>
        </w:rPr>
      </w:pPr>
      <w:r w:rsidRPr="0009420C">
        <w:rPr>
          <w:iCs/>
          <w:noProof/>
        </w:rPr>
        <w:t>256. (utaja poreza ili carine) i članka 258. (subvencijska prijevara) Kaznenog zakona</w:t>
      </w:r>
    </w:p>
    <w:p w:rsidR="006652E9" w:rsidRPr="0009420C" w:rsidRDefault="006652E9" w:rsidP="006652E9">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6652E9" w:rsidRPr="0009420C" w:rsidRDefault="006652E9" w:rsidP="006652E9">
      <w:pPr>
        <w:autoSpaceDE w:val="0"/>
        <w:autoSpaceDN w:val="0"/>
        <w:adjustRightInd w:val="0"/>
        <w:ind w:firstLine="709"/>
        <w:jc w:val="both"/>
        <w:rPr>
          <w:iCs/>
          <w:noProof/>
        </w:rPr>
      </w:pPr>
      <w:r w:rsidRPr="0009420C">
        <w:rPr>
          <w:iCs/>
          <w:noProof/>
        </w:rPr>
        <w:t xml:space="preserve">286. (utaja poreza i drugih davanja) iz Kaznenog zakona (»Narodne novine«, br. </w:t>
      </w:r>
    </w:p>
    <w:p w:rsidR="006652E9" w:rsidRPr="0009420C" w:rsidRDefault="006652E9" w:rsidP="006652E9">
      <w:pPr>
        <w:autoSpaceDE w:val="0"/>
        <w:autoSpaceDN w:val="0"/>
        <w:adjustRightInd w:val="0"/>
        <w:ind w:firstLine="709"/>
        <w:jc w:val="both"/>
        <w:rPr>
          <w:iCs/>
          <w:noProof/>
        </w:rPr>
      </w:pPr>
      <w:r w:rsidRPr="0009420C">
        <w:rPr>
          <w:iCs/>
          <w:noProof/>
        </w:rPr>
        <w:t xml:space="preserve">110/97., 27/98., 50/00., 129/00., 51/01., 111/03., 190/03., 105/04., 84/05., 71/06., </w:t>
      </w:r>
    </w:p>
    <w:p w:rsidR="006652E9" w:rsidRPr="0009420C" w:rsidRDefault="006652E9" w:rsidP="006652E9">
      <w:pPr>
        <w:autoSpaceDE w:val="0"/>
        <w:autoSpaceDN w:val="0"/>
        <w:adjustRightInd w:val="0"/>
        <w:ind w:firstLine="709"/>
        <w:jc w:val="both"/>
        <w:rPr>
          <w:iCs/>
          <w:noProof/>
        </w:rPr>
      </w:pPr>
      <w:r w:rsidRPr="0009420C">
        <w:rPr>
          <w:iCs/>
          <w:noProof/>
        </w:rPr>
        <w:t>110/07., 152/08., 57/11., 77/11. i 143/12.)</w:t>
      </w:r>
    </w:p>
    <w:p w:rsidR="006652E9" w:rsidRPr="0009420C" w:rsidRDefault="006652E9" w:rsidP="006652E9">
      <w:pPr>
        <w:autoSpaceDE w:val="0"/>
        <w:autoSpaceDN w:val="0"/>
        <w:adjustRightInd w:val="0"/>
        <w:ind w:firstLine="709"/>
        <w:jc w:val="both"/>
        <w:rPr>
          <w:iCs/>
          <w:noProof/>
        </w:rPr>
      </w:pPr>
      <w:r w:rsidRPr="0009420C">
        <w:rPr>
          <w:iCs/>
          <w:noProof/>
        </w:rPr>
        <w:t>d) terorizam ili kaznena djela povezana s terorističkim aktivnostima, na temelju</w:t>
      </w:r>
    </w:p>
    <w:p w:rsidR="006652E9" w:rsidRPr="0009420C" w:rsidRDefault="006652E9" w:rsidP="006652E9">
      <w:pPr>
        <w:autoSpaceDE w:val="0"/>
        <w:autoSpaceDN w:val="0"/>
        <w:adjustRightInd w:val="0"/>
        <w:ind w:firstLine="709"/>
        <w:jc w:val="both"/>
        <w:rPr>
          <w:iCs/>
          <w:noProof/>
        </w:rPr>
      </w:pPr>
      <w:r w:rsidRPr="0009420C">
        <w:rPr>
          <w:iCs/>
          <w:noProof/>
        </w:rPr>
        <w:t xml:space="preserve">– članka 97. (terorizam), članka 99. (javno poticanje na terorizam), članka 100. </w:t>
      </w:r>
    </w:p>
    <w:p w:rsidR="006652E9" w:rsidRPr="0009420C" w:rsidRDefault="006652E9" w:rsidP="006652E9">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6652E9" w:rsidRPr="0009420C" w:rsidRDefault="006652E9" w:rsidP="006652E9">
      <w:pPr>
        <w:autoSpaceDE w:val="0"/>
        <w:autoSpaceDN w:val="0"/>
        <w:adjustRightInd w:val="0"/>
        <w:ind w:firstLine="709"/>
        <w:jc w:val="both"/>
        <w:rPr>
          <w:iCs/>
          <w:noProof/>
        </w:rPr>
      </w:pPr>
      <w:r w:rsidRPr="0009420C">
        <w:rPr>
          <w:iCs/>
          <w:noProof/>
        </w:rPr>
        <w:t>udruženje) Kaznenog zakona</w:t>
      </w:r>
    </w:p>
    <w:p w:rsidR="006652E9" w:rsidRPr="0009420C" w:rsidRDefault="006652E9" w:rsidP="006652E9">
      <w:pPr>
        <w:autoSpaceDE w:val="0"/>
        <w:autoSpaceDN w:val="0"/>
        <w:adjustRightInd w:val="0"/>
        <w:ind w:firstLine="709"/>
        <w:jc w:val="both"/>
        <w:rPr>
          <w:iCs/>
          <w:noProof/>
        </w:rPr>
      </w:pPr>
      <w:r w:rsidRPr="0009420C">
        <w:rPr>
          <w:iCs/>
          <w:noProof/>
        </w:rPr>
        <w:t>– članka 169. (terorizam), članka 169.a (javno poticanje na terorizam) i članka 169.b</w:t>
      </w:r>
    </w:p>
    <w:p w:rsidR="006652E9" w:rsidRPr="0009420C" w:rsidRDefault="006652E9" w:rsidP="006652E9">
      <w:pPr>
        <w:autoSpaceDE w:val="0"/>
        <w:autoSpaceDN w:val="0"/>
        <w:adjustRightInd w:val="0"/>
        <w:ind w:firstLine="709"/>
        <w:jc w:val="both"/>
        <w:rPr>
          <w:iCs/>
          <w:noProof/>
        </w:rPr>
      </w:pPr>
      <w:r w:rsidRPr="0009420C">
        <w:rPr>
          <w:iCs/>
          <w:noProof/>
        </w:rPr>
        <w:t xml:space="preserve">(novačenje i obuka za terorizam) iz Kaznenog zakona (»Narodne novine«, br. 110/97., </w:t>
      </w:r>
    </w:p>
    <w:p w:rsidR="006652E9" w:rsidRPr="0009420C" w:rsidRDefault="006652E9" w:rsidP="006652E9">
      <w:pPr>
        <w:autoSpaceDE w:val="0"/>
        <w:autoSpaceDN w:val="0"/>
        <w:adjustRightInd w:val="0"/>
        <w:ind w:firstLine="709"/>
        <w:jc w:val="both"/>
        <w:rPr>
          <w:iCs/>
          <w:noProof/>
        </w:rPr>
      </w:pPr>
      <w:r w:rsidRPr="0009420C">
        <w:rPr>
          <w:iCs/>
          <w:noProof/>
        </w:rPr>
        <w:t xml:space="preserve">27/98., 50/00., 129/00., 51/01., 111/03., 190/03., 105/04., 84/05., 71/06., 110/07., </w:t>
      </w:r>
    </w:p>
    <w:p w:rsidR="006652E9" w:rsidRPr="0009420C" w:rsidRDefault="006652E9" w:rsidP="006652E9">
      <w:pPr>
        <w:autoSpaceDE w:val="0"/>
        <w:autoSpaceDN w:val="0"/>
        <w:adjustRightInd w:val="0"/>
        <w:ind w:firstLine="709"/>
        <w:jc w:val="both"/>
        <w:rPr>
          <w:iCs/>
          <w:noProof/>
        </w:rPr>
      </w:pPr>
      <w:r w:rsidRPr="0009420C">
        <w:rPr>
          <w:iCs/>
          <w:noProof/>
        </w:rPr>
        <w:t>152/08., 57/11., 77/11. i 143/12.)</w:t>
      </w:r>
    </w:p>
    <w:p w:rsidR="006652E9" w:rsidRPr="0009420C" w:rsidRDefault="006652E9" w:rsidP="006652E9">
      <w:pPr>
        <w:autoSpaceDE w:val="0"/>
        <w:autoSpaceDN w:val="0"/>
        <w:adjustRightInd w:val="0"/>
        <w:ind w:firstLine="709"/>
        <w:jc w:val="both"/>
        <w:rPr>
          <w:iCs/>
          <w:noProof/>
        </w:rPr>
      </w:pPr>
      <w:r w:rsidRPr="0009420C">
        <w:rPr>
          <w:iCs/>
          <w:noProof/>
        </w:rPr>
        <w:lastRenderedPageBreak/>
        <w:t>e) pranje novca ili financiranje terorizma, na temelju</w:t>
      </w:r>
    </w:p>
    <w:p w:rsidR="006652E9" w:rsidRPr="0009420C" w:rsidRDefault="006652E9" w:rsidP="006652E9">
      <w:pPr>
        <w:autoSpaceDE w:val="0"/>
        <w:autoSpaceDN w:val="0"/>
        <w:adjustRightInd w:val="0"/>
        <w:ind w:firstLine="709"/>
        <w:jc w:val="both"/>
        <w:rPr>
          <w:iCs/>
          <w:noProof/>
        </w:rPr>
      </w:pPr>
      <w:r w:rsidRPr="0009420C">
        <w:rPr>
          <w:iCs/>
          <w:noProof/>
        </w:rPr>
        <w:t>– članka 98. (financiranje terorizma) i članka 265. (pranje novca) Kaznenog zakona</w:t>
      </w:r>
    </w:p>
    <w:p w:rsidR="006652E9" w:rsidRPr="0009420C" w:rsidRDefault="006652E9" w:rsidP="006652E9">
      <w:pPr>
        <w:autoSpaceDE w:val="0"/>
        <w:autoSpaceDN w:val="0"/>
        <w:adjustRightInd w:val="0"/>
        <w:ind w:firstLine="709"/>
        <w:jc w:val="both"/>
        <w:rPr>
          <w:iCs/>
          <w:noProof/>
        </w:rPr>
      </w:pPr>
      <w:r w:rsidRPr="0009420C">
        <w:rPr>
          <w:iCs/>
          <w:noProof/>
        </w:rPr>
        <w:t xml:space="preserve">– članka 279. (pranje novca) iz Kaznenog zakona (»Narodne novine«, br. 110/97., </w:t>
      </w:r>
    </w:p>
    <w:p w:rsidR="006652E9" w:rsidRPr="0009420C" w:rsidRDefault="006652E9" w:rsidP="006652E9">
      <w:pPr>
        <w:autoSpaceDE w:val="0"/>
        <w:autoSpaceDN w:val="0"/>
        <w:adjustRightInd w:val="0"/>
        <w:ind w:firstLine="709"/>
        <w:jc w:val="both"/>
        <w:rPr>
          <w:iCs/>
          <w:noProof/>
        </w:rPr>
      </w:pPr>
      <w:r w:rsidRPr="0009420C">
        <w:rPr>
          <w:iCs/>
          <w:noProof/>
        </w:rPr>
        <w:t xml:space="preserve">27/98., 50/00., 129/00., 51/01., 111/03., 190/03., 105/04., 84/05., 71/06., 110/07., </w:t>
      </w:r>
    </w:p>
    <w:p w:rsidR="006652E9" w:rsidRPr="0009420C" w:rsidRDefault="006652E9" w:rsidP="006652E9">
      <w:pPr>
        <w:autoSpaceDE w:val="0"/>
        <w:autoSpaceDN w:val="0"/>
        <w:adjustRightInd w:val="0"/>
        <w:ind w:firstLine="709"/>
        <w:jc w:val="both"/>
        <w:rPr>
          <w:iCs/>
          <w:noProof/>
        </w:rPr>
      </w:pPr>
      <w:r w:rsidRPr="0009420C">
        <w:rPr>
          <w:iCs/>
          <w:noProof/>
        </w:rPr>
        <w:t>152/08., 57/11., 77/11. i 143/12.)</w:t>
      </w:r>
    </w:p>
    <w:p w:rsidR="006652E9" w:rsidRPr="0009420C" w:rsidRDefault="006652E9" w:rsidP="006652E9">
      <w:pPr>
        <w:autoSpaceDE w:val="0"/>
        <w:autoSpaceDN w:val="0"/>
        <w:adjustRightInd w:val="0"/>
        <w:ind w:firstLine="709"/>
        <w:jc w:val="both"/>
        <w:rPr>
          <w:iCs/>
          <w:noProof/>
        </w:rPr>
      </w:pPr>
      <w:r w:rsidRPr="0009420C">
        <w:rPr>
          <w:iCs/>
          <w:noProof/>
        </w:rPr>
        <w:t>f) dječji rad ili druge oblike trgovanja ljudima, na temelju</w:t>
      </w:r>
    </w:p>
    <w:p w:rsidR="006652E9" w:rsidRPr="0009420C" w:rsidRDefault="006652E9" w:rsidP="006652E9">
      <w:pPr>
        <w:autoSpaceDE w:val="0"/>
        <w:autoSpaceDN w:val="0"/>
        <w:adjustRightInd w:val="0"/>
        <w:ind w:firstLine="709"/>
        <w:jc w:val="both"/>
        <w:rPr>
          <w:iCs/>
          <w:noProof/>
        </w:rPr>
      </w:pPr>
      <w:r w:rsidRPr="0009420C">
        <w:rPr>
          <w:iCs/>
          <w:noProof/>
        </w:rPr>
        <w:t>– članka 106. (trgovanje ljudima) Kaznenog zakona</w:t>
      </w:r>
    </w:p>
    <w:p w:rsidR="006652E9" w:rsidRPr="0009420C" w:rsidRDefault="006652E9" w:rsidP="006652E9">
      <w:pPr>
        <w:autoSpaceDE w:val="0"/>
        <w:autoSpaceDN w:val="0"/>
        <w:adjustRightInd w:val="0"/>
        <w:ind w:firstLine="709"/>
        <w:jc w:val="both"/>
        <w:rPr>
          <w:iCs/>
          <w:noProof/>
        </w:rPr>
      </w:pPr>
      <w:r w:rsidRPr="0009420C">
        <w:rPr>
          <w:iCs/>
          <w:noProof/>
        </w:rPr>
        <w:t xml:space="preserve">– članka 175. (trgovanje ljudima i ropstvo) iz Kaznenog zakona (»Narodne novine«, </w:t>
      </w:r>
    </w:p>
    <w:p w:rsidR="006652E9" w:rsidRPr="0009420C" w:rsidRDefault="006652E9" w:rsidP="006652E9">
      <w:pPr>
        <w:autoSpaceDE w:val="0"/>
        <w:autoSpaceDN w:val="0"/>
        <w:adjustRightInd w:val="0"/>
        <w:ind w:firstLine="709"/>
        <w:jc w:val="both"/>
        <w:rPr>
          <w:iCs/>
          <w:noProof/>
        </w:rPr>
      </w:pPr>
      <w:r w:rsidRPr="0009420C">
        <w:rPr>
          <w:iCs/>
          <w:noProof/>
        </w:rPr>
        <w:t xml:space="preserve">br. 110/97., 27/98., 50/00., 129/00., 51/01., 111/03., 190/03., 105/04., 84/05., 71/06., </w:t>
      </w:r>
    </w:p>
    <w:p w:rsidR="006652E9" w:rsidRDefault="006652E9" w:rsidP="006652E9">
      <w:pPr>
        <w:autoSpaceDE w:val="0"/>
        <w:autoSpaceDN w:val="0"/>
        <w:adjustRightInd w:val="0"/>
        <w:ind w:firstLine="709"/>
        <w:jc w:val="both"/>
        <w:rPr>
          <w:iCs/>
          <w:noProof/>
        </w:rPr>
      </w:pPr>
      <w:r w:rsidRPr="0009420C">
        <w:rPr>
          <w:iCs/>
          <w:noProof/>
        </w:rPr>
        <w:t>110/07., 152/08., 57/11., 77/11. i 143/12.), ili</w:t>
      </w:r>
    </w:p>
    <w:p w:rsidR="006652E9" w:rsidRPr="0009420C" w:rsidRDefault="006652E9" w:rsidP="006652E9">
      <w:pPr>
        <w:autoSpaceDE w:val="0"/>
        <w:autoSpaceDN w:val="0"/>
        <w:adjustRightInd w:val="0"/>
        <w:ind w:firstLine="709"/>
        <w:jc w:val="both"/>
        <w:rPr>
          <w:iCs/>
          <w:noProof/>
        </w:rPr>
      </w:pPr>
    </w:p>
    <w:p w:rsidR="006652E9" w:rsidRPr="0009420C" w:rsidRDefault="006652E9" w:rsidP="00FD61E3">
      <w:pPr>
        <w:numPr>
          <w:ilvl w:val="0"/>
          <w:numId w:val="13"/>
        </w:numPr>
        <w:autoSpaceDE w:val="0"/>
        <w:autoSpaceDN w:val="0"/>
        <w:adjustRightInd w:val="0"/>
        <w:jc w:val="both"/>
        <w:rPr>
          <w:iCs/>
          <w:noProof/>
        </w:rPr>
      </w:pPr>
      <w:r w:rsidRPr="0009420C">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901BD4" w:rsidRDefault="00901BD4" w:rsidP="006652E9">
      <w:pPr>
        <w:autoSpaceDE w:val="0"/>
        <w:autoSpaceDN w:val="0"/>
        <w:adjustRightInd w:val="0"/>
        <w:jc w:val="both"/>
        <w:rPr>
          <w:b/>
          <w:szCs w:val="22"/>
        </w:rPr>
      </w:pPr>
    </w:p>
    <w:p w:rsidR="003B45F6" w:rsidRDefault="003B45F6" w:rsidP="006652E9">
      <w:pPr>
        <w:autoSpaceDE w:val="0"/>
        <w:autoSpaceDN w:val="0"/>
        <w:adjustRightInd w:val="0"/>
        <w:jc w:val="both"/>
        <w:rPr>
          <w:b/>
          <w:szCs w:val="22"/>
        </w:rPr>
      </w:pPr>
    </w:p>
    <w:p w:rsidR="00901BD4" w:rsidRDefault="006652E9" w:rsidP="00901BD4">
      <w:pPr>
        <w:pStyle w:val="Odlomakpopisa"/>
        <w:numPr>
          <w:ilvl w:val="2"/>
          <w:numId w:val="2"/>
        </w:numPr>
        <w:autoSpaceDE w:val="0"/>
        <w:autoSpaceDN w:val="0"/>
        <w:adjustRightInd w:val="0"/>
        <w:jc w:val="both"/>
        <w:rPr>
          <w:szCs w:val="22"/>
        </w:rPr>
      </w:pPr>
      <w:r w:rsidRPr="00901BD4">
        <w:rPr>
          <w:szCs w:val="22"/>
        </w:rPr>
        <w:t xml:space="preserve">Za potrebe utvrđivanja navedenih okolnosti i dokazivanja da ne postoje osnove za  isključenje iz točke 11.1.1., ponuditelj može dostaviti: </w:t>
      </w:r>
    </w:p>
    <w:p w:rsidR="00133442" w:rsidRPr="00133442" w:rsidRDefault="006652E9" w:rsidP="00133442">
      <w:pPr>
        <w:pStyle w:val="Odlomakpopisa"/>
        <w:numPr>
          <w:ilvl w:val="0"/>
          <w:numId w:val="21"/>
        </w:numPr>
        <w:autoSpaceDE w:val="0"/>
        <w:autoSpaceDN w:val="0"/>
        <w:adjustRightInd w:val="0"/>
        <w:jc w:val="both"/>
        <w:rPr>
          <w:szCs w:val="22"/>
        </w:rPr>
      </w:pPr>
      <w:r w:rsidRPr="00901BD4">
        <w:rPr>
          <w:szCs w:val="22"/>
        </w:rPr>
        <w:t xml:space="preserve">izvadak iz kaznene evidencije ili drugog odgovarajućeg registra ili, ako to nije          </w:t>
      </w:r>
      <w:r w:rsidRPr="0009420C">
        <w:rPr>
          <w:szCs w:val="22"/>
        </w:rPr>
        <w:t>moguće, jednakovrijedni dokument nadležne sudske ili upravne vlasti u državi</w:t>
      </w:r>
      <w:r w:rsidR="00901BD4">
        <w:rPr>
          <w:szCs w:val="22"/>
        </w:rPr>
        <w:t xml:space="preserve"> </w:t>
      </w:r>
      <w:r w:rsidRPr="0009420C">
        <w:rPr>
          <w:szCs w:val="22"/>
        </w:rPr>
        <w:t>poslovnog nastana gospodarskog subjekta, odnosno dr</w:t>
      </w:r>
      <w:r>
        <w:rPr>
          <w:szCs w:val="22"/>
        </w:rPr>
        <w:t>žavi čiji je osoba državljanin ili ovjerenu Izjavu o nekažnjavanju.</w:t>
      </w:r>
      <w:r w:rsidR="00901BD4">
        <w:rPr>
          <w:szCs w:val="22"/>
        </w:rPr>
        <w:t xml:space="preserve"> </w:t>
      </w:r>
      <w:r w:rsidRPr="0009420C">
        <w:rPr>
          <w:szCs w:val="22"/>
        </w:rPr>
        <w:t>Ako se u državi poslovnog nastana gospodarskog s</w:t>
      </w:r>
      <w:r w:rsidR="00901BD4">
        <w:rPr>
          <w:szCs w:val="22"/>
        </w:rPr>
        <w:t>ubjekta, odnosno državi čiji je</w:t>
      </w:r>
      <w:r w:rsidRPr="0009420C">
        <w:rPr>
          <w:szCs w:val="22"/>
        </w:rPr>
        <w:t xml:space="preserve"> osoba državljanin ne izdaju navedeni dokumenti ili ako ne obuhvaćaju sve okolnosti</w:t>
      </w:r>
      <w:r w:rsidR="00901BD4">
        <w:rPr>
          <w:szCs w:val="22"/>
        </w:rPr>
        <w:t xml:space="preserve"> </w:t>
      </w:r>
      <w:r w:rsidRPr="0009420C">
        <w:rPr>
          <w:szCs w:val="22"/>
        </w:rPr>
        <w:t>iz točke 11.1.1., oni mogu biti zamijenjeni izjavom pod prisegom ili, ako izjava pod prisegom prema pravu dotične države ne postoji, izjavom davatelja s ovjerenim potpisom kod nadležne sudske ili upravne vlasti, javnog bilježnika ili strukovn</w:t>
      </w:r>
      <w:r w:rsidR="00901BD4">
        <w:rPr>
          <w:szCs w:val="22"/>
        </w:rPr>
        <w:t xml:space="preserve">og ili </w:t>
      </w:r>
      <w:r w:rsidRPr="0009420C">
        <w:rPr>
          <w:szCs w:val="22"/>
        </w:rPr>
        <w:t xml:space="preserve">trgovinskog tijela u državi poslovnog nastana gospodarskog subjekta, odnosno državi čiji je osoba državljanin. </w:t>
      </w:r>
      <w:r w:rsidRPr="0009420C">
        <w:rPr>
          <w:i/>
          <w:szCs w:val="22"/>
        </w:rPr>
        <w:t>(</w:t>
      </w:r>
      <w:r>
        <w:rPr>
          <w:i/>
          <w:szCs w:val="22"/>
        </w:rPr>
        <w:t>Primjer</w:t>
      </w:r>
      <w:r w:rsidR="007B0AF7">
        <w:rPr>
          <w:i/>
          <w:szCs w:val="22"/>
        </w:rPr>
        <w:t xml:space="preserve"> </w:t>
      </w:r>
      <w:r w:rsidRPr="0009420C">
        <w:rPr>
          <w:i/>
          <w:szCs w:val="22"/>
        </w:rPr>
        <w:t>Izjav</w:t>
      </w:r>
      <w:r>
        <w:rPr>
          <w:i/>
          <w:szCs w:val="22"/>
        </w:rPr>
        <w:t xml:space="preserve">e o </w:t>
      </w:r>
      <w:r w:rsidRPr="0009420C">
        <w:rPr>
          <w:i/>
          <w:szCs w:val="22"/>
        </w:rPr>
        <w:t xml:space="preserve">nekažnjavanju </w:t>
      </w:r>
      <w:r>
        <w:rPr>
          <w:i/>
          <w:szCs w:val="22"/>
        </w:rPr>
        <w:t xml:space="preserve">je u </w:t>
      </w:r>
      <w:r w:rsidR="00926A5D" w:rsidRPr="00681173">
        <w:rPr>
          <w:b/>
          <w:i/>
          <w:szCs w:val="22"/>
        </w:rPr>
        <w:t xml:space="preserve">PRILOGU </w:t>
      </w:r>
      <w:r w:rsidR="00681173" w:rsidRPr="00681173">
        <w:rPr>
          <w:b/>
          <w:i/>
          <w:szCs w:val="22"/>
        </w:rPr>
        <w:t>I</w:t>
      </w:r>
      <w:r w:rsidR="007E0374" w:rsidRPr="00681173">
        <w:rPr>
          <w:b/>
          <w:i/>
          <w:szCs w:val="22"/>
        </w:rPr>
        <w:t>I</w:t>
      </w:r>
      <w:r w:rsidR="000E7DAB">
        <w:rPr>
          <w:i/>
          <w:szCs w:val="22"/>
        </w:rPr>
        <w:t xml:space="preserve"> </w:t>
      </w:r>
      <w:r w:rsidR="000C3C4B">
        <w:rPr>
          <w:i/>
          <w:szCs w:val="22"/>
        </w:rPr>
        <w:t>ove D</w:t>
      </w:r>
      <w:r w:rsidRPr="0009420C">
        <w:rPr>
          <w:i/>
          <w:szCs w:val="22"/>
        </w:rPr>
        <w:t>okumentacije</w:t>
      </w:r>
      <w:r w:rsidR="000C3C4B">
        <w:rPr>
          <w:i/>
          <w:szCs w:val="22"/>
        </w:rPr>
        <w:t xml:space="preserve"> o nabavi</w:t>
      </w:r>
      <w:r w:rsidR="00133442">
        <w:rPr>
          <w:i/>
          <w:szCs w:val="22"/>
        </w:rPr>
        <w:t xml:space="preserve">.) </w:t>
      </w:r>
      <w:r w:rsidR="00133442" w:rsidRPr="00133442">
        <w:rPr>
          <w:szCs w:val="22"/>
        </w:rPr>
        <w:t>Izjava ne smije biti starija od dana slan</w:t>
      </w:r>
      <w:r w:rsidR="003B45F6">
        <w:rPr>
          <w:szCs w:val="22"/>
        </w:rPr>
        <w:t>ja ovog Poziva</w:t>
      </w:r>
      <w:r w:rsidR="00133442" w:rsidRPr="00133442">
        <w:rPr>
          <w:szCs w:val="22"/>
        </w:rPr>
        <w:t>.</w:t>
      </w:r>
    </w:p>
    <w:p w:rsidR="00E7788F" w:rsidRPr="00E7788F" w:rsidRDefault="00E7788F" w:rsidP="00E7788F">
      <w:pPr>
        <w:autoSpaceDE w:val="0"/>
        <w:autoSpaceDN w:val="0"/>
        <w:adjustRightInd w:val="0"/>
        <w:jc w:val="both"/>
        <w:rPr>
          <w:szCs w:val="22"/>
        </w:rPr>
      </w:pPr>
    </w:p>
    <w:p w:rsidR="006510F4" w:rsidRDefault="006652E9" w:rsidP="00FD61E3">
      <w:pPr>
        <w:pStyle w:val="Odlomakpopisa"/>
        <w:numPr>
          <w:ilvl w:val="0"/>
          <w:numId w:val="17"/>
        </w:numPr>
        <w:autoSpaceDE w:val="0"/>
        <w:autoSpaceDN w:val="0"/>
        <w:adjustRightInd w:val="0"/>
        <w:ind w:left="993" w:hanging="142"/>
        <w:jc w:val="both"/>
        <w:rPr>
          <w:szCs w:val="22"/>
        </w:rPr>
      </w:pPr>
      <w:r w:rsidRPr="00E60F73">
        <w:rPr>
          <w:szCs w:val="22"/>
        </w:rPr>
        <w:t xml:space="preserve">Naručitelj će isključiti gospodarskog subjekta iz postupka jednostavne nabave ako  </w:t>
      </w:r>
      <w:r w:rsidR="00E7788F" w:rsidRPr="00E60F73">
        <w:rPr>
          <w:szCs w:val="22"/>
        </w:rPr>
        <w:t xml:space="preserve"> </w:t>
      </w:r>
      <w:r w:rsidR="007B0AF7">
        <w:rPr>
          <w:szCs w:val="22"/>
        </w:rPr>
        <w:t>u</w:t>
      </w:r>
      <w:r w:rsidRPr="00E60F73">
        <w:rPr>
          <w:szCs w:val="22"/>
        </w:rPr>
        <w:t xml:space="preserve">tvrdi da gospodarski subjekt nije ispunio obveze plaćanja dospjelih poreznih obveza i obveza za mirovinsko i zdravstveno osiguranje: </w:t>
      </w:r>
    </w:p>
    <w:p w:rsidR="00681173" w:rsidRPr="00E60F73" w:rsidRDefault="00681173" w:rsidP="00681173">
      <w:pPr>
        <w:pStyle w:val="Odlomakpopisa"/>
        <w:autoSpaceDE w:val="0"/>
        <w:autoSpaceDN w:val="0"/>
        <w:adjustRightInd w:val="0"/>
        <w:ind w:left="993"/>
        <w:jc w:val="both"/>
        <w:rPr>
          <w:szCs w:val="22"/>
        </w:rPr>
      </w:pPr>
    </w:p>
    <w:p w:rsidR="006652E9" w:rsidRPr="00E60F73" w:rsidRDefault="006652E9" w:rsidP="00FD61E3">
      <w:pPr>
        <w:pStyle w:val="Odlomakpopisa"/>
        <w:numPr>
          <w:ilvl w:val="0"/>
          <w:numId w:val="18"/>
        </w:numPr>
        <w:autoSpaceDE w:val="0"/>
        <w:autoSpaceDN w:val="0"/>
        <w:adjustRightInd w:val="0"/>
        <w:jc w:val="both"/>
        <w:rPr>
          <w:szCs w:val="22"/>
        </w:rPr>
      </w:pPr>
      <w:r w:rsidRPr="00E60F73">
        <w:rPr>
          <w:szCs w:val="22"/>
        </w:rPr>
        <w:t>u Republici Hrvatskoj, ako gospodarski subjekt ima poslovni nastan u Republici Hrvatskoj, ili</w:t>
      </w:r>
    </w:p>
    <w:p w:rsidR="006652E9" w:rsidRPr="00E60F73" w:rsidRDefault="006652E9" w:rsidP="00FD61E3">
      <w:pPr>
        <w:pStyle w:val="Odlomakpopisa"/>
        <w:numPr>
          <w:ilvl w:val="0"/>
          <w:numId w:val="18"/>
        </w:numPr>
        <w:autoSpaceDE w:val="0"/>
        <w:autoSpaceDN w:val="0"/>
        <w:adjustRightInd w:val="0"/>
        <w:jc w:val="both"/>
        <w:rPr>
          <w:b/>
          <w:szCs w:val="22"/>
        </w:rPr>
      </w:pPr>
      <w:r w:rsidRPr="00E60F73">
        <w:rPr>
          <w:szCs w:val="22"/>
        </w:rPr>
        <w:t>u Republici Hrvatskoj ili u državi poslovnog nastana gospodarskog subjekta, ako gospodarski subjekt nema poslovni nastan u Republici Hrvatskoj.</w:t>
      </w:r>
    </w:p>
    <w:p w:rsidR="006652E9" w:rsidRPr="006510F4" w:rsidRDefault="006652E9" w:rsidP="00E60F73">
      <w:pPr>
        <w:pStyle w:val="Odlomakpopisa"/>
        <w:autoSpaceDE w:val="0"/>
        <w:autoSpaceDN w:val="0"/>
        <w:adjustRightInd w:val="0"/>
        <w:ind w:left="1080"/>
        <w:jc w:val="both"/>
        <w:rPr>
          <w:szCs w:val="22"/>
        </w:rPr>
      </w:pPr>
    </w:p>
    <w:p w:rsidR="000C3C4B" w:rsidRDefault="006652E9" w:rsidP="00133442">
      <w:pPr>
        <w:pStyle w:val="Odlomakpopisa"/>
        <w:autoSpaceDE w:val="0"/>
        <w:autoSpaceDN w:val="0"/>
        <w:adjustRightInd w:val="0"/>
        <w:ind w:left="1080"/>
        <w:jc w:val="both"/>
        <w:rPr>
          <w:szCs w:val="22"/>
        </w:rPr>
      </w:pPr>
      <w:r w:rsidRPr="0009420C">
        <w:rPr>
          <w:szCs w:val="22"/>
        </w:rPr>
        <w:t>Iznimno, naručitelj neće isključiti gospodarskog subjekta iz postupka javne nabave ako mu sukladno posebnom propisu plaćanje obveza nije dopušteno ili</w:t>
      </w:r>
      <w:r w:rsidR="00133442">
        <w:rPr>
          <w:szCs w:val="22"/>
        </w:rPr>
        <w:t xml:space="preserve"> mu je odobrena odgoda plaćanj</w:t>
      </w:r>
      <w:r w:rsidR="00DF23B6">
        <w:rPr>
          <w:szCs w:val="22"/>
        </w:rPr>
        <w:t>a.</w:t>
      </w:r>
    </w:p>
    <w:p w:rsidR="00DF23B6" w:rsidRPr="00133442" w:rsidRDefault="00DF23B6" w:rsidP="00133442">
      <w:pPr>
        <w:pStyle w:val="Odlomakpopisa"/>
        <w:autoSpaceDE w:val="0"/>
        <w:autoSpaceDN w:val="0"/>
        <w:adjustRightInd w:val="0"/>
        <w:ind w:left="1080"/>
        <w:jc w:val="both"/>
        <w:rPr>
          <w:szCs w:val="22"/>
        </w:rPr>
      </w:pPr>
    </w:p>
    <w:p w:rsidR="00E60F73" w:rsidRPr="00E60F73" w:rsidRDefault="006652E9" w:rsidP="00FD61E3">
      <w:pPr>
        <w:pStyle w:val="Odlomakpopisa"/>
        <w:numPr>
          <w:ilvl w:val="0"/>
          <w:numId w:val="17"/>
        </w:numPr>
        <w:autoSpaceDE w:val="0"/>
        <w:autoSpaceDN w:val="0"/>
        <w:adjustRightInd w:val="0"/>
        <w:ind w:left="993" w:hanging="141"/>
        <w:jc w:val="both"/>
        <w:rPr>
          <w:szCs w:val="22"/>
        </w:rPr>
      </w:pPr>
      <w:r w:rsidRPr="0009420C">
        <w:rPr>
          <w:szCs w:val="22"/>
        </w:rPr>
        <w:t>Za potrebe utvrđivanja navedenih okolnosti i doka</w:t>
      </w:r>
      <w:r w:rsidR="00E60F73">
        <w:rPr>
          <w:szCs w:val="22"/>
        </w:rPr>
        <w:t>zivanja da ne postoje osnove za</w:t>
      </w:r>
    </w:p>
    <w:p w:rsidR="006652E9" w:rsidRPr="0009420C" w:rsidRDefault="00E60F73" w:rsidP="00E60F73">
      <w:pPr>
        <w:autoSpaceDE w:val="0"/>
        <w:autoSpaceDN w:val="0"/>
        <w:adjustRightInd w:val="0"/>
        <w:ind w:left="993"/>
        <w:jc w:val="both"/>
        <w:rPr>
          <w:szCs w:val="22"/>
        </w:rPr>
      </w:pPr>
      <w:r>
        <w:rPr>
          <w:szCs w:val="22"/>
        </w:rPr>
        <w:t>i</w:t>
      </w:r>
      <w:r w:rsidR="006652E9" w:rsidRPr="0009420C">
        <w:rPr>
          <w:szCs w:val="22"/>
        </w:rPr>
        <w:t>sključenje iz točke 11.2.1., ponuditelj je obvezan dostaviti:</w:t>
      </w:r>
    </w:p>
    <w:p w:rsidR="00133442" w:rsidRPr="003B45F6" w:rsidRDefault="006652E9" w:rsidP="00417106">
      <w:pPr>
        <w:pStyle w:val="Odlomakpopisa"/>
        <w:numPr>
          <w:ilvl w:val="0"/>
          <w:numId w:val="21"/>
        </w:numPr>
        <w:autoSpaceDE w:val="0"/>
        <w:autoSpaceDN w:val="0"/>
        <w:adjustRightInd w:val="0"/>
        <w:jc w:val="both"/>
        <w:rPr>
          <w:szCs w:val="22"/>
        </w:rPr>
      </w:pPr>
      <w:r w:rsidRPr="003B45F6">
        <w:rPr>
          <w:szCs w:val="22"/>
        </w:rPr>
        <w:t>potvrdu porezne uprave ili drugog nadležnog tijela u državi poslovnog nastana</w:t>
      </w:r>
      <w:r w:rsidR="00E60F73" w:rsidRPr="003B45F6">
        <w:rPr>
          <w:szCs w:val="22"/>
        </w:rPr>
        <w:t xml:space="preserve"> </w:t>
      </w:r>
      <w:r w:rsidRPr="003B45F6">
        <w:rPr>
          <w:szCs w:val="22"/>
        </w:rPr>
        <w:t xml:space="preserve">gospodarskog subjekta. </w:t>
      </w:r>
      <w:r w:rsidRPr="003B45F6">
        <w:rPr>
          <w:i/>
          <w:szCs w:val="22"/>
        </w:rPr>
        <w:t xml:space="preserve">(Ponuditelj može dostaviti </w:t>
      </w:r>
      <w:r w:rsidR="00417106">
        <w:rPr>
          <w:i/>
          <w:szCs w:val="22"/>
        </w:rPr>
        <w:t xml:space="preserve">neovjerenu </w:t>
      </w:r>
      <w:r w:rsidRPr="003B45F6">
        <w:rPr>
          <w:i/>
          <w:szCs w:val="22"/>
        </w:rPr>
        <w:t>presliku potvrde porezne uprave</w:t>
      </w:r>
      <w:r w:rsidR="00417106">
        <w:rPr>
          <w:i/>
          <w:szCs w:val="22"/>
        </w:rPr>
        <w:t>.</w:t>
      </w:r>
      <w:r w:rsidR="00417106" w:rsidRPr="00417106">
        <w:t xml:space="preserve"> </w:t>
      </w:r>
      <w:r w:rsidR="00417106" w:rsidRPr="00417106">
        <w:rPr>
          <w:i/>
          <w:szCs w:val="22"/>
        </w:rPr>
        <w:t>Neovjerenom preslikom smatra se i neovjereni ispis elektroničke isprave</w:t>
      </w:r>
      <w:r w:rsidR="00417106">
        <w:rPr>
          <w:i/>
          <w:szCs w:val="22"/>
        </w:rPr>
        <w:t>.)</w:t>
      </w:r>
      <w:r w:rsidR="003B45F6" w:rsidRPr="003B45F6">
        <w:rPr>
          <w:i/>
          <w:szCs w:val="22"/>
        </w:rPr>
        <w:t xml:space="preserve"> </w:t>
      </w:r>
      <w:r w:rsidR="003B45F6" w:rsidRPr="003B45F6">
        <w:rPr>
          <w:szCs w:val="22"/>
        </w:rPr>
        <w:t>Potvrda</w:t>
      </w:r>
      <w:r w:rsidR="00133442" w:rsidRPr="003B45F6">
        <w:rPr>
          <w:szCs w:val="22"/>
        </w:rPr>
        <w:t xml:space="preserve"> ne smije biti sta</w:t>
      </w:r>
      <w:r w:rsidR="003B45F6">
        <w:rPr>
          <w:szCs w:val="22"/>
        </w:rPr>
        <w:t>rija od dana slanja ovog Poziva.</w:t>
      </w:r>
    </w:p>
    <w:p w:rsidR="003B45F6" w:rsidRPr="003B45F6" w:rsidRDefault="003B45F6" w:rsidP="003B45F6">
      <w:pPr>
        <w:pStyle w:val="Odlomakpopisa"/>
        <w:autoSpaceDE w:val="0"/>
        <w:autoSpaceDN w:val="0"/>
        <w:adjustRightInd w:val="0"/>
        <w:ind w:left="1800"/>
        <w:jc w:val="both"/>
        <w:rPr>
          <w:szCs w:val="22"/>
        </w:rPr>
      </w:pPr>
    </w:p>
    <w:p w:rsidR="00F9672A" w:rsidRDefault="006652E9" w:rsidP="00681173">
      <w:pPr>
        <w:autoSpaceDE w:val="0"/>
        <w:autoSpaceDN w:val="0"/>
        <w:adjustRightInd w:val="0"/>
        <w:ind w:left="502" w:firstLine="491"/>
        <w:jc w:val="both"/>
        <w:rPr>
          <w:szCs w:val="22"/>
        </w:rPr>
      </w:pPr>
      <w:r w:rsidRPr="0009420C">
        <w:rPr>
          <w:szCs w:val="22"/>
        </w:rPr>
        <w:t>Ako se u državi poslovnog nastana gospodarskog subj</w:t>
      </w:r>
      <w:r w:rsidR="00E60F73">
        <w:rPr>
          <w:szCs w:val="22"/>
        </w:rPr>
        <w:t xml:space="preserve">ekta, odnosno državi čiji je </w:t>
      </w:r>
    </w:p>
    <w:p w:rsidR="006652E9" w:rsidRPr="0009420C" w:rsidRDefault="00F9672A" w:rsidP="00681173">
      <w:pPr>
        <w:autoSpaceDE w:val="0"/>
        <w:autoSpaceDN w:val="0"/>
        <w:adjustRightInd w:val="0"/>
        <w:ind w:left="993"/>
        <w:jc w:val="both"/>
        <w:rPr>
          <w:szCs w:val="22"/>
        </w:rPr>
      </w:pPr>
      <w:r>
        <w:rPr>
          <w:szCs w:val="22"/>
        </w:rPr>
        <w:t xml:space="preserve">osoba </w:t>
      </w:r>
      <w:r w:rsidR="006652E9" w:rsidRPr="0009420C">
        <w:rPr>
          <w:szCs w:val="22"/>
        </w:rPr>
        <w:t xml:space="preserve">državljanin ne izdaju navedeni dokumenti ili ako ne obuhvaćaju sve </w:t>
      </w:r>
      <w:r w:rsidR="007B0AF7">
        <w:rPr>
          <w:szCs w:val="22"/>
        </w:rPr>
        <w:t xml:space="preserve">  </w:t>
      </w:r>
      <w:r w:rsidR="006652E9" w:rsidRPr="0009420C">
        <w:rPr>
          <w:szCs w:val="22"/>
        </w:rPr>
        <w:t>okolnosti iz točke 11.2.1., oni mogu biti zamijenjeni izjavom pod prisegom ili, ako izjava pod</w:t>
      </w:r>
      <w:r>
        <w:rPr>
          <w:szCs w:val="22"/>
        </w:rPr>
        <w:t xml:space="preserve"> </w:t>
      </w:r>
      <w:r w:rsidR="006652E9" w:rsidRPr="0009420C">
        <w:rPr>
          <w:szCs w:val="22"/>
        </w:rPr>
        <w:t>prisegom prema pravu dotične države ne postoji,</w:t>
      </w:r>
      <w:r>
        <w:rPr>
          <w:szCs w:val="22"/>
        </w:rPr>
        <w:t xml:space="preserve"> izjavom davatelja s ovjerenim </w:t>
      </w:r>
      <w:r w:rsidR="006652E9" w:rsidRPr="0009420C">
        <w:rPr>
          <w:szCs w:val="22"/>
        </w:rPr>
        <w:t>potpisom kod nadležne sudske ili upravne vlasti, javnog</w:t>
      </w:r>
      <w:r>
        <w:rPr>
          <w:szCs w:val="22"/>
        </w:rPr>
        <w:t xml:space="preserve"> bilježnika ili strukovnog ili </w:t>
      </w:r>
      <w:r w:rsidR="006652E9" w:rsidRPr="0009420C">
        <w:rPr>
          <w:szCs w:val="22"/>
        </w:rPr>
        <w:t>trgovinskog tijela u državi poslovnog nastana gospodarskog subjekta, odnosno državi čiji je osoba državljanin.</w:t>
      </w:r>
    </w:p>
    <w:p w:rsidR="00681173" w:rsidRPr="0009420C" w:rsidRDefault="00681173" w:rsidP="006652E9">
      <w:pPr>
        <w:autoSpaceDE w:val="0"/>
        <w:autoSpaceDN w:val="0"/>
        <w:adjustRightInd w:val="0"/>
        <w:ind w:left="502" w:hanging="360"/>
        <w:jc w:val="both"/>
        <w:rPr>
          <w:szCs w:val="22"/>
        </w:rPr>
      </w:pPr>
    </w:p>
    <w:p w:rsidR="006652E9" w:rsidRPr="0009420C" w:rsidRDefault="003B45F6" w:rsidP="00FD61E3">
      <w:pPr>
        <w:pStyle w:val="Odlomakpopisa"/>
        <w:numPr>
          <w:ilvl w:val="0"/>
          <w:numId w:val="17"/>
        </w:numPr>
        <w:autoSpaceDE w:val="0"/>
        <w:autoSpaceDN w:val="0"/>
        <w:adjustRightInd w:val="0"/>
        <w:ind w:left="993" w:hanging="141"/>
        <w:jc w:val="both"/>
        <w:rPr>
          <w:szCs w:val="22"/>
        </w:rPr>
      </w:pPr>
      <w:r>
        <w:rPr>
          <w:szCs w:val="22"/>
        </w:rPr>
        <w:t>Osnove</w:t>
      </w:r>
      <w:r w:rsidR="006652E9" w:rsidRPr="0009420C">
        <w:rPr>
          <w:szCs w:val="22"/>
        </w:rPr>
        <w:t xml:space="preserve"> </w:t>
      </w:r>
      <w:r>
        <w:rPr>
          <w:szCs w:val="22"/>
        </w:rPr>
        <w:t>za isključenje iz točke 11. primjenjuju</w:t>
      </w:r>
      <w:r w:rsidR="006652E9" w:rsidRPr="0009420C">
        <w:rPr>
          <w:szCs w:val="22"/>
        </w:rPr>
        <w:t xml:space="preserve"> se i na </w:t>
      </w:r>
      <w:r>
        <w:rPr>
          <w:szCs w:val="22"/>
        </w:rPr>
        <w:t xml:space="preserve">članove zajednice gospodarskih subjekata te </w:t>
      </w:r>
      <w:r w:rsidR="006652E9" w:rsidRPr="0009420C">
        <w:rPr>
          <w:szCs w:val="22"/>
        </w:rPr>
        <w:t>podugovaratelje</w:t>
      </w:r>
      <w:r>
        <w:rPr>
          <w:szCs w:val="22"/>
        </w:rPr>
        <w:t xml:space="preserve">. Isti su </w:t>
      </w:r>
      <w:r w:rsidR="006652E9" w:rsidRPr="0009420C">
        <w:rPr>
          <w:szCs w:val="22"/>
        </w:rPr>
        <w:t>dužni na i</w:t>
      </w:r>
      <w:r>
        <w:rPr>
          <w:szCs w:val="22"/>
        </w:rPr>
        <w:t>sti način dokazati da ne postoje</w:t>
      </w:r>
      <w:r w:rsidR="006652E9" w:rsidRPr="0009420C">
        <w:rPr>
          <w:szCs w:val="22"/>
        </w:rPr>
        <w:t xml:space="preserve"> osnov</w:t>
      </w:r>
      <w:r>
        <w:rPr>
          <w:szCs w:val="22"/>
        </w:rPr>
        <w:t>e</w:t>
      </w:r>
      <w:r w:rsidR="006652E9" w:rsidRPr="0009420C">
        <w:rPr>
          <w:szCs w:val="22"/>
        </w:rPr>
        <w:t xml:space="preserve"> za is</w:t>
      </w:r>
      <w:r w:rsidR="000C3C4B">
        <w:rPr>
          <w:szCs w:val="22"/>
        </w:rPr>
        <w:t>ključenje iz točke 11.</w:t>
      </w:r>
      <w:r>
        <w:rPr>
          <w:szCs w:val="22"/>
        </w:rPr>
        <w:t xml:space="preserve"> ove Dokumentacije.</w:t>
      </w:r>
    </w:p>
    <w:p w:rsidR="006652E9" w:rsidRPr="0009420C" w:rsidRDefault="006652E9" w:rsidP="006652E9">
      <w:pPr>
        <w:autoSpaceDE w:val="0"/>
        <w:autoSpaceDN w:val="0"/>
        <w:adjustRightInd w:val="0"/>
        <w:ind w:left="502" w:hanging="360"/>
        <w:jc w:val="both"/>
        <w:rPr>
          <w:szCs w:val="22"/>
        </w:rPr>
      </w:pPr>
    </w:p>
    <w:p w:rsidR="006652E9" w:rsidRPr="0009420C" w:rsidRDefault="00133442" w:rsidP="00F9672A">
      <w:pPr>
        <w:autoSpaceDE w:val="0"/>
        <w:autoSpaceDN w:val="0"/>
        <w:adjustRightInd w:val="0"/>
        <w:ind w:left="993"/>
        <w:jc w:val="both"/>
        <w:rPr>
          <w:szCs w:val="22"/>
        </w:rPr>
      </w:pPr>
      <w:r>
        <w:rPr>
          <w:szCs w:val="22"/>
        </w:rPr>
        <w:t>Ukoliko N</w:t>
      </w:r>
      <w:r w:rsidR="006652E9" w:rsidRPr="0009420C">
        <w:rPr>
          <w:szCs w:val="22"/>
        </w:rPr>
        <w:t xml:space="preserve">aručitelj utvrdi da postoji osnova za isključenje podugovaratelja, zatražit će od gospodarskog subjekta zamjenu tog podugovaratelja u primjerenom roku, ne kraćem od </w:t>
      </w:r>
      <w:r w:rsidR="001838F0">
        <w:rPr>
          <w:szCs w:val="22"/>
        </w:rPr>
        <w:t>5 (</w:t>
      </w:r>
      <w:r w:rsidR="006652E9" w:rsidRPr="0009420C">
        <w:rPr>
          <w:szCs w:val="22"/>
        </w:rPr>
        <w:t>pet</w:t>
      </w:r>
      <w:r w:rsidR="001838F0">
        <w:rPr>
          <w:szCs w:val="22"/>
        </w:rPr>
        <w:t>)</w:t>
      </w:r>
      <w:r w:rsidR="006652E9" w:rsidRPr="0009420C">
        <w:rPr>
          <w:szCs w:val="22"/>
        </w:rPr>
        <w:t xml:space="preserve"> dana.</w:t>
      </w:r>
    </w:p>
    <w:p w:rsidR="004C06AE" w:rsidRDefault="004C06AE" w:rsidP="004C06AE">
      <w:pPr>
        <w:autoSpaceDE w:val="0"/>
        <w:autoSpaceDN w:val="0"/>
        <w:adjustRightInd w:val="0"/>
        <w:ind w:left="502" w:hanging="360"/>
        <w:jc w:val="both"/>
        <w:rPr>
          <w:szCs w:val="22"/>
        </w:rPr>
      </w:pPr>
    </w:p>
    <w:p w:rsidR="00DF7A73" w:rsidRDefault="00DF7A73" w:rsidP="004C06AE">
      <w:pPr>
        <w:autoSpaceDE w:val="0"/>
        <w:autoSpaceDN w:val="0"/>
        <w:adjustRightInd w:val="0"/>
        <w:ind w:left="502" w:hanging="360"/>
        <w:jc w:val="both"/>
        <w:rPr>
          <w:szCs w:val="22"/>
        </w:rPr>
      </w:pPr>
    </w:p>
    <w:p w:rsidR="00DF7A73" w:rsidRPr="0009420C" w:rsidRDefault="00DF7A73" w:rsidP="00DF23B6">
      <w:pPr>
        <w:autoSpaceDE w:val="0"/>
        <w:autoSpaceDN w:val="0"/>
        <w:adjustRightInd w:val="0"/>
        <w:jc w:val="both"/>
        <w:rPr>
          <w:szCs w:val="22"/>
        </w:rPr>
      </w:pPr>
    </w:p>
    <w:p w:rsidR="004C06AE" w:rsidRPr="0079033D" w:rsidRDefault="004C06AE" w:rsidP="004C06AE">
      <w:pPr>
        <w:autoSpaceDE w:val="0"/>
        <w:autoSpaceDN w:val="0"/>
        <w:adjustRightInd w:val="0"/>
        <w:jc w:val="both"/>
        <w:rPr>
          <w:szCs w:val="22"/>
        </w:rPr>
      </w:pPr>
    </w:p>
    <w:p w:rsidR="004C06AE" w:rsidRPr="008C4319" w:rsidRDefault="004C06AE" w:rsidP="00F9672A">
      <w:pPr>
        <w:pStyle w:val="Naslov11"/>
        <w:numPr>
          <w:ilvl w:val="0"/>
          <w:numId w:val="2"/>
        </w:numPr>
        <w:rPr>
          <w:rFonts w:ascii="Times New Roman" w:hAnsi="Times New Roman" w:cs="Times New Roman"/>
          <w:szCs w:val="24"/>
        </w:rPr>
      </w:pPr>
      <w:bookmarkStart w:id="15"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5"/>
      <w:r w:rsidR="005E76F7">
        <w:rPr>
          <w:rFonts w:ascii="Times New Roman" w:hAnsi="Times New Roman" w:cs="Times New Roman"/>
          <w:szCs w:val="24"/>
        </w:rPr>
        <w:t xml:space="preserve"> ponuditelja</w:t>
      </w:r>
    </w:p>
    <w:p w:rsidR="00F9672A" w:rsidRDefault="00F9672A" w:rsidP="00F9672A">
      <w:pPr>
        <w:pStyle w:val="Naslov11"/>
        <w:numPr>
          <w:ilvl w:val="0"/>
          <w:numId w:val="0"/>
        </w:numPr>
        <w:jc w:val="both"/>
        <w:rPr>
          <w:rFonts w:ascii="Times New Roman" w:hAnsi="Times New Roman" w:cs="Times New Roman"/>
        </w:rPr>
      </w:pPr>
    </w:p>
    <w:p w:rsidR="004C06AE" w:rsidRPr="009D1F86" w:rsidRDefault="004C06AE" w:rsidP="00F9672A">
      <w:pPr>
        <w:pStyle w:val="Naslov11"/>
        <w:numPr>
          <w:ilvl w:val="1"/>
          <w:numId w:val="2"/>
        </w:numPr>
        <w:ind w:left="567" w:hanging="567"/>
        <w:jc w:val="both"/>
        <w:rPr>
          <w:rFonts w:ascii="Times New Roman" w:hAnsi="Times New Roman" w:cs="Times New Roman"/>
        </w:rPr>
      </w:pPr>
      <w:r w:rsidRPr="009D1F86">
        <w:rPr>
          <w:rFonts w:ascii="Times New Roman" w:hAnsi="Times New Roman" w:cs="Times New Roman"/>
          <w:bCs/>
        </w:rPr>
        <w:t>Sposobnost za obavl</w:t>
      </w:r>
      <w:r w:rsidR="00F9672A">
        <w:rPr>
          <w:rFonts w:ascii="Times New Roman" w:hAnsi="Times New Roman" w:cs="Times New Roman"/>
          <w:bCs/>
        </w:rPr>
        <w:t>janje profesionalne djelatnosti</w:t>
      </w:r>
    </w:p>
    <w:p w:rsidR="004C06AE" w:rsidRDefault="004C06AE" w:rsidP="004C06AE">
      <w:pPr>
        <w:pStyle w:val="Default"/>
        <w:jc w:val="both"/>
        <w:rPr>
          <w:rFonts w:ascii="Times New Roman" w:hAnsi="Times New Roman" w:cs="Times New Roman"/>
          <w:color w:val="auto"/>
        </w:rPr>
      </w:pPr>
    </w:p>
    <w:p w:rsidR="00843264" w:rsidRPr="00617AAE" w:rsidRDefault="00843264" w:rsidP="00617AAE">
      <w:pPr>
        <w:jc w:val="both"/>
        <w:rPr>
          <w:color w:val="000000"/>
        </w:rPr>
      </w:pPr>
      <w:r w:rsidRPr="00617AAE">
        <w:rPr>
          <w:color w:val="000000"/>
        </w:rPr>
        <w:t>U svrhu dokazivanja sposobnosti za obavljanje profesionalne djelatnosti, ponuditelj je</w:t>
      </w:r>
      <w:r w:rsidR="00617AAE">
        <w:rPr>
          <w:color w:val="000000"/>
        </w:rPr>
        <w:t xml:space="preserve"> </w:t>
      </w:r>
      <w:r w:rsidRPr="00617AAE">
        <w:rPr>
          <w:color w:val="000000"/>
        </w:rPr>
        <w:t>obvezan dostaviti:</w:t>
      </w:r>
    </w:p>
    <w:p w:rsidR="00843264" w:rsidRPr="003B45F6" w:rsidRDefault="00843264" w:rsidP="00F9672A">
      <w:pPr>
        <w:pStyle w:val="Default"/>
        <w:ind w:left="960"/>
        <w:jc w:val="both"/>
        <w:rPr>
          <w:rFonts w:ascii="Times New Roman" w:hAnsi="Times New Roman" w:cs="Times New Roman"/>
          <w:color w:val="auto"/>
        </w:rPr>
      </w:pPr>
      <w:r>
        <w:rPr>
          <w:rFonts w:ascii="Times New Roman" w:hAnsi="Times New Roman" w:cs="Times New Roman"/>
          <w:color w:val="auto"/>
        </w:rPr>
        <w:t>- izvadak iz sudskog, obrtnog, strukovnog ili drugog odgovarajućeg registra koji se vodi u državi čla</w:t>
      </w:r>
      <w:r w:rsidR="00F9672A">
        <w:rPr>
          <w:rFonts w:ascii="Times New Roman" w:hAnsi="Times New Roman" w:cs="Times New Roman"/>
          <w:color w:val="auto"/>
        </w:rPr>
        <w:t xml:space="preserve">nici njegova poslovnog nastana. </w:t>
      </w:r>
      <w:r w:rsidRPr="00F9672A">
        <w:rPr>
          <w:rFonts w:ascii="Times New Roman" w:hAnsi="Times New Roman" w:cs="Times New Roman"/>
          <w:i/>
        </w:rPr>
        <w:t xml:space="preserve">(Ponuditelj može dostaviti </w:t>
      </w:r>
      <w:r w:rsidR="00417106">
        <w:rPr>
          <w:rFonts w:ascii="Times New Roman" w:hAnsi="Times New Roman" w:cs="Times New Roman"/>
          <w:i/>
        </w:rPr>
        <w:t xml:space="preserve">neovjerenu presliku izvoda. </w:t>
      </w:r>
      <w:r w:rsidR="00417106" w:rsidRPr="00417106">
        <w:rPr>
          <w:rFonts w:ascii="Times New Roman" w:hAnsi="Times New Roman" w:cs="Times New Roman"/>
          <w:i/>
        </w:rPr>
        <w:t>Neovjerenom preslikom smatra se i neovjereni ispis elektroničke isprave.</w:t>
      </w:r>
      <w:r w:rsidR="00417106">
        <w:rPr>
          <w:rFonts w:ascii="Times New Roman" w:hAnsi="Times New Roman" w:cs="Times New Roman"/>
          <w:i/>
        </w:rPr>
        <w:t>)</w:t>
      </w:r>
      <w:r w:rsidR="003B45F6">
        <w:rPr>
          <w:rFonts w:ascii="Times New Roman" w:hAnsi="Times New Roman" w:cs="Times New Roman"/>
          <w:i/>
        </w:rPr>
        <w:t xml:space="preserve"> </w:t>
      </w:r>
      <w:r w:rsidR="003B45F6">
        <w:rPr>
          <w:rFonts w:ascii="Times New Roman" w:hAnsi="Times New Roman" w:cs="Times New Roman"/>
        </w:rPr>
        <w:t>Izvod ne smije biti stariji</w:t>
      </w:r>
      <w:r w:rsidR="003B45F6" w:rsidRPr="003B45F6">
        <w:rPr>
          <w:rFonts w:ascii="Times New Roman" w:hAnsi="Times New Roman" w:cs="Times New Roman"/>
        </w:rPr>
        <w:t xml:space="preserve"> od dana slanja ovog Poziva.</w:t>
      </w:r>
    </w:p>
    <w:p w:rsidR="003B45F6" w:rsidRDefault="003B45F6" w:rsidP="004C06AE">
      <w:pPr>
        <w:pStyle w:val="Naslov11"/>
        <w:numPr>
          <w:ilvl w:val="0"/>
          <w:numId w:val="0"/>
        </w:numPr>
        <w:ind w:left="502" w:hanging="360"/>
        <w:jc w:val="both"/>
        <w:rPr>
          <w:rFonts w:ascii="Times New Roman" w:hAnsi="Times New Roman" w:cs="Times New Roman"/>
          <w:b w:val="0"/>
          <w:szCs w:val="24"/>
        </w:rPr>
      </w:pPr>
    </w:p>
    <w:p w:rsidR="008863F1" w:rsidRDefault="008863F1" w:rsidP="004C06AE">
      <w:pPr>
        <w:pStyle w:val="Naslov11"/>
        <w:numPr>
          <w:ilvl w:val="0"/>
          <w:numId w:val="0"/>
        </w:numPr>
        <w:ind w:left="502" w:hanging="360"/>
        <w:jc w:val="both"/>
        <w:rPr>
          <w:rFonts w:ascii="Times New Roman" w:hAnsi="Times New Roman" w:cs="Times New Roman"/>
          <w:b w:val="0"/>
          <w:szCs w:val="24"/>
        </w:rPr>
      </w:pPr>
    </w:p>
    <w:p w:rsidR="008863F1" w:rsidRDefault="008863F1" w:rsidP="004C06AE">
      <w:pPr>
        <w:pStyle w:val="Naslov11"/>
        <w:numPr>
          <w:ilvl w:val="0"/>
          <w:numId w:val="0"/>
        </w:numPr>
        <w:ind w:left="502" w:hanging="360"/>
        <w:jc w:val="both"/>
        <w:rPr>
          <w:rFonts w:ascii="Times New Roman" w:hAnsi="Times New Roman" w:cs="Times New Roman"/>
          <w:b w:val="0"/>
          <w:szCs w:val="24"/>
        </w:rPr>
      </w:pPr>
    </w:p>
    <w:p w:rsidR="008863F1" w:rsidRDefault="008863F1" w:rsidP="004C06AE">
      <w:pPr>
        <w:pStyle w:val="Naslov11"/>
        <w:numPr>
          <w:ilvl w:val="0"/>
          <w:numId w:val="0"/>
        </w:numPr>
        <w:ind w:left="502" w:hanging="360"/>
        <w:jc w:val="both"/>
        <w:rPr>
          <w:rFonts w:ascii="Times New Roman" w:hAnsi="Times New Roman" w:cs="Times New Roman"/>
          <w:b w:val="0"/>
          <w:szCs w:val="24"/>
        </w:rPr>
      </w:pPr>
    </w:p>
    <w:p w:rsidR="008863F1" w:rsidRDefault="008863F1" w:rsidP="004C06AE">
      <w:pPr>
        <w:pStyle w:val="Naslov11"/>
        <w:numPr>
          <w:ilvl w:val="0"/>
          <w:numId w:val="0"/>
        </w:numPr>
        <w:ind w:left="502" w:hanging="360"/>
        <w:jc w:val="both"/>
        <w:rPr>
          <w:rFonts w:ascii="Times New Roman" w:hAnsi="Times New Roman" w:cs="Times New Roman"/>
          <w:b w:val="0"/>
          <w:szCs w:val="24"/>
        </w:rPr>
      </w:pPr>
    </w:p>
    <w:p w:rsidR="004C06AE" w:rsidRPr="00482C53" w:rsidRDefault="00482C53" w:rsidP="004C06AE">
      <w:pPr>
        <w:pStyle w:val="Naslov11"/>
        <w:numPr>
          <w:ilvl w:val="0"/>
          <w:numId w:val="0"/>
        </w:numPr>
        <w:ind w:left="502" w:hanging="360"/>
        <w:jc w:val="both"/>
        <w:rPr>
          <w:rFonts w:ascii="Times New Roman" w:hAnsi="Times New Roman" w:cs="Times New Roman"/>
          <w:szCs w:val="24"/>
        </w:rPr>
      </w:pPr>
      <w:r w:rsidRPr="00482C53">
        <w:rPr>
          <w:rFonts w:ascii="Times New Roman" w:hAnsi="Times New Roman" w:cs="Times New Roman"/>
          <w:szCs w:val="24"/>
        </w:rPr>
        <w:t>12.2. Tehnička i stručna sposobnost</w:t>
      </w:r>
    </w:p>
    <w:p w:rsidR="00A26DC0" w:rsidRDefault="00A26DC0" w:rsidP="004C06AE">
      <w:pPr>
        <w:pStyle w:val="Naslov11"/>
        <w:numPr>
          <w:ilvl w:val="0"/>
          <w:numId w:val="0"/>
        </w:numPr>
        <w:ind w:left="502" w:hanging="360"/>
        <w:jc w:val="both"/>
        <w:rPr>
          <w:rFonts w:ascii="Times New Roman" w:hAnsi="Times New Roman" w:cs="Times New Roman"/>
          <w:b w:val="0"/>
          <w:szCs w:val="24"/>
        </w:rPr>
      </w:pPr>
    </w:p>
    <w:p w:rsidR="00417106" w:rsidRPr="00126BC6" w:rsidRDefault="00417106" w:rsidP="00417106">
      <w:pPr>
        <w:jc w:val="both"/>
        <w:rPr>
          <w:rFonts w:eastAsia="Calibri"/>
          <w:b/>
          <w:lang w:eastAsia="en-US"/>
        </w:rPr>
      </w:pPr>
      <w:r>
        <w:rPr>
          <w:rFonts w:eastAsia="Calibri"/>
          <w:lang w:eastAsia="en-US"/>
        </w:rPr>
        <w:t xml:space="preserve">12.2.1. </w:t>
      </w:r>
      <w:r w:rsidRPr="00417106">
        <w:rPr>
          <w:rFonts w:eastAsia="Calibri"/>
          <w:lang w:eastAsia="en-US"/>
        </w:rPr>
        <w:t>Gospodarski subjekt mora dokazati da je u godini u kojoj</w:t>
      </w:r>
      <w:r>
        <w:rPr>
          <w:rFonts w:eastAsia="Calibri"/>
          <w:lang w:eastAsia="en-US"/>
        </w:rPr>
        <w:t xml:space="preserve"> je započeo postupak  jednostavne </w:t>
      </w:r>
      <w:r w:rsidRPr="00417106">
        <w:rPr>
          <w:rFonts w:eastAsia="Calibri"/>
          <w:lang w:eastAsia="en-US"/>
        </w:rPr>
        <w:t>nabave i tijekom 3 (tri) godine koje prethode toj godini izvršio</w:t>
      </w:r>
      <w:r>
        <w:rPr>
          <w:rFonts w:eastAsia="Calibri"/>
          <w:lang w:eastAsia="en-US"/>
        </w:rPr>
        <w:t xml:space="preserve"> usluge iste ili slične predmetu nabave</w:t>
      </w:r>
      <w:r w:rsidR="00126BC6">
        <w:rPr>
          <w:rFonts w:eastAsia="Calibri"/>
          <w:lang w:eastAsia="en-US"/>
        </w:rPr>
        <w:t>,</w:t>
      </w:r>
      <w:r>
        <w:rPr>
          <w:rFonts w:eastAsia="Calibri"/>
          <w:lang w:eastAsia="en-US"/>
        </w:rPr>
        <w:t xml:space="preserve"> i to </w:t>
      </w:r>
      <w:r w:rsidR="008863F1">
        <w:rPr>
          <w:rFonts w:eastAsia="Calibri"/>
          <w:b/>
          <w:lang w:eastAsia="en-US"/>
        </w:rPr>
        <w:t xml:space="preserve">minimalno </w:t>
      </w:r>
      <w:r w:rsidRPr="00126BC6">
        <w:rPr>
          <w:rFonts w:eastAsia="Calibri"/>
          <w:b/>
          <w:lang w:eastAsia="en-US"/>
        </w:rPr>
        <w:t xml:space="preserve">1 </w:t>
      </w:r>
      <w:r w:rsidR="00F64711">
        <w:rPr>
          <w:rFonts w:eastAsia="Calibri"/>
          <w:b/>
          <w:lang w:eastAsia="en-US"/>
        </w:rPr>
        <w:t>(jedan) ugovor</w:t>
      </w:r>
      <w:bookmarkStart w:id="16" w:name="_GoBack"/>
      <w:bookmarkEnd w:id="16"/>
      <w:r w:rsidRPr="00126BC6">
        <w:rPr>
          <w:rFonts w:eastAsia="Calibri"/>
          <w:b/>
          <w:lang w:eastAsia="en-US"/>
        </w:rPr>
        <w:t xml:space="preserve"> u iznosu </w:t>
      </w:r>
      <w:r w:rsidR="00126BC6" w:rsidRPr="00126BC6">
        <w:rPr>
          <w:rFonts w:eastAsia="Calibri"/>
          <w:b/>
          <w:lang w:eastAsia="en-US"/>
        </w:rPr>
        <w:t>od najmanje 50.000,00 kuna bez PDV-a.</w:t>
      </w:r>
    </w:p>
    <w:p w:rsidR="00126BC6" w:rsidRPr="00417106" w:rsidRDefault="00126BC6" w:rsidP="00417106">
      <w:pPr>
        <w:jc w:val="both"/>
        <w:rPr>
          <w:rFonts w:eastAsia="Calibri"/>
          <w:lang w:eastAsia="en-US"/>
        </w:rPr>
      </w:pPr>
    </w:p>
    <w:p w:rsidR="00417106" w:rsidRPr="00417106" w:rsidRDefault="00417106" w:rsidP="00417106">
      <w:pPr>
        <w:jc w:val="both"/>
        <w:rPr>
          <w:rFonts w:eastAsia="Calibri"/>
          <w:u w:val="single"/>
          <w:lang w:eastAsia="en-US"/>
        </w:rPr>
      </w:pPr>
      <w:r w:rsidRPr="00417106">
        <w:rPr>
          <w:rFonts w:eastAsia="Calibri"/>
          <w:u w:val="single"/>
          <w:lang w:eastAsia="en-US"/>
        </w:rPr>
        <w:t xml:space="preserve">Kao dokaz gospodarski subjekt dostavlja </w:t>
      </w:r>
      <w:r w:rsidRPr="00417106">
        <w:rPr>
          <w:rFonts w:eastAsia="Calibri"/>
          <w:b/>
          <w:u w:val="single"/>
          <w:lang w:eastAsia="en-US"/>
        </w:rPr>
        <w:t>Popis izvršenih usluga</w:t>
      </w:r>
      <w:r w:rsidRPr="00417106">
        <w:rPr>
          <w:rFonts w:eastAsia="Calibri"/>
          <w:u w:val="single"/>
          <w:lang w:eastAsia="en-US"/>
        </w:rPr>
        <w:t>. Popis sadržava opis i vrijednost usluge, datum te naziv druge ugovorne strane.</w:t>
      </w:r>
    </w:p>
    <w:p w:rsidR="008863F1" w:rsidRPr="00417106" w:rsidRDefault="008863F1" w:rsidP="00417106">
      <w:pPr>
        <w:jc w:val="both"/>
        <w:rPr>
          <w:rFonts w:eastAsia="Calibri"/>
          <w:lang w:eastAsia="en-US"/>
        </w:rPr>
      </w:pPr>
    </w:p>
    <w:p w:rsidR="00417106" w:rsidRPr="00417106" w:rsidRDefault="00417106" w:rsidP="00417106">
      <w:pPr>
        <w:jc w:val="both"/>
        <w:rPr>
          <w:rFonts w:eastAsia="Calibri"/>
          <w:lang w:eastAsia="en-US"/>
        </w:rPr>
      </w:pPr>
    </w:p>
    <w:p w:rsidR="00417106" w:rsidRPr="00417106" w:rsidRDefault="00126BC6" w:rsidP="00417106">
      <w:pPr>
        <w:jc w:val="both"/>
        <w:rPr>
          <w:rFonts w:eastAsia="Calibri"/>
          <w:lang w:eastAsia="en-US"/>
        </w:rPr>
      </w:pPr>
      <w:r>
        <w:rPr>
          <w:rFonts w:eastAsia="Calibri"/>
          <w:lang w:eastAsia="en-US"/>
        </w:rPr>
        <w:t xml:space="preserve">12.2.2. </w:t>
      </w:r>
      <w:r w:rsidR="00417106" w:rsidRPr="00417106">
        <w:rPr>
          <w:rFonts w:eastAsia="Calibri"/>
          <w:lang w:eastAsia="en-US"/>
        </w:rPr>
        <w:t>Gospodarski subjekt mora dostaviti dokaz kojim se dokazuje da raspolaže osobama koje</w:t>
      </w:r>
      <w:r w:rsidRPr="00126BC6">
        <w:rPr>
          <w:rFonts w:eastAsia="Calibri"/>
          <w:lang w:eastAsia="en-US"/>
        </w:rPr>
        <w:t xml:space="preserve"> </w:t>
      </w:r>
      <w:r w:rsidR="00417106" w:rsidRPr="00417106">
        <w:rPr>
          <w:rFonts w:eastAsia="Calibri"/>
          <w:lang w:eastAsia="en-US"/>
        </w:rPr>
        <w:t xml:space="preserve">posjeduju strukovnu sposobnost, </w:t>
      </w:r>
      <w:r w:rsidR="00417106" w:rsidRPr="00417106">
        <w:rPr>
          <w:rFonts w:eastAsia="Calibri"/>
          <w:b/>
          <w:lang w:eastAsia="en-US"/>
        </w:rPr>
        <w:t>stručno znanje i iskustvo potrebno za izvršavanje</w:t>
      </w:r>
      <w:r w:rsidRPr="00126BC6">
        <w:rPr>
          <w:rFonts w:eastAsia="Calibri"/>
          <w:b/>
          <w:lang w:eastAsia="en-US"/>
        </w:rPr>
        <w:t xml:space="preserve">  </w:t>
      </w:r>
      <w:r w:rsidR="00417106" w:rsidRPr="00417106">
        <w:rPr>
          <w:rFonts w:eastAsia="Calibri"/>
          <w:b/>
          <w:lang w:eastAsia="en-US"/>
        </w:rPr>
        <w:t>predmetnih usluga (unutarnja revizija), a minimalno:</w:t>
      </w:r>
    </w:p>
    <w:p w:rsidR="00417106" w:rsidRPr="00417106" w:rsidRDefault="00417106" w:rsidP="00417106">
      <w:pPr>
        <w:jc w:val="both"/>
        <w:rPr>
          <w:rFonts w:eastAsia="Calibri"/>
          <w:lang w:eastAsia="en-US"/>
        </w:rPr>
      </w:pPr>
    </w:p>
    <w:p w:rsidR="00417106" w:rsidRPr="00417106" w:rsidRDefault="00417106" w:rsidP="00417106">
      <w:pPr>
        <w:numPr>
          <w:ilvl w:val="0"/>
          <w:numId w:val="22"/>
        </w:numPr>
        <w:spacing w:after="160" w:line="259" w:lineRule="auto"/>
        <w:contextualSpacing/>
        <w:jc w:val="both"/>
        <w:rPr>
          <w:rFonts w:eastAsia="Calibri"/>
          <w:lang w:eastAsia="en-US"/>
        </w:rPr>
      </w:pPr>
      <w:r w:rsidRPr="00417106">
        <w:rPr>
          <w:rFonts w:eastAsia="Calibri"/>
          <w:b/>
          <w:lang w:eastAsia="en-US"/>
        </w:rPr>
        <w:t>2 ovlaštena stručnjaka</w:t>
      </w:r>
      <w:r w:rsidRPr="00417106">
        <w:rPr>
          <w:rFonts w:eastAsia="Calibri"/>
          <w:lang w:eastAsia="en-US"/>
        </w:rPr>
        <w:t xml:space="preserve"> za provedbu unutarnje revizije, </w:t>
      </w:r>
    </w:p>
    <w:p w:rsidR="00417106" w:rsidRPr="00417106" w:rsidRDefault="00417106" w:rsidP="00417106">
      <w:pPr>
        <w:numPr>
          <w:ilvl w:val="0"/>
          <w:numId w:val="22"/>
        </w:numPr>
        <w:spacing w:after="160" w:line="259" w:lineRule="auto"/>
        <w:contextualSpacing/>
        <w:jc w:val="both"/>
        <w:rPr>
          <w:rFonts w:eastAsia="Calibri"/>
          <w:lang w:eastAsia="en-US"/>
        </w:rPr>
      </w:pPr>
      <w:r w:rsidRPr="00417106">
        <w:rPr>
          <w:rFonts w:eastAsia="Calibri"/>
          <w:lang w:eastAsia="en-US"/>
        </w:rPr>
        <w:t>visoka stručna sprema,</w:t>
      </w:r>
    </w:p>
    <w:p w:rsidR="00417106" w:rsidRPr="00417106" w:rsidRDefault="00417106" w:rsidP="00417106">
      <w:pPr>
        <w:numPr>
          <w:ilvl w:val="0"/>
          <w:numId w:val="22"/>
        </w:numPr>
        <w:spacing w:after="160" w:line="259" w:lineRule="auto"/>
        <w:contextualSpacing/>
        <w:jc w:val="both"/>
        <w:rPr>
          <w:rFonts w:eastAsia="Calibri"/>
          <w:lang w:eastAsia="en-US"/>
        </w:rPr>
      </w:pPr>
      <w:r w:rsidRPr="00417106">
        <w:rPr>
          <w:rFonts w:eastAsia="Calibri"/>
          <w:lang w:eastAsia="en-US"/>
        </w:rPr>
        <w:t>važeći certifikat za ovlaštenog internog revizora (CIA),</w:t>
      </w:r>
    </w:p>
    <w:p w:rsidR="00417106" w:rsidRPr="00417106" w:rsidRDefault="00417106" w:rsidP="00417106">
      <w:pPr>
        <w:numPr>
          <w:ilvl w:val="0"/>
          <w:numId w:val="22"/>
        </w:numPr>
        <w:spacing w:after="160" w:line="259" w:lineRule="auto"/>
        <w:contextualSpacing/>
        <w:jc w:val="both"/>
        <w:rPr>
          <w:rFonts w:eastAsia="Calibri"/>
          <w:lang w:eastAsia="en-US"/>
        </w:rPr>
      </w:pPr>
      <w:r w:rsidRPr="00417106">
        <w:rPr>
          <w:rFonts w:eastAsia="Calibri"/>
          <w:lang w:eastAsia="en-US"/>
        </w:rPr>
        <w:t>minimalno 5 godina iskustva u unutarnjoj reviziji ili vezanom savjetovanju na upravljačkoj razini,</w:t>
      </w:r>
    </w:p>
    <w:p w:rsidR="00417106" w:rsidRPr="00417106" w:rsidRDefault="00417106" w:rsidP="00417106">
      <w:pPr>
        <w:numPr>
          <w:ilvl w:val="0"/>
          <w:numId w:val="22"/>
        </w:numPr>
        <w:spacing w:after="160" w:line="259" w:lineRule="auto"/>
        <w:contextualSpacing/>
        <w:jc w:val="both"/>
        <w:rPr>
          <w:rFonts w:eastAsia="Calibri"/>
          <w:lang w:eastAsia="en-US"/>
        </w:rPr>
      </w:pPr>
      <w:r w:rsidRPr="00417106">
        <w:rPr>
          <w:rFonts w:eastAsia="Calibri"/>
          <w:lang w:eastAsia="en-US"/>
        </w:rPr>
        <w:t>odrediti jednog od predloženih ključnih stručnjaka za vod</w:t>
      </w:r>
      <w:r w:rsidR="008863F1">
        <w:rPr>
          <w:rFonts w:eastAsia="Calibri"/>
          <w:lang w:eastAsia="en-US"/>
        </w:rPr>
        <w:t xml:space="preserve">itelja tima za neovisni pregled, </w:t>
      </w:r>
      <w:r w:rsidRPr="00417106">
        <w:rPr>
          <w:rFonts w:eastAsia="Calibri"/>
          <w:lang w:eastAsia="en-US"/>
        </w:rPr>
        <w:t>koji mora imati dodatnu razinu znanja i iskustva u provedbi vanjskih procjena stečena prethodnim radom, najmanje kao član tima za vanjsku procjenu te upravljačko iskustvo voditelja jedinice za unutarnju reviziju ili usporedivo iskustvo u vođenju unutarnje revizije,</w:t>
      </w:r>
    </w:p>
    <w:p w:rsidR="00417106" w:rsidRPr="00417106" w:rsidRDefault="00417106" w:rsidP="00417106">
      <w:pPr>
        <w:numPr>
          <w:ilvl w:val="0"/>
          <w:numId w:val="22"/>
        </w:numPr>
        <w:spacing w:after="160" w:line="259" w:lineRule="auto"/>
        <w:contextualSpacing/>
        <w:jc w:val="both"/>
        <w:rPr>
          <w:rFonts w:eastAsia="Calibri"/>
          <w:lang w:eastAsia="en-US"/>
        </w:rPr>
      </w:pPr>
      <w:r w:rsidRPr="00417106">
        <w:rPr>
          <w:rFonts w:eastAsia="Calibri"/>
          <w:lang w:eastAsia="en-US"/>
        </w:rPr>
        <w:t xml:space="preserve">protiv predloženih stručnjaka se ne smije voditi kazneni postupak za kaznena djela za koja se progoni po službenoj dužnosti. </w:t>
      </w:r>
    </w:p>
    <w:p w:rsidR="00417106" w:rsidRDefault="00417106" w:rsidP="00417106">
      <w:pPr>
        <w:ind w:left="360"/>
        <w:rPr>
          <w:rFonts w:eastAsia="Calibri"/>
          <w:lang w:eastAsia="en-US"/>
        </w:rPr>
      </w:pPr>
    </w:p>
    <w:p w:rsidR="008863F1" w:rsidRPr="00417106" w:rsidRDefault="008863F1" w:rsidP="00417106">
      <w:pPr>
        <w:ind w:left="360"/>
        <w:rPr>
          <w:rFonts w:eastAsia="Calibri"/>
          <w:lang w:eastAsia="en-US"/>
        </w:rPr>
      </w:pPr>
    </w:p>
    <w:p w:rsidR="00417106" w:rsidRPr="00417106" w:rsidRDefault="00417106" w:rsidP="00417106">
      <w:pPr>
        <w:jc w:val="both"/>
        <w:rPr>
          <w:rFonts w:eastAsia="Calibri"/>
          <w:lang w:eastAsia="en-US"/>
        </w:rPr>
      </w:pPr>
      <w:r w:rsidRPr="00417106">
        <w:rPr>
          <w:rFonts w:eastAsia="Calibri"/>
          <w:u w:val="single"/>
          <w:lang w:eastAsia="en-US"/>
        </w:rPr>
        <w:t>Kao dokaz tehničke i stručne sposobnosti, ali i specifičnog iskustva predloženih stručnjaka potrebno je dostaviti u ponudi</w:t>
      </w:r>
      <w:r w:rsidRPr="00417106">
        <w:rPr>
          <w:rFonts w:eastAsia="Calibri"/>
          <w:lang w:eastAsia="en-US"/>
        </w:rPr>
        <w:t>:</w:t>
      </w:r>
    </w:p>
    <w:p w:rsidR="00417106" w:rsidRPr="00417106" w:rsidRDefault="00417106" w:rsidP="00417106">
      <w:pPr>
        <w:jc w:val="both"/>
        <w:rPr>
          <w:rFonts w:eastAsia="Calibri"/>
          <w:lang w:eastAsia="en-US"/>
        </w:rPr>
      </w:pPr>
    </w:p>
    <w:p w:rsidR="00417106" w:rsidRPr="004058EF" w:rsidRDefault="00417106" w:rsidP="004058EF">
      <w:pPr>
        <w:numPr>
          <w:ilvl w:val="0"/>
          <w:numId w:val="22"/>
        </w:numPr>
        <w:spacing w:after="160" w:line="259" w:lineRule="auto"/>
        <w:contextualSpacing/>
        <w:jc w:val="both"/>
        <w:rPr>
          <w:rFonts w:eastAsia="Calibri"/>
          <w:lang w:eastAsia="en-US"/>
        </w:rPr>
      </w:pPr>
      <w:r w:rsidRPr="00417106">
        <w:rPr>
          <w:rFonts w:eastAsia="Calibri"/>
          <w:lang w:eastAsia="en-US"/>
        </w:rPr>
        <w:t>Izjavu gospodarskog subjekta o raspolaganju osobama koje posjeduju strukovnu sposobnost, stručno znanje i iskustvo potreb</w:t>
      </w:r>
      <w:r w:rsidR="004058EF">
        <w:rPr>
          <w:rFonts w:eastAsia="Calibri"/>
          <w:lang w:eastAsia="en-US"/>
        </w:rPr>
        <w:t xml:space="preserve">no za pružanje predmetne usluge </w:t>
      </w:r>
      <w:r w:rsidR="004058EF" w:rsidRPr="004058EF">
        <w:rPr>
          <w:rFonts w:eastAsia="Calibri"/>
          <w:lang w:eastAsia="en-US"/>
        </w:rPr>
        <w:t>te u kojoj jasno moraju biti definirani članovi i ovlaštenja tima za procjenu, organizacijska shema i primarni ko</w:t>
      </w:r>
      <w:r w:rsidR="004058EF">
        <w:rPr>
          <w:rFonts w:eastAsia="Calibri"/>
          <w:lang w:eastAsia="en-US"/>
        </w:rPr>
        <w:t>ntakt,</w:t>
      </w:r>
    </w:p>
    <w:p w:rsidR="00417106" w:rsidRPr="00417106" w:rsidRDefault="00417106" w:rsidP="00417106">
      <w:pPr>
        <w:numPr>
          <w:ilvl w:val="0"/>
          <w:numId w:val="22"/>
        </w:numPr>
        <w:spacing w:after="160" w:line="259" w:lineRule="auto"/>
        <w:contextualSpacing/>
        <w:jc w:val="both"/>
        <w:rPr>
          <w:rFonts w:eastAsia="Calibri"/>
          <w:lang w:eastAsia="en-US"/>
        </w:rPr>
      </w:pPr>
      <w:r w:rsidRPr="00417106">
        <w:rPr>
          <w:rFonts w:eastAsia="Calibri"/>
          <w:lang w:eastAsia="en-US"/>
        </w:rPr>
        <w:t xml:space="preserve">životopis predloženih stručnjaka u standardiziranom Europass formatu na hrvatskom jeziku iz kojeg su jasno razvidne sve kvalifikacije tražene u točki </w:t>
      </w:r>
      <w:r w:rsidR="000122A4">
        <w:rPr>
          <w:rFonts w:eastAsia="Calibri"/>
          <w:lang w:eastAsia="en-US"/>
        </w:rPr>
        <w:t>1</w:t>
      </w:r>
      <w:r w:rsidRPr="00417106">
        <w:rPr>
          <w:rFonts w:eastAsia="Calibri"/>
          <w:lang w:eastAsia="en-US"/>
        </w:rPr>
        <w:t>2.2.</w:t>
      </w:r>
      <w:r w:rsidR="000122A4">
        <w:rPr>
          <w:rFonts w:eastAsia="Calibri"/>
          <w:lang w:eastAsia="en-US"/>
        </w:rPr>
        <w:t>2.</w:t>
      </w:r>
      <w:r w:rsidRPr="00417106">
        <w:rPr>
          <w:rFonts w:eastAsia="Calibri"/>
          <w:lang w:eastAsia="en-US"/>
        </w:rPr>
        <w:t xml:space="preserve"> ovog Poziva,</w:t>
      </w:r>
    </w:p>
    <w:p w:rsidR="00417106" w:rsidRPr="00417106" w:rsidRDefault="00417106" w:rsidP="00417106">
      <w:pPr>
        <w:numPr>
          <w:ilvl w:val="0"/>
          <w:numId w:val="22"/>
        </w:numPr>
        <w:spacing w:after="160" w:line="259" w:lineRule="auto"/>
        <w:contextualSpacing/>
        <w:jc w:val="both"/>
        <w:rPr>
          <w:rFonts w:eastAsia="Calibri"/>
          <w:lang w:eastAsia="en-US"/>
        </w:rPr>
      </w:pPr>
      <w:r w:rsidRPr="00417106">
        <w:rPr>
          <w:rFonts w:eastAsia="Calibri"/>
          <w:lang w:eastAsia="en-US"/>
        </w:rPr>
        <w:t>diplomu (VSS),</w:t>
      </w:r>
    </w:p>
    <w:p w:rsidR="00417106" w:rsidRPr="00417106" w:rsidRDefault="00417106" w:rsidP="00417106">
      <w:pPr>
        <w:numPr>
          <w:ilvl w:val="0"/>
          <w:numId w:val="22"/>
        </w:numPr>
        <w:spacing w:after="160" w:line="259" w:lineRule="auto"/>
        <w:contextualSpacing/>
        <w:jc w:val="both"/>
        <w:rPr>
          <w:rFonts w:eastAsia="Calibri"/>
          <w:lang w:eastAsia="en-US"/>
        </w:rPr>
      </w:pPr>
      <w:r w:rsidRPr="00417106">
        <w:rPr>
          <w:rFonts w:eastAsia="Calibri"/>
          <w:lang w:eastAsia="en-US"/>
        </w:rPr>
        <w:t>važeći certifikat za ovlaštenog internog revizora (CIA),</w:t>
      </w:r>
    </w:p>
    <w:p w:rsidR="00417106" w:rsidRPr="00417106" w:rsidRDefault="00417106" w:rsidP="00417106">
      <w:pPr>
        <w:numPr>
          <w:ilvl w:val="0"/>
          <w:numId w:val="22"/>
        </w:numPr>
        <w:spacing w:after="160" w:line="259" w:lineRule="auto"/>
        <w:contextualSpacing/>
        <w:jc w:val="both"/>
        <w:rPr>
          <w:rFonts w:eastAsia="Calibri"/>
          <w:lang w:eastAsia="en-US"/>
        </w:rPr>
      </w:pPr>
      <w:r w:rsidRPr="00417106">
        <w:rPr>
          <w:rFonts w:eastAsia="Calibri"/>
          <w:lang w:eastAsia="en-US"/>
        </w:rPr>
        <w:t>uvjerenje o nekažnjavanju nadležnog suda da se protiv predloženih kandidata ne vodi kazneni postupak za kaznena djela za koja se progoni po službenoj dužnosti.</w:t>
      </w:r>
    </w:p>
    <w:p w:rsidR="00417106" w:rsidRPr="00417106" w:rsidRDefault="00417106" w:rsidP="00417106">
      <w:pPr>
        <w:jc w:val="both"/>
        <w:rPr>
          <w:rFonts w:eastAsia="Calibri"/>
          <w:lang w:eastAsia="en-US"/>
        </w:rPr>
      </w:pPr>
    </w:p>
    <w:p w:rsidR="00417106" w:rsidRPr="00417106" w:rsidRDefault="00417106" w:rsidP="00417106">
      <w:pPr>
        <w:jc w:val="both"/>
        <w:rPr>
          <w:rFonts w:eastAsia="Calibri"/>
          <w:b/>
          <w:u w:val="single"/>
          <w:lang w:eastAsia="en-US"/>
        </w:rPr>
      </w:pPr>
    </w:p>
    <w:p w:rsidR="00417106" w:rsidRPr="00417106" w:rsidRDefault="00417106" w:rsidP="00417106">
      <w:pPr>
        <w:jc w:val="both"/>
        <w:rPr>
          <w:rFonts w:eastAsia="Calibri"/>
          <w:lang w:eastAsia="en-US"/>
        </w:rPr>
      </w:pPr>
      <w:r w:rsidRPr="00417106">
        <w:rPr>
          <w:rFonts w:eastAsia="Calibri"/>
          <w:b/>
          <w:u w:val="single"/>
          <w:lang w:eastAsia="en-US"/>
        </w:rPr>
        <w:t>Napomena</w:t>
      </w:r>
      <w:r w:rsidRPr="00417106">
        <w:rPr>
          <w:rFonts w:eastAsia="Calibri"/>
          <w:lang w:eastAsia="en-US"/>
        </w:rPr>
        <w:t xml:space="preserve">: </w:t>
      </w:r>
      <w:r w:rsidRPr="00417106">
        <w:rPr>
          <w:rFonts w:eastAsia="Calibri"/>
          <w:i/>
          <w:lang w:eastAsia="en-US"/>
        </w:rPr>
        <w:t xml:space="preserve">Ponude u kojima ponuditelji ne predlože minimalno dva stručnjaka koja će biti identificirani kao ključni i koji nemaju kvalifikacije iz točke 2.2. </w:t>
      </w:r>
      <w:r w:rsidRPr="00417106">
        <w:rPr>
          <w:rFonts w:eastAsia="Calibri"/>
          <w:b/>
          <w:i/>
          <w:u w:val="single"/>
          <w:lang w:eastAsia="en-US"/>
        </w:rPr>
        <w:t>neće</w:t>
      </w:r>
      <w:r w:rsidRPr="00417106">
        <w:rPr>
          <w:rFonts w:eastAsia="Calibri"/>
          <w:i/>
          <w:lang w:eastAsia="en-US"/>
        </w:rPr>
        <w:t xml:space="preserve"> ulaziti u daljnji tijek pregleda i ocjene te će se takve ponude odbiti</w:t>
      </w:r>
      <w:r w:rsidRPr="00417106">
        <w:rPr>
          <w:rFonts w:eastAsia="Calibri"/>
          <w:lang w:eastAsia="en-US"/>
        </w:rPr>
        <w:t>.</w:t>
      </w:r>
    </w:p>
    <w:p w:rsidR="00417106" w:rsidRPr="00417106" w:rsidRDefault="00417106" w:rsidP="00417106">
      <w:pPr>
        <w:jc w:val="both"/>
        <w:rPr>
          <w:rFonts w:eastAsia="Calibri"/>
          <w:lang w:eastAsia="en-US"/>
        </w:rPr>
      </w:pPr>
    </w:p>
    <w:p w:rsidR="008863F1" w:rsidRDefault="008863F1" w:rsidP="00417106">
      <w:pPr>
        <w:jc w:val="both"/>
        <w:rPr>
          <w:rFonts w:eastAsia="Calibri"/>
          <w:lang w:eastAsia="en-US"/>
        </w:rPr>
      </w:pPr>
    </w:p>
    <w:p w:rsidR="00417106" w:rsidRPr="00417106" w:rsidRDefault="00417106" w:rsidP="00417106">
      <w:pPr>
        <w:jc w:val="both"/>
        <w:rPr>
          <w:rFonts w:eastAsia="Calibri"/>
          <w:lang w:eastAsia="en-US"/>
        </w:rPr>
      </w:pPr>
      <w:r w:rsidRPr="00417106">
        <w:rPr>
          <w:rFonts w:eastAsia="Calibri"/>
          <w:lang w:eastAsia="en-US"/>
        </w:rPr>
        <w:t xml:space="preserve">U slučaja </w:t>
      </w:r>
      <w:r w:rsidRPr="00417106">
        <w:rPr>
          <w:rFonts w:eastAsia="Calibri"/>
          <w:b/>
          <w:lang w:eastAsia="en-US"/>
        </w:rPr>
        <w:t>oslanjanja na sposobnost drugih subjekata</w:t>
      </w:r>
      <w:r w:rsidRPr="00417106">
        <w:rPr>
          <w:rFonts w:eastAsia="Calibri"/>
          <w:lang w:eastAsia="en-US"/>
        </w:rPr>
        <w:t xml:space="preserve">, bez obzira na pravnu prirodu njihova međusobna odnosa, gospodarski subjekt </w:t>
      </w:r>
      <w:r w:rsidRPr="00417106">
        <w:rPr>
          <w:rFonts w:eastAsia="Calibri"/>
          <w:b/>
          <w:lang w:eastAsia="en-US"/>
        </w:rPr>
        <w:t>mora dokazati Naručitelju da će imati na raspolaganju resurse</w:t>
      </w:r>
      <w:r w:rsidRPr="00417106">
        <w:rPr>
          <w:rFonts w:eastAsia="Calibri"/>
          <w:lang w:eastAsia="en-US"/>
        </w:rPr>
        <w:t xml:space="preserve"> nužne za izvršenje predmeta nabave, primjerice, prihvaćanjem obveze drugih subjekata da će te resurse staviti na raspolaganje gospodarskom subjektu. </w:t>
      </w:r>
    </w:p>
    <w:p w:rsidR="00417106" w:rsidRPr="00417106" w:rsidRDefault="00417106" w:rsidP="00417106">
      <w:pPr>
        <w:jc w:val="both"/>
        <w:rPr>
          <w:rFonts w:eastAsia="Calibri"/>
          <w:lang w:eastAsia="en-US"/>
        </w:rPr>
      </w:pPr>
      <w:r w:rsidRPr="00417106">
        <w:rPr>
          <w:rFonts w:eastAsia="Calibri"/>
          <w:lang w:eastAsia="en-US"/>
        </w:rPr>
        <w:t xml:space="preserve">Kao </w:t>
      </w:r>
      <w:r w:rsidRPr="00417106">
        <w:rPr>
          <w:rFonts w:eastAsia="Calibri"/>
          <w:b/>
          <w:lang w:eastAsia="en-US"/>
        </w:rPr>
        <w:t>dokaz</w:t>
      </w:r>
      <w:r w:rsidRPr="00417106">
        <w:rPr>
          <w:rFonts w:eastAsia="Calibri"/>
          <w:lang w:eastAsia="en-US"/>
        </w:rPr>
        <w:t xml:space="preserve"> gospodarski subjekt mora dostaviti </w:t>
      </w:r>
      <w:r w:rsidRPr="00417106">
        <w:rPr>
          <w:rFonts w:eastAsia="Calibri"/>
          <w:b/>
          <w:u w:val="single"/>
          <w:lang w:eastAsia="en-US"/>
        </w:rPr>
        <w:t>Ugovor o poslovnoj suradnji/Ugovor o djelu/Izjavu drugog gospodarskog subjekta</w:t>
      </w:r>
      <w:r w:rsidRPr="00417106">
        <w:rPr>
          <w:rFonts w:eastAsia="Calibri"/>
          <w:lang w:eastAsia="en-US"/>
        </w:rPr>
        <w:t>.</w:t>
      </w:r>
    </w:p>
    <w:p w:rsidR="00417106" w:rsidRPr="00417106" w:rsidRDefault="00417106" w:rsidP="00417106">
      <w:pPr>
        <w:jc w:val="both"/>
        <w:rPr>
          <w:rFonts w:eastAsia="Calibri"/>
          <w:lang w:eastAsia="en-US"/>
        </w:rPr>
      </w:pPr>
    </w:p>
    <w:p w:rsidR="00417106" w:rsidRPr="00417106" w:rsidRDefault="00417106" w:rsidP="00417106">
      <w:pPr>
        <w:jc w:val="both"/>
        <w:rPr>
          <w:rFonts w:eastAsia="Calibri"/>
          <w:lang w:eastAsia="en-US"/>
        </w:rPr>
      </w:pPr>
      <w:r w:rsidRPr="00417106">
        <w:rPr>
          <w:rFonts w:eastAsia="Calibri"/>
          <w:lang w:eastAsia="en-US"/>
        </w:rPr>
        <w:t xml:space="preserve">Pod istim uvjetima, </w:t>
      </w:r>
      <w:r w:rsidRPr="00417106">
        <w:rPr>
          <w:rFonts w:eastAsia="Calibri"/>
          <w:b/>
          <w:lang w:eastAsia="en-US"/>
        </w:rPr>
        <w:t>zajednica gospodarskih subjekata</w:t>
      </w:r>
      <w:r w:rsidRPr="00417106">
        <w:rPr>
          <w:rFonts w:eastAsia="Calibri"/>
          <w:lang w:eastAsia="en-US"/>
        </w:rPr>
        <w:t xml:space="preserve"> može se osloniti na sposobnost članova zajednice gospodarskih subjekata ili drugih subjekata.</w:t>
      </w:r>
    </w:p>
    <w:p w:rsidR="00417106" w:rsidRPr="00417106" w:rsidRDefault="00417106" w:rsidP="00417106">
      <w:pPr>
        <w:jc w:val="both"/>
        <w:rPr>
          <w:rFonts w:eastAsia="Calibri"/>
          <w:lang w:eastAsia="en-US"/>
        </w:rPr>
      </w:pPr>
    </w:p>
    <w:p w:rsidR="00417106" w:rsidRPr="00417106" w:rsidRDefault="00417106" w:rsidP="00417106">
      <w:pPr>
        <w:jc w:val="both"/>
        <w:rPr>
          <w:rFonts w:eastAsia="Calibri"/>
          <w:lang w:eastAsia="en-US"/>
        </w:rPr>
      </w:pPr>
      <w:r w:rsidRPr="00417106">
        <w:rPr>
          <w:rFonts w:eastAsia="Calibri"/>
          <w:lang w:eastAsia="en-US"/>
        </w:rPr>
        <w:t xml:space="preserve">Ako gospodarski subjekt namjerava </w:t>
      </w:r>
      <w:r w:rsidR="00126BC6">
        <w:rPr>
          <w:rFonts w:eastAsia="Calibri"/>
          <w:lang w:eastAsia="en-US"/>
        </w:rPr>
        <w:t xml:space="preserve">angažirati </w:t>
      </w:r>
      <w:r w:rsidR="00126BC6" w:rsidRPr="00126BC6">
        <w:rPr>
          <w:rFonts w:eastAsia="Calibri"/>
          <w:b/>
          <w:lang w:eastAsia="en-US"/>
        </w:rPr>
        <w:t>podugovaratelja</w:t>
      </w:r>
      <w:r w:rsidR="00126BC6">
        <w:rPr>
          <w:rFonts w:eastAsia="Calibri"/>
          <w:lang w:eastAsia="en-US"/>
        </w:rPr>
        <w:t xml:space="preserve">, dati dio ugovora u podugovor, </w:t>
      </w:r>
      <w:r w:rsidRPr="00417106">
        <w:rPr>
          <w:rFonts w:eastAsia="Calibri"/>
          <w:lang w:eastAsia="en-US"/>
        </w:rPr>
        <w:t>obvezan je u ponudi:</w:t>
      </w:r>
    </w:p>
    <w:p w:rsidR="00417106" w:rsidRPr="00417106" w:rsidRDefault="00417106" w:rsidP="00417106">
      <w:pPr>
        <w:jc w:val="both"/>
        <w:rPr>
          <w:rFonts w:eastAsia="Calibri"/>
          <w:lang w:eastAsia="en-US"/>
        </w:rPr>
      </w:pPr>
      <w:r w:rsidRPr="00417106">
        <w:rPr>
          <w:rFonts w:eastAsia="Calibri"/>
          <w:lang w:eastAsia="en-US"/>
        </w:rPr>
        <w:t>1. navesti koji dio ugovora namjerava dati u podugovor (predmet ili količina, vrijednost ili postotni udio)</w:t>
      </w:r>
    </w:p>
    <w:p w:rsidR="00417106" w:rsidRPr="00417106" w:rsidRDefault="00417106" w:rsidP="00417106">
      <w:pPr>
        <w:jc w:val="both"/>
        <w:rPr>
          <w:rFonts w:eastAsia="Calibri"/>
          <w:lang w:eastAsia="en-US"/>
        </w:rPr>
      </w:pPr>
      <w:r w:rsidRPr="00417106">
        <w:rPr>
          <w:rFonts w:eastAsia="Calibri"/>
          <w:lang w:eastAsia="en-US"/>
        </w:rPr>
        <w:t>2. navesti podatke o podugovarateljima (naziv ili tvrtka, sjedište, OIB ili nacionalni identifikacijski broj, broj računa, zakonski zastupnici podugovaratelja).</w:t>
      </w:r>
    </w:p>
    <w:p w:rsidR="00417106" w:rsidRPr="00417106" w:rsidRDefault="00417106" w:rsidP="004C06AE">
      <w:pPr>
        <w:pStyle w:val="Naslov11"/>
        <w:numPr>
          <w:ilvl w:val="0"/>
          <w:numId w:val="0"/>
        </w:numPr>
        <w:ind w:left="502" w:hanging="360"/>
        <w:jc w:val="both"/>
        <w:rPr>
          <w:rFonts w:ascii="Times New Roman" w:hAnsi="Times New Roman" w:cs="Times New Roman"/>
          <w:b w:val="0"/>
          <w:szCs w:val="24"/>
        </w:rPr>
      </w:pPr>
    </w:p>
    <w:p w:rsidR="00417106" w:rsidRDefault="00417106" w:rsidP="004C06AE">
      <w:pPr>
        <w:pStyle w:val="Naslov11"/>
        <w:numPr>
          <w:ilvl w:val="0"/>
          <w:numId w:val="0"/>
        </w:numPr>
        <w:ind w:left="502" w:hanging="360"/>
        <w:jc w:val="both"/>
        <w:rPr>
          <w:rFonts w:ascii="Times New Roman" w:hAnsi="Times New Roman" w:cs="Times New Roman"/>
          <w:b w:val="0"/>
          <w:szCs w:val="24"/>
        </w:rPr>
      </w:pPr>
    </w:p>
    <w:p w:rsidR="00417106" w:rsidRDefault="00417106" w:rsidP="004C06AE">
      <w:pPr>
        <w:pStyle w:val="Naslov11"/>
        <w:numPr>
          <w:ilvl w:val="0"/>
          <w:numId w:val="0"/>
        </w:numPr>
        <w:ind w:left="502" w:hanging="360"/>
        <w:jc w:val="both"/>
        <w:rPr>
          <w:rFonts w:ascii="Times New Roman" w:hAnsi="Times New Roman" w:cs="Times New Roman"/>
          <w:b w:val="0"/>
          <w:szCs w:val="24"/>
        </w:rPr>
      </w:pPr>
    </w:p>
    <w:p w:rsidR="004C06AE" w:rsidRPr="004E7682" w:rsidRDefault="004C06AE" w:rsidP="004E7682">
      <w:pPr>
        <w:pStyle w:val="Naslov11"/>
        <w:numPr>
          <w:ilvl w:val="0"/>
          <w:numId w:val="2"/>
        </w:numPr>
        <w:rPr>
          <w:rFonts w:ascii="Times New Roman" w:hAnsi="Times New Roman" w:cs="Times New Roman"/>
          <w:szCs w:val="24"/>
        </w:rPr>
      </w:pPr>
      <w:bookmarkStart w:id="17" w:name="_Toc316566919"/>
      <w:r w:rsidRPr="00CF1BD5">
        <w:rPr>
          <w:rFonts w:ascii="Times New Roman" w:hAnsi="Times New Roman" w:cs="Times New Roman"/>
          <w:szCs w:val="24"/>
        </w:rPr>
        <w:t>Sadržaj i način izrade</w:t>
      </w:r>
      <w:bookmarkEnd w:id="17"/>
      <w:r>
        <w:rPr>
          <w:rFonts w:ascii="Times New Roman" w:hAnsi="Times New Roman" w:cs="Times New Roman"/>
          <w:szCs w:val="24"/>
        </w:rPr>
        <w:t xml:space="preserve"> ponude</w:t>
      </w: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pružiti usluge</w:t>
      </w:r>
      <w:r w:rsidR="002C255C">
        <w:rPr>
          <w:rFonts w:ascii="Times New Roman" w:hAnsi="Times New Roman" w:cs="Times New Roman"/>
        </w:rPr>
        <w:t xml:space="preserve"> </w:t>
      </w:r>
      <w:r w:rsidRPr="0066398D">
        <w:rPr>
          <w:rFonts w:ascii="Times New Roman" w:hAnsi="Times New Roman" w:cs="Times New Roman"/>
        </w:rPr>
        <w:t>u skl</w:t>
      </w:r>
      <w:r w:rsidR="000C3C4B">
        <w:rPr>
          <w:rFonts w:ascii="Times New Roman" w:hAnsi="Times New Roman" w:cs="Times New Roman"/>
        </w:rPr>
        <w:t>adu s uvjetima i zahtjevima iz D</w:t>
      </w:r>
      <w:r w:rsidRPr="0066398D">
        <w:rPr>
          <w:rFonts w:ascii="Times New Roman" w:hAnsi="Times New Roman" w:cs="Times New Roman"/>
        </w:rPr>
        <w:t>okumentacije o nabavi</w:t>
      </w:r>
      <w:r w:rsidR="002C255C">
        <w:rPr>
          <w:rFonts w:ascii="Times New Roman" w:hAnsi="Times New Roman" w:cs="Times New Roman"/>
        </w:rPr>
        <w:t>.</w:t>
      </w:r>
    </w:p>
    <w:p w:rsidR="004C06AE" w:rsidRDefault="004C06AE" w:rsidP="004C06AE">
      <w:pPr>
        <w:pStyle w:val="Default"/>
        <w:jc w:val="both"/>
        <w:rPr>
          <w:rFonts w:ascii="Times New Roman" w:hAnsi="Times New Roman" w:cs="Times New Roman"/>
        </w:rPr>
      </w:pP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000C3C4B">
        <w:rPr>
          <w:rFonts w:ascii="Times New Roman" w:hAnsi="Times New Roman" w:cs="Times New Roman"/>
        </w:rPr>
        <w:t>D</w:t>
      </w:r>
      <w:r w:rsidRPr="008127F9">
        <w:rPr>
          <w:rFonts w:ascii="Times New Roman" w:hAnsi="Times New Roman" w:cs="Times New Roman"/>
        </w:rPr>
        <w:t>okumentacije</w:t>
      </w:r>
      <w:r>
        <w:rPr>
          <w:rFonts w:ascii="Times New Roman" w:hAnsi="Times New Roman" w:cs="Times New Roman"/>
        </w:rPr>
        <w:t xml:space="preserve"> </w:t>
      </w:r>
      <w:r w:rsidR="00380207">
        <w:rPr>
          <w:rFonts w:ascii="Times New Roman" w:hAnsi="Times New Roman" w:cs="Times New Roman"/>
        </w:rPr>
        <w:t xml:space="preserve">i svih njenih priloga </w:t>
      </w:r>
      <w:r w:rsidRPr="008127F9">
        <w:rPr>
          <w:rFonts w:ascii="Times New Roman" w:hAnsi="Times New Roman" w:cs="Times New Roman"/>
        </w:rPr>
        <w:t>te ne smije mijenjati</w:t>
      </w:r>
      <w:r w:rsidR="00380207">
        <w:rPr>
          <w:rFonts w:ascii="Times New Roman" w:hAnsi="Times New Roman" w:cs="Times New Roman"/>
        </w:rPr>
        <w:t>,</w:t>
      </w:r>
      <w:r w:rsidRPr="008127F9">
        <w:rPr>
          <w:rFonts w:ascii="Times New Roman" w:hAnsi="Times New Roman" w:cs="Times New Roman"/>
        </w:rPr>
        <w:t xml:space="preserve"> </w:t>
      </w:r>
      <w:r>
        <w:rPr>
          <w:rFonts w:ascii="Times New Roman" w:hAnsi="Times New Roman" w:cs="Times New Roman"/>
        </w:rPr>
        <w:t>n</w:t>
      </w:r>
      <w:r w:rsidR="000C3C4B">
        <w:rPr>
          <w:rFonts w:ascii="Times New Roman" w:hAnsi="Times New Roman" w:cs="Times New Roman"/>
        </w:rPr>
        <w:t>i nadopunjavati tekst D</w:t>
      </w:r>
      <w:r w:rsidRPr="008127F9">
        <w:rPr>
          <w:rFonts w:ascii="Times New Roman" w:hAnsi="Times New Roman" w:cs="Times New Roman"/>
        </w:rPr>
        <w:t xml:space="preserve">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384689" w:rsidRDefault="00384689" w:rsidP="004C06AE">
      <w:pPr>
        <w:pStyle w:val="Naslov11"/>
        <w:numPr>
          <w:ilvl w:val="0"/>
          <w:numId w:val="0"/>
        </w:numPr>
        <w:ind w:left="1004"/>
        <w:jc w:val="both"/>
        <w:rPr>
          <w:rFonts w:ascii="Times New Roman" w:hAnsi="Times New Roman" w:cs="Times New Roman"/>
          <w:b w:val="0"/>
          <w:szCs w:val="24"/>
        </w:rPr>
      </w:pPr>
    </w:p>
    <w:p w:rsidR="004C06AE" w:rsidRPr="00384689" w:rsidRDefault="004C06AE" w:rsidP="004C06AE">
      <w:pPr>
        <w:pStyle w:val="Naslov11"/>
        <w:numPr>
          <w:ilvl w:val="0"/>
          <w:numId w:val="0"/>
        </w:numPr>
        <w:jc w:val="both"/>
        <w:rPr>
          <w:rFonts w:ascii="Times New Roman" w:hAnsi="Times New Roman" w:cs="Times New Roman"/>
          <w:b w:val="0"/>
          <w:szCs w:val="24"/>
          <w:u w:val="single"/>
        </w:rPr>
      </w:pPr>
      <w:bookmarkStart w:id="18" w:name="_Toc313880704"/>
      <w:bookmarkStart w:id="19" w:name="_Toc316566923"/>
      <w:r w:rsidRPr="00384689">
        <w:rPr>
          <w:rFonts w:ascii="Times New Roman" w:hAnsi="Times New Roman" w:cs="Times New Roman"/>
          <w:b w:val="0"/>
          <w:szCs w:val="24"/>
          <w:u w:val="single"/>
        </w:rPr>
        <w:t>Ponuda mora sadržavati najmanje</w:t>
      </w:r>
      <w:r w:rsidR="00384689" w:rsidRPr="00384689">
        <w:rPr>
          <w:rFonts w:ascii="Times New Roman" w:hAnsi="Times New Roman" w:cs="Times New Roman"/>
          <w:b w:val="0"/>
          <w:szCs w:val="24"/>
          <w:u w:val="single"/>
        </w:rPr>
        <w:t xml:space="preserve"> – </w:t>
      </w:r>
      <w:r w:rsidR="00384689" w:rsidRPr="00384689">
        <w:rPr>
          <w:rFonts w:ascii="Times New Roman" w:hAnsi="Times New Roman" w:cs="Times New Roman"/>
          <w:szCs w:val="24"/>
          <w:u w:val="single"/>
        </w:rPr>
        <w:t>za gospodarski subjekt</w:t>
      </w:r>
      <w:r w:rsidRPr="00384689">
        <w:rPr>
          <w:rFonts w:ascii="Times New Roman" w:hAnsi="Times New Roman" w:cs="Times New Roman"/>
          <w:szCs w:val="24"/>
          <w:u w:val="single"/>
        </w:rPr>
        <w:t>:</w:t>
      </w:r>
      <w:bookmarkEnd w:id="18"/>
      <w:bookmarkEnd w:id="19"/>
    </w:p>
    <w:p w:rsidR="00B6719E" w:rsidRDefault="00B6719E" w:rsidP="004C06AE">
      <w:pPr>
        <w:pStyle w:val="Naslov11"/>
        <w:numPr>
          <w:ilvl w:val="0"/>
          <w:numId w:val="0"/>
        </w:numPr>
        <w:jc w:val="both"/>
        <w:rPr>
          <w:rFonts w:ascii="Times New Roman" w:hAnsi="Times New Roman" w:cs="Times New Roman"/>
          <w:b w:val="0"/>
          <w:szCs w:val="24"/>
        </w:rPr>
      </w:pPr>
    </w:p>
    <w:p w:rsidR="00384689" w:rsidRDefault="00384689" w:rsidP="000122A4">
      <w:pPr>
        <w:pStyle w:val="Naslov11"/>
        <w:numPr>
          <w:ilvl w:val="0"/>
          <w:numId w:val="27"/>
        </w:numPr>
        <w:jc w:val="both"/>
        <w:rPr>
          <w:rFonts w:ascii="Times New Roman" w:hAnsi="Times New Roman" w:cs="Times New Roman"/>
          <w:b w:val="0"/>
          <w:szCs w:val="24"/>
        </w:rPr>
      </w:pPr>
      <w:r>
        <w:rPr>
          <w:rFonts w:ascii="Times New Roman" w:hAnsi="Times New Roman" w:cs="Times New Roman"/>
          <w:b w:val="0"/>
          <w:szCs w:val="24"/>
        </w:rPr>
        <w:t>Ponudbeni list (PRILOG I)</w:t>
      </w:r>
      <w:r w:rsidR="008863F1">
        <w:rPr>
          <w:rFonts w:ascii="Times New Roman" w:hAnsi="Times New Roman" w:cs="Times New Roman"/>
          <w:b w:val="0"/>
          <w:szCs w:val="24"/>
        </w:rPr>
        <w:t xml:space="preserve"> </w:t>
      </w:r>
      <w:r w:rsidR="000303D6">
        <w:rPr>
          <w:rFonts w:ascii="Times New Roman" w:hAnsi="Times New Roman" w:cs="Times New Roman"/>
          <w:b w:val="0"/>
          <w:szCs w:val="24"/>
        </w:rPr>
        <w:t>- ispunjen, potpisan i ovjeren,</w:t>
      </w:r>
    </w:p>
    <w:p w:rsidR="00384689" w:rsidRDefault="00384689" w:rsidP="000122A4">
      <w:pPr>
        <w:pStyle w:val="Naslov11"/>
        <w:numPr>
          <w:ilvl w:val="0"/>
          <w:numId w:val="27"/>
        </w:numPr>
        <w:jc w:val="both"/>
        <w:rPr>
          <w:rFonts w:ascii="Times New Roman" w:hAnsi="Times New Roman" w:cs="Times New Roman"/>
          <w:b w:val="0"/>
          <w:szCs w:val="24"/>
        </w:rPr>
      </w:pPr>
      <w:r w:rsidRPr="00384689">
        <w:rPr>
          <w:rFonts w:ascii="Times New Roman" w:hAnsi="Times New Roman" w:cs="Times New Roman"/>
          <w:b w:val="0"/>
          <w:szCs w:val="24"/>
        </w:rPr>
        <w:t xml:space="preserve">Dokumente navedene u točki 11. ove Dokumentacije kojima </w:t>
      </w:r>
      <w:r w:rsidR="00C03C10">
        <w:rPr>
          <w:rFonts w:ascii="Times New Roman" w:hAnsi="Times New Roman" w:cs="Times New Roman"/>
          <w:b w:val="0"/>
          <w:szCs w:val="24"/>
        </w:rPr>
        <w:t>gospodarski subjekt</w:t>
      </w:r>
      <w:r w:rsidRPr="00384689">
        <w:rPr>
          <w:rFonts w:ascii="Times New Roman" w:hAnsi="Times New Roman" w:cs="Times New Roman"/>
          <w:b w:val="0"/>
          <w:szCs w:val="24"/>
        </w:rPr>
        <w:t xml:space="preserve"> dokazuje da ne postoje osnove za isključenje</w:t>
      </w:r>
      <w:r w:rsidR="000303D6">
        <w:rPr>
          <w:rFonts w:ascii="Times New Roman" w:hAnsi="Times New Roman" w:cs="Times New Roman"/>
          <w:b w:val="0"/>
          <w:szCs w:val="24"/>
        </w:rPr>
        <w:t>,</w:t>
      </w:r>
    </w:p>
    <w:p w:rsidR="00384689" w:rsidRPr="00384689" w:rsidRDefault="00384689" w:rsidP="000122A4">
      <w:pPr>
        <w:pStyle w:val="Odlomakpopisa"/>
        <w:numPr>
          <w:ilvl w:val="0"/>
          <w:numId w:val="27"/>
        </w:numPr>
        <w:jc w:val="both"/>
      </w:pPr>
      <w:r w:rsidRPr="00384689">
        <w:t xml:space="preserve">Dokumente navedene u točki 12. ove </w:t>
      </w:r>
      <w:r>
        <w:t xml:space="preserve">Dokumentacije kojima </w:t>
      </w:r>
      <w:r w:rsidR="00C03C10">
        <w:t xml:space="preserve">gospodarski subjekt </w:t>
      </w:r>
      <w:r w:rsidRPr="00384689">
        <w:t>dokazu</w:t>
      </w:r>
      <w:r w:rsidR="000303D6">
        <w:t>je propisane uvjete sposobnosti,</w:t>
      </w:r>
    </w:p>
    <w:p w:rsidR="00384689" w:rsidRPr="00384689" w:rsidRDefault="00384689" w:rsidP="000122A4">
      <w:pPr>
        <w:pStyle w:val="Odlomakpopisa"/>
        <w:numPr>
          <w:ilvl w:val="0"/>
          <w:numId w:val="27"/>
        </w:numPr>
        <w:jc w:val="both"/>
      </w:pPr>
      <w:r w:rsidRPr="00384689">
        <w:t>Izjavu o raspolaganju osobama koje posjeduju strukovnu sposobnost, stručno znanje i iskustvo potreb</w:t>
      </w:r>
      <w:r w:rsidR="004839B0">
        <w:t>no za pružanje predmetne usluge te u kojoj jasno moraju biti definirani članovi i ovlaštenja tima za procjenu, organizacijska shema i primarni kontakt.</w:t>
      </w:r>
    </w:p>
    <w:p w:rsidR="00384689" w:rsidRDefault="00384689" w:rsidP="000122A4">
      <w:pPr>
        <w:pStyle w:val="Naslov11"/>
        <w:numPr>
          <w:ilvl w:val="0"/>
          <w:numId w:val="0"/>
        </w:numPr>
        <w:ind w:left="1364"/>
        <w:jc w:val="both"/>
        <w:rPr>
          <w:rFonts w:ascii="Times New Roman" w:hAnsi="Times New Roman" w:cs="Times New Roman"/>
          <w:b w:val="0"/>
          <w:szCs w:val="24"/>
        </w:rPr>
      </w:pPr>
    </w:p>
    <w:p w:rsidR="000303D6" w:rsidRDefault="000303D6" w:rsidP="000122A4">
      <w:pPr>
        <w:pStyle w:val="Naslov11"/>
        <w:numPr>
          <w:ilvl w:val="0"/>
          <w:numId w:val="0"/>
        </w:numPr>
        <w:ind w:left="1364"/>
        <w:jc w:val="both"/>
        <w:rPr>
          <w:rFonts w:ascii="Times New Roman" w:hAnsi="Times New Roman" w:cs="Times New Roman"/>
          <w:b w:val="0"/>
          <w:szCs w:val="24"/>
        </w:rPr>
      </w:pPr>
    </w:p>
    <w:p w:rsidR="00384689" w:rsidRDefault="00384689" w:rsidP="00384689">
      <w:pPr>
        <w:pStyle w:val="Naslov11"/>
        <w:numPr>
          <w:ilvl w:val="0"/>
          <w:numId w:val="0"/>
        </w:numPr>
        <w:ind w:left="1364"/>
        <w:jc w:val="both"/>
        <w:rPr>
          <w:rFonts w:ascii="Times New Roman" w:hAnsi="Times New Roman" w:cs="Times New Roman"/>
          <w:b w:val="0"/>
          <w:szCs w:val="24"/>
        </w:rPr>
      </w:pPr>
    </w:p>
    <w:p w:rsidR="00384689" w:rsidRDefault="00384689" w:rsidP="00384689">
      <w:pPr>
        <w:pStyle w:val="Naslov11"/>
        <w:numPr>
          <w:ilvl w:val="0"/>
          <w:numId w:val="0"/>
        </w:numPr>
        <w:jc w:val="both"/>
        <w:rPr>
          <w:rFonts w:ascii="Times New Roman" w:hAnsi="Times New Roman" w:cs="Times New Roman"/>
          <w:szCs w:val="24"/>
          <w:u w:val="single"/>
        </w:rPr>
      </w:pPr>
      <w:r w:rsidRPr="00384689">
        <w:rPr>
          <w:rFonts w:ascii="Times New Roman" w:hAnsi="Times New Roman" w:cs="Times New Roman"/>
          <w:b w:val="0"/>
          <w:szCs w:val="24"/>
          <w:u w:val="single"/>
        </w:rPr>
        <w:t xml:space="preserve">Ponuda mora sadržavati najmanje – </w:t>
      </w:r>
      <w:r w:rsidRPr="00384689">
        <w:rPr>
          <w:rFonts w:ascii="Times New Roman" w:hAnsi="Times New Roman" w:cs="Times New Roman"/>
          <w:szCs w:val="24"/>
          <w:u w:val="single"/>
        </w:rPr>
        <w:t>za predložene stručnjake:</w:t>
      </w:r>
    </w:p>
    <w:p w:rsidR="00384689" w:rsidRDefault="00384689" w:rsidP="00384689">
      <w:pPr>
        <w:pStyle w:val="Naslov11"/>
        <w:numPr>
          <w:ilvl w:val="0"/>
          <w:numId w:val="0"/>
        </w:numPr>
        <w:jc w:val="both"/>
        <w:rPr>
          <w:rFonts w:ascii="Times New Roman" w:hAnsi="Times New Roman" w:cs="Times New Roman"/>
          <w:szCs w:val="24"/>
          <w:u w:val="single"/>
        </w:rPr>
      </w:pPr>
    </w:p>
    <w:p w:rsidR="00384689" w:rsidRPr="00384689" w:rsidRDefault="00C03C10" w:rsidP="00384689">
      <w:pPr>
        <w:numPr>
          <w:ilvl w:val="0"/>
          <w:numId w:val="25"/>
        </w:numPr>
        <w:spacing w:after="160" w:line="259" w:lineRule="auto"/>
        <w:contextualSpacing/>
        <w:jc w:val="both"/>
        <w:rPr>
          <w:rFonts w:eastAsia="Calibri"/>
          <w:lang w:eastAsia="en-US"/>
        </w:rPr>
      </w:pPr>
      <w:r>
        <w:rPr>
          <w:rFonts w:eastAsia="Calibri"/>
          <w:lang w:eastAsia="en-US"/>
        </w:rPr>
        <w:t>U</w:t>
      </w:r>
      <w:r w:rsidR="00384689" w:rsidRPr="00384689">
        <w:rPr>
          <w:rFonts w:eastAsia="Calibri"/>
          <w:lang w:eastAsia="en-US"/>
        </w:rPr>
        <w:t xml:space="preserve">vjerenje o nekažnjavanju nadležnog suda da se protiv predloženih kandidata ne vodi kazneni postupak za kaznena djela za koja se progoni po službenoj dužnosti, </w:t>
      </w:r>
    </w:p>
    <w:p w:rsidR="00384689" w:rsidRPr="00384689" w:rsidRDefault="00C03C10" w:rsidP="00384689">
      <w:pPr>
        <w:numPr>
          <w:ilvl w:val="0"/>
          <w:numId w:val="25"/>
        </w:numPr>
        <w:spacing w:after="160" w:line="259" w:lineRule="auto"/>
        <w:contextualSpacing/>
        <w:jc w:val="both"/>
        <w:rPr>
          <w:rFonts w:eastAsia="Calibri"/>
          <w:lang w:eastAsia="en-US"/>
        </w:rPr>
      </w:pPr>
      <w:r>
        <w:rPr>
          <w:rFonts w:eastAsia="Calibri"/>
          <w:lang w:eastAsia="en-US"/>
        </w:rPr>
        <w:t>D</w:t>
      </w:r>
      <w:r w:rsidR="00384689" w:rsidRPr="00384689">
        <w:rPr>
          <w:rFonts w:eastAsia="Calibri"/>
          <w:lang w:eastAsia="en-US"/>
        </w:rPr>
        <w:t>okument u slobodnoj formi iz kojeg je razvidno koja dva stručnjaka su identificirana kao ključna te koji je predložen za voditelja tima za neovisni pregled</w:t>
      </w:r>
      <w:r w:rsidR="000303D6">
        <w:rPr>
          <w:rFonts w:eastAsia="Calibri"/>
          <w:lang w:eastAsia="en-US"/>
        </w:rPr>
        <w:t>,</w:t>
      </w:r>
      <w:r w:rsidR="00384689" w:rsidRPr="00384689">
        <w:rPr>
          <w:rFonts w:eastAsia="Calibri"/>
          <w:lang w:eastAsia="en-US"/>
        </w:rPr>
        <w:t xml:space="preserve"> koji mora imati znanja i iskustvo navedeno u točki </w:t>
      </w:r>
      <w:r>
        <w:rPr>
          <w:rFonts w:eastAsia="Calibri"/>
          <w:lang w:eastAsia="en-US"/>
        </w:rPr>
        <w:t>12.</w:t>
      </w:r>
      <w:r w:rsidR="00384689" w:rsidRPr="00384689">
        <w:rPr>
          <w:rFonts w:eastAsia="Calibri"/>
          <w:lang w:eastAsia="en-US"/>
        </w:rPr>
        <w:t xml:space="preserve">2.2. </w:t>
      </w:r>
      <w:r w:rsidR="000303D6">
        <w:rPr>
          <w:rFonts w:eastAsia="Calibri"/>
          <w:lang w:eastAsia="en-US"/>
        </w:rPr>
        <w:t>ove Dokumentacije</w:t>
      </w:r>
      <w:r w:rsidR="00384689" w:rsidRPr="00384689">
        <w:rPr>
          <w:rFonts w:eastAsia="Calibri"/>
          <w:lang w:eastAsia="en-US"/>
        </w:rPr>
        <w:t xml:space="preserve">, </w:t>
      </w:r>
    </w:p>
    <w:p w:rsidR="00384689" w:rsidRPr="00384689" w:rsidRDefault="00C03C10" w:rsidP="00384689">
      <w:pPr>
        <w:numPr>
          <w:ilvl w:val="0"/>
          <w:numId w:val="25"/>
        </w:numPr>
        <w:spacing w:after="160" w:line="259" w:lineRule="auto"/>
        <w:contextualSpacing/>
        <w:jc w:val="both"/>
        <w:rPr>
          <w:rFonts w:eastAsia="Calibri"/>
          <w:lang w:eastAsia="en-US"/>
        </w:rPr>
      </w:pPr>
      <w:r>
        <w:rPr>
          <w:rFonts w:eastAsia="Calibri"/>
          <w:lang w:eastAsia="en-US"/>
        </w:rPr>
        <w:t>Ž</w:t>
      </w:r>
      <w:r w:rsidR="00384689" w:rsidRPr="00384689">
        <w:rPr>
          <w:rFonts w:eastAsia="Calibri"/>
          <w:lang w:eastAsia="en-US"/>
        </w:rPr>
        <w:t>ivotopis u Europass formatu sa svim kvalifikacijama i stručnim iskustvom traženim u točki</w:t>
      </w:r>
      <w:r w:rsidR="000303D6">
        <w:rPr>
          <w:rFonts w:eastAsia="Calibri"/>
          <w:lang w:eastAsia="en-US"/>
        </w:rPr>
        <w:t xml:space="preserve"> </w:t>
      </w:r>
      <w:r>
        <w:rPr>
          <w:rFonts w:eastAsia="Calibri"/>
          <w:lang w:eastAsia="en-US"/>
        </w:rPr>
        <w:t>12.</w:t>
      </w:r>
      <w:r w:rsidR="00384689" w:rsidRPr="00384689">
        <w:rPr>
          <w:rFonts w:eastAsia="Calibri"/>
          <w:lang w:eastAsia="en-US"/>
        </w:rPr>
        <w:t xml:space="preserve">2.2. </w:t>
      </w:r>
      <w:r w:rsidR="000303D6">
        <w:rPr>
          <w:rFonts w:eastAsia="Calibri"/>
          <w:lang w:eastAsia="en-US"/>
        </w:rPr>
        <w:t>ove Dokumentacije,</w:t>
      </w:r>
      <w:r w:rsidR="00384689" w:rsidRPr="00384689">
        <w:rPr>
          <w:rFonts w:eastAsia="Calibri"/>
          <w:lang w:eastAsia="en-US"/>
        </w:rPr>
        <w:t xml:space="preserve"> </w:t>
      </w:r>
    </w:p>
    <w:p w:rsidR="00384689" w:rsidRPr="00384689" w:rsidRDefault="00C03C10" w:rsidP="00384689">
      <w:pPr>
        <w:numPr>
          <w:ilvl w:val="0"/>
          <w:numId w:val="25"/>
        </w:numPr>
        <w:spacing w:after="160" w:line="259" w:lineRule="auto"/>
        <w:contextualSpacing/>
        <w:jc w:val="both"/>
        <w:rPr>
          <w:rFonts w:eastAsia="Calibri"/>
          <w:lang w:eastAsia="en-US"/>
        </w:rPr>
      </w:pPr>
      <w:r>
        <w:rPr>
          <w:rFonts w:eastAsia="Calibri"/>
          <w:lang w:eastAsia="en-US"/>
        </w:rPr>
        <w:t>P</w:t>
      </w:r>
      <w:r w:rsidR="00384689" w:rsidRPr="00384689">
        <w:rPr>
          <w:rFonts w:eastAsia="Calibri"/>
          <w:lang w:eastAsia="en-US"/>
        </w:rPr>
        <w:t xml:space="preserve">isani dokaz u vidu dokumenta (naslovna stranica projekta i slično) o iskustvu u provedbi minimalno 1 (jednog) projekta u unutarnjoj reviziji ili vezanom savjetovanju na upravljačkoj razini, </w:t>
      </w:r>
    </w:p>
    <w:p w:rsidR="00384689" w:rsidRPr="00384689" w:rsidRDefault="00384689" w:rsidP="00384689">
      <w:pPr>
        <w:numPr>
          <w:ilvl w:val="0"/>
          <w:numId w:val="25"/>
        </w:numPr>
        <w:spacing w:after="160" w:line="259" w:lineRule="auto"/>
        <w:contextualSpacing/>
        <w:jc w:val="both"/>
        <w:rPr>
          <w:rFonts w:eastAsia="Calibri"/>
          <w:lang w:eastAsia="en-US"/>
        </w:rPr>
      </w:pPr>
      <w:r w:rsidRPr="00384689">
        <w:rPr>
          <w:rFonts w:eastAsia="Calibri"/>
          <w:lang w:eastAsia="en-US"/>
        </w:rPr>
        <w:t xml:space="preserve">diplomu (VSS), </w:t>
      </w:r>
    </w:p>
    <w:p w:rsidR="00384689" w:rsidRPr="00384689" w:rsidRDefault="00384689" w:rsidP="00384689">
      <w:pPr>
        <w:numPr>
          <w:ilvl w:val="0"/>
          <w:numId w:val="25"/>
        </w:numPr>
        <w:spacing w:after="160" w:line="259" w:lineRule="auto"/>
        <w:contextualSpacing/>
        <w:jc w:val="both"/>
        <w:rPr>
          <w:rFonts w:eastAsia="Calibri"/>
          <w:lang w:eastAsia="en-US"/>
        </w:rPr>
      </w:pPr>
      <w:r w:rsidRPr="00384689">
        <w:rPr>
          <w:rFonts w:eastAsia="Calibri"/>
          <w:lang w:eastAsia="en-US"/>
        </w:rPr>
        <w:t xml:space="preserve">važeći certifikat za ovlaštenog internog revizora (CIA). </w:t>
      </w:r>
    </w:p>
    <w:p w:rsidR="00546FEA" w:rsidRPr="00242F68" w:rsidRDefault="00546FEA" w:rsidP="00FC5959">
      <w:pPr>
        <w:pStyle w:val="Naslov11"/>
        <w:numPr>
          <w:ilvl w:val="0"/>
          <w:numId w:val="0"/>
        </w:numPr>
        <w:jc w:val="both"/>
        <w:rPr>
          <w:rFonts w:ascii="Times New Roman" w:hAnsi="Times New Roman" w:cs="Times New Roman"/>
          <w:b w:val="0"/>
          <w:szCs w:val="24"/>
        </w:rPr>
      </w:pPr>
    </w:p>
    <w:p w:rsidR="004C06AE" w:rsidRDefault="004C06AE" w:rsidP="00FD61E3">
      <w:pPr>
        <w:pStyle w:val="Naslov11"/>
        <w:numPr>
          <w:ilvl w:val="0"/>
          <w:numId w:val="16"/>
        </w:numPr>
        <w:rPr>
          <w:rFonts w:ascii="Times New Roman" w:hAnsi="Times New Roman" w:cs="Times New Roman"/>
          <w:szCs w:val="24"/>
        </w:rPr>
      </w:pPr>
      <w:bookmarkStart w:id="20" w:name="_Toc316566938"/>
      <w:r w:rsidRPr="00EA0FA0">
        <w:rPr>
          <w:rFonts w:ascii="Times New Roman" w:hAnsi="Times New Roman" w:cs="Times New Roman"/>
          <w:szCs w:val="24"/>
        </w:rPr>
        <w:t>Način određivanja cijene ponude</w:t>
      </w:r>
      <w:bookmarkEnd w:id="20"/>
    </w:p>
    <w:p w:rsidR="00520062" w:rsidRDefault="00520062" w:rsidP="00520062">
      <w:pPr>
        <w:pStyle w:val="Naslov11"/>
        <w:numPr>
          <w:ilvl w:val="0"/>
          <w:numId w:val="0"/>
        </w:numPr>
        <w:ind w:left="502"/>
        <w:rPr>
          <w:rFonts w:ascii="Times New Roman" w:hAnsi="Times New Roman" w:cs="Times New Roman"/>
          <w:szCs w:val="24"/>
        </w:rPr>
      </w:pPr>
    </w:p>
    <w:p w:rsidR="00520062" w:rsidRPr="003359D8" w:rsidRDefault="00520062" w:rsidP="00FD61E3">
      <w:pPr>
        <w:numPr>
          <w:ilvl w:val="1"/>
          <w:numId w:val="16"/>
        </w:numPr>
        <w:autoSpaceDE w:val="0"/>
        <w:autoSpaceDN w:val="0"/>
        <w:adjustRightInd w:val="0"/>
        <w:jc w:val="both"/>
        <w:rPr>
          <w:b/>
          <w:lang w:eastAsia="zh-CN"/>
        </w:rPr>
      </w:pPr>
      <w:r w:rsidRPr="0033371B">
        <w:rPr>
          <w:lang w:eastAsia="zh-CN"/>
        </w:rPr>
        <w:t>Cijena ponude piše se brojkama</w:t>
      </w:r>
      <w:r>
        <w:rPr>
          <w:lang w:eastAsia="zh-CN"/>
        </w:rPr>
        <w:t xml:space="preserve"> u apsolutnom iznosu</w:t>
      </w:r>
      <w:r w:rsidR="003359D8">
        <w:rPr>
          <w:lang w:eastAsia="zh-CN"/>
        </w:rPr>
        <w:t xml:space="preserve"> (s najviše 2=dvije decimale).</w:t>
      </w:r>
      <w:r>
        <w:rPr>
          <w:lang w:eastAsia="zh-CN"/>
        </w:rPr>
        <w:t xml:space="preserve"> </w:t>
      </w:r>
      <w:r w:rsidRPr="003359D8">
        <w:rPr>
          <w:b/>
          <w:lang w:eastAsia="zh-CN"/>
        </w:rPr>
        <w:t xml:space="preserve">Ukupna cijena obvezno se  upisuje u obrazac Ponudbenog lista (PRILOG </w:t>
      </w:r>
      <w:r w:rsidR="00B6719E" w:rsidRPr="003359D8">
        <w:rPr>
          <w:b/>
          <w:lang w:eastAsia="zh-CN"/>
        </w:rPr>
        <w:t>I</w:t>
      </w:r>
      <w:r w:rsidR="003359D8">
        <w:rPr>
          <w:b/>
          <w:lang w:eastAsia="zh-CN"/>
        </w:rPr>
        <w:t xml:space="preserve">), sukladno svim uvjetima i zahtjevima iz </w:t>
      </w:r>
      <w:r w:rsidR="00C03C10" w:rsidRPr="003359D8">
        <w:rPr>
          <w:b/>
          <w:lang w:eastAsia="zh-CN"/>
        </w:rPr>
        <w:t xml:space="preserve">PRILOGA III </w:t>
      </w:r>
      <w:r w:rsidR="00682C4C" w:rsidRPr="003359D8">
        <w:rPr>
          <w:b/>
        </w:rPr>
        <w:t>ove</w:t>
      </w:r>
      <w:r w:rsidRPr="003359D8">
        <w:rPr>
          <w:b/>
          <w:color w:val="FF0000"/>
        </w:rPr>
        <w:t xml:space="preserve"> </w:t>
      </w:r>
      <w:r w:rsidR="000C3C4B" w:rsidRPr="003359D8">
        <w:rPr>
          <w:b/>
        </w:rPr>
        <w:t>D</w:t>
      </w:r>
      <w:r w:rsidRPr="003359D8">
        <w:rPr>
          <w:b/>
        </w:rPr>
        <w:t>okumentacije.</w:t>
      </w:r>
    </w:p>
    <w:p w:rsidR="00520062" w:rsidRDefault="00520062" w:rsidP="00520062">
      <w:pPr>
        <w:autoSpaceDE w:val="0"/>
        <w:autoSpaceDN w:val="0"/>
        <w:adjustRightInd w:val="0"/>
        <w:ind w:left="1146"/>
        <w:jc w:val="both"/>
        <w:rPr>
          <w:lang w:eastAsia="zh-CN"/>
        </w:rPr>
      </w:pPr>
    </w:p>
    <w:p w:rsidR="00520062" w:rsidRPr="00C0749E" w:rsidRDefault="00520062" w:rsidP="00FD61E3">
      <w:pPr>
        <w:numPr>
          <w:ilvl w:val="1"/>
          <w:numId w:val="16"/>
        </w:numPr>
        <w:autoSpaceDE w:val="0"/>
        <w:autoSpaceDN w:val="0"/>
        <w:adjustRightInd w:val="0"/>
        <w:jc w:val="both"/>
      </w:pPr>
      <w:r w:rsidRPr="00C0749E">
        <w:t xml:space="preserve">U cijenu ponude bez PDV-a moraju biti uračunati svi troškovi i popusti. Ponuđena cijena je nepromjenjiva za cijelo vrijeme važenja </w:t>
      </w:r>
      <w:r w:rsidR="00C03C10">
        <w:t>Ugovora.</w:t>
      </w:r>
      <w:r w:rsidRPr="00C0749E">
        <w:t xml:space="preserve"> Ponuditelj potpisom i  pečatom Ponudbenog lista daje izjavu o nepromjenjivosti cijena. </w:t>
      </w:r>
    </w:p>
    <w:p w:rsidR="00520062" w:rsidRPr="00C0749E" w:rsidRDefault="00520062" w:rsidP="00520062"/>
    <w:p w:rsidR="00520062" w:rsidRPr="00C0749E" w:rsidRDefault="00520062" w:rsidP="00FD61E3">
      <w:pPr>
        <w:numPr>
          <w:ilvl w:val="1"/>
          <w:numId w:val="16"/>
        </w:numPr>
        <w:autoSpaceDE w:val="0"/>
        <w:autoSpaceDN w:val="0"/>
        <w:adjustRightInd w:val="0"/>
        <w:jc w:val="both"/>
      </w:pPr>
      <w:r w:rsidRPr="00C0749E">
        <w:t>Pretpostavlja se da je ponuditelj proučio važeće propise u Republici Hrvatskoj koji se odnose na njegovo poslovanje, a posebno o</w:t>
      </w:r>
      <w:r w:rsidR="00A6756C">
        <w:t>ne koji se odnose na njegove ob</w:t>
      </w:r>
      <w:r w:rsidRPr="00C0749E">
        <w:t xml:space="preserve">veze plaćanja takse, poreza (osim PDV-a) i druga davanja te da po osnovu istih neće i ne može tražiti izmjenu ponuđene i ugovorene cijene. </w:t>
      </w:r>
    </w:p>
    <w:p w:rsidR="00520062" w:rsidRPr="00C0749E" w:rsidRDefault="00520062" w:rsidP="00520062"/>
    <w:p w:rsidR="004C06AE" w:rsidRPr="00C03C10" w:rsidRDefault="00520062" w:rsidP="008863F1">
      <w:pPr>
        <w:autoSpaceDE w:val="0"/>
        <w:autoSpaceDN w:val="0"/>
        <w:adjustRightInd w:val="0"/>
        <w:ind w:left="502"/>
        <w:jc w:val="both"/>
      </w:pPr>
      <w:r w:rsidRPr="00C0749E">
        <w:t>Nije dopušteno iskazivanje alternativnih cijena ponude, cijena s deviznom klauzulom, iskazivanje cijene u relativnim iznosima, kao i dostave ponude pod u</w:t>
      </w:r>
      <w:r w:rsidR="000C3C4B">
        <w:t>vjetima koji nisu predviđeni u D</w:t>
      </w:r>
      <w:r w:rsidR="00C03C10">
        <w:t>okumentaciji o nabavi iz ovog Poziva.</w:t>
      </w:r>
    </w:p>
    <w:p w:rsidR="00C26347" w:rsidRDefault="00C26347" w:rsidP="004C06AE">
      <w:pPr>
        <w:pStyle w:val="Naslov11"/>
        <w:numPr>
          <w:ilvl w:val="0"/>
          <w:numId w:val="0"/>
        </w:numPr>
        <w:ind w:left="502"/>
        <w:rPr>
          <w:rFonts w:ascii="Times New Roman" w:hAnsi="Times New Roman" w:cs="Times New Roman"/>
        </w:rPr>
      </w:pPr>
    </w:p>
    <w:p w:rsidR="00FC5959" w:rsidRDefault="00FC5959" w:rsidP="004C06AE">
      <w:pPr>
        <w:pStyle w:val="Naslov11"/>
        <w:numPr>
          <w:ilvl w:val="0"/>
          <w:numId w:val="0"/>
        </w:numPr>
        <w:ind w:left="502"/>
        <w:rPr>
          <w:rFonts w:ascii="Times New Roman" w:hAnsi="Times New Roman" w:cs="Times New Roman"/>
        </w:rPr>
      </w:pPr>
    </w:p>
    <w:p w:rsidR="00BE3297" w:rsidRPr="004E7682" w:rsidRDefault="004C06AE" w:rsidP="004E7682">
      <w:pPr>
        <w:pStyle w:val="Naslov11"/>
        <w:numPr>
          <w:ilvl w:val="0"/>
          <w:numId w:val="16"/>
        </w:numPr>
        <w:rPr>
          <w:rFonts w:ascii="Times New Roman" w:hAnsi="Times New Roman" w:cs="Times New Roman"/>
          <w:szCs w:val="24"/>
        </w:rPr>
      </w:pPr>
      <w:bookmarkStart w:id="21" w:name="_Toc316566939"/>
      <w:r w:rsidRPr="00EA0FA0">
        <w:rPr>
          <w:rFonts w:ascii="Times New Roman" w:hAnsi="Times New Roman" w:cs="Times New Roman"/>
          <w:szCs w:val="24"/>
        </w:rPr>
        <w:t>Valuta ponude</w:t>
      </w:r>
      <w:bookmarkEnd w:id="21"/>
    </w:p>
    <w:p w:rsidR="00C33573" w:rsidRDefault="004C06AE" w:rsidP="004E7682">
      <w:pPr>
        <w:pStyle w:val="Naslov11"/>
        <w:numPr>
          <w:ilvl w:val="0"/>
          <w:numId w:val="0"/>
        </w:numPr>
        <w:rPr>
          <w:rFonts w:ascii="Times New Roman" w:hAnsi="Times New Roman" w:cs="Times New Roman"/>
          <w:b w:val="0"/>
          <w:szCs w:val="24"/>
        </w:rPr>
      </w:pPr>
      <w:bookmarkStart w:id="22" w:name="_Toc313880723"/>
      <w:bookmarkStart w:id="23" w:name="_Toc316566940"/>
      <w:r w:rsidRPr="00BE3297">
        <w:rPr>
          <w:rFonts w:ascii="Times New Roman" w:hAnsi="Times New Roman" w:cs="Times New Roman"/>
          <w:b w:val="0"/>
        </w:rPr>
        <w:t>Ponuditelj izražava cijenu ponude u kunama.</w:t>
      </w:r>
      <w:bookmarkStart w:id="24" w:name="_Toc313880724"/>
      <w:bookmarkStart w:id="25" w:name="_Toc316566941"/>
      <w:bookmarkEnd w:id="22"/>
      <w:bookmarkEnd w:id="23"/>
    </w:p>
    <w:p w:rsidR="00C33573" w:rsidRDefault="00C33573" w:rsidP="00CD7A39">
      <w:pPr>
        <w:pStyle w:val="Naslov11"/>
        <w:numPr>
          <w:ilvl w:val="0"/>
          <w:numId w:val="0"/>
        </w:numPr>
        <w:ind w:left="1146"/>
        <w:rPr>
          <w:rFonts w:ascii="Times New Roman" w:hAnsi="Times New Roman" w:cs="Times New Roman"/>
          <w:b w:val="0"/>
          <w:szCs w:val="24"/>
        </w:rPr>
      </w:pPr>
    </w:p>
    <w:p w:rsidR="004E7682" w:rsidRPr="00CD7A39" w:rsidRDefault="004E7682" w:rsidP="00CD7A39">
      <w:pPr>
        <w:pStyle w:val="Naslov11"/>
        <w:numPr>
          <w:ilvl w:val="0"/>
          <w:numId w:val="0"/>
        </w:numPr>
        <w:ind w:left="1146"/>
        <w:rPr>
          <w:rFonts w:ascii="Times New Roman" w:hAnsi="Times New Roman" w:cs="Times New Roman"/>
          <w:b w:val="0"/>
          <w:szCs w:val="24"/>
        </w:rPr>
      </w:pPr>
    </w:p>
    <w:p w:rsidR="004C06AE" w:rsidRDefault="004C06AE" w:rsidP="00FD61E3">
      <w:pPr>
        <w:pStyle w:val="Naslov11"/>
        <w:numPr>
          <w:ilvl w:val="0"/>
          <w:numId w:val="16"/>
        </w:numPr>
        <w:rPr>
          <w:rFonts w:ascii="Times New Roman" w:hAnsi="Times New Roman" w:cs="Times New Roman"/>
          <w:szCs w:val="24"/>
        </w:rPr>
      </w:pPr>
      <w:bookmarkStart w:id="26" w:name="_Toc316566942"/>
      <w:bookmarkEnd w:id="24"/>
      <w:bookmarkEnd w:id="25"/>
      <w:r w:rsidRPr="00EA0FA0">
        <w:rPr>
          <w:rFonts w:ascii="Times New Roman" w:hAnsi="Times New Roman" w:cs="Times New Roman"/>
          <w:szCs w:val="24"/>
        </w:rPr>
        <w:t>Kriterij za odabir ponude</w:t>
      </w:r>
      <w:bookmarkEnd w:id="26"/>
    </w:p>
    <w:p w:rsidR="00487F93" w:rsidRPr="00617AAE" w:rsidRDefault="00487F93" w:rsidP="00617AAE">
      <w:pPr>
        <w:autoSpaceDE w:val="0"/>
        <w:autoSpaceDN w:val="0"/>
        <w:adjustRightInd w:val="0"/>
        <w:jc w:val="both"/>
      </w:pPr>
      <w:r w:rsidRPr="00617AAE">
        <w:t xml:space="preserve">Kriterij za odabir ponude je </w:t>
      </w:r>
      <w:r w:rsidR="00617AAE" w:rsidRPr="004E7682">
        <w:rPr>
          <w:b/>
          <w:u w:val="single"/>
        </w:rPr>
        <w:t>najniža cije</w:t>
      </w:r>
      <w:r w:rsidR="00D61A20" w:rsidRPr="004E7682">
        <w:rPr>
          <w:b/>
          <w:u w:val="single"/>
        </w:rPr>
        <w:t>na</w:t>
      </w:r>
      <w:r w:rsidR="00D61A20">
        <w:t xml:space="preserve"> ponude</w:t>
      </w:r>
      <w:r w:rsidR="004E7682">
        <w:t>,</w:t>
      </w:r>
      <w:r w:rsidR="00D61A20">
        <w:t xml:space="preserve"> koja ispunjava sve uv</w:t>
      </w:r>
      <w:r w:rsidR="00617AAE" w:rsidRPr="00617AAE">
        <w:t xml:space="preserve">jete i zahtjeve navedene u </w:t>
      </w:r>
      <w:r w:rsidR="004E7682" w:rsidRPr="000303D6">
        <w:rPr>
          <w:b/>
        </w:rPr>
        <w:t>PRILOGU III – Opis predmeta nabave</w:t>
      </w:r>
      <w:r w:rsidR="004E7682">
        <w:t>.</w:t>
      </w:r>
    </w:p>
    <w:p w:rsidR="003E3ADB" w:rsidRDefault="003E3ADB" w:rsidP="003E3ADB">
      <w:pPr>
        <w:pStyle w:val="Naslov11"/>
        <w:numPr>
          <w:ilvl w:val="0"/>
          <w:numId w:val="0"/>
        </w:numPr>
        <w:ind w:left="502" w:hanging="360"/>
        <w:rPr>
          <w:rFonts w:ascii="Times New Roman" w:hAnsi="Times New Roman" w:cs="Times New Roman"/>
          <w:b w:val="0"/>
          <w:color w:val="000000" w:themeColor="text1"/>
          <w:szCs w:val="24"/>
        </w:rPr>
      </w:pPr>
    </w:p>
    <w:p w:rsidR="004E7682" w:rsidRDefault="004E7682" w:rsidP="003E3ADB">
      <w:pPr>
        <w:pStyle w:val="Naslov11"/>
        <w:numPr>
          <w:ilvl w:val="0"/>
          <w:numId w:val="0"/>
        </w:numPr>
        <w:ind w:left="502" w:hanging="360"/>
        <w:rPr>
          <w:rFonts w:ascii="Times New Roman" w:hAnsi="Times New Roman" w:cs="Times New Roman"/>
          <w:b w:val="0"/>
          <w:color w:val="000000" w:themeColor="text1"/>
          <w:szCs w:val="24"/>
        </w:rPr>
      </w:pPr>
    </w:p>
    <w:p w:rsidR="004C06AE" w:rsidRPr="00685EC5" w:rsidRDefault="004C06AE" w:rsidP="00FD61E3">
      <w:pPr>
        <w:pStyle w:val="Naslov11"/>
        <w:numPr>
          <w:ilvl w:val="0"/>
          <w:numId w:val="16"/>
        </w:numPr>
        <w:rPr>
          <w:rFonts w:ascii="Times New Roman" w:hAnsi="Times New Roman" w:cs="Times New Roman"/>
          <w:szCs w:val="24"/>
        </w:rPr>
      </w:pPr>
      <w:bookmarkStart w:id="27" w:name="_Toc316566943"/>
      <w:r w:rsidRPr="00EA0FA0">
        <w:rPr>
          <w:rFonts w:ascii="Times New Roman" w:hAnsi="Times New Roman" w:cs="Times New Roman"/>
          <w:szCs w:val="24"/>
        </w:rPr>
        <w:t>Jezik i pismo ponude</w:t>
      </w:r>
      <w:bookmarkEnd w:id="27"/>
    </w:p>
    <w:p w:rsidR="004C06AE" w:rsidRDefault="004C06AE" w:rsidP="006D7F8F">
      <w:pPr>
        <w:autoSpaceDE w:val="0"/>
        <w:autoSpaceDN w:val="0"/>
        <w:adjustRightInd w:val="0"/>
        <w:jc w:val="both"/>
      </w:pPr>
      <w:r w:rsidRPr="00C0749E">
        <w:t>Ponuda sa svim traženim prilozima podnosi se na hrvatskom jeziku i latiničnom pis</w:t>
      </w:r>
      <w:r w:rsidR="006D7F8F">
        <w:t>mu</w:t>
      </w:r>
      <w:r w:rsidRPr="00C0749E">
        <w:t xml:space="preserve">. </w:t>
      </w:r>
    </w:p>
    <w:p w:rsidR="004E7682" w:rsidRDefault="004E7682" w:rsidP="006D7F8F">
      <w:pPr>
        <w:autoSpaceDE w:val="0"/>
        <w:autoSpaceDN w:val="0"/>
        <w:adjustRightInd w:val="0"/>
        <w:jc w:val="both"/>
      </w:pPr>
    </w:p>
    <w:p w:rsidR="004E7682" w:rsidRPr="004E7682" w:rsidRDefault="004E7682" w:rsidP="004E7682">
      <w:pPr>
        <w:autoSpaceDE w:val="0"/>
        <w:autoSpaceDN w:val="0"/>
        <w:adjustRightInd w:val="0"/>
        <w:jc w:val="both"/>
      </w:pPr>
      <w:r w:rsidRPr="004E7682">
        <w:t>Ukoliko su neki od dokumenata i dokaza traženih Pozivom na nekom od stranih jezika, gospodarski subjekt je dužan dostaviti i prijevod dokumenta/dokaza na hrvatski jezik od ovlaštenog prevoditelja-sudskog tumača osim u slučaju certifikata koji mogu biti dostavljeni i na engleskom jeziku. Svi traženi dokazi iz ovog Poziva mogu se dostaviti u neovjerenoj preslici. Neovjerenom preslikom smatra se i neovjereni ispis elektroničke isprave.</w:t>
      </w:r>
    </w:p>
    <w:p w:rsidR="004E7682" w:rsidRPr="00C0749E" w:rsidRDefault="004E7682" w:rsidP="006D7F8F">
      <w:pPr>
        <w:autoSpaceDE w:val="0"/>
        <w:autoSpaceDN w:val="0"/>
        <w:adjustRightInd w:val="0"/>
        <w:jc w:val="both"/>
      </w:pPr>
    </w:p>
    <w:p w:rsidR="004C06AE" w:rsidRPr="00E04CDF" w:rsidRDefault="004C06AE" w:rsidP="004C06AE">
      <w:pPr>
        <w:pStyle w:val="Naslov11"/>
        <w:numPr>
          <w:ilvl w:val="0"/>
          <w:numId w:val="0"/>
        </w:numPr>
        <w:ind w:left="502" w:hanging="360"/>
        <w:rPr>
          <w:rFonts w:ascii="Times New Roman" w:hAnsi="Times New Roman" w:cs="Times New Roman"/>
          <w:b w:val="0"/>
        </w:rPr>
      </w:pPr>
    </w:p>
    <w:p w:rsidR="004C06AE" w:rsidRPr="00685EC5" w:rsidRDefault="004C06AE" w:rsidP="00FD61E3">
      <w:pPr>
        <w:pStyle w:val="Naslov11"/>
        <w:numPr>
          <w:ilvl w:val="0"/>
          <w:numId w:val="16"/>
        </w:numPr>
        <w:rPr>
          <w:rFonts w:ascii="Times New Roman" w:hAnsi="Times New Roman" w:cs="Times New Roman"/>
          <w:szCs w:val="24"/>
        </w:rPr>
      </w:pPr>
      <w:bookmarkStart w:id="28" w:name="_Toc316566945"/>
      <w:r w:rsidRPr="00EA0FA0">
        <w:rPr>
          <w:rFonts w:ascii="Times New Roman" w:hAnsi="Times New Roman" w:cs="Times New Roman"/>
          <w:szCs w:val="24"/>
        </w:rPr>
        <w:t>Rok valjanosti ponude</w:t>
      </w:r>
      <w:bookmarkEnd w:id="28"/>
    </w:p>
    <w:p w:rsidR="006D7F8F" w:rsidRDefault="006D7F8F" w:rsidP="006D7F8F">
      <w:pPr>
        <w:autoSpaceDE w:val="0"/>
        <w:autoSpaceDN w:val="0"/>
        <w:adjustRightInd w:val="0"/>
        <w:jc w:val="both"/>
      </w:pPr>
      <w:r w:rsidRPr="00E64D48">
        <w:t>Rok valjanosti ponude je 30</w:t>
      </w:r>
      <w:r w:rsidR="004E7682">
        <w:t xml:space="preserve"> (trideset) dana od dana P</w:t>
      </w:r>
      <w:r w:rsidRPr="00E64D48">
        <w:t>oziva za dostavu ponude. Naručitelj</w:t>
      </w:r>
      <w:r w:rsidRPr="008D208E">
        <w:t xml:space="preserve"> će odbiti ponudu čija je opcija kraća od zahtijevane.</w:t>
      </w:r>
    </w:p>
    <w:p w:rsidR="004C06AE" w:rsidRPr="006D7F8F" w:rsidRDefault="004C06AE" w:rsidP="006D7F8F">
      <w:pPr>
        <w:rPr>
          <w:b/>
        </w:rPr>
      </w:pPr>
    </w:p>
    <w:p w:rsidR="004C06AE" w:rsidRDefault="004C06AE" w:rsidP="004C06AE">
      <w:pPr>
        <w:pStyle w:val="Naslov11"/>
        <w:numPr>
          <w:ilvl w:val="0"/>
          <w:numId w:val="0"/>
        </w:numPr>
        <w:rPr>
          <w:rFonts w:ascii="Times New Roman" w:hAnsi="Times New Roman" w:cs="Times New Roman"/>
        </w:rPr>
      </w:pPr>
    </w:p>
    <w:p w:rsidR="004C06AE" w:rsidRPr="0023170E" w:rsidRDefault="004C06AE" w:rsidP="00FD61E3">
      <w:pPr>
        <w:pStyle w:val="Naslov11"/>
        <w:numPr>
          <w:ilvl w:val="0"/>
          <w:numId w:val="16"/>
        </w:numPr>
        <w:rPr>
          <w:rFonts w:ascii="Times New Roman" w:hAnsi="Times New Roman" w:cs="Times New Roman"/>
        </w:rPr>
      </w:pPr>
      <w:r>
        <w:rPr>
          <w:rFonts w:ascii="Times New Roman" w:hAnsi="Times New Roman" w:cs="Times New Roman"/>
          <w:szCs w:val="24"/>
        </w:rPr>
        <w:t>Tajnost podataka</w:t>
      </w:r>
    </w:p>
    <w:p w:rsidR="00805A5E" w:rsidRDefault="00805A5E" w:rsidP="00805A5E">
      <w:pPr>
        <w:jc w:val="both"/>
        <w:rPr>
          <w:color w:val="000000"/>
        </w:rPr>
      </w:pPr>
      <w:r w:rsidRPr="00805A5E">
        <w:rPr>
          <w:color w:val="000000"/>
        </w:rPr>
        <w:t>Gospo</w:t>
      </w:r>
      <w:r w:rsidR="00A32B82">
        <w:rPr>
          <w:color w:val="000000"/>
        </w:rPr>
        <w:t xml:space="preserve">darski subjekt u postupku </w:t>
      </w:r>
      <w:r w:rsidRPr="00805A5E">
        <w:rPr>
          <w:color w:val="000000"/>
        </w:rPr>
        <w:t>nabave smije na temelju zakona, drugog propisa ili općeg akta određene podatke označiti tajnom, uključujući tehničke ili trgovinske tajne</w:t>
      </w:r>
      <w:r w:rsidR="00A32B82">
        <w:rPr>
          <w:color w:val="000000"/>
        </w:rPr>
        <w:t xml:space="preserve"> te povjerljive značajke ponuda.</w:t>
      </w:r>
    </w:p>
    <w:p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rsidR="00805A5E" w:rsidRPr="00805A5E" w:rsidRDefault="00805A5E" w:rsidP="00805A5E">
      <w:pPr>
        <w:jc w:val="both"/>
        <w:rPr>
          <w:color w:val="000000"/>
        </w:rPr>
      </w:pPr>
    </w:p>
    <w:p w:rsidR="00805A5E" w:rsidRPr="00805A5E" w:rsidRDefault="00805A5E" w:rsidP="00805A5E">
      <w:pPr>
        <w:jc w:val="both"/>
        <w:rPr>
          <w:color w:val="000000"/>
        </w:rPr>
      </w:pPr>
      <w:r w:rsidRPr="00805A5E">
        <w:rPr>
          <w:color w:val="000000"/>
        </w:rPr>
        <w:t>Gospodarski subjekt ne smije označiti tajnom: cijenu ponude, troškovnik, javne isprave, izvatke iz javnih registara te druge podatke koji se prema posebnom zakonu ili podzakonskom propisu moraju javno objaviti ili se ne smiju označiti tajnom.</w:t>
      </w:r>
    </w:p>
    <w:p w:rsidR="00805A5E" w:rsidRPr="00805A5E" w:rsidRDefault="00805A5E" w:rsidP="00805A5E">
      <w:pPr>
        <w:jc w:val="both"/>
        <w:rPr>
          <w:color w:val="000000"/>
        </w:rPr>
      </w:pPr>
    </w:p>
    <w:p w:rsidR="006D7F8F" w:rsidRDefault="00805A5E" w:rsidP="00805A5E">
      <w:pPr>
        <w:jc w:val="both"/>
        <w:rPr>
          <w:color w:val="000000"/>
        </w:rPr>
      </w:pPr>
      <w:r w:rsidRPr="00805A5E">
        <w:rPr>
          <w:color w:val="000000"/>
        </w:rPr>
        <w:t xml:space="preserve">Naručitelj ne smije otkriti podatke dobivene od gospodarskih subjekata koje su oni na temelju zakona, drugog propisa ili općeg akta označili tajnom, uključujući tehničke ili trgovinske tajne te povjerljive značajke </w:t>
      </w:r>
      <w:r w:rsidR="00A32B82">
        <w:rPr>
          <w:color w:val="000000"/>
        </w:rPr>
        <w:t>ponuda.</w:t>
      </w:r>
    </w:p>
    <w:p w:rsidR="00805A5E" w:rsidRDefault="00805A5E" w:rsidP="00805A5E">
      <w:pPr>
        <w:jc w:val="both"/>
        <w:rPr>
          <w:color w:val="000000"/>
        </w:rPr>
      </w:pPr>
    </w:p>
    <w:p w:rsidR="00A32B82" w:rsidRDefault="00A32B82" w:rsidP="00805A5E">
      <w:pPr>
        <w:jc w:val="both"/>
        <w:rPr>
          <w:color w:val="000000"/>
        </w:rPr>
      </w:pPr>
    </w:p>
    <w:p w:rsidR="004C06AE" w:rsidRDefault="004C06AE" w:rsidP="00FD61E3">
      <w:pPr>
        <w:pStyle w:val="Naslov11"/>
        <w:numPr>
          <w:ilvl w:val="0"/>
          <w:numId w:val="16"/>
        </w:numPr>
        <w:rPr>
          <w:rFonts w:ascii="Times New Roman" w:hAnsi="Times New Roman" w:cs="Times New Roman"/>
          <w:szCs w:val="24"/>
        </w:rPr>
      </w:pPr>
      <w:r w:rsidRPr="00685EC5">
        <w:rPr>
          <w:rFonts w:ascii="Times New Roman" w:hAnsi="Times New Roman" w:cs="Times New Roman"/>
          <w:szCs w:val="24"/>
        </w:rPr>
        <w:t>Rok, način i uvjeti plaćanja</w:t>
      </w:r>
    </w:p>
    <w:p w:rsidR="00134F84" w:rsidRPr="006D7F8F" w:rsidRDefault="006D7F8F" w:rsidP="00F27793">
      <w:pPr>
        <w:pStyle w:val="Naslov11"/>
        <w:numPr>
          <w:ilvl w:val="0"/>
          <w:numId w:val="0"/>
        </w:numPr>
        <w:jc w:val="both"/>
        <w:rPr>
          <w:rFonts w:ascii="Times New Roman" w:hAnsi="Times New Roman" w:cs="Times New Roman"/>
          <w:b w:val="0"/>
        </w:rPr>
      </w:pPr>
      <w:r w:rsidRPr="006D7F8F">
        <w:rPr>
          <w:rFonts w:ascii="Times New Roman" w:hAnsi="Times New Roman" w:cs="Times New Roman"/>
          <w:b w:val="0"/>
        </w:rPr>
        <w:t>N</w:t>
      </w:r>
      <w:r w:rsidR="00B77391">
        <w:rPr>
          <w:rFonts w:ascii="Times New Roman" w:hAnsi="Times New Roman" w:cs="Times New Roman"/>
          <w:b w:val="0"/>
        </w:rPr>
        <w:t xml:space="preserve">aručitelj će predmet nabave </w:t>
      </w:r>
      <w:r w:rsidR="00C33573">
        <w:rPr>
          <w:rFonts w:ascii="Times New Roman" w:hAnsi="Times New Roman" w:cs="Times New Roman"/>
          <w:b w:val="0"/>
        </w:rPr>
        <w:t>platiti</w:t>
      </w:r>
      <w:r w:rsidRPr="006D7F8F">
        <w:rPr>
          <w:rFonts w:ascii="Times New Roman" w:hAnsi="Times New Roman" w:cs="Times New Roman"/>
          <w:b w:val="0"/>
        </w:rPr>
        <w:t xml:space="preserve"> </w:t>
      </w:r>
      <w:r w:rsidR="00134F84">
        <w:rPr>
          <w:rFonts w:ascii="Times New Roman" w:hAnsi="Times New Roman" w:cs="Times New Roman"/>
          <w:b w:val="0"/>
        </w:rPr>
        <w:t>po urednom izvršen</w:t>
      </w:r>
      <w:r w:rsidR="00F27793">
        <w:rPr>
          <w:rFonts w:ascii="Times New Roman" w:hAnsi="Times New Roman" w:cs="Times New Roman"/>
          <w:b w:val="0"/>
        </w:rPr>
        <w:t xml:space="preserve">ju usluge i </w:t>
      </w:r>
      <w:r w:rsidR="00134F84">
        <w:rPr>
          <w:rFonts w:ascii="Times New Roman" w:hAnsi="Times New Roman" w:cs="Times New Roman"/>
          <w:b w:val="0"/>
        </w:rPr>
        <w:t>po zaprimljenim izvješćima, 30 (trideset) dana od dana urednog</w:t>
      </w:r>
      <w:r w:rsidR="00F27793">
        <w:rPr>
          <w:rFonts w:ascii="Times New Roman" w:hAnsi="Times New Roman" w:cs="Times New Roman"/>
          <w:b w:val="0"/>
        </w:rPr>
        <w:t xml:space="preserve"> zaprimanja </w:t>
      </w:r>
      <w:r w:rsidR="00134F84">
        <w:rPr>
          <w:rFonts w:ascii="Times New Roman" w:hAnsi="Times New Roman" w:cs="Times New Roman"/>
          <w:b w:val="0"/>
        </w:rPr>
        <w:t xml:space="preserve">računa i konačnog izvješća o obavljenom poslu, </w:t>
      </w:r>
      <w:r w:rsidR="00134F84" w:rsidRPr="006D7F8F">
        <w:rPr>
          <w:rFonts w:ascii="Times New Roman" w:hAnsi="Times New Roman" w:cs="Times New Roman"/>
          <w:b w:val="0"/>
        </w:rPr>
        <w:t xml:space="preserve">doznakom na </w:t>
      </w:r>
      <w:r w:rsidR="00134F84">
        <w:rPr>
          <w:rFonts w:ascii="Times New Roman" w:hAnsi="Times New Roman" w:cs="Times New Roman"/>
          <w:b w:val="0"/>
        </w:rPr>
        <w:t>IBAN</w:t>
      </w:r>
      <w:r w:rsidR="00134F84" w:rsidRPr="006D7F8F">
        <w:rPr>
          <w:rFonts w:ascii="Times New Roman" w:hAnsi="Times New Roman" w:cs="Times New Roman"/>
          <w:b w:val="0"/>
        </w:rPr>
        <w:t xml:space="preserve"> ponuditelja.</w:t>
      </w:r>
    </w:p>
    <w:p w:rsidR="006D7F8F" w:rsidRPr="00134F84" w:rsidRDefault="006D7F8F" w:rsidP="00F27793">
      <w:pPr>
        <w:pStyle w:val="Naslov11"/>
        <w:numPr>
          <w:ilvl w:val="0"/>
          <w:numId w:val="0"/>
        </w:numPr>
        <w:rPr>
          <w:rFonts w:ascii="Times New Roman" w:hAnsi="Times New Roman" w:cs="Times New Roman"/>
          <w:b w:val="0"/>
        </w:rPr>
      </w:pPr>
    </w:p>
    <w:p w:rsidR="00C26347" w:rsidRDefault="006D7F8F" w:rsidP="00F27793">
      <w:pPr>
        <w:pStyle w:val="Naslov11"/>
        <w:numPr>
          <w:ilvl w:val="0"/>
          <w:numId w:val="0"/>
        </w:numPr>
        <w:rPr>
          <w:rFonts w:ascii="Times New Roman" w:hAnsi="Times New Roman" w:cs="Times New Roman"/>
          <w:b w:val="0"/>
        </w:rPr>
      </w:pPr>
      <w:r w:rsidRPr="006D7F8F">
        <w:rPr>
          <w:rFonts w:ascii="Times New Roman" w:hAnsi="Times New Roman" w:cs="Times New Roman"/>
          <w:b w:val="0"/>
        </w:rPr>
        <w:t>Predujam isključen, kao i traženje i</w:t>
      </w:r>
      <w:r w:rsidR="00A32B82">
        <w:rPr>
          <w:rFonts w:ascii="Times New Roman" w:hAnsi="Times New Roman" w:cs="Times New Roman"/>
          <w:b w:val="0"/>
        </w:rPr>
        <w:t>nstrumenata osiguranja plaćanja.</w:t>
      </w:r>
    </w:p>
    <w:p w:rsidR="00A32B82" w:rsidRDefault="00A32B82" w:rsidP="006A52CD">
      <w:pPr>
        <w:pStyle w:val="Naslov11"/>
        <w:numPr>
          <w:ilvl w:val="0"/>
          <w:numId w:val="0"/>
        </w:numPr>
        <w:jc w:val="both"/>
        <w:rPr>
          <w:rFonts w:ascii="Times New Roman" w:hAnsi="Times New Roman" w:cs="Times New Roman"/>
          <w:b w:val="0"/>
        </w:rPr>
      </w:pPr>
    </w:p>
    <w:p w:rsidR="00A32B82" w:rsidRPr="00A32B82" w:rsidRDefault="00A32B82" w:rsidP="00A32B82">
      <w:pPr>
        <w:pStyle w:val="Naslov11"/>
        <w:numPr>
          <w:ilvl w:val="0"/>
          <w:numId w:val="0"/>
        </w:numPr>
        <w:ind w:left="1146"/>
        <w:jc w:val="both"/>
        <w:rPr>
          <w:rFonts w:ascii="Times New Roman" w:hAnsi="Times New Roman" w:cs="Times New Roman"/>
          <w:b w:val="0"/>
        </w:rPr>
      </w:pPr>
    </w:p>
    <w:p w:rsidR="004C06AE" w:rsidRPr="00DF23B6" w:rsidRDefault="004C06AE" w:rsidP="00134F84">
      <w:pPr>
        <w:pStyle w:val="Naslov11"/>
        <w:numPr>
          <w:ilvl w:val="0"/>
          <w:numId w:val="33"/>
        </w:numPr>
        <w:rPr>
          <w:rFonts w:ascii="Times New Roman" w:hAnsi="Times New Roman" w:cs="Times New Roman"/>
          <w:b w:val="0"/>
        </w:rPr>
      </w:pPr>
      <w:r w:rsidRPr="00DF23B6">
        <w:rPr>
          <w:rFonts w:ascii="Times New Roman" w:hAnsi="Times New Roman" w:cs="Times New Roman"/>
          <w:szCs w:val="24"/>
        </w:rPr>
        <w:t>Jamstvo</w:t>
      </w:r>
      <w:r w:rsidRPr="00DF23B6">
        <w:rPr>
          <w:rFonts w:ascii="Times New Roman" w:hAnsi="Times New Roman" w:cs="Times New Roman"/>
        </w:rPr>
        <w:t xml:space="preserve"> za uredno ispunjenje </w:t>
      </w:r>
      <w:r w:rsidR="005F5A84" w:rsidRPr="00DF23B6">
        <w:rPr>
          <w:rFonts w:ascii="Times New Roman" w:hAnsi="Times New Roman" w:cs="Times New Roman"/>
        </w:rPr>
        <w:t>ugovora</w:t>
      </w:r>
      <w:r w:rsidR="007B37FB" w:rsidRPr="00DF23B6">
        <w:rPr>
          <w:rFonts w:ascii="Times New Roman" w:hAnsi="Times New Roman" w:cs="Times New Roman"/>
        </w:rPr>
        <w:t xml:space="preserve"> </w:t>
      </w:r>
    </w:p>
    <w:p w:rsidR="00C26347" w:rsidRPr="00DF23B6" w:rsidRDefault="00C26347" w:rsidP="00DF23B6">
      <w:pPr>
        <w:pStyle w:val="Naslov11"/>
        <w:numPr>
          <w:ilvl w:val="0"/>
          <w:numId w:val="0"/>
        </w:numPr>
        <w:jc w:val="both"/>
        <w:rPr>
          <w:rFonts w:ascii="Times New Roman" w:hAnsi="Times New Roman" w:cs="Times New Roman"/>
          <w:b w:val="0"/>
        </w:rPr>
      </w:pPr>
      <w:r w:rsidRPr="00DF23B6">
        <w:rPr>
          <w:rFonts w:ascii="Times New Roman" w:hAnsi="Times New Roman" w:cs="Times New Roman"/>
          <w:b w:val="0"/>
        </w:rPr>
        <w:t xml:space="preserve">Odabrani ponuditelj je u obvezi dostaviti </w:t>
      </w:r>
      <w:r w:rsidR="004839B0" w:rsidRPr="00DF23B6">
        <w:rPr>
          <w:rFonts w:ascii="Times New Roman" w:hAnsi="Times New Roman" w:cs="Times New Roman"/>
          <w:b w:val="0"/>
        </w:rPr>
        <w:t xml:space="preserve">(bjanko) </w:t>
      </w:r>
      <w:r w:rsidRPr="00DF23B6">
        <w:rPr>
          <w:rFonts w:ascii="Times New Roman" w:hAnsi="Times New Roman" w:cs="Times New Roman"/>
          <w:b w:val="0"/>
        </w:rPr>
        <w:t>zadužnicu kao jamstvo za uredno izvršenje</w:t>
      </w:r>
      <w:r w:rsidR="00A32B82" w:rsidRPr="00DF23B6">
        <w:rPr>
          <w:rFonts w:ascii="Times New Roman" w:hAnsi="Times New Roman" w:cs="Times New Roman"/>
          <w:b w:val="0"/>
        </w:rPr>
        <w:t xml:space="preserve"> </w:t>
      </w:r>
      <w:r w:rsidRPr="00DF23B6">
        <w:rPr>
          <w:rFonts w:ascii="Times New Roman" w:hAnsi="Times New Roman" w:cs="Times New Roman"/>
          <w:b w:val="0"/>
        </w:rPr>
        <w:t>ugovorenih obveza po ovom predmetu nabave</w:t>
      </w:r>
      <w:r w:rsidR="00903650" w:rsidRPr="00DF23B6">
        <w:rPr>
          <w:rFonts w:ascii="Times New Roman" w:hAnsi="Times New Roman" w:cs="Times New Roman"/>
          <w:b w:val="0"/>
        </w:rPr>
        <w:t>,</w:t>
      </w:r>
      <w:r w:rsidRPr="00DF23B6">
        <w:rPr>
          <w:rFonts w:ascii="Times New Roman" w:hAnsi="Times New Roman" w:cs="Times New Roman"/>
          <w:b w:val="0"/>
        </w:rPr>
        <w:t xml:space="preserve"> i to u</w:t>
      </w:r>
      <w:r w:rsidR="00A32B82" w:rsidRPr="00DF23B6">
        <w:rPr>
          <w:rFonts w:ascii="Times New Roman" w:hAnsi="Times New Roman" w:cs="Times New Roman"/>
          <w:b w:val="0"/>
        </w:rPr>
        <w:t xml:space="preserve"> visini 10% (deset posto) od ukupno ugovorenog </w:t>
      </w:r>
      <w:r w:rsidRPr="00DF23B6">
        <w:rPr>
          <w:rFonts w:ascii="Times New Roman" w:hAnsi="Times New Roman" w:cs="Times New Roman"/>
          <w:b w:val="0"/>
        </w:rPr>
        <w:t>iznosa bez PDV-a.</w:t>
      </w:r>
    </w:p>
    <w:p w:rsidR="00C26347" w:rsidRDefault="00C26347" w:rsidP="00A32B82">
      <w:pPr>
        <w:pStyle w:val="Naslov11"/>
        <w:numPr>
          <w:ilvl w:val="0"/>
          <w:numId w:val="0"/>
        </w:numPr>
        <w:jc w:val="both"/>
        <w:rPr>
          <w:rFonts w:ascii="Times New Roman" w:hAnsi="Times New Roman" w:cs="Times New Roman"/>
          <w:b w:val="0"/>
        </w:rPr>
      </w:pPr>
      <w:r w:rsidRPr="00DF23B6">
        <w:rPr>
          <w:rFonts w:ascii="Times New Roman" w:hAnsi="Times New Roman" w:cs="Times New Roman"/>
          <w:b w:val="0"/>
        </w:rPr>
        <w:t xml:space="preserve">Jamstvo treba biti dostavljeno </w:t>
      </w:r>
      <w:r w:rsidR="00133442" w:rsidRPr="00DF23B6">
        <w:rPr>
          <w:rFonts w:ascii="Times New Roman" w:hAnsi="Times New Roman" w:cs="Times New Roman"/>
          <w:b w:val="0"/>
        </w:rPr>
        <w:t>N</w:t>
      </w:r>
      <w:r w:rsidRPr="00DF23B6">
        <w:rPr>
          <w:rFonts w:ascii="Times New Roman" w:hAnsi="Times New Roman" w:cs="Times New Roman"/>
          <w:b w:val="0"/>
        </w:rPr>
        <w:t>aručitelju najkasnije u roku od 10</w:t>
      </w:r>
      <w:r w:rsidR="00A32B82" w:rsidRPr="00DF23B6">
        <w:rPr>
          <w:rFonts w:ascii="Times New Roman" w:hAnsi="Times New Roman" w:cs="Times New Roman"/>
          <w:b w:val="0"/>
        </w:rPr>
        <w:t xml:space="preserve"> (deset) dana od dana sklapanja Ugovora.</w:t>
      </w:r>
    </w:p>
    <w:p w:rsidR="004C06AE" w:rsidRDefault="004C06AE" w:rsidP="004C06AE">
      <w:pPr>
        <w:pStyle w:val="Naslov11"/>
        <w:numPr>
          <w:ilvl w:val="0"/>
          <w:numId w:val="0"/>
        </w:numPr>
        <w:ind w:left="502" w:hanging="360"/>
        <w:jc w:val="both"/>
        <w:rPr>
          <w:rFonts w:ascii="Times New Roman" w:hAnsi="Times New Roman" w:cs="Times New Roman"/>
          <w:b w:val="0"/>
        </w:rPr>
      </w:pPr>
    </w:p>
    <w:p w:rsidR="00C33573" w:rsidRDefault="00C33573" w:rsidP="004C06AE">
      <w:pPr>
        <w:pStyle w:val="Naslov11"/>
        <w:numPr>
          <w:ilvl w:val="0"/>
          <w:numId w:val="0"/>
        </w:numPr>
        <w:ind w:left="502" w:hanging="360"/>
        <w:jc w:val="both"/>
        <w:rPr>
          <w:rFonts w:ascii="Times New Roman" w:hAnsi="Times New Roman" w:cs="Times New Roman"/>
          <w:b w:val="0"/>
        </w:rPr>
      </w:pPr>
    </w:p>
    <w:p w:rsidR="004C06AE" w:rsidRPr="00685EC5" w:rsidRDefault="004C06AE" w:rsidP="00134F84">
      <w:pPr>
        <w:pStyle w:val="Naslov11"/>
        <w:numPr>
          <w:ilvl w:val="0"/>
          <w:numId w:val="33"/>
        </w:numPr>
        <w:rPr>
          <w:rFonts w:ascii="Times New Roman" w:hAnsi="Times New Roman" w:cs="Times New Roman"/>
          <w:szCs w:val="24"/>
        </w:rPr>
      </w:pPr>
      <w:bookmarkStart w:id="29" w:name="_Toc316566955"/>
      <w:r w:rsidRPr="00685EC5">
        <w:rPr>
          <w:rFonts w:ascii="Times New Roman" w:hAnsi="Times New Roman" w:cs="Times New Roman"/>
          <w:szCs w:val="24"/>
        </w:rPr>
        <w:t>Način, datum, vrijeme i mjesto dostave ponuda</w:t>
      </w:r>
      <w:bookmarkEnd w:id="29"/>
    </w:p>
    <w:p w:rsidR="004C06AE" w:rsidRPr="00AC298B" w:rsidRDefault="004C06AE" w:rsidP="004C06AE">
      <w:pPr>
        <w:pStyle w:val="Naslov11"/>
        <w:numPr>
          <w:ilvl w:val="0"/>
          <w:numId w:val="0"/>
        </w:numPr>
        <w:ind w:left="502"/>
        <w:jc w:val="both"/>
      </w:pPr>
    </w:p>
    <w:p w:rsidR="004C06AE" w:rsidRDefault="004C06AE" w:rsidP="00134F84">
      <w:pPr>
        <w:pStyle w:val="Naslov11"/>
        <w:numPr>
          <w:ilvl w:val="1"/>
          <w:numId w:val="33"/>
        </w:numPr>
        <w:jc w:val="both"/>
        <w:rPr>
          <w:rFonts w:ascii="Times New Roman" w:hAnsi="Times New Roman" w:cs="Times New Roman"/>
          <w:b w:val="0"/>
          <w:szCs w:val="24"/>
        </w:rPr>
      </w:pPr>
      <w:bookmarkStart w:id="30" w:name="_Toc313880741"/>
      <w:bookmarkStart w:id="31" w:name="_Toc316566956"/>
      <w:r w:rsidRPr="00710CAC">
        <w:rPr>
          <w:rFonts w:ascii="Times New Roman" w:hAnsi="Times New Roman" w:cs="Times New Roman"/>
          <w:b w:val="0"/>
          <w:szCs w:val="24"/>
        </w:rPr>
        <w:t xml:space="preserve">Ponuditelj, neposredno na urudžbeni zapisnik </w:t>
      </w:r>
      <w:r w:rsidR="00903650">
        <w:rPr>
          <w:rFonts w:ascii="Times New Roman" w:hAnsi="Times New Roman" w:cs="Times New Roman"/>
          <w:b w:val="0"/>
          <w:szCs w:val="24"/>
        </w:rPr>
        <w:t>kod N</w:t>
      </w:r>
      <w:r>
        <w:rPr>
          <w:rFonts w:ascii="Times New Roman" w:hAnsi="Times New Roman" w:cs="Times New Roman"/>
          <w:b w:val="0"/>
          <w:szCs w:val="24"/>
        </w:rPr>
        <w:t xml:space="preserve">aručitelja </w:t>
      </w:r>
      <w:r w:rsidRPr="00710CAC">
        <w:rPr>
          <w:rFonts w:ascii="Times New Roman" w:hAnsi="Times New Roman" w:cs="Times New Roman"/>
          <w:b w:val="0"/>
          <w:szCs w:val="24"/>
        </w:rPr>
        <w:t xml:space="preserve">ili putem pošte preporučenom </w:t>
      </w:r>
      <w:r w:rsidR="00903650">
        <w:rPr>
          <w:rFonts w:ascii="Times New Roman" w:hAnsi="Times New Roman" w:cs="Times New Roman"/>
          <w:b w:val="0"/>
          <w:szCs w:val="24"/>
        </w:rPr>
        <w:t>poštanskom pošiljkom na adresu N</w:t>
      </w:r>
      <w:r w:rsidRPr="00710CAC">
        <w:rPr>
          <w:rFonts w:ascii="Times New Roman" w:hAnsi="Times New Roman" w:cs="Times New Roman"/>
          <w:b w:val="0"/>
          <w:szCs w:val="24"/>
        </w:rPr>
        <w:t>aručitelja dostavlja ponudu u papirnatom pisanom obliku, u zatvorenoj omotn</w:t>
      </w:r>
      <w:r w:rsidR="00133442">
        <w:rPr>
          <w:rFonts w:ascii="Times New Roman" w:hAnsi="Times New Roman" w:cs="Times New Roman"/>
          <w:b w:val="0"/>
          <w:szCs w:val="24"/>
        </w:rPr>
        <w:t>ici na kojoj je naziv i adresa N</w:t>
      </w:r>
      <w:r w:rsidRPr="00710CAC">
        <w:rPr>
          <w:rFonts w:ascii="Times New Roman" w:hAnsi="Times New Roman" w:cs="Times New Roman"/>
          <w:b w:val="0"/>
          <w:szCs w:val="24"/>
        </w:rPr>
        <w:t xml:space="preserve">aručitelja i naziv i adresa ponuditelja. </w:t>
      </w:r>
      <w:r>
        <w:rPr>
          <w:rFonts w:ascii="Times New Roman" w:hAnsi="Times New Roman" w:cs="Times New Roman"/>
          <w:b w:val="0"/>
          <w:szCs w:val="24"/>
        </w:rPr>
        <w:t>Pored navedenoga, n</w:t>
      </w:r>
      <w:r w:rsidRPr="00710CAC">
        <w:rPr>
          <w:rFonts w:ascii="Times New Roman" w:hAnsi="Times New Roman" w:cs="Times New Roman"/>
          <w:b w:val="0"/>
          <w:szCs w:val="24"/>
        </w:rPr>
        <w:t>a vanjskom omotu mora biti adresa i oznaka sljedećeg izgleda:</w:t>
      </w:r>
      <w:bookmarkEnd w:id="30"/>
      <w:bookmarkEnd w:id="31"/>
      <w:r w:rsidRPr="00710CAC">
        <w:rPr>
          <w:rFonts w:ascii="Times New Roman" w:hAnsi="Times New Roman" w:cs="Times New Roman"/>
          <w:b w:val="0"/>
          <w:szCs w:val="24"/>
        </w:rPr>
        <w:cr/>
      </w:r>
    </w:p>
    <w:p w:rsidR="00A874F5" w:rsidRDefault="00A874F5" w:rsidP="004C06AE">
      <w:pPr>
        <w:ind w:left="720"/>
        <w:jc w:val="center"/>
        <w:rPr>
          <w:b/>
        </w:rPr>
      </w:pPr>
    </w:p>
    <w:p w:rsidR="004C06AE" w:rsidRPr="00710CAC" w:rsidRDefault="004C06AE" w:rsidP="00DF23B6">
      <w:pPr>
        <w:ind w:left="720"/>
        <w:jc w:val="center"/>
        <w:rPr>
          <w:b/>
        </w:rPr>
      </w:pPr>
      <w:r w:rsidRPr="00A874F5">
        <w:rPr>
          <w:b/>
        </w:rPr>
        <w:t>REPUBLIKA HRVATSKA</w:t>
      </w:r>
    </w:p>
    <w:p w:rsidR="004C06AE" w:rsidRPr="00710CAC" w:rsidRDefault="004C06AE" w:rsidP="00DF23B6">
      <w:pPr>
        <w:ind w:left="720"/>
        <w:jc w:val="center"/>
        <w:rPr>
          <w:b/>
        </w:rPr>
      </w:pPr>
      <w:r w:rsidRPr="00710CAC">
        <w:rPr>
          <w:b/>
        </w:rPr>
        <w:t xml:space="preserve">MINISTARSTVO </w:t>
      </w:r>
      <w:r>
        <w:rPr>
          <w:b/>
        </w:rPr>
        <w:t>POLJOPRIVREDE</w:t>
      </w:r>
    </w:p>
    <w:p w:rsidR="004C06AE" w:rsidRPr="00710CAC" w:rsidRDefault="004C06AE" w:rsidP="00DF23B6">
      <w:pPr>
        <w:ind w:left="720"/>
        <w:jc w:val="center"/>
        <w:rPr>
          <w:b/>
        </w:rPr>
      </w:pPr>
      <w:r>
        <w:rPr>
          <w:b/>
        </w:rPr>
        <w:t>Služba za javnu nabavu</w:t>
      </w:r>
    </w:p>
    <w:p w:rsidR="004C06AE" w:rsidRPr="00710CAC" w:rsidRDefault="008A2111" w:rsidP="00DF23B6">
      <w:pPr>
        <w:ind w:left="720"/>
        <w:jc w:val="center"/>
        <w:rPr>
          <w:b/>
        </w:rPr>
      </w:pPr>
      <w:r>
        <w:rPr>
          <w:b/>
        </w:rPr>
        <w:t>Ulica grada Vukovara</w:t>
      </w:r>
      <w:r w:rsidR="004C06AE">
        <w:rPr>
          <w:b/>
        </w:rPr>
        <w:t xml:space="preserve"> 78</w:t>
      </w:r>
    </w:p>
    <w:p w:rsidR="004C06AE" w:rsidRDefault="004C06AE" w:rsidP="00DF23B6">
      <w:pPr>
        <w:ind w:left="720"/>
        <w:jc w:val="center"/>
        <w:rPr>
          <w:b/>
        </w:rPr>
      </w:pPr>
      <w:r>
        <w:rPr>
          <w:b/>
        </w:rPr>
        <w:t>10 000</w:t>
      </w:r>
      <w:r w:rsidRPr="00710CAC">
        <w:rPr>
          <w:b/>
        </w:rPr>
        <w:t xml:space="preserve"> Zagreb</w:t>
      </w:r>
    </w:p>
    <w:p w:rsidR="00133442" w:rsidRDefault="0077060F" w:rsidP="00DF23B6">
      <w:pPr>
        <w:jc w:val="center"/>
        <w:rPr>
          <w:b/>
        </w:rPr>
      </w:pPr>
      <w:r>
        <w:rPr>
          <w:b/>
        </w:rPr>
        <w:t>VANJSKA PROCJENA</w:t>
      </w:r>
    </w:p>
    <w:p w:rsidR="0077060F" w:rsidRPr="00F55940" w:rsidRDefault="0077060F" w:rsidP="00DF23B6">
      <w:pPr>
        <w:jc w:val="center"/>
        <w:rPr>
          <w:b/>
        </w:rPr>
      </w:pPr>
      <w:r>
        <w:rPr>
          <w:b/>
        </w:rPr>
        <w:t>SAMOSTALNE SLUŽBE ZA UNUTARNJU REVIZIJU</w:t>
      </w:r>
    </w:p>
    <w:p w:rsidR="004C06AE" w:rsidRPr="00243674" w:rsidRDefault="00CF75E8" w:rsidP="00DF23B6">
      <w:pPr>
        <w:jc w:val="center"/>
        <w:rPr>
          <w:b/>
        </w:rPr>
      </w:pPr>
      <w:r w:rsidRPr="00E80510">
        <w:rPr>
          <w:b/>
        </w:rPr>
        <w:t xml:space="preserve">Ev. broj nabave: </w:t>
      </w:r>
      <w:r w:rsidR="0077060F">
        <w:rPr>
          <w:b/>
        </w:rPr>
        <w:t>39</w:t>
      </w:r>
      <w:r w:rsidR="00841C27">
        <w:rPr>
          <w:b/>
        </w:rPr>
        <w:t>/201</w:t>
      </w:r>
      <w:r w:rsidR="00DD17F1">
        <w:rPr>
          <w:b/>
        </w:rPr>
        <w:t>9</w:t>
      </w:r>
      <w:r w:rsidR="00841C27">
        <w:rPr>
          <w:b/>
        </w:rPr>
        <w:t>/JN</w:t>
      </w:r>
    </w:p>
    <w:p w:rsidR="004C06AE" w:rsidRPr="004C3C36" w:rsidRDefault="004C06AE" w:rsidP="00DF23B6">
      <w:pPr>
        <w:pStyle w:val="CM50"/>
        <w:spacing w:line="253" w:lineRule="atLeast"/>
        <w:jc w:val="center"/>
        <w:rPr>
          <w:rFonts w:ascii="Times New Roman" w:hAnsi="Times New Roman"/>
          <w:b/>
          <w:lang w:val="hr-HR"/>
        </w:rPr>
      </w:pPr>
      <w:r w:rsidRPr="004C3C36">
        <w:rPr>
          <w:rFonts w:ascii="Times New Roman" w:hAnsi="Times New Roman"/>
          <w:b/>
          <w:lang w:val="hr-HR"/>
        </w:rPr>
        <w:t>››NE OTVARAJ‹‹</w:t>
      </w:r>
    </w:p>
    <w:p w:rsidR="004C06AE" w:rsidRDefault="004C06AE" w:rsidP="004C06AE">
      <w:pPr>
        <w:pStyle w:val="Naslov11"/>
        <w:numPr>
          <w:ilvl w:val="0"/>
          <w:numId w:val="0"/>
        </w:numPr>
        <w:jc w:val="both"/>
        <w:rPr>
          <w:rFonts w:ascii="Times New Roman" w:hAnsi="Times New Roman" w:cs="Times New Roman"/>
          <w:b w:val="0"/>
          <w:szCs w:val="24"/>
        </w:rPr>
      </w:pPr>
    </w:p>
    <w:p w:rsidR="004C06AE" w:rsidRPr="00895C59" w:rsidRDefault="004C06AE" w:rsidP="00134F84">
      <w:pPr>
        <w:pStyle w:val="Naslov11"/>
        <w:numPr>
          <w:ilvl w:val="1"/>
          <w:numId w:val="33"/>
        </w:numPr>
        <w:jc w:val="both"/>
        <w:rPr>
          <w:rFonts w:ascii="Times New Roman" w:hAnsi="Times New Roman" w:cs="Times New Roman"/>
          <w:szCs w:val="24"/>
        </w:rPr>
      </w:pPr>
      <w:bookmarkStart w:id="32" w:name="_Toc313880742"/>
      <w:bookmarkStart w:id="33" w:name="_Toc316566957"/>
      <w:r w:rsidRPr="00675028">
        <w:rPr>
          <w:rFonts w:ascii="Times New Roman" w:hAnsi="Times New Roman" w:cs="Times New Roman"/>
          <w:b w:val="0"/>
        </w:rPr>
        <w:t>Ponuda bez obzira na način dostave (poštom</w:t>
      </w:r>
      <w:r w:rsidR="00903650">
        <w:rPr>
          <w:rFonts w:ascii="Times New Roman" w:hAnsi="Times New Roman" w:cs="Times New Roman"/>
          <w:b w:val="0"/>
        </w:rPr>
        <w:t xml:space="preserve"> ili na urudžbeni zapisnik kod N</w:t>
      </w:r>
      <w:r w:rsidRPr="00675028">
        <w:rPr>
          <w:rFonts w:ascii="Times New Roman" w:hAnsi="Times New Roman" w:cs="Times New Roman"/>
          <w:b w:val="0"/>
        </w:rPr>
        <w:t>aruč</w:t>
      </w:r>
      <w:r>
        <w:rPr>
          <w:rFonts w:ascii="Times New Roman" w:hAnsi="Times New Roman" w:cs="Times New Roman"/>
          <w:b w:val="0"/>
        </w:rPr>
        <w:t>ite</w:t>
      </w:r>
      <w:r w:rsidR="00B104D7">
        <w:rPr>
          <w:rFonts w:ascii="Times New Roman" w:hAnsi="Times New Roman" w:cs="Times New Roman"/>
          <w:b w:val="0"/>
        </w:rPr>
        <w:t>lja), mora biti dostavljena N</w:t>
      </w:r>
      <w:r w:rsidRPr="00675028">
        <w:rPr>
          <w:rFonts w:ascii="Times New Roman" w:hAnsi="Times New Roman" w:cs="Times New Roman"/>
          <w:b w:val="0"/>
        </w:rPr>
        <w:t xml:space="preserve">aručitelju </w:t>
      </w:r>
      <w:r w:rsidRPr="00AA36C7">
        <w:rPr>
          <w:rFonts w:ascii="Times New Roman" w:hAnsi="Times New Roman" w:cs="Times New Roman"/>
          <w:b w:val="0"/>
        </w:rPr>
        <w:t xml:space="preserve">najkasnije </w:t>
      </w:r>
      <w:r w:rsidR="00CF75E8" w:rsidRPr="00E80510">
        <w:rPr>
          <w:rFonts w:ascii="Times New Roman" w:hAnsi="Times New Roman" w:cs="Times New Roman"/>
        </w:rPr>
        <w:t xml:space="preserve">do </w:t>
      </w:r>
      <w:r w:rsidR="00B104D7">
        <w:rPr>
          <w:rFonts w:ascii="Times New Roman" w:hAnsi="Times New Roman" w:cs="Times New Roman"/>
        </w:rPr>
        <w:t>28</w:t>
      </w:r>
      <w:r w:rsidR="008E6F9A">
        <w:rPr>
          <w:rFonts w:ascii="Times New Roman" w:hAnsi="Times New Roman" w:cs="Times New Roman"/>
        </w:rPr>
        <w:t>.0</w:t>
      </w:r>
      <w:r w:rsidR="00B104D7">
        <w:rPr>
          <w:rFonts w:ascii="Times New Roman" w:hAnsi="Times New Roman" w:cs="Times New Roman"/>
        </w:rPr>
        <w:t>6</w:t>
      </w:r>
      <w:r w:rsidR="001D2CDF" w:rsidRPr="001D2CDF">
        <w:rPr>
          <w:rFonts w:ascii="Times New Roman" w:hAnsi="Times New Roman" w:cs="Times New Roman"/>
        </w:rPr>
        <w:t>.</w:t>
      </w:r>
      <w:r w:rsidR="006D7F8F">
        <w:rPr>
          <w:rFonts w:ascii="Times New Roman" w:hAnsi="Times New Roman" w:cs="Times New Roman"/>
        </w:rPr>
        <w:t>201</w:t>
      </w:r>
      <w:r w:rsidR="00DD17F1">
        <w:rPr>
          <w:rFonts w:ascii="Times New Roman" w:hAnsi="Times New Roman" w:cs="Times New Roman"/>
        </w:rPr>
        <w:t>9</w:t>
      </w:r>
      <w:r w:rsidRPr="00E80510">
        <w:rPr>
          <w:rFonts w:ascii="Times New Roman" w:hAnsi="Times New Roman" w:cs="Times New Roman"/>
        </w:rPr>
        <w:t xml:space="preserve">. godine do </w:t>
      </w:r>
      <w:r w:rsidR="00DD17F1">
        <w:rPr>
          <w:rFonts w:ascii="Times New Roman" w:hAnsi="Times New Roman" w:cs="Times New Roman"/>
        </w:rPr>
        <w:t>1</w:t>
      </w:r>
      <w:r w:rsidR="00B104D7">
        <w:rPr>
          <w:rFonts w:ascii="Times New Roman" w:hAnsi="Times New Roman" w:cs="Times New Roman"/>
        </w:rPr>
        <w:t>4</w:t>
      </w:r>
      <w:r w:rsidR="001D2CDF" w:rsidRPr="001D2CDF">
        <w:rPr>
          <w:rFonts w:ascii="Times New Roman" w:hAnsi="Times New Roman" w:cs="Times New Roman"/>
        </w:rPr>
        <w:t>:00</w:t>
      </w:r>
      <w:r w:rsidRPr="001D2CDF">
        <w:rPr>
          <w:rFonts w:ascii="Times New Roman" w:hAnsi="Times New Roman" w:cs="Times New Roman"/>
        </w:rPr>
        <w:t xml:space="preserve"> </w:t>
      </w:r>
      <w:r w:rsidRPr="00E80510">
        <w:rPr>
          <w:rFonts w:ascii="Times New Roman" w:hAnsi="Times New Roman" w:cs="Times New Roman"/>
        </w:rPr>
        <w:t>sati.</w:t>
      </w:r>
      <w:bookmarkEnd w:id="32"/>
      <w:bookmarkEnd w:id="33"/>
    </w:p>
    <w:p w:rsidR="004C06AE" w:rsidRPr="00AC298B" w:rsidRDefault="004C06AE" w:rsidP="004C06AE">
      <w:pPr>
        <w:pStyle w:val="Naslov11"/>
        <w:numPr>
          <w:ilvl w:val="0"/>
          <w:numId w:val="0"/>
        </w:numPr>
        <w:ind w:left="1004"/>
        <w:jc w:val="both"/>
        <w:rPr>
          <w:rFonts w:ascii="Times New Roman" w:hAnsi="Times New Roman" w:cs="Times New Roman"/>
          <w:b w:val="0"/>
          <w:szCs w:val="24"/>
        </w:rPr>
      </w:pPr>
    </w:p>
    <w:p w:rsidR="004C06AE" w:rsidRPr="00AC298B" w:rsidRDefault="004C06AE" w:rsidP="00134F84">
      <w:pPr>
        <w:pStyle w:val="Naslov11"/>
        <w:numPr>
          <w:ilvl w:val="1"/>
          <w:numId w:val="33"/>
        </w:numPr>
        <w:jc w:val="both"/>
        <w:rPr>
          <w:rFonts w:ascii="Times New Roman" w:hAnsi="Times New Roman" w:cs="Times New Roman"/>
          <w:b w:val="0"/>
          <w:szCs w:val="24"/>
        </w:rPr>
      </w:pPr>
      <w:bookmarkStart w:id="34" w:name="_Toc313880743"/>
      <w:bookmarkStart w:id="35" w:name="_Toc316566958"/>
      <w:r w:rsidRPr="00AC298B">
        <w:rPr>
          <w:rFonts w:ascii="Times New Roman" w:hAnsi="Times New Roman"/>
          <w:b w:val="0"/>
        </w:rPr>
        <w:t>Ponuditelj samostalno određuje način dostave ponude i sam snosi rizik eventualnog gubitka odnosno nepravovremene dostave ponude.</w:t>
      </w:r>
      <w:bookmarkEnd w:id="34"/>
      <w:bookmarkEnd w:id="35"/>
    </w:p>
    <w:p w:rsidR="004C06AE" w:rsidRPr="0050137A"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134F84">
      <w:pPr>
        <w:pStyle w:val="Naslov11"/>
        <w:numPr>
          <w:ilvl w:val="1"/>
          <w:numId w:val="33"/>
        </w:numPr>
        <w:jc w:val="both"/>
        <w:rPr>
          <w:rFonts w:ascii="Times New Roman" w:hAnsi="Times New Roman" w:cs="Times New Roman"/>
          <w:b w:val="0"/>
          <w:szCs w:val="24"/>
        </w:rPr>
      </w:pPr>
      <w:bookmarkStart w:id="36" w:name="_Toc313880744"/>
      <w:bookmarkStart w:id="37" w:name="_Toc316566959"/>
      <w:r>
        <w:rPr>
          <w:rFonts w:ascii="Times New Roman" w:hAnsi="Times New Roman" w:cs="Times New Roman"/>
          <w:b w:val="0"/>
          <w:szCs w:val="24"/>
        </w:rPr>
        <w:t xml:space="preserve">Kada ponuditelj neposredno dostavlja </w:t>
      </w:r>
      <w:r w:rsidR="00B104D7">
        <w:rPr>
          <w:rFonts w:ascii="Times New Roman" w:hAnsi="Times New Roman" w:cs="Times New Roman"/>
          <w:b w:val="0"/>
          <w:szCs w:val="24"/>
        </w:rPr>
        <w:t>ponudu</w:t>
      </w:r>
      <w:r w:rsidR="00903650">
        <w:rPr>
          <w:rFonts w:ascii="Times New Roman" w:hAnsi="Times New Roman" w:cs="Times New Roman"/>
          <w:b w:val="0"/>
          <w:szCs w:val="24"/>
        </w:rPr>
        <w:t>,</w:t>
      </w:r>
      <w:r w:rsidR="00B104D7">
        <w:rPr>
          <w:rFonts w:ascii="Times New Roman" w:hAnsi="Times New Roman" w:cs="Times New Roman"/>
          <w:b w:val="0"/>
          <w:szCs w:val="24"/>
        </w:rPr>
        <w:t xml:space="preserve"> N</w:t>
      </w:r>
      <w:r>
        <w:rPr>
          <w:rFonts w:ascii="Times New Roman" w:hAnsi="Times New Roman" w:cs="Times New Roman"/>
          <w:b w:val="0"/>
          <w:szCs w:val="24"/>
        </w:rPr>
        <w:t>aručitelj će mu izdati potvrdu o zaprimanju ponuda.</w:t>
      </w:r>
      <w:bookmarkEnd w:id="36"/>
      <w:bookmarkEnd w:id="37"/>
    </w:p>
    <w:p w:rsidR="00B104D7" w:rsidRDefault="00B104D7" w:rsidP="00DF23B6">
      <w:pPr>
        <w:pStyle w:val="Naslov11"/>
        <w:numPr>
          <w:ilvl w:val="0"/>
          <w:numId w:val="0"/>
        </w:numPr>
        <w:jc w:val="both"/>
        <w:rPr>
          <w:rFonts w:ascii="Times New Roman" w:hAnsi="Times New Roman" w:cs="Times New Roman"/>
          <w:b w:val="0"/>
          <w:szCs w:val="24"/>
        </w:rPr>
      </w:pPr>
    </w:p>
    <w:p w:rsidR="00B104D7" w:rsidRPr="00203BC1" w:rsidRDefault="00B104D7" w:rsidP="00B104D7">
      <w:pPr>
        <w:pStyle w:val="Naslov11"/>
        <w:numPr>
          <w:ilvl w:val="0"/>
          <w:numId w:val="0"/>
        </w:numPr>
        <w:ind w:left="502" w:hanging="360"/>
        <w:jc w:val="both"/>
        <w:rPr>
          <w:rFonts w:ascii="Times New Roman" w:hAnsi="Times New Roman" w:cs="Times New Roman"/>
          <w:b w:val="0"/>
          <w:szCs w:val="24"/>
        </w:rPr>
      </w:pPr>
    </w:p>
    <w:p w:rsidR="004C06AE" w:rsidRPr="0012756D" w:rsidRDefault="004C06AE" w:rsidP="00134F84">
      <w:pPr>
        <w:pStyle w:val="Naslov11"/>
        <w:numPr>
          <w:ilvl w:val="1"/>
          <w:numId w:val="33"/>
        </w:numPr>
        <w:jc w:val="both"/>
        <w:rPr>
          <w:rFonts w:ascii="Times New Roman" w:hAnsi="Times New Roman" w:cs="Times New Roman"/>
          <w:b w:val="0"/>
          <w:szCs w:val="24"/>
        </w:rPr>
      </w:pPr>
      <w:bookmarkStart w:id="38" w:name="_Toc313880745"/>
      <w:bookmarkStart w:id="39" w:name="_Toc316566960"/>
      <w:r w:rsidRPr="0012756D">
        <w:rPr>
          <w:rFonts w:ascii="Times New Roman" w:hAnsi="Times New Roman" w:cs="Times New Roman"/>
          <w:b w:val="0"/>
          <w:color w:val="000000"/>
          <w:szCs w:val="24"/>
        </w:rPr>
        <w:t>U roku za dostavu ponude ponuditelj može izmijeniti svoju ponudu, nadopuniti je ili od nje odustati.</w:t>
      </w:r>
      <w:bookmarkEnd w:id="38"/>
      <w:bookmarkEnd w:id="39"/>
    </w:p>
    <w:p w:rsidR="004C06AE" w:rsidRPr="0012756D"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134F84">
      <w:pPr>
        <w:pStyle w:val="Naslov11"/>
        <w:numPr>
          <w:ilvl w:val="1"/>
          <w:numId w:val="33"/>
        </w:numPr>
        <w:jc w:val="both"/>
        <w:rPr>
          <w:rFonts w:ascii="Times New Roman" w:hAnsi="Times New Roman" w:cs="Times New Roman"/>
          <w:b w:val="0"/>
          <w:szCs w:val="24"/>
        </w:rPr>
      </w:pPr>
      <w:bookmarkStart w:id="40" w:name="_Toc313880746"/>
      <w:bookmarkStart w:id="41" w:name="_Toc316566961"/>
      <w:r w:rsidRPr="0012756D">
        <w:rPr>
          <w:rFonts w:ascii="Times New Roman" w:hAnsi="Times New Roman" w:cs="Times New Roman"/>
          <w:b w:val="0"/>
          <w:szCs w:val="24"/>
          <w:lang w:eastAsia="zh-CN"/>
        </w:rPr>
        <w:t>Izmjena i/ili dopuna ponude dostavlja se na isti način kao i osnovna ponuda s obveznom</w:t>
      </w:r>
      <w:r w:rsidR="00D61A20">
        <w:rPr>
          <w:rFonts w:ascii="Times New Roman" w:hAnsi="Times New Roman" w:cs="Times New Roman"/>
          <w:b w:val="0"/>
          <w:szCs w:val="24"/>
          <w:lang w:eastAsia="zh-CN"/>
        </w:rPr>
        <w:t xml:space="preserve"> </w:t>
      </w:r>
      <w:r w:rsidRPr="0012756D">
        <w:rPr>
          <w:rFonts w:ascii="Times New Roman" w:hAnsi="Times New Roman" w:cs="Times New Roman"/>
          <w:b w:val="0"/>
          <w:szCs w:val="24"/>
          <w:lang w:eastAsia="zh-CN"/>
        </w:rPr>
        <w:t>naznakom da se radi o izmjeni i/ili dopuni ponude.</w:t>
      </w:r>
      <w:bookmarkEnd w:id="40"/>
      <w:bookmarkEnd w:id="41"/>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134F84">
      <w:pPr>
        <w:pStyle w:val="Naslov11"/>
        <w:numPr>
          <w:ilvl w:val="1"/>
          <w:numId w:val="33"/>
        </w:numPr>
        <w:jc w:val="both"/>
        <w:rPr>
          <w:rFonts w:ascii="Times New Roman" w:hAnsi="Times New Roman" w:cs="Times New Roman"/>
          <w:b w:val="0"/>
          <w:szCs w:val="24"/>
        </w:rPr>
      </w:pPr>
      <w:bookmarkStart w:id="42" w:name="_Toc313880747"/>
      <w:bookmarkStart w:id="43" w:name="_Toc316566962"/>
      <w:r w:rsidRPr="0012756D">
        <w:rPr>
          <w:rFonts w:ascii="Times New Roman" w:hAnsi="Times New Roman" w:cs="Times New Roman"/>
          <w:b w:val="0"/>
          <w:szCs w:val="24"/>
          <w:lang w:eastAsia="zh-CN"/>
        </w:rPr>
        <w:t>Ponuditelj može do isteka roka za dostavu ponude pisanom izjavom odustati od svoje ponude. U tom slučaju, ponuditelj može istodobno zahtijevati povrat svoje neotvorene ponude.</w:t>
      </w:r>
      <w:bookmarkEnd w:id="42"/>
      <w:bookmarkEnd w:id="43"/>
    </w:p>
    <w:p w:rsidR="004C06AE" w:rsidRDefault="004C06AE" w:rsidP="004C06AE">
      <w:pPr>
        <w:pStyle w:val="Naslov11"/>
        <w:numPr>
          <w:ilvl w:val="0"/>
          <w:numId w:val="0"/>
        </w:numPr>
        <w:ind w:left="1004"/>
        <w:jc w:val="both"/>
        <w:rPr>
          <w:rFonts w:ascii="Times New Roman" w:hAnsi="Times New Roman" w:cs="Times New Roman"/>
          <w:b w:val="0"/>
          <w:szCs w:val="24"/>
        </w:rPr>
      </w:pPr>
    </w:p>
    <w:p w:rsidR="006A62B0" w:rsidRPr="00DF23B6" w:rsidRDefault="004C06AE" w:rsidP="00134F84">
      <w:pPr>
        <w:pStyle w:val="Naslov11"/>
        <w:numPr>
          <w:ilvl w:val="1"/>
          <w:numId w:val="33"/>
        </w:numPr>
        <w:jc w:val="both"/>
        <w:rPr>
          <w:rFonts w:ascii="Times New Roman" w:hAnsi="Times New Roman" w:cs="Times New Roman"/>
          <w:b w:val="0"/>
          <w:szCs w:val="24"/>
        </w:rPr>
      </w:pPr>
      <w:bookmarkStart w:id="44" w:name="_Toc313880748"/>
      <w:bookmarkStart w:id="45" w:name="_Toc316566963"/>
      <w:r>
        <w:rPr>
          <w:rFonts w:ascii="Times New Roman" w:hAnsi="Times New Roman"/>
          <w:b w:val="0"/>
        </w:rPr>
        <w:t>Sve ponude koje n</w:t>
      </w:r>
      <w:r w:rsidRPr="00AC298B">
        <w:rPr>
          <w:rFonts w:ascii="Times New Roman" w:hAnsi="Times New Roman"/>
          <w:b w:val="0"/>
        </w:rPr>
        <w:t>aručitelj primi nakon isteka roka za dostavu ponuda obilježit ć</w:t>
      </w:r>
      <w:r w:rsidR="006D7F8F">
        <w:rPr>
          <w:rFonts w:ascii="Times New Roman" w:hAnsi="Times New Roman"/>
          <w:b w:val="0"/>
        </w:rPr>
        <w:t>e</w:t>
      </w:r>
      <w:r w:rsidR="00522084">
        <w:rPr>
          <w:rFonts w:ascii="Times New Roman" w:hAnsi="Times New Roman"/>
          <w:b w:val="0"/>
        </w:rPr>
        <w:t xml:space="preserve"> </w:t>
      </w:r>
      <w:r w:rsidRPr="00AC298B">
        <w:rPr>
          <w:rFonts w:ascii="Times New Roman" w:hAnsi="Times New Roman"/>
          <w:b w:val="0"/>
        </w:rPr>
        <w:t>se kao zakašnjele ponude i bit će neotvorene vraćene pošiljatelju bez odgod</w:t>
      </w:r>
      <w:bookmarkEnd w:id="44"/>
      <w:bookmarkEnd w:id="45"/>
    </w:p>
    <w:p w:rsidR="006A62B0" w:rsidRDefault="006A62B0" w:rsidP="00DF23B6">
      <w:pPr>
        <w:pStyle w:val="Naslov11"/>
        <w:numPr>
          <w:ilvl w:val="0"/>
          <w:numId w:val="0"/>
        </w:numPr>
        <w:jc w:val="both"/>
      </w:pPr>
    </w:p>
    <w:p w:rsidR="00F27793" w:rsidRDefault="00F27793" w:rsidP="00DF23B6">
      <w:pPr>
        <w:pStyle w:val="Naslov11"/>
        <w:numPr>
          <w:ilvl w:val="0"/>
          <w:numId w:val="0"/>
        </w:numPr>
        <w:jc w:val="both"/>
      </w:pPr>
    </w:p>
    <w:p w:rsidR="00F27793" w:rsidRPr="00AC298B" w:rsidRDefault="00F27793" w:rsidP="00DF23B6">
      <w:pPr>
        <w:pStyle w:val="Naslov11"/>
        <w:numPr>
          <w:ilvl w:val="0"/>
          <w:numId w:val="0"/>
        </w:numPr>
        <w:jc w:val="both"/>
      </w:pPr>
    </w:p>
    <w:p w:rsidR="004C06AE" w:rsidRPr="00685EC5" w:rsidRDefault="004C06AE" w:rsidP="00134F84">
      <w:pPr>
        <w:pStyle w:val="Naslov11"/>
        <w:numPr>
          <w:ilvl w:val="0"/>
          <w:numId w:val="33"/>
        </w:numPr>
        <w:rPr>
          <w:rFonts w:ascii="Times New Roman" w:hAnsi="Times New Roman" w:cs="Times New Roman"/>
          <w:szCs w:val="24"/>
        </w:rPr>
      </w:pPr>
      <w:bookmarkStart w:id="46" w:name="_Toc316566964"/>
      <w:r w:rsidRPr="00685EC5">
        <w:rPr>
          <w:rFonts w:ascii="Times New Roman" w:hAnsi="Times New Roman" w:cs="Times New Roman"/>
          <w:szCs w:val="24"/>
        </w:rPr>
        <w:lastRenderedPageBreak/>
        <w:t>Otvaranje ponuda</w:t>
      </w:r>
      <w:bookmarkEnd w:id="46"/>
    </w:p>
    <w:p w:rsidR="004C06AE" w:rsidRPr="00877555" w:rsidRDefault="004C06AE" w:rsidP="00903650">
      <w:pPr>
        <w:jc w:val="both"/>
      </w:pPr>
      <w:r w:rsidRPr="00933B63">
        <w:t>Naručitelj neće javno otvarati ponude</w:t>
      </w:r>
      <w:r w:rsidR="00903650">
        <w:t>,</w:t>
      </w:r>
      <w:r w:rsidRPr="00933B63">
        <w:t xml:space="preserve"> obzirom da se radi o postupku jednostavne nabave. </w:t>
      </w:r>
    </w:p>
    <w:p w:rsidR="004C06AE" w:rsidRDefault="004C06AE" w:rsidP="004C06AE">
      <w:pPr>
        <w:pStyle w:val="Default"/>
        <w:rPr>
          <w:lang w:eastAsia="en-US"/>
        </w:rPr>
      </w:pPr>
    </w:p>
    <w:p w:rsidR="004C06AE" w:rsidRDefault="004C06AE" w:rsidP="004C06AE">
      <w:pPr>
        <w:pStyle w:val="Default"/>
        <w:rPr>
          <w:lang w:eastAsia="en-US"/>
        </w:rPr>
      </w:pPr>
    </w:p>
    <w:p w:rsidR="004C06AE" w:rsidRDefault="004C06AE" w:rsidP="00134F84">
      <w:pPr>
        <w:pStyle w:val="Naslov11"/>
        <w:numPr>
          <w:ilvl w:val="0"/>
          <w:numId w:val="33"/>
        </w:numPr>
        <w:rPr>
          <w:rFonts w:ascii="Times New Roman" w:hAnsi="Times New Roman" w:cs="Times New Roman"/>
          <w:szCs w:val="24"/>
        </w:rPr>
      </w:pPr>
      <w:r w:rsidRPr="00685EC5">
        <w:rPr>
          <w:rFonts w:ascii="Times New Roman" w:hAnsi="Times New Roman" w:cs="Times New Roman"/>
          <w:szCs w:val="24"/>
        </w:rPr>
        <w:t xml:space="preserve">Odabir ponuditelja </w:t>
      </w:r>
      <w:r w:rsidR="006D61A5">
        <w:rPr>
          <w:rFonts w:ascii="Times New Roman" w:hAnsi="Times New Roman" w:cs="Times New Roman"/>
          <w:szCs w:val="24"/>
        </w:rPr>
        <w:t>/ Poništenje postupka</w:t>
      </w:r>
    </w:p>
    <w:p w:rsidR="00F31757" w:rsidRDefault="00F31757" w:rsidP="00F31757">
      <w:pPr>
        <w:pStyle w:val="Naslov11"/>
        <w:numPr>
          <w:ilvl w:val="0"/>
          <w:numId w:val="0"/>
        </w:numPr>
        <w:ind w:left="502" w:hanging="360"/>
        <w:rPr>
          <w:rFonts w:ascii="Times New Roman" w:hAnsi="Times New Roman" w:cs="Times New Roman"/>
          <w:szCs w:val="24"/>
        </w:rPr>
      </w:pPr>
    </w:p>
    <w:p w:rsidR="006D61A5" w:rsidRDefault="00F31757" w:rsidP="00134F84">
      <w:pPr>
        <w:pStyle w:val="Naslov11"/>
        <w:numPr>
          <w:ilvl w:val="1"/>
          <w:numId w:val="33"/>
        </w:numPr>
        <w:jc w:val="both"/>
        <w:rPr>
          <w:rFonts w:ascii="Times New Roman" w:hAnsi="Times New Roman" w:cs="Times New Roman"/>
          <w:b w:val="0"/>
          <w:szCs w:val="24"/>
        </w:rPr>
      </w:pPr>
      <w:r w:rsidRPr="00F31757">
        <w:rPr>
          <w:rFonts w:ascii="Times New Roman" w:hAnsi="Times New Roman" w:cs="Times New Roman"/>
          <w:b w:val="0"/>
          <w:szCs w:val="24"/>
        </w:rPr>
        <w:t xml:space="preserve">Na osnovi pregleda </w:t>
      </w:r>
      <w:r w:rsidR="006D61A5">
        <w:rPr>
          <w:rFonts w:ascii="Times New Roman" w:hAnsi="Times New Roman" w:cs="Times New Roman"/>
          <w:b w:val="0"/>
          <w:szCs w:val="24"/>
        </w:rPr>
        <w:t>zaprimljenih</w:t>
      </w:r>
      <w:r w:rsidRPr="00F31757">
        <w:rPr>
          <w:rFonts w:ascii="Times New Roman" w:hAnsi="Times New Roman" w:cs="Times New Roman"/>
          <w:b w:val="0"/>
          <w:szCs w:val="24"/>
        </w:rPr>
        <w:t xml:space="preserve"> ponuda sastavlja se Zapisnik o odabiru ponuda</w:t>
      </w:r>
      <w:r w:rsidR="006D61A5">
        <w:rPr>
          <w:rFonts w:ascii="Times New Roman" w:hAnsi="Times New Roman" w:cs="Times New Roman"/>
          <w:b w:val="0"/>
          <w:szCs w:val="24"/>
        </w:rPr>
        <w:t xml:space="preserve"> u postupku jednostavne nabave. Naručitelj može u bilo kojem trenutku, tijekom pregleda i ocjene dostavljenih ponuda, zatražiti od gospodarskog subjekta da </w:t>
      </w:r>
      <w:r w:rsidR="006D61A5" w:rsidRPr="006D61A5">
        <w:rPr>
          <w:rFonts w:ascii="Times New Roman" w:hAnsi="Times New Roman" w:cs="Times New Roman"/>
          <w:b w:val="0"/>
          <w:szCs w:val="24"/>
          <w:u w:val="single"/>
        </w:rPr>
        <w:t>upotpune ili pojasne</w:t>
      </w:r>
      <w:r w:rsidR="006D61A5">
        <w:rPr>
          <w:rFonts w:ascii="Times New Roman" w:hAnsi="Times New Roman" w:cs="Times New Roman"/>
          <w:b w:val="0"/>
          <w:szCs w:val="24"/>
        </w:rPr>
        <w:t xml:space="preserve"> dokumente koji su uz ponudu dostavljeni.</w:t>
      </w:r>
    </w:p>
    <w:p w:rsidR="006D61A5" w:rsidRDefault="006D61A5" w:rsidP="006D61A5">
      <w:pPr>
        <w:pStyle w:val="Naslov11"/>
        <w:numPr>
          <w:ilvl w:val="0"/>
          <w:numId w:val="0"/>
        </w:numPr>
        <w:ind w:left="1146"/>
        <w:jc w:val="both"/>
        <w:rPr>
          <w:rFonts w:ascii="Times New Roman" w:hAnsi="Times New Roman" w:cs="Times New Roman"/>
          <w:b w:val="0"/>
          <w:szCs w:val="24"/>
        </w:rPr>
      </w:pPr>
    </w:p>
    <w:p w:rsidR="00F31757" w:rsidRDefault="008D4775" w:rsidP="00134F84">
      <w:pPr>
        <w:pStyle w:val="Naslov11"/>
        <w:numPr>
          <w:ilvl w:val="1"/>
          <w:numId w:val="33"/>
        </w:numPr>
        <w:jc w:val="both"/>
        <w:rPr>
          <w:rFonts w:ascii="Times New Roman" w:hAnsi="Times New Roman" w:cs="Times New Roman"/>
          <w:b w:val="0"/>
          <w:szCs w:val="24"/>
        </w:rPr>
      </w:pPr>
      <w:r>
        <w:rPr>
          <w:rFonts w:ascii="Times New Roman" w:hAnsi="Times New Roman" w:cs="Times New Roman"/>
          <w:b w:val="0"/>
          <w:szCs w:val="24"/>
        </w:rPr>
        <w:t xml:space="preserve">Nakon provjere kriterija i uvjeta iz Dokumentacije/Poziva, vrši se odabir najpovoljnijeg ponuditelja te se </w:t>
      </w:r>
      <w:r w:rsidR="00F31757" w:rsidRPr="00F31757">
        <w:rPr>
          <w:rFonts w:ascii="Times New Roman" w:hAnsi="Times New Roman" w:cs="Times New Roman"/>
          <w:b w:val="0"/>
          <w:szCs w:val="24"/>
        </w:rPr>
        <w:t xml:space="preserve">utvrđuje </w:t>
      </w:r>
      <w:r>
        <w:rPr>
          <w:rFonts w:ascii="Times New Roman" w:hAnsi="Times New Roman" w:cs="Times New Roman"/>
          <w:b w:val="0"/>
          <w:szCs w:val="24"/>
        </w:rPr>
        <w:t>n</w:t>
      </w:r>
      <w:r w:rsidR="00F31757" w:rsidRPr="00F31757">
        <w:rPr>
          <w:rFonts w:ascii="Times New Roman" w:hAnsi="Times New Roman" w:cs="Times New Roman"/>
          <w:b w:val="0"/>
          <w:szCs w:val="24"/>
        </w:rPr>
        <w:t>ajpovoljnija ponuda</w:t>
      </w:r>
      <w:r>
        <w:rPr>
          <w:rFonts w:ascii="Times New Roman" w:hAnsi="Times New Roman" w:cs="Times New Roman"/>
          <w:b w:val="0"/>
          <w:szCs w:val="24"/>
        </w:rPr>
        <w:t>. I</w:t>
      </w:r>
      <w:r w:rsidR="00F31757" w:rsidRPr="00F31757">
        <w:rPr>
          <w:rFonts w:ascii="Times New Roman" w:hAnsi="Times New Roman" w:cs="Times New Roman"/>
          <w:b w:val="0"/>
          <w:szCs w:val="24"/>
        </w:rPr>
        <w:t>st</w:t>
      </w:r>
      <w:r w:rsidR="00903650">
        <w:rPr>
          <w:rFonts w:ascii="Times New Roman" w:hAnsi="Times New Roman" w:cs="Times New Roman"/>
          <w:b w:val="0"/>
          <w:szCs w:val="24"/>
        </w:rPr>
        <w:t>a se predlaže ovlaštenoj osobi N</w:t>
      </w:r>
      <w:r w:rsidR="00F31757" w:rsidRPr="00F31757">
        <w:rPr>
          <w:rFonts w:ascii="Times New Roman" w:hAnsi="Times New Roman" w:cs="Times New Roman"/>
          <w:b w:val="0"/>
          <w:szCs w:val="24"/>
        </w:rPr>
        <w:t xml:space="preserve">aručitelja za </w:t>
      </w:r>
      <w:r w:rsidR="00903650">
        <w:rPr>
          <w:rFonts w:ascii="Times New Roman" w:hAnsi="Times New Roman" w:cs="Times New Roman"/>
          <w:b w:val="0"/>
          <w:szCs w:val="24"/>
        </w:rPr>
        <w:t>sklapanje Ugovora.</w:t>
      </w:r>
    </w:p>
    <w:p w:rsidR="006F466D" w:rsidRDefault="006F466D" w:rsidP="006F466D">
      <w:pPr>
        <w:pStyle w:val="Naslov11"/>
        <w:numPr>
          <w:ilvl w:val="0"/>
          <w:numId w:val="0"/>
        </w:numPr>
        <w:ind w:left="1146"/>
        <w:jc w:val="both"/>
        <w:rPr>
          <w:rFonts w:ascii="Times New Roman" w:hAnsi="Times New Roman" w:cs="Times New Roman"/>
          <w:b w:val="0"/>
          <w:szCs w:val="24"/>
        </w:rPr>
      </w:pPr>
    </w:p>
    <w:p w:rsidR="006F466D" w:rsidRPr="006F466D" w:rsidRDefault="00F31757" w:rsidP="00134F84">
      <w:pPr>
        <w:pStyle w:val="Naslov11"/>
        <w:numPr>
          <w:ilvl w:val="1"/>
          <w:numId w:val="33"/>
        </w:numPr>
        <w:jc w:val="both"/>
        <w:rPr>
          <w:rFonts w:ascii="Times New Roman" w:hAnsi="Times New Roman" w:cs="Times New Roman"/>
          <w:b w:val="0"/>
          <w:szCs w:val="24"/>
        </w:rPr>
      </w:pPr>
      <w:r w:rsidRPr="00F31757">
        <w:rPr>
          <w:rFonts w:ascii="Times New Roman" w:hAnsi="Times New Roman" w:cs="Times New Roman"/>
          <w:b w:val="0"/>
          <w:szCs w:val="24"/>
        </w:rPr>
        <w:t xml:space="preserve">Za odabir </w:t>
      </w:r>
      <w:r w:rsidR="00903650">
        <w:rPr>
          <w:rFonts w:ascii="Times New Roman" w:hAnsi="Times New Roman" w:cs="Times New Roman"/>
          <w:b w:val="0"/>
          <w:szCs w:val="24"/>
        </w:rPr>
        <w:t>je dovoljna 1 (</w:t>
      </w:r>
      <w:r w:rsidRPr="00F31757">
        <w:rPr>
          <w:rFonts w:ascii="Times New Roman" w:hAnsi="Times New Roman" w:cs="Times New Roman"/>
          <w:b w:val="0"/>
          <w:szCs w:val="24"/>
        </w:rPr>
        <w:t>jedna</w:t>
      </w:r>
      <w:r w:rsidR="00903650">
        <w:rPr>
          <w:rFonts w:ascii="Times New Roman" w:hAnsi="Times New Roman" w:cs="Times New Roman"/>
          <w:b w:val="0"/>
          <w:szCs w:val="24"/>
        </w:rPr>
        <w:t>)</w:t>
      </w:r>
      <w:r w:rsidRPr="00F31757">
        <w:rPr>
          <w:rFonts w:ascii="Times New Roman" w:hAnsi="Times New Roman" w:cs="Times New Roman"/>
          <w:b w:val="0"/>
          <w:szCs w:val="24"/>
        </w:rPr>
        <w:t xml:space="preserve"> prihvatljiva ponuda.</w:t>
      </w:r>
    </w:p>
    <w:p w:rsidR="006F466D" w:rsidRDefault="006F466D" w:rsidP="006F466D">
      <w:pPr>
        <w:pStyle w:val="Naslov11"/>
        <w:numPr>
          <w:ilvl w:val="0"/>
          <w:numId w:val="0"/>
        </w:numPr>
        <w:ind w:left="1146"/>
        <w:jc w:val="both"/>
        <w:rPr>
          <w:rFonts w:ascii="Times New Roman" w:hAnsi="Times New Roman" w:cs="Times New Roman"/>
          <w:b w:val="0"/>
          <w:szCs w:val="24"/>
        </w:rPr>
      </w:pPr>
    </w:p>
    <w:p w:rsidR="00F31757" w:rsidRDefault="00F31757" w:rsidP="00134F84">
      <w:pPr>
        <w:pStyle w:val="Naslov11"/>
        <w:numPr>
          <w:ilvl w:val="1"/>
          <w:numId w:val="33"/>
        </w:numPr>
        <w:jc w:val="both"/>
        <w:rPr>
          <w:rFonts w:ascii="Times New Roman" w:hAnsi="Times New Roman" w:cs="Times New Roman"/>
          <w:b w:val="0"/>
          <w:szCs w:val="24"/>
        </w:rPr>
      </w:pPr>
      <w:r w:rsidRPr="00F31757">
        <w:rPr>
          <w:rFonts w:ascii="Times New Roman" w:hAnsi="Times New Roman" w:cs="Times New Roman"/>
          <w:b w:val="0"/>
          <w:szCs w:val="24"/>
        </w:rPr>
        <w:t>U slučaju da je u postupku nabave sudjelovalo više ponuditelja, svi će biti obaviješteni o odabiru najpovoljnijeg ponuditelja.</w:t>
      </w:r>
    </w:p>
    <w:p w:rsidR="00903650" w:rsidRDefault="00903650" w:rsidP="00903650">
      <w:pPr>
        <w:pStyle w:val="Odlomakpopisa"/>
        <w:rPr>
          <w:b/>
        </w:rPr>
      </w:pPr>
    </w:p>
    <w:p w:rsidR="00903650" w:rsidRPr="00F31757" w:rsidRDefault="008D4775" w:rsidP="00134F84">
      <w:pPr>
        <w:pStyle w:val="Naslov11"/>
        <w:numPr>
          <w:ilvl w:val="1"/>
          <w:numId w:val="33"/>
        </w:numPr>
        <w:jc w:val="both"/>
        <w:rPr>
          <w:rFonts w:ascii="Times New Roman" w:hAnsi="Times New Roman" w:cs="Times New Roman"/>
          <w:b w:val="0"/>
          <w:szCs w:val="24"/>
        </w:rPr>
      </w:pPr>
      <w:r>
        <w:rPr>
          <w:rFonts w:ascii="Times New Roman" w:hAnsi="Times New Roman" w:cs="Times New Roman"/>
          <w:b w:val="0"/>
          <w:szCs w:val="24"/>
        </w:rPr>
        <w:t>Nakon odabira, o odabranim ponuditeljem će se sklopiti Ugovor koji će regulirati međusobna prava i obveze. Uz Ugovor će se potpisati i Izjava o postojanju /nepostojanju sukoba interesa i nepristranosti.</w:t>
      </w:r>
    </w:p>
    <w:p w:rsidR="004C06AE" w:rsidRDefault="004C06AE" w:rsidP="003E4705">
      <w:pPr>
        <w:pStyle w:val="Podnaslov1"/>
        <w:numPr>
          <w:ilvl w:val="0"/>
          <w:numId w:val="0"/>
        </w:numPr>
        <w:tabs>
          <w:tab w:val="left" w:pos="6195"/>
          <w:tab w:val="right" w:pos="9070"/>
        </w:tabs>
        <w:rPr>
          <w:b w:val="0"/>
        </w:rPr>
      </w:pPr>
    </w:p>
    <w:p w:rsidR="007031A1" w:rsidRDefault="008D4775" w:rsidP="008D4775">
      <w:pPr>
        <w:pStyle w:val="Naslov11"/>
        <w:numPr>
          <w:ilvl w:val="1"/>
          <w:numId w:val="28"/>
        </w:numPr>
        <w:jc w:val="both"/>
        <w:rPr>
          <w:rFonts w:ascii="Times New Roman" w:hAnsi="Times New Roman" w:cs="Times New Roman"/>
          <w:b w:val="0"/>
          <w:szCs w:val="24"/>
        </w:rPr>
      </w:pPr>
      <w:r>
        <w:rPr>
          <w:rFonts w:ascii="Times New Roman" w:hAnsi="Times New Roman" w:cs="Times New Roman"/>
          <w:b w:val="0"/>
          <w:szCs w:val="24"/>
        </w:rPr>
        <w:t>Postupak će se poništiti a</w:t>
      </w:r>
      <w:r w:rsidR="006D61A5">
        <w:rPr>
          <w:rFonts w:ascii="Times New Roman" w:hAnsi="Times New Roman" w:cs="Times New Roman"/>
          <w:b w:val="0"/>
          <w:szCs w:val="24"/>
        </w:rPr>
        <w:t>ko nije dostavljena niti 1 (jedna) ponuda, odnosno niti jedna dostavljena ponuda ne ispunjava tražene zahtjeve i uvjete iz Pozi</w:t>
      </w:r>
      <w:r>
        <w:rPr>
          <w:rFonts w:ascii="Times New Roman" w:hAnsi="Times New Roman" w:cs="Times New Roman"/>
          <w:b w:val="0"/>
          <w:szCs w:val="24"/>
        </w:rPr>
        <w:t xml:space="preserve">va. </w:t>
      </w:r>
      <w:r w:rsidR="006D61A5">
        <w:rPr>
          <w:rFonts w:ascii="Times New Roman" w:hAnsi="Times New Roman" w:cs="Times New Roman"/>
          <w:b w:val="0"/>
          <w:szCs w:val="24"/>
        </w:rPr>
        <w:t>Postupak se može poništiti ako je cijena ponude veća od osiguranih sredstava za nabavu.</w:t>
      </w:r>
      <w:r>
        <w:rPr>
          <w:rFonts w:ascii="Times New Roman" w:hAnsi="Times New Roman" w:cs="Times New Roman"/>
          <w:b w:val="0"/>
          <w:szCs w:val="24"/>
        </w:rPr>
        <w:t xml:space="preserve"> Iznimno, Naručitelj može i iz drugih opravdanih razloga poništiti postupak.</w:t>
      </w:r>
    </w:p>
    <w:p w:rsidR="008D4775" w:rsidRDefault="008D4775" w:rsidP="008D4775">
      <w:pPr>
        <w:pStyle w:val="Naslov11"/>
        <w:numPr>
          <w:ilvl w:val="0"/>
          <w:numId w:val="0"/>
        </w:numPr>
        <w:ind w:left="1146"/>
        <w:jc w:val="both"/>
        <w:rPr>
          <w:rFonts w:ascii="Times New Roman" w:hAnsi="Times New Roman" w:cs="Times New Roman"/>
          <w:b w:val="0"/>
          <w:szCs w:val="24"/>
        </w:rPr>
      </w:pPr>
    </w:p>
    <w:p w:rsidR="004839B0" w:rsidRDefault="004839B0" w:rsidP="008D4775">
      <w:pPr>
        <w:pStyle w:val="Naslov11"/>
        <w:numPr>
          <w:ilvl w:val="0"/>
          <w:numId w:val="0"/>
        </w:numPr>
        <w:ind w:left="1146"/>
        <w:jc w:val="both"/>
        <w:rPr>
          <w:rFonts w:ascii="Times New Roman" w:hAnsi="Times New Roman" w:cs="Times New Roman"/>
          <w:b w:val="0"/>
          <w:szCs w:val="24"/>
        </w:rPr>
      </w:pPr>
    </w:p>
    <w:p w:rsidR="004839B0" w:rsidRDefault="004839B0" w:rsidP="008D4775">
      <w:pPr>
        <w:pStyle w:val="Naslov11"/>
        <w:numPr>
          <w:ilvl w:val="0"/>
          <w:numId w:val="0"/>
        </w:numPr>
        <w:ind w:left="1146"/>
        <w:jc w:val="both"/>
        <w:rPr>
          <w:rFonts w:ascii="Times New Roman" w:hAnsi="Times New Roman" w:cs="Times New Roman"/>
          <w:b w:val="0"/>
          <w:szCs w:val="24"/>
        </w:rPr>
      </w:pPr>
    </w:p>
    <w:p w:rsidR="004839B0" w:rsidRDefault="004839B0" w:rsidP="008D4775">
      <w:pPr>
        <w:pStyle w:val="Naslov11"/>
        <w:numPr>
          <w:ilvl w:val="0"/>
          <w:numId w:val="0"/>
        </w:numPr>
        <w:ind w:left="1146"/>
        <w:jc w:val="both"/>
        <w:rPr>
          <w:rFonts w:ascii="Times New Roman" w:hAnsi="Times New Roman" w:cs="Times New Roman"/>
          <w:b w:val="0"/>
          <w:szCs w:val="24"/>
        </w:rPr>
      </w:pPr>
    </w:p>
    <w:p w:rsidR="004839B0" w:rsidRDefault="004839B0" w:rsidP="008D4775">
      <w:pPr>
        <w:pStyle w:val="Naslov11"/>
        <w:numPr>
          <w:ilvl w:val="0"/>
          <w:numId w:val="0"/>
        </w:numPr>
        <w:ind w:left="1146"/>
        <w:jc w:val="both"/>
        <w:rPr>
          <w:rFonts w:ascii="Times New Roman" w:hAnsi="Times New Roman" w:cs="Times New Roman"/>
          <w:b w:val="0"/>
          <w:szCs w:val="24"/>
        </w:rPr>
      </w:pPr>
    </w:p>
    <w:p w:rsidR="00DF23B6" w:rsidRDefault="00DF23B6" w:rsidP="008D4775">
      <w:pPr>
        <w:pStyle w:val="Naslov11"/>
        <w:numPr>
          <w:ilvl w:val="0"/>
          <w:numId w:val="0"/>
        </w:numPr>
        <w:ind w:left="1146"/>
        <w:jc w:val="both"/>
        <w:rPr>
          <w:rFonts w:ascii="Times New Roman" w:hAnsi="Times New Roman" w:cs="Times New Roman"/>
          <w:b w:val="0"/>
          <w:szCs w:val="24"/>
        </w:rPr>
      </w:pPr>
    </w:p>
    <w:p w:rsidR="00DF23B6" w:rsidRDefault="00DF23B6" w:rsidP="008D4775">
      <w:pPr>
        <w:pStyle w:val="Naslov11"/>
        <w:numPr>
          <w:ilvl w:val="0"/>
          <w:numId w:val="0"/>
        </w:numPr>
        <w:ind w:left="1146"/>
        <w:jc w:val="both"/>
        <w:rPr>
          <w:rFonts w:ascii="Times New Roman" w:hAnsi="Times New Roman" w:cs="Times New Roman"/>
          <w:b w:val="0"/>
          <w:szCs w:val="24"/>
        </w:rPr>
      </w:pPr>
    </w:p>
    <w:p w:rsidR="00DF23B6" w:rsidRDefault="00DF23B6" w:rsidP="008D4775">
      <w:pPr>
        <w:pStyle w:val="Naslov11"/>
        <w:numPr>
          <w:ilvl w:val="0"/>
          <w:numId w:val="0"/>
        </w:numPr>
        <w:ind w:left="1146"/>
        <w:jc w:val="both"/>
        <w:rPr>
          <w:rFonts w:ascii="Times New Roman" w:hAnsi="Times New Roman" w:cs="Times New Roman"/>
          <w:b w:val="0"/>
          <w:szCs w:val="24"/>
        </w:rPr>
      </w:pPr>
    </w:p>
    <w:p w:rsidR="00DF23B6" w:rsidRDefault="00DF23B6" w:rsidP="008D4775">
      <w:pPr>
        <w:pStyle w:val="Naslov11"/>
        <w:numPr>
          <w:ilvl w:val="0"/>
          <w:numId w:val="0"/>
        </w:numPr>
        <w:ind w:left="1146"/>
        <w:jc w:val="both"/>
        <w:rPr>
          <w:rFonts w:ascii="Times New Roman" w:hAnsi="Times New Roman" w:cs="Times New Roman"/>
          <w:b w:val="0"/>
          <w:szCs w:val="24"/>
        </w:rPr>
      </w:pPr>
    </w:p>
    <w:p w:rsidR="00DF23B6" w:rsidRDefault="00DF23B6" w:rsidP="008D4775">
      <w:pPr>
        <w:pStyle w:val="Naslov11"/>
        <w:numPr>
          <w:ilvl w:val="0"/>
          <w:numId w:val="0"/>
        </w:numPr>
        <w:ind w:left="1146"/>
        <w:jc w:val="both"/>
        <w:rPr>
          <w:rFonts w:ascii="Times New Roman" w:hAnsi="Times New Roman" w:cs="Times New Roman"/>
          <w:b w:val="0"/>
          <w:szCs w:val="24"/>
        </w:rPr>
      </w:pPr>
    </w:p>
    <w:p w:rsidR="00DF23B6" w:rsidRDefault="00DF23B6" w:rsidP="008D4775">
      <w:pPr>
        <w:pStyle w:val="Naslov11"/>
        <w:numPr>
          <w:ilvl w:val="0"/>
          <w:numId w:val="0"/>
        </w:numPr>
        <w:ind w:left="1146"/>
        <w:jc w:val="both"/>
        <w:rPr>
          <w:rFonts w:ascii="Times New Roman" w:hAnsi="Times New Roman" w:cs="Times New Roman"/>
          <w:b w:val="0"/>
          <w:szCs w:val="24"/>
        </w:rPr>
      </w:pPr>
    </w:p>
    <w:p w:rsidR="00F27793" w:rsidRDefault="00F27793" w:rsidP="008D4775">
      <w:pPr>
        <w:pStyle w:val="Naslov11"/>
        <w:numPr>
          <w:ilvl w:val="0"/>
          <w:numId w:val="0"/>
        </w:numPr>
        <w:ind w:left="1146"/>
        <w:jc w:val="both"/>
        <w:rPr>
          <w:rFonts w:ascii="Times New Roman" w:hAnsi="Times New Roman" w:cs="Times New Roman"/>
          <w:b w:val="0"/>
          <w:szCs w:val="24"/>
        </w:rPr>
      </w:pPr>
    </w:p>
    <w:p w:rsidR="004839B0" w:rsidRDefault="004839B0" w:rsidP="008D4775">
      <w:pPr>
        <w:pStyle w:val="Naslov11"/>
        <w:numPr>
          <w:ilvl w:val="0"/>
          <w:numId w:val="0"/>
        </w:numPr>
        <w:ind w:left="1146"/>
        <w:jc w:val="both"/>
        <w:rPr>
          <w:rFonts w:ascii="Times New Roman" w:hAnsi="Times New Roman" w:cs="Times New Roman"/>
          <w:b w:val="0"/>
          <w:szCs w:val="24"/>
        </w:rPr>
      </w:pPr>
    </w:p>
    <w:p w:rsidR="004839B0" w:rsidRDefault="004839B0" w:rsidP="008D4775">
      <w:pPr>
        <w:pStyle w:val="Naslov11"/>
        <w:numPr>
          <w:ilvl w:val="0"/>
          <w:numId w:val="0"/>
        </w:numPr>
        <w:ind w:left="1146"/>
        <w:jc w:val="both"/>
        <w:rPr>
          <w:rFonts w:ascii="Times New Roman" w:hAnsi="Times New Roman" w:cs="Times New Roman"/>
          <w:b w:val="0"/>
          <w:szCs w:val="24"/>
        </w:rPr>
      </w:pPr>
    </w:p>
    <w:p w:rsidR="004839B0" w:rsidRDefault="004839B0" w:rsidP="008D4775">
      <w:pPr>
        <w:pStyle w:val="Naslov11"/>
        <w:numPr>
          <w:ilvl w:val="0"/>
          <w:numId w:val="0"/>
        </w:numPr>
        <w:ind w:left="1146"/>
        <w:jc w:val="both"/>
        <w:rPr>
          <w:rFonts w:ascii="Times New Roman" w:hAnsi="Times New Roman" w:cs="Times New Roman"/>
          <w:b w:val="0"/>
          <w:szCs w:val="24"/>
        </w:rPr>
      </w:pPr>
    </w:p>
    <w:p w:rsidR="004839B0" w:rsidRDefault="004839B0" w:rsidP="008D4775">
      <w:pPr>
        <w:pStyle w:val="Naslov11"/>
        <w:numPr>
          <w:ilvl w:val="0"/>
          <w:numId w:val="0"/>
        </w:numPr>
        <w:ind w:left="1146"/>
        <w:jc w:val="both"/>
        <w:rPr>
          <w:rFonts w:ascii="Times New Roman" w:hAnsi="Times New Roman" w:cs="Times New Roman"/>
          <w:b w:val="0"/>
          <w:szCs w:val="24"/>
        </w:rPr>
      </w:pPr>
    </w:p>
    <w:p w:rsidR="004839B0" w:rsidRPr="008D4775" w:rsidRDefault="004839B0" w:rsidP="008D4775">
      <w:pPr>
        <w:pStyle w:val="Naslov11"/>
        <w:numPr>
          <w:ilvl w:val="0"/>
          <w:numId w:val="0"/>
        </w:numPr>
        <w:ind w:left="1146"/>
        <w:jc w:val="both"/>
        <w:rPr>
          <w:rFonts w:ascii="Times New Roman" w:hAnsi="Times New Roman" w:cs="Times New Roman"/>
          <w:b w:val="0"/>
          <w:szCs w:val="24"/>
        </w:rPr>
      </w:pPr>
    </w:p>
    <w:p w:rsidR="006A52CD" w:rsidRDefault="006A52CD" w:rsidP="003E4705">
      <w:pPr>
        <w:pStyle w:val="Podnaslov1"/>
        <w:numPr>
          <w:ilvl w:val="0"/>
          <w:numId w:val="0"/>
        </w:numPr>
        <w:tabs>
          <w:tab w:val="left" w:pos="6195"/>
          <w:tab w:val="right" w:pos="9070"/>
        </w:tabs>
        <w:rPr>
          <w:b w:val="0"/>
        </w:rPr>
      </w:pPr>
    </w:p>
    <w:p w:rsidR="007031A1" w:rsidRPr="00A74C40" w:rsidRDefault="007031A1" w:rsidP="007031A1">
      <w:pPr>
        <w:autoSpaceDE w:val="0"/>
        <w:autoSpaceDN w:val="0"/>
        <w:adjustRightInd w:val="0"/>
        <w:jc w:val="right"/>
        <w:rPr>
          <w:b/>
          <w:color w:val="000000"/>
        </w:rPr>
      </w:pPr>
      <w:bookmarkStart w:id="47" w:name="_Toc295471724"/>
      <w:bookmarkStart w:id="48" w:name="_Toc316566970"/>
      <w:r w:rsidRPr="00A74C40">
        <w:rPr>
          <w:b/>
          <w:color w:val="000000"/>
        </w:rPr>
        <w:lastRenderedPageBreak/>
        <w:t>PRILOG I</w:t>
      </w:r>
      <w:bookmarkEnd w:id="47"/>
      <w:bookmarkEnd w:id="48"/>
    </w:p>
    <w:p w:rsidR="007031A1" w:rsidRPr="0063367D" w:rsidRDefault="007031A1" w:rsidP="007031A1">
      <w:pPr>
        <w:tabs>
          <w:tab w:val="left" w:pos="6195"/>
          <w:tab w:val="right" w:pos="9070"/>
        </w:tabs>
        <w:autoSpaceDE w:val="0"/>
        <w:autoSpaceDN w:val="0"/>
        <w:adjustRightInd w:val="0"/>
        <w:rPr>
          <w:b/>
        </w:rPr>
      </w:pPr>
    </w:p>
    <w:p w:rsidR="007031A1" w:rsidRPr="0063367D" w:rsidRDefault="007031A1" w:rsidP="007031A1">
      <w:pPr>
        <w:jc w:val="center"/>
        <w:rPr>
          <w:b/>
        </w:rPr>
      </w:pPr>
      <w:r w:rsidRPr="0063367D">
        <w:rPr>
          <w:b/>
        </w:rPr>
        <w:t xml:space="preserve">PONUDBENI LIST </w:t>
      </w:r>
    </w:p>
    <w:p w:rsidR="007031A1" w:rsidRPr="0063367D" w:rsidRDefault="007031A1" w:rsidP="007031A1">
      <w:pPr>
        <w:jc w:val="both"/>
        <w:rPr>
          <w:b/>
        </w:rPr>
      </w:pPr>
    </w:p>
    <w:p w:rsidR="007031A1" w:rsidRPr="0063367D" w:rsidRDefault="007031A1" w:rsidP="007031A1">
      <w:pPr>
        <w:ind w:right="-852"/>
        <w:jc w:val="both"/>
        <w:rPr>
          <w:sz w:val="21"/>
          <w:szCs w:val="21"/>
        </w:rPr>
      </w:pPr>
      <w:r w:rsidRPr="0063367D">
        <w:rPr>
          <w:sz w:val="21"/>
          <w:szCs w:val="21"/>
        </w:rPr>
        <w:t>Broj ponude: ____________   Datum ponude:___________201</w:t>
      </w:r>
      <w:r>
        <w:rPr>
          <w:sz w:val="21"/>
          <w:szCs w:val="21"/>
        </w:rPr>
        <w:t>9</w:t>
      </w:r>
      <w:r w:rsidRPr="0063367D">
        <w:rPr>
          <w:sz w:val="21"/>
          <w:szCs w:val="21"/>
        </w:rPr>
        <w:t>.</w:t>
      </w:r>
    </w:p>
    <w:p w:rsidR="007031A1" w:rsidRPr="0063367D" w:rsidRDefault="007031A1" w:rsidP="007031A1">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7031A1" w:rsidRPr="0063367D" w:rsidTr="009803F5">
        <w:tc>
          <w:tcPr>
            <w:tcW w:w="3085" w:type="dxa"/>
            <w:shd w:val="clear" w:color="auto" w:fill="F2F2F2"/>
          </w:tcPr>
          <w:p w:rsidR="007031A1" w:rsidRPr="0063367D" w:rsidRDefault="007031A1" w:rsidP="009803F5">
            <w:pPr>
              <w:ind w:right="-852"/>
              <w:jc w:val="both"/>
              <w:rPr>
                <w:sz w:val="21"/>
                <w:szCs w:val="21"/>
              </w:rPr>
            </w:pPr>
            <w:r w:rsidRPr="0063367D">
              <w:rPr>
                <w:sz w:val="21"/>
                <w:szCs w:val="21"/>
              </w:rPr>
              <w:t>Naziv i sjedište naručitelja</w:t>
            </w:r>
          </w:p>
        </w:tc>
        <w:tc>
          <w:tcPr>
            <w:tcW w:w="6201" w:type="dxa"/>
            <w:shd w:val="clear" w:color="auto" w:fill="F2F2F2"/>
          </w:tcPr>
          <w:p w:rsidR="007031A1" w:rsidRPr="0063367D" w:rsidRDefault="007031A1" w:rsidP="009803F5">
            <w:pPr>
              <w:ind w:right="-852"/>
              <w:jc w:val="both"/>
              <w:rPr>
                <w:b/>
                <w:sz w:val="21"/>
                <w:szCs w:val="21"/>
              </w:rPr>
            </w:pPr>
            <w:r w:rsidRPr="0063367D">
              <w:rPr>
                <w:b/>
                <w:sz w:val="21"/>
                <w:szCs w:val="21"/>
              </w:rPr>
              <w:t>Ministarstvo poljoprivrede</w:t>
            </w:r>
          </w:p>
          <w:p w:rsidR="007031A1" w:rsidRPr="0063367D" w:rsidRDefault="007031A1" w:rsidP="009803F5">
            <w:pPr>
              <w:ind w:right="-852"/>
              <w:jc w:val="both"/>
              <w:rPr>
                <w:b/>
                <w:sz w:val="21"/>
                <w:szCs w:val="21"/>
              </w:rPr>
            </w:pPr>
            <w:r w:rsidRPr="0063367D">
              <w:rPr>
                <w:b/>
                <w:sz w:val="21"/>
                <w:szCs w:val="21"/>
              </w:rPr>
              <w:t>Vukovarska 78</w:t>
            </w:r>
          </w:p>
          <w:p w:rsidR="007031A1" w:rsidRPr="0063367D" w:rsidRDefault="007031A1" w:rsidP="009803F5">
            <w:pPr>
              <w:ind w:right="-852"/>
              <w:jc w:val="both"/>
              <w:rPr>
                <w:b/>
                <w:sz w:val="21"/>
                <w:szCs w:val="21"/>
              </w:rPr>
            </w:pPr>
            <w:r w:rsidRPr="0063367D">
              <w:rPr>
                <w:b/>
                <w:sz w:val="21"/>
                <w:szCs w:val="21"/>
              </w:rPr>
              <w:t>10 000 Zagreb</w:t>
            </w:r>
          </w:p>
          <w:p w:rsidR="007031A1" w:rsidRPr="0063367D" w:rsidRDefault="007031A1" w:rsidP="009803F5">
            <w:pPr>
              <w:ind w:right="-852"/>
              <w:jc w:val="both"/>
              <w:rPr>
                <w:sz w:val="21"/>
                <w:szCs w:val="21"/>
              </w:rPr>
            </w:pPr>
            <w:r w:rsidRPr="0063367D">
              <w:rPr>
                <w:b/>
                <w:sz w:val="21"/>
                <w:szCs w:val="21"/>
              </w:rPr>
              <w:t xml:space="preserve">OIB: </w:t>
            </w:r>
            <w:r w:rsidRPr="0063367D">
              <w:rPr>
                <w:b/>
              </w:rPr>
              <w:t>76767369197</w:t>
            </w:r>
          </w:p>
        </w:tc>
      </w:tr>
    </w:tbl>
    <w:p w:rsidR="007031A1" w:rsidRPr="0063367D" w:rsidRDefault="007031A1" w:rsidP="007031A1">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3"/>
        <w:gridCol w:w="1842"/>
        <w:gridCol w:w="2942"/>
      </w:tblGrid>
      <w:tr w:rsidR="007031A1" w:rsidRPr="0063367D" w:rsidTr="009803F5">
        <w:tc>
          <w:tcPr>
            <w:tcW w:w="4502" w:type="dxa"/>
            <w:gridSpan w:val="2"/>
            <w:shd w:val="clear" w:color="auto" w:fill="F2F2F2"/>
          </w:tcPr>
          <w:p w:rsidR="007031A1" w:rsidRPr="0063367D" w:rsidRDefault="007031A1" w:rsidP="009803F5">
            <w:pPr>
              <w:spacing w:after="120"/>
              <w:ind w:right="-26"/>
              <w:rPr>
                <w:sz w:val="21"/>
                <w:szCs w:val="21"/>
              </w:rPr>
            </w:pPr>
            <w:r w:rsidRPr="0063367D">
              <w:rPr>
                <w:b/>
                <w:sz w:val="21"/>
                <w:szCs w:val="21"/>
              </w:rPr>
              <w:t>Naziv  i sjedište ponuditelja/nositelja zajedničke ponude</w:t>
            </w:r>
          </w:p>
        </w:tc>
        <w:tc>
          <w:tcPr>
            <w:tcW w:w="4784" w:type="dxa"/>
            <w:gridSpan w:val="2"/>
          </w:tcPr>
          <w:p w:rsidR="007031A1" w:rsidRPr="0063367D" w:rsidRDefault="007031A1" w:rsidP="009803F5">
            <w:pPr>
              <w:spacing w:after="120"/>
              <w:jc w:val="both"/>
              <w:rPr>
                <w:sz w:val="21"/>
                <w:szCs w:val="21"/>
              </w:rPr>
            </w:pPr>
          </w:p>
        </w:tc>
      </w:tr>
      <w:tr w:rsidR="007031A1" w:rsidRPr="0063367D" w:rsidTr="009803F5">
        <w:tc>
          <w:tcPr>
            <w:tcW w:w="1809" w:type="dxa"/>
            <w:shd w:val="clear" w:color="auto" w:fill="F2F2F2"/>
          </w:tcPr>
          <w:p w:rsidR="007031A1" w:rsidRPr="0063367D" w:rsidRDefault="007031A1" w:rsidP="009803F5">
            <w:pPr>
              <w:spacing w:after="120"/>
              <w:jc w:val="both"/>
              <w:rPr>
                <w:sz w:val="21"/>
                <w:szCs w:val="21"/>
              </w:rPr>
            </w:pPr>
            <w:r w:rsidRPr="0063367D">
              <w:rPr>
                <w:sz w:val="21"/>
                <w:szCs w:val="21"/>
              </w:rPr>
              <w:t>Adresa:</w:t>
            </w:r>
          </w:p>
        </w:tc>
        <w:tc>
          <w:tcPr>
            <w:tcW w:w="7477" w:type="dxa"/>
            <w:gridSpan w:val="3"/>
          </w:tcPr>
          <w:p w:rsidR="007031A1" w:rsidRPr="0063367D" w:rsidRDefault="007031A1" w:rsidP="009803F5">
            <w:pPr>
              <w:spacing w:after="120"/>
              <w:jc w:val="both"/>
              <w:rPr>
                <w:sz w:val="21"/>
                <w:szCs w:val="21"/>
              </w:rPr>
            </w:pPr>
          </w:p>
        </w:tc>
      </w:tr>
      <w:tr w:rsidR="007031A1" w:rsidRPr="0063367D" w:rsidTr="009803F5">
        <w:tc>
          <w:tcPr>
            <w:tcW w:w="1809" w:type="dxa"/>
            <w:shd w:val="clear" w:color="auto" w:fill="F2F2F2"/>
          </w:tcPr>
          <w:p w:rsidR="007031A1" w:rsidRPr="0063367D" w:rsidRDefault="007031A1" w:rsidP="009803F5">
            <w:pPr>
              <w:spacing w:after="120"/>
              <w:rPr>
                <w:sz w:val="21"/>
                <w:szCs w:val="21"/>
              </w:rPr>
            </w:pPr>
            <w:r w:rsidRPr="0063367D">
              <w:rPr>
                <w:sz w:val="21"/>
                <w:szCs w:val="21"/>
              </w:rPr>
              <w:t>Adresa za dostavu pošte:</w:t>
            </w:r>
          </w:p>
        </w:tc>
        <w:tc>
          <w:tcPr>
            <w:tcW w:w="7477" w:type="dxa"/>
            <w:gridSpan w:val="3"/>
          </w:tcPr>
          <w:p w:rsidR="007031A1" w:rsidRPr="0063367D" w:rsidRDefault="007031A1" w:rsidP="009803F5">
            <w:pPr>
              <w:spacing w:after="120"/>
              <w:jc w:val="both"/>
              <w:rPr>
                <w:sz w:val="21"/>
                <w:szCs w:val="21"/>
              </w:rPr>
            </w:pPr>
          </w:p>
        </w:tc>
      </w:tr>
      <w:tr w:rsidR="007031A1" w:rsidRPr="0063367D" w:rsidTr="009803F5">
        <w:tc>
          <w:tcPr>
            <w:tcW w:w="1809" w:type="dxa"/>
            <w:shd w:val="clear" w:color="auto" w:fill="F2F2F2"/>
          </w:tcPr>
          <w:p w:rsidR="007031A1" w:rsidRPr="0063367D" w:rsidRDefault="007031A1" w:rsidP="009803F5">
            <w:pPr>
              <w:spacing w:after="120"/>
              <w:jc w:val="both"/>
              <w:rPr>
                <w:sz w:val="21"/>
                <w:szCs w:val="21"/>
              </w:rPr>
            </w:pPr>
            <w:r w:rsidRPr="0063367D">
              <w:rPr>
                <w:sz w:val="21"/>
                <w:szCs w:val="21"/>
              </w:rPr>
              <w:t>OIB*:</w:t>
            </w:r>
          </w:p>
        </w:tc>
        <w:tc>
          <w:tcPr>
            <w:tcW w:w="2693" w:type="dxa"/>
          </w:tcPr>
          <w:p w:rsidR="007031A1" w:rsidRPr="0063367D" w:rsidRDefault="007031A1" w:rsidP="009803F5">
            <w:pPr>
              <w:spacing w:after="120"/>
              <w:jc w:val="both"/>
              <w:rPr>
                <w:sz w:val="21"/>
                <w:szCs w:val="21"/>
              </w:rPr>
            </w:pPr>
          </w:p>
        </w:tc>
        <w:tc>
          <w:tcPr>
            <w:tcW w:w="1842" w:type="dxa"/>
            <w:shd w:val="clear" w:color="auto" w:fill="F2F2F2"/>
          </w:tcPr>
          <w:p w:rsidR="007031A1" w:rsidRPr="0063367D" w:rsidRDefault="007031A1" w:rsidP="009803F5">
            <w:pPr>
              <w:spacing w:after="120"/>
              <w:jc w:val="both"/>
              <w:rPr>
                <w:sz w:val="21"/>
                <w:szCs w:val="21"/>
              </w:rPr>
            </w:pPr>
            <w:r w:rsidRPr="0063367D">
              <w:rPr>
                <w:sz w:val="21"/>
                <w:szCs w:val="21"/>
              </w:rPr>
              <w:t>MB:</w:t>
            </w:r>
          </w:p>
        </w:tc>
        <w:tc>
          <w:tcPr>
            <w:tcW w:w="2942" w:type="dxa"/>
          </w:tcPr>
          <w:p w:rsidR="007031A1" w:rsidRPr="0063367D" w:rsidRDefault="007031A1" w:rsidP="009803F5">
            <w:pPr>
              <w:spacing w:after="120"/>
              <w:jc w:val="both"/>
              <w:rPr>
                <w:sz w:val="21"/>
                <w:szCs w:val="21"/>
              </w:rPr>
            </w:pPr>
          </w:p>
        </w:tc>
      </w:tr>
      <w:tr w:rsidR="007031A1" w:rsidRPr="0063367D" w:rsidTr="009803F5">
        <w:tc>
          <w:tcPr>
            <w:tcW w:w="1809" w:type="dxa"/>
            <w:shd w:val="clear" w:color="auto" w:fill="F2F2F2"/>
          </w:tcPr>
          <w:p w:rsidR="007031A1" w:rsidRPr="0063367D" w:rsidRDefault="007031A1" w:rsidP="009803F5">
            <w:pPr>
              <w:spacing w:after="120"/>
              <w:jc w:val="both"/>
              <w:rPr>
                <w:sz w:val="21"/>
                <w:szCs w:val="21"/>
              </w:rPr>
            </w:pPr>
            <w:r w:rsidRPr="0063367D">
              <w:rPr>
                <w:sz w:val="21"/>
                <w:szCs w:val="21"/>
              </w:rPr>
              <w:t>Telefon:</w:t>
            </w:r>
          </w:p>
        </w:tc>
        <w:tc>
          <w:tcPr>
            <w:tcW w:w="2693" w:type="dxa"/>
          </w:tcPr>
          <w:p w:rsidR="007031A1" w:rsidRPr="0063367D" w:rsidRDefault="007031A1" w:rsidP="009803F5">
            <w:pPr>
              <w:spacing w:after="120"/>
              <w:jc w:val="both"/>
              <w:rPr>
                <w:sz w:val="21"/>
                <w:szCs w:val="21"/>
              </w:rPr>
            </w:pPr>
          </w:p>
        </w:tc>
        <w:tc>
          <w:tcPr>
            <w:tcW w:w="1842" w:type="dxa"/>
            <w:shd w:val="clear" w:color="auto" w:fill="F2F2F2"/>
          </w:tcPr>
          <w:p w:rsidR="007031A1" w:rsidRPr="0063367D" w:rsidRDefault="007031A1" w:rsidP="009803F5">
            <w:pPr>
              <w:spacing w:after="120"/>
              <w:jc w:val="both"/>
              <w:rPr>
                <w:sz w:val="21"/>
                <w:szCs w:val="21"/>
              </w:rPr>
            </w:pPr>
            <w:r w:rsidRPr="0063367D">
              <w:rPr>
                <w:sz w:val="21"/>
                <w:szCs w:val="21"/>
              </w:rPr>
              <w:t>Telefaks:</w:t>
            </w:r>
          </w:p>
        </w:tc>
        <w:tc>
          <w:tcPr>
            <w:tcW w:w="2942" w:type="dxa"/>
          </w:tcPr>
          <w:p w:rsidR="007031A1" w:rsidRPr="0063367D" w:rsidRDefault="007031A1" w:rsidP="009803F5">
            <w:pPr>
              <w:spacing w:after="120"/>
              <w:jc w:val="both"/>
              <w:rPr>
                <w:sz w:val="21"/>
                <w:szCs w:val="21"/>
              </w:rPr>
            </w:pPr>
          </w:p>
        </w:tc>
      </w:tr>
      <w:tr w:rsidR="007031A1" w:rsidRPr="0063367D" w:rsidTr="009803F5">
        <w:trPr>
          <w:trHeight w:val="605"/>
        </w:trPr>
        <w:tc>
          <w:tcPr>
            <w:tcW w:w="1809" w:type="dxa"/>
            <w:shd w:val="clear" w:color="auto" w:fill="F2F2F2"/>
          </w:tcPr>
          <w:p w:rsidR="007031A1" w:rsidRPr="0063367D" w:rsidRDefault="007031A1" w:rsidP="009803F5">
            <w:pPr>
              <w:spacing w:after="120"/>
              <w:jc w:val="both"/>
              <w:rPr>
                <w:sz w:val="21"/>
                <w:szCs w:val="21"/>
              </w:rPr>
            </w:pPr>
            <w:r w:rsidRPr="0063367D">
              <w:rPr>
                <w:sz w:val="21"/>
                <w:szCs w:val="21"/>
              </w:rPr>
              <w:t>E-mail:</w:t>
            </w:r>
          </w:p>
        </w:tc>
        <w:tc>
          <w:tcPr>
            <w:tcW w:w="2693" w:type="dxa"/>
          </w:tcPr>
          <w:p w:rsidR="007031A1" w:rsidRPr="0063367D" w:rsidRDefault="007031A1" w:rsidP="009803F5">
            <w:pPr>
              <w:spacing w:after="120"/>
              <w:jc w:val="both"/>
              <w:rPr>
                <w:sz w:val="21"/>
                <w:szCs w:val="21"/>
              </w:rPr>
            </w:pPr>
          </w:p>
        </w:tc>
        <w:tc>
          <w:tcPr>
            <w:tcW w:w="1842" w:type="dxa"/>
            <w:shd w:val="clear" w:color="auto" w:fill="F2F2F2"/>
          </w:tcPr>
          <w:p w:rsidR="007031A1" w:rsidRPr="0063367D" w:rsidRDefault="007031A1" w:rsidP="009803F5">
            <w:pPr>
              <w:spacing w:after="120"/>
              <w:rPr>
                <w:sz w:val="21"/>
                <w:szCs w:val="21"/>
              </w:rPr>
            </w:pPr>
            <w:r w:rsidRPr="0063367D">
              <w:rPr>
                <w:sz w:val="21"/>
                <w:szCs w:val="21"/>
              </w:rPr>
              <w:t>Žiro račun i naziv banke:</w:t>
            </w:r>
          </w:p>
        </w:tc>
        <w:tc>
          <w:tcPr>
            <w:tcW w:w="2942" w:type="dxa"/>
          </w:tcPr>
          <w:p w:rsidR="007031A1" w:rsidRPr="0063367D" w:rsidRDefault="007031A1" w:rsidP="009803F5">
            <w:pPr>
              <w:spacing w:after="120"/>
              <w:jc w:val="both"/>
              <w:rPr>
                <w:sz w:val="21"/>
                <w:szCs w:val="21"/>
              </w:rPr>
            </w:pPr>
          </w:p>
        </w:tc>
      </w:tr>
      <w:tr w:rsidR="007031A1" w:rsidRPr="0063367D" w:rsidTr="009803F5">
        <w:tc>
          <w:tcPr>
            <w:tcW w:w="4502" w:type="dxa"/>
            <w:gridSpan w:val="2"/>
            <w:shd w:val="clear" w:color="auto" w:fill="F2F2F2"/>
          </w:tcPr>
          <w:p w:rsidR="007031A1" w:rsidRPr="0063367D" w:rsidRDefault="007031A1" w:rsidP="009803F5">
            <w:pPr>
              <w:spacing w:after="120"/>
              <w:jc w:val="both"/>
              <w:rPr>
                <w:sz w:val="21"/>
                <w:szCs w:val="21"/>
              </w:rPr>
            </w:pPr>
            <w:r w:rsidRPr="0063367D">
              <w:rPr>
                <w:sz w:val="21"/>
                <w:szCs w:val="21"/>
              </w:rPr>
              <w:t>Ponuditelj je u sustavu PDV-a (zaokružiti):</w:t>
            </w:r>
          </w:p>
        </w:tc>
        <w:tc>
          <w:tcPr>
            <w:tcW w:w="4784" w:type="dxa"/>
            <w:gridSpan w:val="2"/>
          </w:tcPr>
          <w:p w:rsidR="007031A1" w:rsidRPr="0063367D" w:rsidRDefault="007031A1" w:rsidP="009803F5">
            <w:pPr>
              <w:spacing w:after="120"/>
              <w:jc w:val="both"/>
              <w:rPr>
                <w:sz w:val="21"/>
                <w:szCs w:val="21"/>
              </w:rPr>
            </w:pPr>
            <w:r w:rsidRPr="0063367D">
              <w:rPr>
                <w:sz w:val="21"/>
                <w:szCs w:val="21"/>
              </w:rPr>
              <w:t xml:space="preserve">         DA                      NE</w:t>
            </w:r>
          </w:p>
        </w:tc>
      </w:tr>
      <w:tr w:rsidR="007031A1" w:rsidRPr="0063367D" w:rsidTr="009803F5">
        <w:tc>
          <w:tcPr>
            <w:tcW w:w="4502" w:type="dxa"/>
            <w:gridSpan w:val="2"/>
            <w:shd w:val="clear" w:color="auto" w:fill="F2F2F2"/>
          </w:tcPr>
          <w:p w:rsidR="007031A1" w:rsidRPr="0063367D" w:rsidRDefault="007031A1" w:rsidP="009803F5">
            <w:pPr>
              <w:spacing w:after="120"/>
              <w:jc w:val="both"/>
              <w:rPr>
                <w:sz w:val="21"/>
                <w:szCs w:val="21"/>
              </w:rPr>
            </w:pPr>
            <w:r w:rsidRPr="0063367D">
              <w:rPr>
                <w:sz w:val="21"/>
                <w:szCs w:val="21"/>
              </w:rPr>
              <w:t>Kontakt osoba ponuditelja:</w:t>
            </w:r>
          </w:p>
        </w:tc>
        <w:tc>
          <w:tcPr>
            <w:tcW w:w="4784" w:type="dxa"/>
            <w:gridSpan w:val="2"/>
          </w:tcPr>
          <w:p w:rsidR="007031A1" w:rsidRPr="0063367D" w:rsidRDefault="007031A1" w:rsidP="009803F5">
            <w:pPr>
              <w:spacing w:after="120"/>
              <w:jc w:val="both"/>
              <w:rPr>
                <w:sz w:val="21"/>
                <w:szCs w:val="21"/>
              </w:rPr>
            </w:pPr>
          </w:p>
        </w:tc>
      </w:tr>
      <w:tr w:rsidR="007031A1" w:rsidRPr="0063367D" w:rsidTr="009803F5">
        <w:tc>
          <w:tcPr>
            <w:tcW w:w="4502" w:type="dxa"/>
            <w:gridSpan w:val="2"/>
            <w:shd w:val="clear" w:color="auto" w:fill="F2F2F2"/>
          </w:tcPr>
          <w:p w:rsidR="007031A1" w:rsidRPr="0063367D" w:rsidRDefault="007031A1" w:rsidP="009803F5">
            <w:pPr>
              <w:spacing w:before="100" w:beforeAutospacing="1" w:after="100" w:afterAutospacing="1"/>
              <w:rPr>
                <w:sz w:val="21"/>
                <w:szCs w:val="21"/>
              </w:rPr>
            </w:pPr>
            <w:r w:rsidRPr="0063367D">
              <w:rPr>
                <w:sz w:val="21"/>
                <w:szCs w:val="21"/>
              </w:rPr>
              <w:t xml:space="preserve">Ime i prezime, funkcija i stručna kvalifikacija osobe/a odgovorne/ih za izvršenje predmeta nabave </w:t>
            </w:r>
          </w:p>
        </w:tc>
        <w:tc>
          <w:tcPr>
            <w:tcW w:w="4784" w:type="dxa"/>
            <w:gridSpan w:val="2"/>
          </w:tcPr>
          <w:p w:rsidR="007031A1" w:rsidRPr="0063367D" w:rsidRDefault="007031A1" w:rsidP="009803F5">
            <w:pPr>
              <w:spacing w:after="120"/>
              <w:jc w:val="both"/>
              <w:rPr>
                <w:sz w:val="21"/>
                <w:szCs w:val="21"/>
              </w:rPr>
            </w:pPr>
          </w:p>
        </w:tc>
      </w:tr>
    </w:tbl>
    <w:p w:rsidR="007031A1" w:rsidRPr="0063367D" w:rsidRDefault="007031A1" w:rsidP="007031A1">
      <w:pPr>
        <w:jc w:val="both"/>
        <w:rPr>
          <w:sz w:val="18"/>
          <w:szCs w:val="18"/>
        </w:rPr>
      </w:pPr>
      <w:r w:rsidRPr="0063367D">
        <w:rPr>
          <w:sz w:val="18"/>
          <w:szCs w:val="18"/>
        </w:rPr>
        <w:t>*ili nacionalni identifikacijski broj prema zemlji sjedišta gospodarskog subjekta, ako je primjenjivo</w:t>
      </w:r>
    </w:p>
    <w:p w:rsidR="007031A1" w:rsidRPr="0063367D" w:rsidRDefault="007031A1" w:rsidP="007031A1">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3"/>
        <w:gridCol w:w="1842"/>
        <w:gridCol w:w="2942"/>
      </w:tblGrid>
      <w:tr w:rsidR="007031A1" w:rsidRPr="0063367D" w:rsidTr="009803F5">
        <w:tc>
          <w:tcPr>
            <w:tcW w:w="4502" w:type="dxa"/>
            <w:gridSpan w:val="2"/>
            <w:shd w:val="clear" w:color="auto" w:fill="F2F2F2"/>
          </w:tcPr>
          <w:p w:rsidR="007031A1" w:rsidRPr="0063367D" w:rsidRDefault="007031A1" w:rsidP="009803F5">
            <w:pPr>
              <w:spacing w:after="120"/>
              <w:ind w:right="-26"/>
              <w:rPr>
                <w:sz w:val="21"/>
                <w:szCs w:val="21"/>
              </w:rPr>
            </w:pPr>
            <w:r w:rsidRPr="0063367D">
              <w:rPr>
                <w:b/>
                <w:sz w:val="21"/>
                <w:szCs w:val="21"/>
              </w:rPr>
              <w:t>Naziv i sjedište člana zajednice ponuditelja**</w:t>
            </w:r>
          </w:p>
        </w:tc>
        <w:tc>
          <w:tcPr>
            <w:tcW w:w="4784" w:type="dxa"/>
            <w:gridSpan w:val="2"/>
          </w:tcPr>
          <w:p w:rsidR="007031A1" w:rsidRPr="0063367D" w:rsidRDefault="007031A1" w:rsidP="009803F5">
            <w:pPr>
              <w:spacing w:after="120"/>
              <w:jc w:val="both"/>
              <w:rPr>
                <w:sz w:val="21"/>
                <w:szCs w:val="21"/>
              </w:rPr>
            </w:pPr>
          </w:p>
        </w:tc>
      </w:tr>
      <w:tr w:rsidR="007031A1" w:rsidRPr="0063367D" w:rsidTr="009803F5">
        <w:tc>
          <w:tcPr>
            <w:tcW w:w="1809" w:type="dxa"/>
            <w:shd w:val="clear" w:color="auto" w:fill="F2F2F2"/>
          </w:tcPr>
          <w:p w:rsidR="007031A1" w:rsidRPr="0063367D" w:rsidRDefault="007031A1" w:rsidP="009803F5">
            <w:pPr>
              <w:spacing w:after="120"/>
              <w:jc w:val="both"/>
              <w:rPr>
                <w:sz w:val="21"/>
                <w:szCs w:val="21"/>
              </w:rPr>
            </w:pPr>
            <w:r w:rsidRPr="0063367D">
              <w:rPr>
                <w:sz w:val="21"/>
                <w:szCs w:val="21"/>
              </w:rPr>
              <w:t>Adresa:</w:t>
            </w:r>
          </w:p>
        </w:tc>
        <w:tc>
          <w:tcPr>
            <w:tcW w:w="7477" w:type="dxa"/>
            <w:gridSpan w:val="3"/>
          </w:tcPr>
          <w:p w:rsidR="007031A1" w:rsidRPr="0063367D" w:rsidRDefault="007031A1" w:rsidP="009803F5">
            <w:pPr>
              <w:spacing w:after="120"/>
              <w:jc w:val="both"/>
              <w:rPr>
                <w:sz w:val="21"/>
                <w:szCs w:val="21"/>
              </w:rPr>
            </w:pPr>
          </w:p>
        </w:tc>
      </w:tr>
      <w:tr w:rsidR="007031A1" w:rsidRPr="0063367D" w:rsidTr="009803F5">
        <w:tc>
          <w:tcPr>
            <w:tcW w:w="1809" w:type="dxa"/>
            <w:shd w:val="clear" w:color="auto" w:fill="F2F2F2"/>
          </w:tcPr>
          <w:p w:rsidR="007031A1" w:rsidRPr="0063367D" w:rsidRDefault="007031A1" w:rsidP="009803F5">
            <w:pPr>
              <w:spacing w:after="120"/>
              <w:rPr>
                <w:sz w:val="21"/>
                <w:szCs w:val="21"/>
              </w:rPr>
            </w:pPr>
            <w:r w:rsidRPr="0063367D">
              <w:rPr>
                <w:sz w:val="21"/>
                <w:szCs w:val="21"/>
              </w:rPr>
              <w:t>Adresa za dostavu pošte:</w:t>
            </w:r>
          </w:p>
        </w:tc>
        <w:tc>
          <w:tcPr>
            <w:tcW w:w="7477" w:type="dxa"/>
            <w:gridSpan w:val="3"/>
          </w:tcPr>
          <w:p w:rsidR="007031A1" w:rsidRPr="0063367D" w:rsidRDefault="007031A1" w:rsidP="009803F5">
            <w:pPr>
              <w:spacing w:after="120"/>
              <w:jc w:val="both"/>
              <w:rPr>
                <w:sz w:val="21"/>
                <w:szCs w:val="21"/>
              </w:rPr>
            </w:pPr>
          </w:p>
        </w:tc>
      </w:tr>
      <w:tr w:rsidR="007031A1" w:rsidRPr="0063367D" w:rsidTr="009803F5">
        <w:tc>
          <w:tcPr>
            <w:tcW w:w="1809" w:type="dxa"/>
            <w:shd w:val="clear" w:color="auto" w:fill="F2F2F2"/>
          </w:tcPr>
          <w:p w:rsidR="007031A1" w:rsidRPr="0063367D" w:rsidRDefault="007031A1" w:rsidP="009803F5">
            <w:pPr>
              <w:spacing w:after="120"/>
              <w:jc w:val="both"/>
              <w:rPr>
                <w:sz w:val="21"/>
                <w:szCs w:val="21"/>
              </w:rPr>
            </w:pPr>
            <w:r w:rsidRPr="0063367D">
              <w:rPr>
                <w:sz w:val="21"/>
                <w:szCs w:val="21"/>
              </w:rPr>
              <w:t>OIB*:</w:t>
            </w:r>
          </w:p>
        </w:tc>
        <w:tc>
          <w:tcPr>
            <w:tcW w:w="2693" w:type="dxa"/>
          </w:tcPr>
          <w:p w:rsidR="007031A1" w:rsidRPr="0063367D" w:rsidRDefault="007031A1" w:rsidP="009803F5">
            <w:pPr>
              <w:spacing w:after="120"/>
              <w:jc w:val="both"/>
              <w:rPr>
                <w:sz w:val="21"/>
                <w:szCs w:val="21"/>
              </w:rPr>
            </w:pPr>
          </w:p>
        </w:tc>
        <w:tc>
          <w:tcPr>
            <w:tcW w:w="1842" w:type="dxa"/>
            <w:shd w:val="clear" w:color="auto" w:fill="F2F2F2"/>
          </w:tcPr>
          <w:p w:rsidR="007031A1" w:rsidRPr="0063367D" w:rsidRDefault="007031A1" w:rsidP="009803F5">
            <w:pPr>
              <w:spacing w:after="120"/>
              <w:jc w:val="both"/>
              <w:rPr>
                <w:sz w:val="21"/>
                <w:szCs w:val="21"/>
              </w:rPr>
            </w:pPr>
            <w:r w:rsidRPr="0063367D">
              <w:rPr>
                <w:sz w:val="21"/>
                <w:szCs w:val="21"/>
              </w:rPr>
              <w:t>MB:</w:t>
            </w:r>
          </w:p>
        </w:tc>
        <w:tc>
          <w:tcPr>
            <w:tcW w:w="2942" w:type="dxa"/>
          </w:tcPr>
          <w:p w:rsidR="007031A1" w:rsidRPr="0063367D" w:rsidRDefault="007031A1" w:rsidP="009803F5">
            <w:pPr>
              <w:spacing w:after="120"/>
              <w:jc w:val="both"/>
              <w:rPr>
                <w:sz w:val="21"/>
                <w:szCs w:val="21"/>
              </w:rPr>
            </w:pPr>
          </w:p>
        </w:tc>
      </w:tr>
      <w:tr w:rsidR="007031A1" w:rsidRPr="0063367D" w:rsidTr="009803F5">
        <w:tc>
          <w:tcPr>
            <w:tcW w:w="1809" w:type="dxa"/>
            <w:shd w:val="clear" w:color="auto" w:fill="F2F2F2"/>
          </w:tcPr>
          <w:p w:rsidR="007031A1" w:rsidRPr="0063367D" w:rsidRDefault="007031A1" w:rsidP="009803F5">
            <w:pPr>
              <w:spacing w:after="120"/>
              <w:jc w:val="both"/>
              <w:rPr>
                <w:sz w:val="21"/>
                <w:szCs w:val="21"/>
              </w:rPr>
            </w:pPr>
            <w:r w:rsidRPr="0063367D">
              <w:rPr>
                <w:sz w:val="21"/>
                <w:szCs w:val="21"/>
              </w:rPr>
              <w:t>Telefon:</w:t>
            </w:r>
          </w:p>
        </w:tc>
        <w:tc>
          <w:tcPr>
            <w:tcW w:w="2693" w:type="dxa"/>
          </w:tcPr>
          <w:p w:rsidR="007031A1" w:rsidRPr="0063367D" w:rsidRDefault="007031A1" w:rsidP="009803F5">
            <w:pPr>
              <w:spacing w:after="120"/>
              <w:jc w:val="both"/>
              <w:rPr>
                <w:sz w:val="21"/>
                <w:szCs w:val="21"/>
              </w:rPr>
            </w:pPr>
          </w:p>
        </w:tc>
        <w:tc>
          <w:tcPr>
            <w:tcW w:w="1842" w:type="dxa"/>
            <w:shd w:val="clear" w:color="auto" w:fill="F2F2F2"/>
          </w:tcPr>
          <w:p w:rsidR="007031A1" w:rsidRPr="0063367D" w:rsidRDefault="007031A1" w:rsidP="009803F5">
            <w:pPr>
              <w:spacing w:after="120"/>
              <w:jc w:val="both"/>
              <w:rPr>
                <w:sz w:val="21"/>
                <w:szCs w:val="21"/>
              </w:rPr>
            </w:pPr>
            <w:r w:rsidRPr="0063367D">
              <w:rPr>
                <w:sz w:val="21"/>
                <w:szCs w:val="21"/>
              </w:rPr>
              <w:t>Telefaks:</w:t>
            </w:r>
          </w:p>
        </w:tc>
        <w:tc>
          <w:tcPr>
            <w:tcW w:w="2942" w:type="dxa"/>
          </w:tcPr>
          <w:p w:rsidR="007031A1" w:rsidRPr="0063367D" w:rsidRDefault="007031A1" w:rsidP="009803F5">
            <w:pPr>
              <w:spacing w:after="120"/>
              <w:jc w:val="both"/>
              <w:rPr>
                <w:sz w:val="21"/>
                <w:szCs w:val="21"/>
              </w:rPr>
            </w:pPr>
          </w:p>
        </w:tc>
      </w:tr>
      <w:tr w:rsidR="007031A1" w:rsidRPr="0063367D" w:rsidTr="009803F5">
        <w:trPr>
          <w:trHeight w:val="605"/>
        </w:trPr>
        <w:tc>
          <w:tcPr>
            <w:tcW w:w="1809" w:type="dxa"/>
            <w:shd w:val="clear" w:color="auto" w:fill="F2F2F2"/>
          </w:tcPr>
          <w:p w:rsidR="007031A1" w:rsidRPr="0063367D" w:rsidRDefault="007031A1" w:rsidP="009803F5">
            <w:pPr>
              <w:spacing w:after="120"/>
              <w:jc w:val="both"/>
              <w:rPr>
                <w:sz w:val="21"/>
                <w:szCs w:val="21"/>
              </w:rPr>
            </w:pPr>
            <w:r w:rsidRPr="0063367D">
              <w:rPr>
                <w:sz w:val="21"/>
                <w:szCs w:val="21"/>
              </w:rPr>
              <w:t>E-mail:</w:t>
            </w:r>
          </w:p>
        </w:tc>
        <w:tc>
          <w:tcPr>
            <w:tcW w:w="2693" w:type="dxa"/>
          </w:tcPr>
          <w:p w:rsidR="007031A1" w:rsidRPr="0063367D" w:rsidRDefault="007031A1" w:rsidP="009803F5">
            <w:pPr>
              <w:spacing w:after="120"/>
              <w:jc w:val="both"/>
              <w:rPr>
                <w:sz w:val="21"/>
                <w:szCs w:val="21"/>
              </w:rPr>
            </w:pPr>
          </w:p>
        </w:tc>
        <w:tc>
          <w:tcPr>
            <w:tcW w:w="1842" w:type="dxa"/>
            <w:shd w:val="clear" w:color="auto" w:fill="F2F2F2"/>
          </w:tcPr>
          <w:p w:rsidR="007031A1" w:rsidRPr="0063367D" w:rsidRDefault="007031A1" w:rsidP="009803F5">
            <w:pPr>
              <w:spacing w:after="120"/>
              <w:rPr>
                <w:sz w:val="21"/>
                <w:szCs w:val="21"/>
              </w:rPr>
            </w:pPr>
            <w:r w:rsidRPr="0063367D">
              <w:rPr>
                <w:sz w:val="21"/>
                <w:szCs w:val="21"/>
              </w:rPr>
              <w:t>Žiro račun i naziv banke:</w:t>
            </w:r>
          </w:p>
        </w:tc>
        <w:tc>
          <w:tcPr>
            <w:tcW w:w="2942" w:type="dxa"/>
          </w:tcPr>
          <w:p w:rsidR="007031A1" w:rsidRPr="0063367D" w:rsidRDefault="007031A1" w:rsidP="009803F5">
            <w:pPr>
              <w:spacing w:after="120"/>
              <w:jc w:val="both"/>
              <w:rPr>
                <w:sz w:val="21"/>
                <w:szCs w:val="21"/>
              </w:rPr>
            </w:pPr>
          </w:p>
        </w:tc>
      </w:tr>
      <w:tr w:rsidR="007031A1" w:rsidRPr="0063367D" w:rsidTr="009803F5">
        <w:tc>
          <w:tcPr>
            <w:tcW w:w="4502" w:type="dxa"/>
            <w:gridSpan w:val="2"/>
            <w:shd w:val="clear" w:color="auto" w:fill="F2F2F2"/>
          </w:tcPr>
          <w:p w:rsidR="007031A1" w:rsidRPr="0063367D" w:rsidRDefault="007031A1" w:rsidP="009803F5">
            <w:pPr>
              <w:spacing w:after="120"/>
              <w:rPr>
                <w:sz w:val="21"/>
                <w:szCs w:val="21"/>
              </w:rPr>
            </w:pPr>
            <w:r w:rsidRPr="0063367D">
              <w:rPr>
                <w:sz w:val="21"/>
                <w:szCs w:val="21"/>
              </w:rPr>
              <w:t>Član zajednice ponuditelja je u sustavu PDV-a (zaokružiti)</w:t>
            </w:r>
          </w:p>
        </w:tc>
        <w:tc>
          <w:tcPr>
            <w:tcW w:w="4784" w:type="dxa"/>
            <w:gridSpan w:val="2"/>
          </w:tcPr>
          <w:p w:rsidR="007031A1" w:rsidRPr="0063367D" w:rsidRDefault="007031A1" w:rsidP="009803F5">
            <w:pPr>
              <w:spacing w:after="120"/>
              <w:jc w:val="both"/>
              <w:rPr>
                <w:sz w:val="21"/>
                <w:szCs w:val="21"/>
              </w:rPr>
            </w:pPr>
            <w:r w:rsidRPr="0063367D">
              <w:rPr>
                <w:sz w:val="21"/>
                <w:szCs w:val="21"/>
              </w:rPr>
              <w:t xml:space="preserve">         DA                      NE</w:t>
            </w:r>
          </w:p>
        </w:tc>
      </w:tr>
      <w:tr w:rsidR="007031A1" w:rsidRPr="0063367D" w:rsidTr="009803F5">
        <w:tc>
          <w:tcPr>
            <w:tcW w:w="4502" w:type="dxa"/>
            <w:gridSpan w:val="2"/>
            <w:shd w:val="clear" w:color="auto" w:fill="F2F2F2"/>
          </w:tcPr>
          <w:p w:rsidR="007031A1" w:rsidRPr="0063367D" w:rsidRDefault="007031A1" w:rsidP="009803F5">
            <w:pPr>
              <w:spacing w:after="120"/>
              <w:jc w:val="both"/>
              <w:rPr>
                <w:sz w:val="21"/>
                <w:szCs w:val="21"/>
              </w:rPr>
            </w:pPr>
            <w:r w:rsidRPr="0063367D">
              <w:rPr>
                <w:sz w:val="21"/>
                <w:szCs w:val="21"/>
              </w:rPr>
              <w:t>Kontakt osoba člana zajednice ponuditelja:</w:t>
            </w:r>
          </w:p>
        </w:tc>
        <w:tc>
          <w:tcPr>
            <w:tcW w:w="4784" w:type="dxa"/>
            <w:gridSpan w:val="2"/>
          </w:tcPr>
          <w:p w:rsidR="007031A1" w:rsidRPr="0063367D" w:rsidRDefault="007031A1" w:rsidP="009803F5">
            <w:pPr>
              <w:spacing w:after="120"/>
              <w:jc w:val="both"/>
              <w:rPr>
                <w:sz w:val="21"/>
                <w:szCs w:val="21"/>
              </w:rPr>
            </w:pPr>
          </w:p>
        </w:tc>
      </w:tr>
      <w:tr w:rsidR="007031A1" w:rsidRPr="0063367D" w:rsidTr="009803F5">
        <w:tc>
          <w:tcPr>
            <w:tcW w:w="4502" w:type="dxa"/>
            <w:gridSpan w:val="2"/>
            <w:shd w:val="clear" w:color="auto" w:fill="F2F2F2"/>
          </w:tcPr>
          <w:p w:rsidR="007031A1" w:rsidRPr="0063367D" w:rsidRDefault="007031A1" w:rsidP="009803F5">
            <w:pPr>
              <w:spacing w:before="100" w:beforeAutospacing="1" w:after="100" w:afterAutospacing="1"/>
              <w:rPr>
                <w:sz w:val="21"/>
                <w:szCs w:val="21"/>
              </w:rPr>
            </w:pPr>
            <w:r w:rsidRPr="0063367D">
              <w:rPr>
                <w:sz w:val="21"/>
                <w:szCs w:val="21"/>
              </w:rPr>
              <w:t>Ime i prezime, funkcija i stručna kvalifikacija osobe/a odgovorne/ih za izvršenje predmeta nabave:</w:t>
            </w:r>
          </w:p>
        </w:tc>
        <w:tc>
          <w:tcPr>
            <w:tcW w:w="4784" w:type="dxa"/>
            <w:gridSpan w:val="2"/>
          </w:tcPr>
          <w:p w:rsidR="007031A1" w:rsidRPr="0063367D" w:rsidRDefault="007031A1" w:rsidP="009803F5">
            <w:pPr>
              <w:spacing w:after="120"/>
              <w:jc w:val="both"/>
              <w:rPr>
                <w:sz w:val="21"/>
                <w:szCs w:val="21"/>
              </w:rPr>
            </w:pPr>
          </w:p>
        </w:tc>
      </w:tr>
    </w:tbl>
    <w:p w:rsidR="007031A1" w:rsidRPr="0063367D" w:rsidRDefault="007031A1" w:rsidP="007031A1">
      <w:pPr>
        <w:jc w:val="both"/>
        <w:rPr>
          <w:sz w:val="18"/>
          <w:szCs w:val="18"/>
        </w:rPr>
      </w:pPr>
      <w:r w:rsidRPr="0063367D">
        <w:rPr>
          <w:sz w:val="18"/>
          <w:szCs w:val="18"/>
        </w:rPr>
        <w:t>*ili nacionalni identifikacijski broj prema zemlji sjedišta gospodarskog subjekta, ako je primjenjivo</w:t>
      </w:r>
    </w:p>
    <w:p w:rsidR="007031A1" w:rsidRPr="0063367D" w:rsidRDefault="007031A1" w:rsidP="007031A1">
      <w:pPr>
        <w:jc w:val="both"/>
        <w:rPr>
          <w:sz w:val="18"/>
          <w:szCs w:val="18"/>
        </w:rPr>
      </w:pPr>
      <w:r w:rsidRPr="0063367D">
        <w:rPr>
          <w:sz w:val="18"/>
          <w:szCs w:val="18"/>
        </w:rPr>
        <w:t>**podaci o članovima zajednice ponuditelja ispunjavaju se</w:t>
      </w:r>
      <w:r w:rsidRPr="0063367D">
        <w:rPr>
          <w:b/>
          <w:sz w:val="18"/>
          <w:szCs w:val="18"/>
        </w:rPr>
        <w:t xml:space="preserve"> samo u slučaju podnošenja zajedničke ponude</w:t>
      </w:r>
      <w:r w:rsidRPr="0063367D">
        <w:rPr>
          <w:sz w:val="18"/>
          <w:szCs w:val="18"/>
        </w:rPr>
        <w:t>. U slučaju većeg</w:t>
      </w:r>
      <w:r w:rsidRPr="0063367D">
        <w:rPr>
          <w:sz w:val="18"/>
          <w:szCs w:val="18"/>
          <w:lang w:bidi="he-IL"/>
        </w:rPr>
        <w:t xml:space="preserve"> broja sudionika u zajednici ponuditelja</w:t>
      </w:r>
      <w:r w:rsidR="00736958">
        <w:rPr>
          <w:sz w:val="18"/>
          <w:szCs w:val="18"/>
          <w:lang w:bidi="he-IL"/>
        </w:rPr>
        <w:t>,</w:t>
      </w:r>
      <w:r w:rsidRPr="0063367D">
        <w:rPr>
          <w:sz w:val="18"/>
          <w:szCs w:val="18"/>
          <w:lang w:bidi="he-IL"/>
        </w:rPr>
        <w:t xml:space="preserve"> potrebno je za svakog sudionika u zajednici ponuditelja dostaviti tražene podatke. </w:t>
      </w:r>
    </w:p>
    <w:p w:rsidR="007031A1" w:rsidRPr="0063367D" w:rsidRDefault="00736958" w:rsidP="007031A1">
      <w:pPr>
        <w:jc w:val="both"/>
        <w:rPr>
          <w:b/>
          <w:sz w:val="21"/>
          <w:szCs w:val="21"/>
        </w:rPr>
      </w:pPr>
      <w:r>
        <w:rPr>
          <w:sz w:val="21"/>
          <w:szCs w:val="21"/>
        </w:rPr>
        <w:lastRenderedPageBreak/>
        <w:t>Proučivši naručiteljevu D</w:t>
      </w:r>
      <w:r w:rsidR="007031A1" w:rsidRPr="0063367D">
        <w:rPr>
          <w:sz w:val="21"/>
          <w:szCs w:val="21"/>
        </w:rPr>
        <w:t xml:space="preserve">okumentaciju o nabavi, mi dolje potpisani, izjavljujemo da </w:t>
      </w:r>
      <w:r w:rsidR="007031A1" w:rsidRPr="00EB1683">
        <w:rPr>
          <w:sz w:val="21"/>
          <w:szCs w:val="21"/>
        </w:rPr>
        <w:t xml:space="preserve">nudimo </w:t>
      </w:r>
      <w:r w:rsidR="004839B0">
        <w:rPr>
          <w:b/>
          <w:sz w:val="21"/>
          <w:szCs w:val="21"/>
        </w:rPr>
        <w:t>uslugu vanjske procjene funkcije unutarnje revizije u Samostalnoj službi za unutarnju reviziju Ministarstva poljoprivrede</w:t>
      </w:r>
      <w:r w:rsidR="00E6636A">
        <w:rPr>
          <w:b/>
          <w:sz w:val="21"/>
          <w:szCs w:val="21"/>
        </w:rPr>
        <w:t>,</w:t>
      </w:r>
      <w:r w:rsidR="007031A1">
        <w:rPr>
          <w:b/>
          <w:color w:val="000000"/>
          <w:sz w:val="21"/>
          <w:szCs w:val="21"/>
        </w:rPr>
        <w:t xml:space="preserve"> </w:t>
      </w:r>
      <w:r w:rsidR="007031A1" w:rsidRPr="0063367D">
        <w:rPr>
          <w:sz w:val="21"/>
          <w:szCs w:val="21"/>
        </w:rPr>
        <w:t>a što se obvezujemo izvršiti u skladu sa svi</w:t>
      </w:r>
      <w:r w:rsidR="004839B0">
        <w:rPr>
          <w:sz w:val="21"/>
          <w:szCs w:val="21"/>
        </w:rPr>
        <w:t>m uvjetima i zahtjevima iz ove D</w:t>
      </w:r>
      <w:r w:rsidR="007031A1" w:rsidRPr="0063367D">
        <w:rPr>
          <w:sz w:val="21"/>
          <w:szCs w:val="21"/>
        </w:rPr>
        <w:t xml:space="preserve">okumentacije, primjenjivim pozitivnim propisima i pravilima struke, </w:t>
      </w:r>
      <w:r w:rsidR="007031A1" w:rsidRPr="0063367D">
        <w:rPr>
          <w:b/>
          <w:sz w:val="21"/>
          <w:szCs w:val="21"/>
        </w:rPr>
        <w:t>po cijeni</w:t>
      </w:r>
      <w:r w:rsidR="007031A1" w:rsidRPr="0063367D">
        <w:rPr>
          <w:sz w:val="21"/>
          <w:szCs w:val="21"/>
        </w:rPr>
        <w:t xml:space="preserve"> obračunatoj na način p</w:t>
      </w:r>
      <w:r w:rsidR="004839B0">
        <w:rPr>
          <w:sz w:val="21"/>
          <w:szCs w:val="21"/>
        </w:rPr>
        <w:t>ropisan tom D</w:t>
      </w:r>
      <w:r w:rsidR="007031A1" w:rsidRPr="0063367D">
        <w:rPr>
          <w:sz w:val="21"/>
          <w:szCs w:val="21"/>
        </w:rPr>
        <w:t xml:space="preserve">okumentacijom, </w:t>
      </w:r>
      <w:r w:rsidR="007031A1" w:rsidRPr="0063367D">
        <w:rPr>
          <w:b/>
          <w:sz w:val="21"/>
          <w:szCs w:val="21"/>
        </w:rPr>
        <w:t>u iznosu</w:t>
      </w:r>
      <w:r w:rsidR="007031A1" w:rsidRPr="0063367D">
        <w:rPr>
          <w:sz w:val="21"/>
          <w:szCs w:val="21"/>
        </w:rPr>
        <w:t>:</w:t>
      </w:r>
    </w:p>
    <w:p w:rsidR="007031A1" w:rsidRPr="0063367D" w:rsidRDefault="007031A1" w:rsidP="007031A1">
      <w:pPr>
        <w:autoSpaceDE w:val="0"/>
        <w:autoSpaceDN w:val="0"/>
        <w:adjustRightInd w:val="0"/>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276"/>
        <w:gridCol w:w="4217"/>
      </w:tblGrid>
      <w:tr w:rsidR="007031A1" w:rsidRPr="0063367D" w:rsidTr="009803F5">
        <w:trPr>
          <w:trHeight w:val="562"/>
        </w:trPr>
        <w:tc>
          <w:tcPr>
            <w:tcW w:w="3793" w:type="dxa"/>
            <w:shd w:val="clear" w:color="auto" w:fill="F2F2F2"/>
            <w:vAlign w:val="center"/>
          </w:tcPr>
          <w:p w:rsidR="007031A1" w:rsidRPr="0063367D" w:rsidRDefault="007031A1" w:rsidP="009803F5">
            <w:pPr>
              <w:jc w:val="both"/>
              <w:rPr>
                <w:b/>
                <w:sz w:val="21"/>
                <w:szCs w:val="21"/>
              </w:rPr>
            </w:pPr>
            <w:r w:rsidRPr="0063367D">
              <w:rPr>
                <w:b/>
                <w:sz w:val="21"/>
                <w:szCs w:val="21"/>
              </w:rPr>
              <w:t>Cijena ponude bez PDV-a</w:t>
            </w:r>
          </w:p>
        </w:tc>
        <w:tc>
          <w:tcPr>
            <w:tcW w:w="1276" w:type="dxa"/>
            <w:shd w:val="clear" w:color="auto" w:fill="F2F2F2"/>
            <w:vAlign w:val="center"/>
          </w:tcPr>
          <w:p w:rsidR="007031A1" w:rsidRPr="0063367D" w:rsidRDefault="007031A1" w:rsidP="009803F5">
            <w:pPr>
              <w:jc w:val="both"/>
              <w:rPr>
                <w:sz w:val="21"/>
                <w:szCs w:val="21"/>
              </w:rPr>
            </w:pPr>
            <w:r w:rsidRPr="0063367D">
              <w:rPr>
                <w:sz w:val="21"/>
                <w:szCs w:val="21"/>
              </w:rPr>
              <w:t>brojevima</w:t>
            </w:r>
          </w:p>
        </w:tc>
        <w:tc>
          <w:tcPr>
            <w:tcW w:w="4217" w:type="dxa"/>
          </w:tcPr>
          <w:p w:rsidR="007031A1" w:rsidRPr="0063367D" w:rsidRDefault="007031A1" w:rsidP="009803F5">
            <w:pPr>
              <w:jc w:val="both"/>
              <w:rPr>
                <w:sz w:val="21"/>
                <w:szCs w:val="21"/>
              </w:rPr>
            </w:pPr>
          </w:p>
        </w:tc>
      </w:tr>
      <w:tr w:rsidR="007031A1" w:rsidRPr="0063367D" w:rsidTr="009803F5">
        <w:tc>
          <w:tcPr>
            <w:tcW w:w="3793" w:type="dxa"/>
            <w:shd w:val="clear" w:color="auto" w:fill="F2F2F2"/>
            <w:vAlign w:val="center"/>
          </w:tcPr>
          <w:p w:rsidR="007031A1" w:rsidRPr="0063367D" w:rsidRDefault="007031A1" w:rsidP="009803F5">
            <w:pPr>
              <w:jc w:val="both"/>
              <w:rPr>
                <w:b/>
                <w:sz w:val="21"/>
                <w:szCs w:val="21"/>
              </w:rPr>
            </w:pPr>
            <w:r w:rsidRPr="0063367D">
              <w:rPr>
                <w:b/>
                <w:sz w:val="21"/>
                <w:szCs w:val="21"/>
              </w:rPr>
              <w:t>Iznos PDV-a – 25%</w:t>
            </w:r>
          </w:p>
        </w:tc>
        <w:tc>
          <w:tcPr>
            <w:tcW w:w="1276" w:type="dxa"/>
            <w:shd w:val="clear" w:color="auto" w:fill="F2F2F2"/>
            <w:vAlign w:val="center"/>
          </w:tcPr>
          <w:p w:rsidR="007031A1" w:rsidRPr="0063367D" w:rsidRDefault="007031A1" w:rsidP="009803F5">
            <w:pPr>
              <w:jc w:val="both"/>
              <w:rPr>
                <w:sz w:val="21"/>
                <w:szCs w:val="21"/>
              </w:rPr>
            </w:pPr>
            <w:r w:rsidRPr="0063367D">
              <w:rPr>
                <w:sz w:val="21"/>
                <w:szCs w:val="21"/>
              </w:rPr>
              <w:t>brojevima</w:t>
            </w:r>
          </w:p>
        </w:tc>
        <w:tc>
          <w:tcPr>
            <w:tcW w:w="4217" w:type="dxa"/>
          </w:tcPr>
          <w:p w:rsidR="007031A1" w:rsidRPr="0063367D" w:rsidRDefault="007031A1" w:rsidP="009803F5">
            <w:pPr>
              <w:jc w:val="both"/>
              <w:rPr>
                <w:sz w:val="21"/>
                <w:szCs w:val="21"/>
              </w:rPr>
            </w:pPr>
          </w:p>
        </w:tc>
      </w:tr>
      <w:tr w:rsidR="007031A1" w:rsidRPr="0063367D" w:rsidTr="009803F5">
        <w:trPr>
          <w:trHeight w:val="562"/>
        </w:trPr>
        <w:tc>
          <w:tcPr>
            <w:tcW w:w="3793" w:type="dxa"/>
            <w:shd w:val="clear" w:color="auto" w:fill="F2F2F2"/>
            <w:vAlign w:val="center"/>
          </w:tcPr>
          <w:p w:rsidR="007031A1" w:rsidRPr="0063367D" w:rsidRDefault="007031A1" w:rsidP="009803F5">
            <w:pPr>
              <w:jc w:val="both"/>
              <w:rPr>
                <w:b/>
                <w:sz w:val="21"/>
                <w:szCs w:val="21"/>
              </w:rPr>
            </w:pPr>
            <w:r w:rsidRPr="0063367D">
              <w:rPr>
                <w:b/>
                <w:sz w:val="21"/>
                <w:szCs w:val="21"/>
              </w:rPr>
              <w:t>Cijena ponude s PDV-om</w:t>
            </w:r>
          </w:p>
        </w:tc>
        <w:tc>
          <w:tcPr>
            <w:tcW w:w="1276" w:type="dxa"/>
            <w:shd w:val="clear" w:color="auto" w:fill="F2F2F2"/>
            <w:vAlign w:val="center"/>
          </w:tcPr>
          <w:p w:rsidR="007031A1" w:rsidRPr="0063367D" w:rsidRDefault="007031A1" w:rsidP="009803F5">
            <w:pPr>
              <w:jc w:val="both"/>
              <w:rPr>
                <w:sz w:val="21"/>
                <w:szCs w:val="21"/>
              </w:rPr>
            </w:pPr>
            <w:r w:rsidRPr="0063367D">
              <w:rPr>
                <w:sz w:val="21"/>
                <w:szCs w:val="21"/>
              </w:rPr>
              <w:t>brojevima</w:t>
            </w:r>
          </w:p>
        </w:tc>
        <w:tc>
          <w:tcPr>
            <w:tcW w:w="4217" w:type="dxa"/>
          </w:tcPr>
          <w:p w:rsidR="007031A1" w:rsidRPr="0063367D" w:rsidRDefault="007031A1" w:rsidP="009803F5">
            <w:pPr>
              <w:jc w:val="both"/>
              <w:rPr>
                <w:sz w:val="21"/>
                <w:szCs w:val="21"/>
              </w:rPr>
            </w:pPr>
          </w:p>
        </w:tc>
      </w:tr>
    </w:tbl>
    <w:p w:rsidR="007031A1" w:rsidRPr="0063367D" w:rsidRDefault="007031A1" w:rsidP="007031A1">
      <w:pPr>
        <w:jc w:val="both"/>
        <w:rPr>
          <w:sz w:val="21"/>
          <w:szCs w:val="21"/>
        </w:rPr>
      </w:pPr>
    </w:p>
    <w:p w:rsidR="007031A1" w:rsidRPr="0063367D" w:rsidRDefault="007031A1" w:rsidP="007031A1">
      <w:pPr>
        <w:ind w:right="-206"/>
        <w:jc w:val="both"/>
        <w:rPr>
          <w:b/>
          <w:sz w:val="21"/>
          <w:szCs w:val="21"/>
        </w:rPr>
      </w:pPr>
      <w:r w:rsidRPr="0063367D">
        <w:rPr>
          <w:sz w:val="21"/>
          <w:szCs w:val="21"/>
        </w:rPr>
        <w:t>,</w:t>
      </w:r>
      <w:r w:rsidRPr="0063367D">
        <w:rPr>
          <w:b/>
          <w:sz w:val="21"/>
          <w:szCs w:val="21"/>
        </w:rPr>
        <w:t xml:space="preserve">a u skladu s </w:t>
      </w:r>
      <w:r w:rsidR="004839B0">
        <w:rPr>
          <w:b/>
          <w:sz w:val="21"/>
          <w:szCs w:val="21"/>
        </w:rPr>
        <w:t>Opisom predmeta nabave</w:t>
      </w:r>
      <w:r>
        <w:rPr>
          <w:b/>
          <w:sz w:val="21"/>
          <w:szCs w:val="21"/>
        </w:rPr>
        <w:t xml:space="preserve"> (PRILOG I</w:t>
      </w:r>
      <w:r w:rsidR="00E6636A">
        <w:rPr>
          <w:b/>
          <w:sz w:val="21"/>
          <w:szCs w:val="21"/>
        </w:rPr>
        <w:t>I</w:t>
      </w:r>
      <w:r w:rsidR="004839B0">
        <w:rPr>
          <w:b/>
          <w:sz w:val="21"/>
          <w:szCs w:val="21"/>
        </w:rPr>
        <w:t>I</w:t>
      </w:r>
      <w:r>
        <w:rPr>
          <w:b/>
          <w:sz w:val="21"/>
          <w:szCs w:val="21"/>
        </w:rPr>
        <w:t>).</w:t>
      </w:r>
    </w:p>
    <w:p w:rsidR="007031A1" w:rsidRPr="0063367D" w:rsidRDefault="007031A1" w:rsidP="007031A1">
      <w:pPr>
        <w:ind w:right="-206"/>
        <w:jc w:val="both"/>
        <w:rPr>
          <w:sz w:val="21"/>
          <w:szCs w:val="21"/>
        </w:rPr>
      </w:pPr>
    </w:p>
    <w:p w:rsidR="007031A1" w:rsidRDefault="007031A1" w:rsidP="007031A1">
      <w:pPr>
        <w:tabs>
          <w:tab w:val="left" w:pos="720"/>
        </w:tabs>
        <w:spacing w:after="120"/>
        <w:jc w:val="both"/>
        <w:rPr>
          <w:sz w:val="21"/>
          <w:szCs w:val="21"/>
        </w:rPr>
      </w:pPr>
      <w:r w:rsidRPr="0063367D">
        <w:rPr>
          <w:sz w:val="21"/>
          <w:szCs w:val="21"/>
        </w:rPr>
        <w:t>Izjavljujemo da je ponuđena cijena nep</w:t>
      </w:r>
      <w:r w:rsidR="004839B0">
        <w:rPr>
          <w:sz w:val="21"/>
          <w:szCs w:val="21"/>
        </w:rPr>
        <w:t>romjenjiva za vrijeme trajanja U</w:t>
      </w:r>
      <w:r w:rsidRPr="0063367D">
        <w:rPr>
          <w:sz w:val="21"/>
          <w:szCs w:val="21"/>
        </w:rPr>
        <w:t>govora sklopljenog na osnovu ove ponude. Mogućnost izmjene cijene zbog promjene tečaja strane valute u odnosu na hrvatsku kunu (valutna klauzula) je isključena.</w:t>
      </w:r>
    </w:p>
    <w:p w:rsidR="007031A1" w:rsidRDefault="007031A1" w:rsidP="007031A1">
      <w:pPr>
        <w:tabs>
          <w:tab w:val="left" w:pos="720"/>
        </w:tabs>
        <w:spacing w:after="120"/>
        <w:jc w:val="both"/>
        <w:rPr>
          <w:sz w:val="21"/>
          <w:szCs w:val="21"/>
        </w:rPr>
      </w:pPr>
    </w:p>
    <w:p w:rsidR="004839B0" w:rsidRPr="0063367D" w:rsidRDefault="004839B0" w:rsidP="007031A1">
      <w:pPr>
        <w:tabs>
          <w:tab w:val="left" w:pos="720"/>
        </w:tabs>
        <w:spacing w:after="120"/>
        <w:jc w:val="both"/>
        <w:rPr>
          <w:sz w:val="21"/>
          <w:szCs w:val="21"/>
        </w:rPr>
      </w:pPr>
    </w:p>
    <w:p w:rsidR="007031A1" w:rsidRPr="0063367D" w:rsidRDefault="007031A1" w:rsidP="007031A1">
      <w:pPr>
        <w:jc w:val="both"/>
        <w:rPr>
          <w:sz w:val="21"/>
          <w:szCs w:val="21"/>
        </w:rPr>
      </w:pPr>
      <w:r w:rsidRPr="0063367D">
        <w:rPr>
          <w:sz w:val="21"/>
          <w:szCs w:val="21"/>
        </w:rPr>
        <w:t>Za pružanje usluga koje</w:t>
      </w:r>
      <w:r w:rsidR="004839B0">
        <w:rPr>
          <w:sz w:val="21"/>
          <w:szCs w:val="21"/>
        </w:rPr>
        <w:t xml:space="preserve"> su predmet ovog postupka </w:t>
      </w:r>
      <w:r w:rsidRPr="0063367D">
        <w:rPr>
          <w:sz w:val="21"/>
          <w:szCs w:val="21"/>
        </w:rPr>
        <w:t>nabave namjeravamo dio</w:t>
      </w:r>
      <w:r w:rsidRPr="0063367D">
        <w:rPr>
          <w:color w:val="000000"/>
          <w:sz w:val="21"/>
          <w:szCs w:val="21"/>
        </w:rPr>
        <w:t xml:space="preserve"> ugovor</w:t>
      </w:r>
      <w:r w:rsidR="00736958">
        <w:rPr>
          <w:color w:val="000000"/>
          <w:sz w:val="21"/>
          <w:szCs w:val="21"/>
        </w:rPr>
        <w:t xml:space="preserve">a o </w:t>
      </w:r>
      <w:r w:rsidRPr="0063367D">
        <w:rPr>
          <w:color w:val="000000"/>
          <w:sz w:val="21"/>
          <w:szCs w:val="21"/>
        </w:rPr>
        <w:t xml:space="preserve">nabavi dati u podugovor </w:t>
      </w:r>
      <w:r w:rsidRPr="0063367D">
        <w:rPr>
          <w:sz w:val="21"/>
          <w:szCs w:val="21"/>
        </w:rPr>
        <w:t xml:space="preserve">sljedećim </w:t>
      </w:r>
      <w:r w:rsidR="004839B0">
        <w:rPr>
          <w:sz w:val="21"/>
          <w:szCs w:val="21"/>
        </w:rPr>
        <w:t>podugovarateljima</w:t>
      </w:r>
      <w:r w:rsidRPr="0063367D">
        <w:rPr>
          <w:sz w:val="21"/>
          <w:szCs w:val="21"/>
        </w:rPr>
        <w:t>:</w:t>
      </w:r>
    </w:p>
    <w:p w:rsidR="007031A1" w:rsidRPr="0063367D" w:rsidRDefault="007031A1" w:rsidP="007031A1">
      <w:pPr>
        <w:jc w:val="both"/>
        <w:rPr>
          <w:sz w:val="21"/>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42"/>
        <w:gridCol w:w="1559"/>
        <w:gridCol w:w="3368"/>
      </w:tblGrid>
      <w:tr w:rsidR="007031A1" w:rsidRPr="0063367D" w:rsidTr="009803F5">
        <w:tc>
          <w:tcPr>
            <w:tcW w:w="1668" w:type="dxa"/>
            <w:vMerge w:val="restart"/>
            <w:shd w:val="clear" w:color="auto" w:fill="F2F2F2"/>
          </w:tcPr>
          <w:p w:rsidR="007031A1" w:rsidRPr="0063367D" w:rsidRDefault="004839B0" w:rsidP="009803F5">
            <w:pPr>
              <w:tabs>
                <w:tab w:val="center" w:pos="4536"/>
                <w:tab w:val="right" w:pos="9072"/>
              </w:tabs>
              <w:ind w:right="-26"/>
              <w:jc w:val="both"/>
              <w:rPr>
                <w:b/>
                <w:sz w:val="21"/>
                <w:szCs w:val="21"/>
              </w:rPr>
            </w:pPr>
            <w:r>
              <w:rPr>
                <w:b/>
                <w:sz w:val="21"/>
                <w:szCs w:val="21"/>
              </w:rPr>
              <w:t>Naziv podugovaratelja</w:t>
            </w:r>
            <w:r w:rsidR="007031A1" w:rsidRPr="0063367D">
              <w:rPr>
                <w:b/>
                <w:sz w:val="21"/>
                <w:szCs w:val="21"/>
              </w:rPr>
              <w:t xml:space="preserve">*** </w:t>
            </w:r>
          </w:p>
        </w:tc>
        <w:tc>
          <w:tcPr>
            <w:tcW w:w="2551" w:type="dxa"/>
            <w:shd w:val="clear" w:color="auto" w:fill="F2F2F2"/>
          </w:tcPr>
          <w:p w:rsidR="007031A1" w:rsidRPr="0063367D" w:rsidRDefault="007031A1" w:rsidP="009803F5">
            <w:pPr>
              <w:tabs>
                <w:tab w:val="center" w:pos="4536"/>
                <w:tab w:val="right" w:pos="9072"/>
              </w:tabs>
              <w:jc w:val="both"/>
              <w:rPr>
                <w:sz w:val="21"/>
                <w:szCs w:val="21"/>
              </w:rPr>
            </w:pPr>
            <w:r w:rsidRPr="0063367D">
              <w:rPr>
                <w:sz w:val="21"/>
                <w:szCs w:val="21"/>
              </w:rPr>
              <w:t>naziv tvrtke</w:t>
            </w:r>
          </w:p>
        </w:tc>
        <w:tc>
          <w:tcPr>
            <w:tcW w:w="5069" w:type="dxa"/>
            <w:gridSpan w:val="3"/>
          </w:tcPr>
          <w:p w:rsidR="007031A1" w:rsidRPr="0063367D" w:rsidRDefault="007031A1" w:rsidP="009803F5">
            <w:pPr>
              <w:tabs>
                <w:tab w:val="center" w:pos="4536"/>
                <w:tab w:val="right" w:pos="9072"/>
              </w:tabs>
              <w:jc w:val="both"/>
              <w:rPr>
                <w:sz w:val="21"/>
                <w:szCs w:val="21"/>
              </w:rPr>
            </w:pPr>
          </w:p>
        </w:tc>
      </w:tr>
      <w:tr w:rsidR="007031A1" w:rsidRPr="0063367D" w:rsidTr="009803F5">
        <w:tc>
          <w:tcPr>
            <w:tcW w:w="1668" w:type="dxa"/>
            <w:vMerge/>
            <w:shd w:val="clear" w:color="auto" w:fill="F2F2F2"/>
          </w:tcPr>
          <w:p w:rsidR="007031A1" w:rsidRPr="0063367D" w:rsidRDefault="007031A1" w:rsidP="009803F5">
            <w:pPr>
              <w:tabs>
                <w:tab w:val="center" w:pos="4536"/>
                <w:tab w:val="right" w:pos="9072"/>
              </w:tabs>
              <w:ind w:right="-26"/>
              <w:jc w:val="both"/>
              <w:rPr>
                <w:sz w:val="21"/>
                <w:szCs w:val="21"/>
              </w:rPr>
            </w:pPr>
          </w:p>
        </w:tc>
        <w:tc>
          <w:tcPr>
            <w:tcW w:w="2551" w:type="dxa"/>
            <w:shd w:val="clear" w:color="auto" w:fill="F2F2F2"/>
          </w:tcPr>
          <w:p w:rsidR="007031A1" w:rsidRPr="0063367D" w:rsidRDefault="007031A1" w:rsidP="009803F5">
            <w:pPr>
              <w:tabs>
                <w:tab w:val="center" w:pos="4536"/>
                <w:tab w:val="right" w:pos="9072"/>
              </w:tabs>
              <w:jc w:val="both"/>
              <w:rPr>
                <w:sz w:val="21"/>
                <w:szCs w:val="21"/>
              </w:rPr>
            </w:pPr>
            <w:r w:rsidRPr="0063367D">
              <w:rPr>
                <w:sz w:val="21"/>
                <w:szCs w:val="21"/>
              </w:rPr>
              <w:t>skraćeni naziv tvrtke</w:t>
            </w:r>
          </w:p>
        </w:tc>
        <w:tc>
          <w:tcPr>
            <w:tcW w:w="5069" w:type="dxa"/>
            <w:gridSpan w:val="3"/>
          </w:tcPr>
          <w:p w:rsidR="007031A1" w:rsidRPr="0063367D" w:rsidRDefault="007031A1" w:rsidP="009803F5">
            <w:pPr>
              <w:tabs>
                <w:tab w:val="center" w:pos="4536"/>
                <w:tab w:val="right" w:pos="9072"/>
              </w:tabs>
              <w:jc w:val="both"/>
              <w:rPr>
                <w:sz w:val="21"/>
                <w:szCs w:val="21"/>
              </w:rPr>
            </w:pPr>
          </w:p>
        </w:tc>
      </w:tr>
      <w:tr w:rsidR="007031A1" w:rsidRPr="0063367D" w:rsidTr="009803F5">
        <w:tc>
          <w:tcPr>
            <w:tcW w:w="1668" w:type="dxa"/>
            <w:shd w:val="clear" w:color="auto" w:fill="F2F2F2"/>
          </w:tcPr>
          <w:p w:rsidR="007031A1" w:rsidRPr="0063367D" w:rsidRDefault="007031A1" w:rsidP="009803F5">
            <w:pPr>
              <w:tabs>
                <w:tab w:val="center" w:pos="4536"/>
                <w:tab w:val="right" w:pos="9072"/>
              </w:tabs>
              <w:jc w:val="both"/>
              <w:rPr>
                <w:sz w:val="21"/>
                <w:szCs w:val="21"/>
              </w:rPr>
            </w:pPr>
            <w:r w:rsidRPr="0063367D">
              <w:rPr>
                <w:sz w:val="21"/>
                <w:szCs w:val="21"/>
              </w:rPr>
              <w:t>Sjedište:</w:t>
            </w:r>
          </w:p>
        </w:tc>
        <w:tc>
          <w:tcPr>
            <w:tcW w:w="7620" w:type="dxa"/>
            <w:gridSpan w:val="4"/>
          </w:tcPr>
          <w:p w:rsidR="007031A1" w:rsidRPr="0063367D" w:rsidRDefault="007031A1" w:rsidP="009803F5">
            <w:pPr>
              <w:tabs>
                <w:tab w:val="center" w:pos="4536"/>
                <w:tab w:val="right" w:pos="9072"/>
              </w:tabs>
              <w:jc w:val="both"/>
              <w:rPr>
                <w:sz w:val="21"/>
                <w:szCs w:val="21"/>
              </w:rPr>
            </w:pPr>
          </w:p>
        </w:tc>
      </w:tr>
      <w:tr w:rsidR="007031A1" w:rsidRPr="0063367D" w:rsidTr="009803F5">
        <w:tc>
          <w:tcPr>
            <w:tcW w:w="1668" w:type="dxa"/>
            <w:shd w:val="clear" w:color="auto" w:fill="F2F2F2"/>
          </w:tcPr>
          <w:p w:rsidR="007031A1" w:rsidRPr="0063367D" w:rsidRDefault="007031A1" w:rsidP="009803F5">
            <w:pPr>
              <w:tabs>
                <w:tab w:val="center" w:pos="4536"/>
                <w:tab w:val="right" w:pos="9072"/>
              </w:tabs>
              <w:jc w:val="both"/>
              <w:rPr>
                <w:sz w:val="21"/>
                <w:szCs w:val="21"/>
              </w:rPr>
            </w:pPr>
            <w:r w:rsidRPr="0063367D">
              <w:rPr>
                <w:sz w:val="21"/>
                <w:szCs w:val="21"/>
              </w:rPr>
              <w:t>OIB:</w:t>
            </w:r>
          </w:p>
        </w:tc>
        <w:tc>
          <w:tcPr>
            <w:tcW w:w="2693" w:type="dxa"/>
            <w:gridSpan w:val="2"/>
          </w:tcPr>
          <w:p w:rsidR="007031A1" w:rsidRPr="0063367D" w:rsidRDefault="007031A1" w:rsidP="009803F5">
            <w:pPr>
              <w:tabs>
                <w:tab w:val="center" w:pos="4536"/>
                <w:tab w:val="right" w:pos="9072"/>
              </w:tabs>
              <w:jc w:val="both"/>
              <w:rPr>
                <w:sz w:val="21"/>
                <w:szCs w:val="21"/>
              </w:rPr>
            </w:pPr>
          </w:p>
        </w:tc>
        <w:tc>
          <w:tcPr>
            <w:tcW w:w="1559" w:type="dxa"/>
            <w:shd w:val="clear" w:color="auto" w:fill="F2F2F2"/>
          </w:tcPr>
          <w:p w:rsidR="007031A1" w:rsidRPr="0063367D" w:rsidRDefault="007031A1" w:rsidP="009803F5">
            <w:pPr>
              <w:tabs>
                <w:tab w:val="center" w:pos="4536"/>
                <w:tab w:val="right" w:pos="9072"/>
              </w:tabs>
              <w:jc w:val="both"/>
              <w:rPr>
                <w:sz w:val="21"/>
                <w:szCs w:val="21"/>
              </w:rPr>
            </w:pPr>
            <w:r w:rsidRPr="0063367D">
              <w:rPr>
                <w:sz w:val="21"/>
                <w:szCs w:val="21"/>
              </w:rPr>
              <w:t>MB:</w:t>
            </w:r>
          </w:p>
        </w:tc>
        <w:tc>
          <w:tcPr>
            <w:tcW w:w="3368" w:type="dxa"/>
          </w:tcPr>
          <w:p w:rsidR="007031A1" w:rsidRPr="0063367D" w:rsidRDefault="007031A1" w:rsidP="009803F5">
            <w:pPr>
              <w:tabs>
                <w:tab w:val="center" w:pos="4536"/>
                <w:tab w:val="right" w:pos="9072"/>
              </w:tabs>
              <w:jc w:val="both"/>
              <w:rPr>
                <w:sz w:val="21"/>
                <w:szCs w:val="21"/>
              </w:rPr>
            </w:pPr>
          </w:p>
        </w:tc>
      </w:tr>
      <w:tr w:rsidR="007031A1" w:rsidRPr="0063367D" w:rsidTr="009803F5">
        <w:tc>
          <w:tcPr>
            <w:tcW w:w="1668" w:type="dxa"/>
            <w:shd w:val="clear" w:color="auto" w:fill="F2F2F2"/>
          </w:tcPr>
          <w:p w:rsidR="007031A1" w:rsidRPr="0063367D" w:rsidRDefault="007031A1" w:rsidP="009803F5">
            <w:pPr>
              <w:tabs>
                <w:tab w:val="center" w:pos="4536"/>
                <w:tab w:val="right" w:pos="9072"/>
              </w:tabs>
              <w:jc w:val="both"/>
              <w:rPr>
                <w:sz w:val="21"/>
                <w:szCs w:val="21"/>
              </w:rPr>
            </w:pPr>
            <w:r w:rsidRPr="0063367D">
              <w:rPr>
                <w:sz w:val="21"/>
                <w:szCs w:val="21"/>
              </w:rPr>
              <w:t>Telefon:</w:t>
            </w:r>
          </w:p>
        </w:tc>
        <w:tc>
          <w:tcPr>
            <w:tcW w:w="2693" w:type="dxa"/>
            <w:gridSpan w:val="2"/>
          </w:tcPr>
          <w:p w:rsidR="007031A1" w:rsidRPr="0063367D" w:rsidRDefault="007031A1" w:rsidP="009803F5">
            <w:pPr>
              <w:tabs>
                <w:tab w:val="center" w:pos="4536"/>
                <w:tab w:val="right" w:pos="9072"/>
              </w:tabs>
              <w:jc w:val="both"/>
              <w:rPr>
                <w:sz w:val="21"/>
                <w:szCs w:val="21"/>
              </w:rPr>
            </w:pPr>
          </w:p>
        </w:tc>
        <w:tc>
          <w:tcPr>
            <w:tcW w:w="1559" w:type="dxa"/>
            <w:shd w:val="clear" w:color="auto" w:fill="F2F2F2"/>
          </w:tcPr>
          <w:p w:rsidR="007031A1" w:rsidRPr="0063367D" w:rsidRDefault="007031A1" w:rsidP="009803F5">
            <w:pPr>
              <w:tabs>
                <w:tab w:val="center" w:pos="4536"/>
                <w:tab w:val="right" w:pos="9072"/>
              </w:tabs>
              <w:jc w:val="both"/>
              <w:rPr>
                <w:sz w:val="21"/>
                <w:szCs w:val="21"/>
              </w:rPr>
            </w:pPr>
            <w:r w:rsidRPr="0063367D">
              <w:rPr>
                <w:sz w:val="21"/>
                <w:szCs w:val="21"/>
              </w:rPr>
              <w:t>Telefaks:</w:t>
            </w:r>
          </w:p>
        </w:tc>
        <w:tc>
          <w:tcPr>
            <w:tcW w:w="3368" w:type="dxa"/>
          </w:tcPr>
          <w:p w:rsidR="007031A1" w:rsidRPr="0063367D" w:rsidRDefault="007031A1" w:rsidP="009803F5">
            <w:pPr>
              <w:tabs>
                <w:tab w:val="center" w:pos="4536"/>
                <w:tab w:val="right" w:pos="9072"/>
              </w:tabs>
              <w:jc w:val="both"/>
              <w:rPr>
                <w:sz w:val="21"/>
                <w:szCs w:val="21"/>
              </w:rPr>
            </w:pPr>
          </w:p>
        </w:tc>
      </w:tr>
      <w:tr w:rsidR="007031A1" w:rsidRPr="0063367D" w:rsidTr="009803F5">
        <w:tc>
          <w:tcPr>
            <w:tcW w:w="1668" w:type="dxa"/>
            <w:shd w:val="clear" w:color="auto" w:fill="F2F2F2"/>
          </w:tcPr>
          <w:p w:rsidR="007031A1" w:rsidRPr="0063367D" w:rsidRDefault="007031A1" w:rsidP="009803F5">
            <w:pPr>
              <w:tabs>
                <w:tab w:val="center" w:pos="4536"/>
                <w:tab w:val="right" w:pos="9072"/>
              </w:tabs>
              <w:jc w:val="both"/>
              <w:rPr>
                <w:sz w:val="21"/>
                <w:szCs w:val="21"/>
              </w:rPr>
            </w:pPr>
            <w:r w:rsidRPr="0063367D">
              <w:rPr>
                <w:sz w:val="21"/>
                <w:szCs w:val="21"/>
              </w:rPr>
              <w:t>E-mail:</w:t>
            </w:r>
          </w:p>
        </w:tc>
        <w:tc>
          <w:tcPr>
            <w:tcW w:w="2693" w:type="dxa"/>
            <w:gridSpan w:val="2"/>
          </w:tcPr>
          <w:p w:rsidR="007031A1" w:rsidRPr="0063367D" w:rsidRDefault="007031A1" w:rsidP="009803F5">
            <w:pPr>
              <w:tabs>
                <w:tab w:val="center" w:pos="4536"/>
                <w:tab w:val="right" w:pos="9072"/>
              </w:tabs>
              <w:jc w:val="both"/>
              <w:rPr>
                <w:sz w:val="21"/>
                <w:szCs w:val="21"/>
              </w:rPr>
            </w:pPr>
          </w:p>
        </w:tc>
        <w:tc>
          <w:tcPr>
            <w:tcW w:w="1559" w:type="dxa"/>
            <w:shd w:val="clear" w:color="auto" w:fill="F2F2F2"/>
          </w:tcPr>
          <w:p w:rsidR="007031A1" w:rsidRPr="0063367D" w:rsidRDefault="007031A1" w:rsidP="009803F5">
            <w:pPr>
              <w:tabs>
                <w:tab w:val="center" w:pos="4536"/>
                <w:tab w:val="right" w:pos="9072"/>
              </w:tabs>
              <w:rPr>
                <w:sz w:val="21"/>
                <w:szCs w:val="21"/>
              </w:rPr>
            </w:pPr>
            <w:r w:rsidRPr="0063367D">
              <w:rPr>
                <w:sz w:val="21"/>
                <w:szCs w:val="21"/>
              </w:rPr>
              <w:t>Žiro račun i naziv banke:</w:t>
            </w:r>
          </w:p>
        </w:tc>
        <w:tc>
          <w:tcPr>
            <w:tcW w:w="3368" w:type="dxa"/>
          </w:tcPr>
          <w:p w:rsidR="007031A1" w:rsidRPr="0063367D" w:rsidRDefault="007031A1" w:rsidP="009803F5">
            <w:pPr>
              <w:tabs>
                <w:tab w:val="center" w:pos="4536"/>
                <w:tab w:val="right" w:pos="9072"/>
              </w:tabs>
              <w:jc w:val="both"/>
              <w:rPr>
                <w:sz w:val="21"/>
                <w:szCs w:val="21"/>
              </w:rPr>
            </w:pPr>
          </w:p>
        </w:tc>
      </w:tr>
    </w:tbl>
    <w:p w:rsidR="004839B0" w:rsidRDefault="007031A1" w:rsidP="007031A1">
      <w:pPr>
        <w:jc w:val="both"/>
        <w:rPr>
          <w:sz w:val="18"/>
          <w:szCs w:val="18"/>
        </w:rPr>
      </w:pPr>
      <w:r w:rsidRPr="0063367D">
        <w:rPr>
          <w:b/>
          <w:sz w:val="18"/>
          <w:szCs w:val="18"/>
        </w:rPr>
        <w:t>***</w:t>
      </w:r>
      <w:r w:rsidRPr="0063367D">
        <w:rPr>
          <w:sz w:val="18"/>
          <w:szCs w:val="18"/>
        </w:rPr>
        <w:t xml:space="preserve"> Podatke o </w:t>
      </w:r>
      <w:r w:rsidR="004839B0">
        <w:rPr>
          <w:sz w:val="18"/>
          <w:szCs w:val="18"/>
        </w:rPr>
        <w:t>podugovarateljima</w:t>
      </w:r>
      <w:r w:rsidRPr="0063367D">
        <w:rPr>
          <w:sz w:val="18"/>
          <w:szCs w:val="18"/>
        </w:rPr>
        <w:t xml:space="preserve"> ponuditelj is</w:t>
      </w:r>
      <w:r w:rsidR="004839B0">
        <w:rPr>
          <w:sz w:val="18"/>
          <w:szCs w:val="18"/>
        </w:rPr>
        <w:t xml:space="preserve">punjava </w:t>
      </w:r>
      <w:r w:rsidRPr="0063367D">
        <w:rPr>
          <w:b/>
          <w:sz w:val="18"/>
          <w:szCs w:val="18"/>
        </w:rPr>
        <w:t>samo u sluča</w:t>
      </w:r>
      <w:r w:rsidR="004839B0">
        <w:rPr>
          <w:b/>
          <w:sz w:val="18"/>
          <w:szCs w:val="18"/>
        </w:rPr>
        <w:t xml:space="preserve">ju kada se dio ugovora o </w:t>
      </w:r>
      <w:r w:rsidRPr="0063367D">
        <w:rPr>
          <w:b/>
          <w:sz w:val="18"/>
          <w:szCs w:val="18"/>
        </w:rPr>
        <w:t>nabavi daje u podugovor</w:t>
      </w:r>
      <w:r w:rsidRPr="0063367D">
        <w:rPr>
          <w:sz w:val="18"/>
          <w:szCs w:val="18"/>
        </w:rPr>
        <w:t xml:space="preserve">. </w:t>
      </w:r>
    </w:p>
    <w:p w:rsidR="007031A1" w:rsidRPr="0063367D" w:rsidRDefault="007031A1" w:rsidP="007031A1">
      <w:pPr>
        <w:jc w:val="both"/>
        <w:rPr>
          <w:sz w:val="18"/>
          <w:szCs w:val="18"/>
        </w:rPr>
      </w:pPr>
      <w:r w:rsidRPr="0063367D">
        <w:rPr>
          <w:sz w:val="18"/>
          <w:szCs w:val="18"/>
        </w:rPr>
        <w:t>U slučaju većeg</w:t>
      </w:r>
      <w:r w:rsidRPr="0063367D">
        <w:rPr>
          <w:sz w:val="18"/>
          <w:szCs w:val="18"/>
          <w:lang w:bidi="he-IL"/>
        </w:rPr>
        <w:t xml:space="preserve"> broja sudionika </w:t>
      </w:r>
      <w:r w:rsidR="004839B0">
        <w:rPr>
          <w:sz w:val="18"/>
          <w:szCs w:val="18"/>
          <w:lang w:bidi="he-IL"/>
        </w:rPr>
        <w:t>podugovaratelja,</w:t>
      </w:r>
      <w:r w:rsidRPr="0063367D">
        <w:rPr>
          <w:sz w:val="18"/>
          <w:szCs w:val="18"/>
          <w:lang w:bidi="he-IL"/>
        </w:rPr>
        <w:t xml:space="preserve"> potrebno je za svakog sudionika dostaviti tražene podatke. </w:t>
      </w:r>
    </w:p>
    <w:p w:rsidR="007031A1" w:rsidRDefault="007031A1" w:rsidP="007031A1">
      <w:pPr>
        <w:jc w:val="both"/>
        <w:rPr>
          <w:b/>
          <w:sz w:val="21"/>
          <w:szCs w:val="21"/>
        </w:rPr>
      </w:pPr>
    </w:p>
    <w:p w:rsidR="00736958" w:rsidRDefault="00736958" w:rsidP="007031A1">
      <w:pPr>
        <w:jc w:val="both"/>
        <w:rPr>
          <w:b/>
          <w:sz w:val="21"/>
          <w:szCs w:val="21"/>
        </w:rPr>
      </w:pPr>
    </w:p>
    <w:p w:rsidR="007031A1" w:rsidRPr="0063367D" w:rsidRDefault="007031A1" w:rsidP="007031A1">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054"/>
        <w:gridCol w:w="1619"/>
        <w:gridCol w:w="1637"/>
        <w:gridCol w:w="1533"/>
        <w:gridCol w:w="1613"/>
      </w:tblGrid>
      <w:tr w:rsidR="007031A1" w:rsidRPr="0063367D" w:rsidTr="009803F5">
        <w:tc>
          <w:tcPr>
            <w:tcW w:w="4503" w:type="dxa"/>
            <w:gridSpan w:val="3"/>
            <w:shd w:val="clear" w:color="auto" w:fill="F2F2F2"/>
          </w:tcPr>
          <w:p w:rsidR="007031A1" w:rsidRPr="0063367D" w:rsidRDefault="00736958" w:rsidP="004839B0">
            <w:pPr>
              <w:rPr>
                <w:b/>
                <w:sz w:val="21"/>
                <w:szCs w:val="21"/>
              </w:rPr>
            </w:pPr>
            <w:r>
              <w:rPr>
                <w:color w:val="000000"/>
                <w:sz w:val="21"/>
                <w:szCs w:val="21"/>
              </w:rPr>
              <w:t xml:space="preserve">Usluge </w:t>
            </w:r>
            <w:r w:rsidR="007031A1" w:rsidRPr="0063367D">
              <w:rPr>
                <w:color w:val="000000"/>
                <w:sz w:val="21"/>
                <w:szCs w:val="21"/>
              </w:rPr>
              <w:t>koj</w:t>
            </w:r>
            <w:r>
              <w:rPr>
                <w:color w:val="000000"/>
                <w:sz w:val="21"/>
                <w:szCs w:val="21"/>
              </w:rPr>
              <w:t xml:space="preserve">e će pružiti </w:t>
            </w:r>
            <w:r w:rsidR="004839B0">
              <w:rPr>
                <w:color w:val="000000"/>
                <w:sz w:val="21"/>
                <w:szCs w:val="21"/>
              </w:rPr>
              <w:t>podugovaratelj</w:t>
            </w:r>
            <w:r w:rsidR="007031A1" w:rsidRPr="0063367D">
              <w:rPr>
                <w:color w:val="000000"/>
                <w:sz w:val="21"/>
                <w:szCs w:val="21"/>
              </w:rPr>
              <w:t>****</w:t>
            </w:r>
          </w:p>
        </w:tc>
        <w:tc>
          <w:tcPr>
            <w:tcW w:w="4783" w:type="dxa"/>
            <w:gridSpan w:val="3"/>
            <w:shd w:val="clear" w:color="auto" w:fill="F2F2F2"/>
            <w:vAlign w:val="center"/>
          </w:tcPr>
          <w:p w:rsidR="007031A1" w:rsidRPr="0063367D" w:rsidRDefault="007031A1" w:rsidP="009803F5">
            <w:pPr>
              <w:jc w:val="both"/>
              <w:rPr>
                <w:b/>
                <w:sz w:val="21"/>
                <w:szCs w:val="21"/>
              </w:rPr>
            </w:pPr>
          </w:p>
          <w:p w:rsidR="007031A1" w:rsidRPr="0063367D" w:rsidRDefault="007031A1" w:rsidP="009803F5">
            <w:pPr>
              <w:jc w:val="both"/>
              <w:rPr>
                <w:b/>
                <w:sz w:val="21"/>
                <w:szCs w:val="21"/>
              </w:rPr>
            </w:pPr>
          </w:p>
        </w:tc>
      </w:tr>
      <w:tr w:rsidR="007031A1" w:rsidRPr="0063367D" w:rsidTr="009803F5">
        <w:tc>
          <w:tcPr>
            <w:tcW w:w="830" w:type="dxa"/>
            <w:shd w:val="clear" w:color="auto" w:fill="F2F2F2"/>
            <w:vAlign w:val="center"/>
          </w:tcPr>
          <w:p w:rsidR="007031A1" w:rsidRPr="0063367D" w:rsidRDefault="007031A1" w:rsidP="009803F5">
            <w:pPr>
              <w:jc w:val="center"/>
              <w:rPr>
                <w:b/>
                <w:sz w:val="21"/>
                <w:szCs w:val="21"/>
              </w:rPr>
            </w:pPr>
            <w:r w:rsidRPr="0063367D">
              <w:rPr>
                <w:b/>
                <w:sz w:val="21"/>
                <w:szCs w:val="21"/>
              </w:rPr>
              <w:t>Redni broj</w:t>
            </w:r>
          </w:p>
        </w:tc>
        <w:tc>
          <w:tcPr>
            <w:tcW w:w="2054" w:type="dxa"/>
            <w:shd w:val="clear" w:color="auto" w:fill="F2F2F2"/>
            <w:vAlign w:val="center"/>
          </w:tcPr>
          <w:p w:rsidR="007031A1" w:rsidRPr="0063367D" w:rsidRDefault="007031A1" w:rsidP="009803F5">
            <w:pPr>
              <w:jc w:val="center"/>
              <w:rPr>
                <w:b/>
                <w:sz w:val="21"/>
                <w:szCs w:val="21"/>
              </w:rPr>
            </w:pPr>
            <w:r w:rsidRPr="0063367D">
              <w:rPr>
                <w:b/>
                <w:sz w:val="21"/>
                <w:szCs w:val="21"/>
              </w:rPr>
              <w:t>Predmet</w:t>
            </w:r>
          </w:p>
        </w:tc>
        <w:tc>
          <w:tcPr>
            <w:tcW w:w="1619" w:type="dxa"/>
            <w:shd w:val="clear" w:color="auto" w:fill="F2F2F2"/>
            <w:vAlign w:val="center"/>
          </w:tcPr>
          <w:p w:rsidR="007031A1" w:rsidRPr="0063367D" w:rsidRDefault="007031A1" w:rsidP="009803F5">
            <w:pPr>
              <w:jc w:val="center"/>
              <w:rPr>
                <w:b/>
                <w:sz w:val="21"/>
                <w:szCs w:val="21"/>
              </w:rPr>
            </w:pPr>
            <w:r w:rsidRPr="0063367D">
              <w:rPr>
                <w:b/>
                <w:sz w:val="21"/>
                <w:szCs w:val="21"/>
              </w:rPr>
              <w:t>Količina</w:t>
            </w:r>
          </w:p>
        </w:tc>
        <w:tc>
          <w:tcPr>
            <w:tcW w:w="1637" w:type="dxa"/>
            <w:shd w:val="clear" w:color="auto" w:fill="F2F2F2"/>
            <w:vAlign w:val="center"/>
          </w:tcPr>
          <w:p w:rsidR="007031A1" w:rsidRPr="0063367D" w:rsidRDefault="007031A1" w:rsidP="009803F5">
            <w:pPr>
              <w:jc w:val="center"/>
              <w:rPr>
                <w:b/>
                <w:sz w:val="21"/>
                <w:szCs w:val="21"/>
              </w:rPr>
            </w:pPr>
            <w:r w:rsidRPr="0063367D">
              <w:rPr>
                <w:b/>
                <w:sz w:val="21"/>
                <w:szCs w:val="21"/>
              </w:rPr>
              <w:t>Vrijednost</w:t>
            </w:r>
          </w:p>
        </w:tc>
        <w:tc>
          <w:tcPr>
            <w:tcW w:w="1533" w:type="dxa"/>
            <w:shd w:val="clear" w:color="auto" w:fill="F2F2F2"/>
            <w:vAlign w:val="center"/>
          </w:tcPr>
          <w:p w:rsidR="007031A1" w:rsidRPr="0063367D" w:rsidRDefault="007031A1" w:rsidP="009803F5">
            <w:pPr>
              <w:jc w:val="center"/>
              <w:rPr>
                <w:b/>
                <w:sz w:val="21"/>
                <w:szCs w:val="21"/>
              </w:rPr>
            </w:pPr>
            <w:r w:rsidRPr="0063367D">
              <w:rPr>
                <w:b/>
                <w:sz w:val="21"/>
                <w:szCs w:val="21"/>
              </w:rPr>
              <w:t>Mjesto</w:t>
            </w:r>
          </w:p>
        </w:tc>
        <w:tc>
          <w:tcPr>
            <w:tcW w:w="1613" w:type="dxa"/>
            <w:shd w:val="clear" w:color="auto" w:fill="F2F2F2"/>
            <w:vAlign w:val="center"/>
          </w:tcPr>
          <w:p w:rsidR="007031A1" w:rsidRPr="0063367D" w:rsidRDefault="007031A1" w:rsidP="00736958">
            <w:pPr>
              <w:jc w:val="center"/>
              <w:rPr>
                <w:b/>
                <w:sz w:val="21"/>
                <w:szCs w:val="21"/>
              </w:rPr>
            </w:pPr>
            <w:r w:rsidRPr="0063367D">
              <w:rPr>
                <w:b/>
                <w:sz w:val="21"/>
                <w:szCs w:val="21"/>
              </w:rPr>
              <w:t>Rok pružanja usluga</w:t>
            </w:r>
          </w:p>
        </w:tc>
      </w:tr>
      <w:tr w:rsidR="007031A1" w:rsidRPr="0063367D" w:rsidTr="009803F5">
        <w:tc>
          <w:tcPr>
            <w:tcW w:w="830" w:type="dxa"/>
            <w:vAlign w:val="center"/>
          </w:tcPr>
          <w:p w:rsidR="007031A1" w:rsidRPr="0063367D" w:rsidRDefault="007031A1" w:rsidP="009803F5">
            <w:pPr>
              <w:jc w:val="center"/>
              <w:rPr>
                <w:b/>
                <w:sz w:val="21"/>
                <w:szCs w:val="21"/>
              </w:rPr>
            </w:pPr>
            <w:r w:rsidRPr="0063367D">
              <w:rPr>
                <w:b/>
                <w:sz w:val="21"/>
                <w:szCs w:val="21"/>
              </w:rPr>
              <w:t>1.</w:t>
            </w:r>
          </w:p>
        </w:tc>
        <w:tc>
          <w:tcPr>
            <w:tcW w:w="2054" w:type="dxa"/>
          </w:tcPr>
          <w:p w:rsidR="007031A1" w:rsidRPr="0063367D" w:rsidRDefault="007031A1" w:rsidP="009803F5">
            <w:pPr>
              <w:jc w:val="both"/>
              <w:rPr>
                <w:b/>
                <w:sz w:val="21"/>
                <w:szCs w:val="21"/>
              </w:rPr>
            </w:pPr>
          </w:p>
          <w:p w:rsidR="007031A1" w:rsidRPr="0063367D" w:rsidRDefault="007031A1" w:rsidP="009803F5">
            <w:pPr>
              <w:jc w:val="both"/>
              <w:rPr>
                <w:b/>
                <w:sz w:val="21"/>
                <w:szCs w:val="21"/>
              </w:rPr>
            </w:pPr>
          </w:p>
        </w:tc>
        <w:tc>
          <w:tcPr>
            <w:tcW w:w="1619" w:type="dxa"/>
          </w:tcPr>
          <w:p w:rsidR="007031A1" w:rsidRPr="0063367D" w:rsidRDefault="007031A1" w:rsidP="009803F5">
            <w:pPr>
              <w:jc w:val="both"/>
              <w:rPr>
                <w:b/>
                <w:sz w:val="21"/>
                <w:szCs w:val="21"/>
              </w:rPr>
            </w:pPr>
          </w:p>
        </w:tc>
        <w:tc>
          <w:tcPr>
            <w:tcW w:w="1637" w:type="dxa"/>
          </w:tcPr>
          <w:p w:rsidR="007031A1" w:rsidRPr="0063367D" w:rsidRDefault="007031A1" w:rsidP="009803F5">
            <w:pPr>
              <w:jc w:val="both"/>
              <w:rPr>
                <w:b/>
                <w:sz w:val="21"/>
                <w:szCs w:val="21"/>
              </w:rPr>
            </w:pPr>
          </w:p>
        </w:tc>
        <w:tc>
          <w:tcPr>
            <w:tcW w:w="1533" w:type="dxa"/>
          </w:tcPr>
          <w:p w:rsidR="007031A1" w:rsidRPr="0063367D" w:rsidRDefault="007031A1" w:rsidP="009803F5">
            <w:pPr>
              <w:jc w:val="both"/>
              <w:rPr>
                <w:b/>
                <w:sz w:val="21"/>
                <w:szCs w:val="21"/>
              </w:rPr>
            </w:pPr>
          </w:p>
        </w:tc>
        <w:tc>
          <w:tcPr>
            <w:tcW w:w="1613" w:type="dxa"/>
          </w:tcPr>
          <w:p w:rsidR="007031A1" w:rsidRPr="0063367D" w:rsidRDefault="007031A1" w:rsidP="009803F5">
            <w:pPr>
              <w:jc w:val="both"/>
              <w:rPr>
                <w:b/>
                <w:sz w:val="21"/>
                <w:szCs w:val="21"/>
              </w:rPr>
            </w:pPr>
          </w:p>
        </w:tc>
      </w:tr>
      <w:tr w:rsidR="007031A1" w:rsidRPr="0063367D" w:rsidTr="009803F5">
        <w:tc>
          <w:tcPr>
            <w:tcW w:w="830" w:type="dxa"/>
            <w:vAlign w:val="center"/>
          </w:tcPr>
          <w:p w:rsidR="007031A1" w:rsidRPr="0063367D" w:rsidRDefault="007031A1" w:rsidP="009803F5">
            <w:pPr>
              <w:jc w:val="center"/>
              <w:rPr>
                <w:b/>
                <w:sz w:val="21"/>
                <w:szCs w:val="21"/>
              </w:rPr>
            </w:pPr>
            <w:r w:rsidRPr="0063367D">
              <w:rPr>
                <w:b/>
                <w:sz w:val="21"/>
                <w:szCs w:val="21"/>
              </w:rPr>
              <w:t>2.</w:t>
            </w:r>
          </w:p>
        </w:tc>
        <w:tc>
          <w:tcPr>
            <w:tcW w:w="2054" w:type="dxa"/>
          </w:tcPr>
          <w:p w:rsidR="007031A1" w:rsidRPr="0063367D" w:rsidRDefault="007031A1" w:rsidP="009803F5">
            <w:pPr>
              <w:jc w:val="both"/>
              <w:rPr>
                <w:b/>
                <w:sz w:val="21"/>
                <w:szCs w:val="21"/>
              </w:rPr>
            </w:pPr>
          </w:p>
          <w:p w:rsidR="007031A1" w:rsidRPr="0063367D" w:rsidRDefault="007031A1" w:rsidP="009803F5">
            <w:pPr>
              <w:jc w:val="both"/>
              <w:rPr>
                <w:b/>
                <w:sz w:val="21"/>
                <w:szCs w:val="21"/>
              </w:rPr>
            </w:pPr>
          </w:p>
        </w:tc>
        <w:tc>
          <w:tcPr>
            <w:tcW w:w="1619" w:type="dxa"/>
          </w:tcPr>
          <w:p w:rsidR="007031A1" w:rsidRPr="0063367D" w:rsidRDefault="007031A1" w:rsidP="009803F5">
            <w:pPr>
              <w:jc w:val="both"/>
              <w:rPr>
                <w:b/>
                <w:sz w:val="21"/>
                <w:szCs w:val="21"/>
              </w:rPr>
            </w:pPr>
          </w:p>
        </w:tc>
        <w:tc>
          <w:tcPr>
            <w:tcW w:w="1637" w:type="dxa"/>
          </w:tcPr>
          <w:p w:rsidR="007031A1" w:rsidRPr="0063367D" w:rsidRDefault="007031A1" w:rsidP="009803F5">
            <w:pPr>
              <w:jc w:val="both"/>
              <w:rPr>
                <w:b/>
                <w:sz w:val="21"/>
                <w:szCs w:val="21"/>
              </w:rPr>
            </w:pPr>
          </w:p>
        </w:tc>
        <w:tc>
          <w:tcPr>
            <w:tcW w:w="1533" w:type="dxa"/>
          </w:tcPr>
          <w:p w:rsidR="007031A1" w:rsidRPr="0063367D" w:rsidRDefault="007031A1" w:rsidP="009803F5">
            <w:pPr>
              <w:jc w:val="both"/>
              <w:rPr>
                <w:b/>
                <w:sz w:val="21"/>
                <w:szCs w:val="21"/>
              </w:rPr>
            </w:pPr>
          </w:p>
        </w:tc>
        <w:tc>
          <w:tcPr>
            <w:tcW w:w="1613" w:type="dxa"/>
          </w:tcPr>
          <w:p w:rsidR="007031A1" w:rsidRPr="0063367D" w:rsidRDefault="007031A1" w:rsidP="009803F5">
            <w:pPr>
              <w:jc w:val="both"/>
              <w:rPr>
                <w:b/>
                <w:sz w:val="21"/>
                <w:szCs w:val="21"/>
              </w:rPr>
            </w:pPr>
          </w:p>
        </w:tc>
      </w:tr>
    </w:tbl>
    <w:p w:rsidR="007031A1" w:rsidRPr="0063367D" w:rsidRDefault="007031A1" w:rsidP="007031A1">
      <w:pPr>
        <w:jc w:val="both"/>
        <w:rPr>
          <w:sz w:val="18"/>
          <w:szCs w:val="18"/>
        </w:rPr>
      </w:pPr>
      <w:r w:rsidRPr="0063367D">
        <w:rPr>
          <w:b/>
          <w:sz w:val="18"/>
          <w:szCs w:val="18"/>
        </w:rPr>
        <w:t>****</w:t>
      </w:r>
      <w:r w:rsidRPr="0063367D">
        <w:rPr>
          <w:sz w:val="18"/>
          <w:szCs w:val="18"/>
        </w:rPr>
        <w:t xml:space="preserve"> Podatke o uslugama koje </w:t>
      </w:r>
      <w:r w:rsidR="00736958">
        <w:rPr>
          <w:sz w:val="18"/>
          <w:szCs w:val="18"/>
        </w:rPr>
        <w:t xml:space="preserve">će pružiti </w:t>
      </w:r>
      <w:r w:rsidR="004839B0">
        <w:rPr>
          <w:sz w:val="18"/>
          <w:szCs w:val="18"/>
        </w:rPr>
        <w:t>podugovaratelj</w:t>
      </w:r>
      <w:r w:rsidRPr="0063367D">
        <w:rPr>
          <w:sz w:val="18"/>
          <w:szCs w:val="18"/>
        </w:rPr>
        <w:t xml:space="preserve"> ispunjavaju se samo </w:t>
      </w:r>
      <w:r w:rsidRPr="0063367D">
        <w:rPr>
          <w:b/>
          <w:sz w:val="18"/>
          <w:szCs w:val="18"/>
        </w:rPr>
        <w:t>u</w:t>
      </w:r>
      <w:r w:rsidR="004839B0">
        <w:rPr>
          <w:b/>
          <w:sz w:val="18"/>
          <w:szCs w:val="18"/>
        </w:rPr>
        <w:t xml:space="preserve"> slučaju kada se dio ugovora o </w:t>
      </w:r>
      <w:r w:rsidRPr="0063367D">
        <w:rPr>
          <w:b/>
          <w:sz w:val="18"/>
          <w:szCs w:val="18"/>
        </w:rPr>
        <w:t>nabavi daje u podugovor</w:t>
      </w:r>
      <w:r w:rsidRPr="0063367D">
        <w:rPr>
          <w:sz w:val="18"/>
          <w:szCs w:val="18"/>
        </w:rPr>
        <w:t>.</w:t>
      </w:r>
    </w:p>
    <w:p w:rsidR="007031A1" w:rsidRDefault="007031A1" w:rsidP="007031A1">
      <w:pPr>
        <w:jc w:val="both"/>
        <w:rPr>
          <w:b/>
          <w:sz w:val="21"/>
          <w:szCs w:val="21"/>
        </w:rPr>
      </w:pPr>
    </w:p>
    <w:p w:rsidR="00736958" w:rsidRDefault="00736958" w:rsidP="007031A1">
      <w:pPr>
        <w:jc w:val="both"/>
        <w:rPr>
          <w:b/>
          <w:sz w:val="21"/>
          <w:szCs w:val="21"/>
        </w:rPr>
      </w:pPr>
    </w:p>
    <w:p w:rsidR="00736958" w:rsidRDefault="00736958" w:rsidP="007031A1">
      <w:pPr>
        <w:jc w:val="both"/>
        <w:rPr>
          <w:b/>
          <w:sz w:val="21"/>
          <w:szCs w:val="21"/>
        </w:rPr>
      </w:pPr>
    </w:p>
    <w:p w:rsidR="007031A1" w:rsidRDefault="007031A1" w:rsidP="007031A1">
      <w:pPr>
        <w:jc w:val="both"/>
        <w:rPr>
          <w:b/>
          <w:sz w:val="21"/>
          <w:szCs w:val="21"/>
        </w:rPr>
      </w:pPr>
    </w:p>
    <w:p w:rsidR="007031A1" w:rsidRDefault="007031A1" w:rsidP="007031A1">
      <w:pPr>
        <w:jc w:val="both"/>
        <w:rPr>
          <w:b/>
          <w:sz w:val="21"/>
          <w:szCs w:val="21"/>
        </w:rPr>
      </w:pPr>
    </w:p>
    <w:p w:rsidR="004839B0" w:rsidRDefault="004839B0" w:rsidP="007031A1">
      <w:pPr>
        <w:jc w:val="both"/>
        <w:rPr>
          <w:b/>
          <w:sz w:val="21"/>
          <w:szCs w:val="21"/>
        </w:rPr>
      </w:pPr>
    </w:p>
    <w:p w:rsidR="007031A1" w:rsidRPr="0063367D" w:rsidRDefault="007031A1" w:rsidP="007031A1">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7031A1" w:rsidRPr="0063367D" w:rsidTr="009803F5">
        <w:tc>
          <w:tcPr>
            <w:tcW w:w="4786" w:type="dxa"/>
            <w:shd w:val="clear" w:color="auto" w:fill="F2F2F2"/>
          </w:tcPr>
          <w:p w:rsidR="007031A1" w:rsidRPr="0063367D" w:rsidRDefault="007031A1" w:rsidP="009803F5">
            <w:pPr>
              <w:spacing w:after="120"/>
              <w:jc w:val="both"/>
              <w:rPr>
                <w:sz w:val="21"/>
                <w:szCs w:val="21"/>
              </w:rPr>
            </w:pPr>
            <w:r w:rsidRPr="0063367D">
              <w:rPr>
                <w:sz w:val="21"/>
                <w:szCs w:val="21"/>
              </w:rPr>
              <w:t>Rok valjanosti ponude</w:t>
            </w:r>
          </w:p>
        </w:tc>
        <w:tc>
          <w:tcPr>
            <w:tcW w:w="4500" w:type="dxa"/>
          </w:tcPr>
          <w:p w:rsidR="007031A1" w:rsidRPr="0063367D" w:rsidRDefault="007031A1" w:rsidP="00DF23B6">
            <w:pPr>
              <w:spacing w:after="120"/>
              <w:jc w:val="both"/>
              <w:rPr>
                <w:b/>
                <w:sz w:val="21"/>
                <w:szCs w:val="21"/>
              </w:rPr>
            </w:pPr>
            <w:r w:rsidRPr="0063367D">
              <w:rPr>
                <w:sz w:val="21"/>
                <w:szCs w:val="21"/>
              </w:rPr>
              <w:t xml:space="preserve">30 </w:t>
            </w:r>
            <w:r w:rsidR="00DF23B6">
              <w:rPr>
                <w:sz w:val="21"/>
                <w:szCs w:val="21"/>
              </w:rPr>
              <w:t xml:space="preserve">(trideset) </w:t>
            </w:r>
            <w:r w:rsidRPr="0063367D">
              <w:rPr>
                <w:sz w:val="21"/>
                <w:szCs w:val="21"/>
              </w:rPr>
              <w:t xml:space="preserve">dana od dana </w:t>
            </w:r>
            <w:r w:rsidR="00DF23B6">
              <w:rPr>
                <w:sz w:val="21"/>
                <w:szCs w:val="21"/>
              </w:rPr>
              <w:t>P</w:t>
            </w:r>
            <w:r w:rsidRPr="0063367D">
              <w:rPr>
                <w:sz w:val="21"/>
                <w:szCs w:val="21"/>
              </w:rPr>
              <w:t>oziva za dostavu ponuda</w:t>
            </w:r>
            <w:r w:rsidR="00DF23B6">
              <w:rPr>
                <w:sz w:val="21"/>
                <w:szCs w:val="21"/>
              </w:rPr>
              <w:t>.</w:t>
            </w:r>
          </w:p>
        </w:tc>
      </w:tr>
      <w:tr w:rsidR="007031A1" w:rsidRPr="0063367D" w:rsidTr="009803F5">
        <w:tc>
          <w:tcPr>
            <w:tcW w:w="4786" w:type="dxa"/>
            <w:shd w:val="clear" w:color="auto" w:fill="F2F2F2"/>
          </w:tcPr>
          <w:p w:rsidR="007031A1" w:rsidRPr="0063367D" w:rsidRDefault="007031A1" w:rsidP="009803F5">
            <w:pPr>
              <w:spacing w:after="120"/>
              <w:jc w:val="both"/>
              <w:rPr>
                <w:sz w:val="21"/>
                <w:szCs w:val="21"/>
              </w:rPr>
            </w:pPr>
            <w:r w:rsidRPr="0063367D">
              <w:rPr>
                <w:sz w:val="21"/>
                <w:szCs w:val="21"/>
              </w:rPr>
              <w:t>U slučaju zajednice ponuditelja kao osoba zadužena za komunikaciju s Naručiteljem ovlašćuje se:</w:t>
            </w:r>
          </w:p>
        </w:tc>
        <w:tc>
          <w:tcPr>
            <w:tcW w:w="4500" w:type="dxa"/>
          </w:tcPr>
          <w:p w:rsidR="007031A1" w:rsidRPr="0063367D" w:rsidRDefault="007031A1" w:rsidP="009803F5">
            <w:pPr>
              <w:spacing w:after="120"/>
              <w:jc w:val="both"/>
              <w:rPr>
                <w:sz w:val="21"/>
                <w:szCs w:val="21"/>
              </w:rPr>
            </w:pPr>
          </w:p>
        </w:tc>
      </w:tr>
    </w:tbl>
    <w:p w:rsidR="007031A1" w:rsidRPr="0063367D" w:rsidRDefault="007031A1" w:rsidP="007031A1">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7031A1" w:rsidRPr="0063367D" w:rsidTr="009803F5">
        <w:tc>
          <w:tcPr>
            <w:tcW w:w="4786" w:type="dxa"/>
            <w:shd w:val="clear" w:color="auto" w:fill="F2F2F2"/>
          </w:tcPr>
          <w:p w:rsidR="007031A1" w:rsidRPr="0063367D" w:rsidRDefault="007031A1" w:rsidP="009803F5">
            <w:pPr>
              <w:jc w:val="both"/>
              <w:rPr>
                <w:sz w:val="21"/>
                <w:szCs w:val="21"/>
              </w:rPr>
            </w:pPr>
            <w:r w:rsidRPr="0063367D">
              <w:rPr>
                <w:sz w:val="21"/>
                <w:szCs w:val="21"/>
              </w:rPr>
              <w:t xml:space="preserve">Mjesto izvršenja </w:t>
            </w:r>
          </w:p>
        </w:tc>
        <w:tc>
          <w:tcPr>
            <w:tcW w:w="4500" w:type="dxa"/>
          </w:tcPr>
          <w:p w:rsidR="00792C30" w:rsidRPr="00792C30" w:rsidRDefault="00DF23B6" w:rsidP="00792C30">
            <w:pPr>
              <w:jc w:val="both"/>
              <w:rPr>
                <w:bCs/>
                <w:sz w:val="21"/>
                <w:szCs w:val="21"/>
              </w:rPr>
            </w:pPr>
            <w:r>
              <w:rPr>
                <w:bCs/>
                <w:sz w:val="21"/>
                <w:szCs w:val="21"/>
              </w:rPr>
              <w:t>Mjesto izvršenja je sjedište N</w:t>
            </w:r>
            <w:r w:rsidR="00792C30" w:rsidRPr="00792C30">
              <w:rPr>
                <w:bCs/>
                <w:sz w:val="21"/>
                <w:szCs w:val="21"/>
              </w:rPr>
              <w:t>aručitelja, Ulica grada Vukovara 78, Zagreb.</w:t>
            </w:r>
          </w:p>
          <w:p w:rsidR="007031A1" w:rsidRPr="0063367D" w:rsidRDefault="007031A1" w:rsidP="009803F5">
            <w:pPr>
              <w:jc w:val="both"/>
              <w:rPr>
                <w:sz w:val="21"/>
                <w:szCs w:val="21"/>
              </w:rPr>
            </w:pPr>
          </w:p>
        </w:tc>
      </w:tr>
      <w:tr w:rsidR="007031A1" w:rsidRPr="0063367D" w:rsidTr="009803F5">
        <w:tc>
          <w:tcPr>
            <w:tcW w:w="4786" w:type="dxa"/>
            <w:shd w:val="clear" w:color="auto" w:fill="F2F2F2"/>
          </w:tcPr>
          <w:p w:rsidR="007031A1" w:rsidRPr="0063367D" w:rsidRDefault="007031A1" w:rsidP="009803F5">
            <w:pPr>
              <w:spacing w:after="120"/>
              <w:jc w:val="both"/>
              <w:rPr>
                <w:sz w:val="21"/>
                <w:szCs w:val="21"/>
              </w:rPr>
            </w:pPr>
            <w:r w:rsidRPr="0063367D">
              <w:rPr>
                <w:sz w:val="21"/>
                <w:szCs w:val="21"/>
              </w:rPr>
              <w:t xml:space="preserve">Rok izvršenja </w:t>
            </w:r>
          </w:p>
        </w:tc>
        <w:tc>
          <w:tcPr>
            <w:tcW w:w="4500" w:type="dxa"/>
          </w:tcPr>
          <w:p w:rsidR="00DF23B6" w:rsidRPr="00DF23B6" w:rsidRDefault="00DF23B6" w:rsidP="00DF23B6">
            <w:pPr>
              <w:spacing w:after="120"/>
              <w:jc w:val="both"/>
              <w:rPr>
                <w:iCs/>
                <w:sz w:val="21"/>
                <w:szCs w:val="21"/>
              </w:rPr>
            </w:pPr>
            <w:r w:rsidRPr="00DF23B6">
              <w:rPr>
                <w:iCs/>
                <w:sz w:val="21"/>
                <w:szCs w:val="21"/>
              </w:rPr>
              <w:t xml:space="preserve">Rok izvršenja usluge </w:t>
            </w:r>
            <w:r>
              <w:rPr>
                <w:iCs/>
                <w:sz w:val="21"/>
                <w:szCs w:val="21"/>
              </w:rPr>
              <w:t>provodit će se u razdoblju od</w:t>
            </w:r>
            <w:r w:rsidRPr="00DF23B6">
              <w:rPr>
                <w:iCs/>
                <w:sz w:val="21"/>
                <w:szCs w:val="21"/>
              </w:rPr>
              <w:t xml:space="preserve"> 16.09. do 16.10.2019. godine. </w:t>
            </w:r>
          </w:p>
          <w:p w:rsidR="007031A1" w:rsidRPr="00DF23B6" w:rsidRDefault="00DF23B6" w:rsidP="009803F5">
            <w:pPr>
              <w:spacing w:after="120"/>
              <w:jc w:val="both"/>
              <w:rPr>
                <w:iCs/>
                <w:sz w:val="21"/>
                <w:szCs w:val="21"/>
              </w:rPr>
            </w:pPr>
            <w:r w:rsidRPr="00DF23B6">
              <w:rPr>
                <w:iCs/>
                <w:sz w:val="21"/>
                <w:szCs w:val="21"/>
              </w:rPr>
              <w:t>Preliminarno izvješće će biti podneseno do 17.10.2019. godine, a konačno izvješće do 28.10.2019. godine.</w:t>
            </w:r>
          </w:p>
        </w:tc>
      </w:tr>
      <w:tr w:rsidR="007031A1" w:rsidRPr="0063367D" w:rsidTr="009803F5">
        <w:tc>
          <w:tcPr>
            <w:tcW w:w="4786" w:type="dxa"/>
            <w:shd w:val="clear" w:color="auto" w:fill="F2F2F2"/>
          </w:tcPr>
          <w:p w:rsidR="007031A1" w:rsidRPr="0063367D" w:rsidRDefault="007031A1" w:rsidP="009803F5">
            <w:pPr>
              <w:spacing w:after="120"/>
              <w:jc w:val="both"/>
              <w:rPr>
                <w:sz w:val="21"/>
                <w:szCs w:val="21"/>
              </w:rPr>
            </w:pPr>
            <w:r w:rsidRPr="0063367D">
              <w:rPr>
                <w:sz w:val="21"/>
                <w:szCs w:val="21"/>
              </w:rPr>
              <w:t>Rok, način i uvjeti plaćanja</w:t>
            </w:r>
          </w:p>
        </w:tc>
        <w:tc>
          <w:tcPr>
            <w:tcW w:w="4500" w:type="dxa"/>
          </w:tcPr>
          <w:p w:rsidR="007733C6" w:rsidRPr="007733C6" w:rsidRDefault="007733C6" w:rsidP="007733C6">
            <w:pPr>
              <w:pStyle w:val="Naslov11"/>
              <w:numPr>
                <w:ilvl w:val="0"/>
                <w:numId w:val="0"/>
              </w:numPr>
              <w:ind w:left="142"/>
              <w:jc w:val="both"/>
              <w:rPr>
                <w:rFonts w:ascii="Times New Roman" w:hAnsi="Times New Roman" w:cs="Times New Roman"/>
                <w:b w:val="0"/>
                <w:sz w:val="21"/>
                <w:szCs w:val="21"/>
              </w:rPr>
            </w:pPr>
            <w:r w:rsidRPr="007733C6">
              <w:rPr>
                <w:rFonts w:ascii="Times New Roman" w:hAnsi="Times New Roman" w:cs="Times New Roman"/>
                <w:b w:val="0"/>
                <w:sz w:val="21"/>
                <w:szCs w:val="21"/>
              </w:rPr>
              <w:t>Naručitelj će predmet nabave platiti po urednom izvršenju usluge i po zaprimljenim izvješćima, 30 (trideset) dana od dana urednog zaprimanja računa i konačnog izvješća o obavljenom poslu, doznakom na IBAN ponuditelja.</w:t>
            </w:r>
          </w:p>
          <w:p w:rsidR="007031A1" w:rsidRPr="007733C6" w:rsidRDefault="007733C6" w:rsidP="007733C6">
            <w:pPr>
              <w:pStyle w:val="Naslov11"/>
              <w:numPr>
                <w:ilvl w:val="0"/>
                <w:numId w:val="0"/>
              </w:numPr>
              <w:ind w:left="142"/>
              <w:jc w:val="both"/>
              <w:rPr>
                <w:rFonts w:ascii="Times New Roman" w:hAnsi="Times New Roman" w:cs="Times New Roman"/>
                <w:b w:val="0"/>
                <w:sz w:val="21"/>
                <w:szCs w:val="21"/>
              </w:rPr>
            </w:pPr>
            <w:r w:rsidRPr="007733C6">
              <w:rPr>
                <w:rFonts w:ascii="Times New Roman" w:hAnsi="Times New Roman" w:cs="Times New Roman"/>
                <w:b w:val="0"/>
                <w:sz w:val="21"/>
                <w:szCs w:val="21"/>
              </w:rPr>
              <w:t>Predujam isključen, kao i traženje instrumenata osiguranja plaćanja.</w:t>
            </w:r>
          </w:p>
        </w:tc>
      </w:tr>
    </w:tbl>
    <w:p w:rsidR="007031A1" w:rsidRDefault="007031A1" w:rsidP="007031A1">
      <w:pPr>
        <w:jc w:val="both"/>
        <w:rPr>
          <w:b/>
          <w:sz w:val="21"/>
          <w:szCs w:val="21"/>
        </w:rPr>
      </w:pPr>
    </w:p>
    <w:p w:rsidR="00736958" w:rsidRDefault="00736958" w:rsidP="007031A1">
      <w:pPr>
        <w:jc w:val="both"/>
        <w:rPr>
          <w:b/>
          <w:sz w:val="21"/>
          <w:szCs w:val="21"/>
        </w:rPr>
      </w:pPr>
    </w:p>
    <w:p w:rsidR="00736958" w:rsidRPr="0063367D" w:rsidRDefault="00736958" w:rsidP="007031A1">
      <w:pPr>
        <w:jc w:val="both"/>
        <w:rPr>
          <w:b/>
          <w:sz w:val="21"/>
          <w:szCs w:val="21"/>
        </w:rPr>
      </w:pPr>
    </w:p>
    <w:p w:rsidR="007031A1" w:rsidRPr="0063367D" w:rsidRDefault="007031A1" w:rsidP="007031A1">
      <w:pPr>
        <w:ind w:left="3540" w:right="480" w:firstLine="708"/>
        <w:rPr>
          <w:b/>
        </w:rPr>
      </w:pPr>
      <w:r w:rsidRPr="0063367D">
        <w:rPr>
          <w:b/>
          <w:sz w:val="21"/>
          <w:szCs w:val="21"/>
        </w:rPr>
        <w:tab/>
      </w:r>
      <w:r w:rsidRPr="0063367D">
        <w:rPr>
          <w:b/>
          <w:sz w:val="21"/>
          <w:szCs w:val="21"/>
        </w:rPr>
        <w:tab/>
      </w:r>
      <w:r w:rsidRPr="0063367D">
        <w:rPr>
          <w:b/>
          <w:sz w:val="21"/>
          <w:szCs w:val="21"/>
        </w:rPr>
        <w:tab/>
      </w:r>
      <w:r w:rsidRPr="0063367D">
        <w:rPr>
          <w:b/>
          <w:sz w:val="21"/>
          <w:szCs w:val="21"/>
        </w:rPr>
        <w:tab/>
      </w:r>
      <w:r w:rsidRPr="0063367D">
        <w:rPr>
          <w:b/>
          <w:sz w:val="21"/>
          <w:szCs w:val="21"/>
        </w:rPr>
        <w:tab/>
      </w:r>
      <w:r w:rsidRPr="0063367D">
        <w:rPr>
          <w:b/>
          <w:sz w:val="21"/>
          <w:szCs w:val="21"/>
        </w:rPr>
        <w:tab/>
      </w:r>
      <w:r w:rsidRPr="0063367D">
        <w:rPr>
          <w:b/>
        </w:rPr>
        <w:t>M.P. ____________________________</w:t>
      </w:r>
      <w:r w:rsidR="00736958">
        <w:rPr>
          <w:b/>
        </w:rPr>
        <w:t>___</w:t>
      </w:r>
    </w:p>
    <w:p w:rsidR="007031A1" w:rsidRPr="0063367D" w:rsidRDefault="007031A1" w:rsidP="007031A1">
      <w:pPr>
        <w:ind w:left="3540" w:right="480" w:firstLine="708"/>
        <w:rPr>
          <w:b/>
        </w:rPr>
      </w:pPr>
    </w:p>
    <w:p w:rsidR="007031A1" w:rsidRPr="0063367D" w:rsidRDefault="007031A1" w:rsidP="007031A1">
      <w:pPr>
        <w:ind w:left="405"/>
        <w:jc w:val="center"/>
      </w:pPr>
      <w:r w:rsidRPr="0063367D">
        <w:t xml:space="preserve">                                              </w:t>
      </w:r>
      <w:r w:rsidR="00736958">
        <w:t xml:space="preserve">               </w:t>
      </w:r>
      <w:r w:rsidRPr="0063367D">
        <w:t xml:space="preserve"> (ime i prezime, potpis ovlaštene osobe za  </w:t>
      </w: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r w:rsidRPr="0063367D">
        <w:rPr>
          <w:rFonts w:ascii="Times New Roman" w:hAnsi="Times New Roman" w:cs="Times New Roman"/>
          <w:b w:val="0"/>
        </w:rPr>
        <w:t xml:space="preserve">                                                         </w:t>
      </w:r>
      <w:r>
        <w:rPr>
          <w:rFonts w:ascii="Times New Roman" w:hAnsi="Times New Roman" w:cs="Times New Roman"/>
          <w:b w:val="0"/>
        </w:rPr>
        <w:t xml:space="preserve">                    </w:t>
      </w:r>
      <w:r w:rsidR="00E7780D">
        <w:rPr>
          <w:rFonts w:ascii="Times New Roman" w:hAnsi="Times New Roman" w:cs="Times New Roman"/>
          <w:b w:val="0"/>
        </w:rPr>
        <w:t xml:space="preserve">           </w:t>
      </w:r>
      <w:r>
        <w:rPr>
          <w:rFonts w:ascii="Times New Roman" w:hAnsi="Times New Roman" w:cs="Times New Roman"/>
          <w:b w:val="0"/>
        </w:rPr>
        <w:t xml:space="preserve"> </w:t>
      </w:r>
      <w:r w:rsidRPr="0063367D">
        <w:rPr>
          <w:rFonts w:ascii="Times New Roman" w:hAnsi="Times New Roman" w:cs="Times New Roman"/>
          <w:b w:val="0"/>
        </w:rPr>
        <w:t>zastupanje ponuditelja i pečat)</w:t>
      </w: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rsidR="007031A1" w:rsidRDefault="007031A1" w:rsidP="007031A1">
      <w:pPr>
        <w:pStyle w:val="Podnaslov1"/>
        <w:numPr>
          <w:ilvl w:val="0"/>
          <w:numId w:val="0"/>
        </w:numPr>
        <w:tabs>
          <w:tab w:val="left" w:pos="6195"/>
          <w:tab w:val="right" w:pos="9070"/>
        </w:tabs>
        <w:rPr>
          <w:rFonts w:ascii="Times New Roman" w:hAnsi="Times New Roman" w:cs="Times New Roman"/>
          <w:b w:val="0"/>
        </w:rPr>
      </w:pPr>
    </w:p>
    <w:p w:rsidR="007031A1" w:rsidRPr="003E62C7" w:rsidRDefault="007031A1" w:rsidP="007031A1">
      <w:pPr>
        <w:pageBreakBefore/>
        <w:autoSpaceDE w:val="0"/>
        <w:autoSpaceDN w:val="0"/>
        <w:adjustRightInd w:val="0"/>
        <w:jc w:val="center"/>
        <w:rPr>
          <w:sz w:val="28"/>
          <w:szCs w:val="28"/>
        </w:rPr>
      </w:pPr>
      <w:r w:rsidRPr="003E62C7">
        <w:rPr>
          <w:b/>
          <w:bCs/>
          <w:i/>
          <w:iCs/>
          <w:sz w:val="28"/>
          <w:szCs w:val="28"/>
        </w:rPr>
        <w:lastRenderedPageBreak/>
        <w:t xml:space="preserve">                      Izjava o nekažnjavanju                 </w:t>
      </w:r>
      <w:r>
        <w:rPr>
          <w:b/>
          <w:bCs/>
          <w:iCs/>
        </w:rPr>
        <w:t>PRILOG II</w:t>
      </w:r>
    </w:p>
    <w:p w:rsidR="007031A1" w:rsidRPr="003E62C7" w:rsidRDefault="007031A1" w:rsidP="007031A1">
      <w:pPr>
        <w:autoSpaceDE w:val="0"/>
        <w:autoSpaceDN w:val="0"/>
        <w:adjustRightInd w:val="0"/>
      </w:pPr>
    </w:p>
    <w:p w:rsidR="007031A1" w:rsidRPr="003E62C7" w:rsidRDefault="007031A1" w:rsidP="007031A1">
      <w:pPr>
        <w:autoSpaceDE w:val="0"/>
        <w:autoSpaceDN w:val="0"/>
        <w:adjustRightInd w:val="0"/>
      </w:pPr>
    </w:p>
    <w:p w:rsidR="007031A1" w:rsidRPr="003E62C7" w:rsidRDefault="007031A1" w:rsidP="007031A1">
      <w:pPr>
        <w:autoSpaceDE w:val="0"/>
        <w:autoSpaceDN w:val="0"/>
        <w:adjustRightInd w:val="0"/>
      </w:pPr>
      <w:r w:rsidRPr="003E62C7">
        <w:t xml:space="preserve">Na temelju članka 265. stavka 1. točke 1. i stavka 2. Zakona o javnoj nabavi (Narodne novine, broj 120/2016), dajem </w:t>
      </w:r>
    </w:p>
    <w:p w:rsidR="007031A1" w:rsidRPr="003E62C7" w:rsidRDefault="007031A1" w:rsidP="007031A1">
      <w:pPr>
        <w:autoSpaceDE w:val="0"/>
        <w:autoSpaceDN w:val="0"/>
        <w:adjustRightInd w:val="0"/>
      </w:pPr>
    </w:p>
    <w:p w:rsidR="007031A1" w:rsidRPr="003E62C7" w:rsidRDefault="007031A1" w:rsidP="007031A1">
      <w:pPr>
        <w:autoSpaceDE w:val="0"/>
        <w:autoSpaceDN w:val="0"/>
        <w:adjustRightInd w:val="0"/>
        <w:jc w:val="center"/>
      </w:pPr>
      <w:r w:rsidRPr="003E62C7">
        <w:rPr>
          <w:b/>
          <w:bCs/>
        </w:rPr>
        <w:t>I Z J A V U</w:t>
      </w:r>
    </w:p>
    <w:p w:rsidR="007031A1" w:rsidRPr="003E62C7" w:rsidRDefault="007031A1" w:rsidP="007031A1">
      <w:pPr>
        <w:autoSpaceDE w:val="0"/>
        <w:autoSpaceDN w:val="0"/>
        <w:adjustRightInd w:val="0"/>
      </w:pPr>
    </w:p>
    <w:p w:rsidR="007031A1" w:rsidRPr="003E62C7" w:rsidRDefault="007031A1" w:rsidP="007031A1">
      <w:pPr>
        <w:autoSpaceDE w:val="0"/>
        <w:autoSpaceDN w:val="0"/>
        <w:adjustRightInd w:val="0"/>
      </w:pPr>
    </w:p>
    <w:p w:rsidR="007031A1" w:rsidRPr="003E62C7" w:rsidRDefault="007031A1" w:rsidP="007031A1">
      <w:pPr>
        <w:autoSpaceDE w:val="0"/>
        <w:autoSpaceDN w:val="0"/>
        <w:adjustRightInd w:val="0"/>
      </w:pPr>
      <w:r w:rsidRPr="003E62C7">
        <w:t xml:space="preserve">kojom ja __________________________ iz _______________________________________ </w:t>
      </w:r>
    </w:p>
    <w:p w:rsidR="007031A1" w:rsidRPr="003E62C7" w:rsidRDefault="007031A1" w:rsidP="007031A1">
      <w:pPr>
        <w:autoSpaceDE w:val="0"/>
        <w:autoSpaceDN w:val="0"/>
        <w:adjustRightInd w:val="0"/>
      </w:pPr>
      <w:r w:rsidRPr="003E62C7">
        <w:t xml:space="preserve">                      (ime i prezime)</w:t>
      </w:r>
      <w:r w:rsidRPr="003E62C7">
        <w:tab/>
        <w:t xml:space="preserve">                                                (adresa stanovanja) </w:t>
      </w:r>
    </w:p>
    <w:p w:rsidR="007031A1" w:rsidRPr="003E62C7" w:rsidRDefault="007031A1" w:rsidP="007031A1">
      <w:pPr>
        <w:autoSpaceDE w:val="0"/>
        <w:autoSpaceDN w:val="0"/>
        <w:adjustRightInd w:val="0"/>
      </w:pPr>
    </w:p>
    <w:p w:rsidR="007031A1" w:rsidRPr="003E62C7" w:rsidRDefault="007031A1" w:rsidP="007031A1">
      <w:pPr>
        <w:autoSpaceDE w:val="0"/>
        <w:autoSpaceDN w:val="0"/>
        <w:adjustRightInd w:val="0"/>
      </w:pPr>
      <w:r w:rsidRPr="003E62C7">
        <w:t xml:space="preserve">broj osobne iskaznice _______________ izdane od__________________________________ </w:t>
      </w:r>
    </w:p>
    <w:p w:rsidR="007031A1" w:rsidRPr="003E62C7" w:rsidRDefault="007031A1" w:rsidP="007031A1">
      <w:pPr>
        <w:autoSpaceDE w:val="0"/>
        <w:autoSpaceDN w:val="0"/>
        <w:adjustRightInd w:val="0"/>
      </w:pPr>
    </w:p>
    <w:p w:rsidR="007031A1" w:rsidRPr="003E62C7" w:rsidRDefault="007031A1" w:rsidP="007031A1">
      <w:pPr>
        <w:autoSpaceDE w:val="0"/>
        <w:autoSpaceDN w:val="0"/>
        <w:adjustRightInd w:val="0"/>
      </w:pPr>
      <w:r w:rsidRPr="003E62C7">
        <w:t xml:space="preserve">kao po zakonu ovlaštena osoba za zastupanje pravne osobe gospodarskog subjekta </w:t>
      </w:r>
    </w:p>
    <w:p w:rsidR="007031A1" w:rsidRPr="003E62C7" w:rsidRDefault="007031A1" w:rsidP="007031A1">
      <w:pPr>
        <w:autoSpaceDE w:val="0"/>
        <w:autoSpaceDN w:val="0"/>
        <w:adjustRightInd w:val="0"/>
      </w:pPr>
      <w:r w:rsidRPr="003E62C7">
        <w:t xml:space="preserve">___________________________________________________________________________ </w:t>
      </w:r>
    </w:p>
    <w:p w:rsidR="007031A1" w:rsidRPr="003E62C7" w:rsidRDefault="007031A1" w:rsidP="007031A1">
      <w:pPr>
        <w:autoSpaceDE w:val="0"/>
        <w:autoSpaceDN w:val="0"/>
        <w:adjustRightInd w:val="0"/>
      </w:pPr>
    </w:p>
    <w:p w:rsidR="007031A1" w:rsidRPr="003E62C7" w:rsidRDefault="007031A1" w:rsidP="007031A1">
      <w:pPr>
        <w:autoSpaceDE w:val="0"/>
        <w:autoSpaceDN w:val="0"/>
        <w:adjustRightInd w:val="0"/>
      </w:pPr>
      <w:r w:rsidRPr="003E62C7">
        <w:t xml:space="preserve">___________________________________________________________________________ </w:t>
      </w:r>
    </w:p>
    <w:p w:rsidR="007031A1" w:rsidRPr="003E62C7" w:rsidRDefault="007031A1" w:rsidP="007031A1">
      <w:pPr>
        <w:autoSpaceDE w:val="0"/>
        <w:autoSpaceDN w:val="0"/>
        <w:adjustRightInd w:val="0"/>
      </w:pPr>
      <w:r w:rsidRPr="003E62C7">
        <w:t xml:space="preserve">                                   (naziv i adresa gospodarskog subjekta, OIB) </w:t>
      </w:r>
    </w:p>
    <w:p w:rsidR="007031A1" w:rsidRPr="003E62C7" w:rsidRDefault="007031A1" w:rsidP="007031A1">
      <w:pPr>
        <w:autoSpaceDE w:val="0"/>
        <w:autoSpaceDN w:val="0"/>
        <w:adjustRightInd w:val="0"/>
      </w:pPr>
    </w:p>
    <w:p w:rsidR="007031A1" w:rsidRPr="003E62C7" w:rsidRDefault="007031A1" w:rsidP="007031A1">
      <w:pPr>
        <w:autoSpaceDE w:val="0"/>
        <w:autoSpaceDN w:val="0"/>
        <w:adjustRightInd w:val="0"/>
        <w:jc w:val="both"/>
      </w:pPr>
      <w:r w:rsidRPr="003E62C7">
        <w:t>pod materijalnom i kaznenom odg</w:t>
      </w:r>
      <w:r w:rsidR="00663A78">
        <w:t xml:space="preserve">ovornošću izjavljujem za sebe, </w:t>
      </w:r>
      <w:r w:rsidRPr="003E62C7">
        <w:t>za gospodarski subjekt</w:t>
      </w:r>
      <w:r w:rsidR="00663A78">
        <w:t xml:space="preserve"> te za sve osobe koje su članovi upravnog, upravljačkog ili nadzornog tijela ili imaju ovlasti zastupanja, donošenja odluka ili nadzora gospodarskog subjekta</w:t>
      </w:r>
      <w:r w:rsidRPr="003E62C7">
        <w:t xml:space="preserve">, da protiv mene osobno niti protiv gospodarskog subjekta kojeg zastupam </w:t>
      </w:r>
      <w:r w:rsidR="00663A78">
        <w:t xml:space="preserve">niti protiv svih ostalih osoba </w:t>
      </w:r>
      <w:r w:rsidRPr="003E62C7">
        <w:t xml:space="preserve">nije izrečena pravomoćna osuđujuća presuda za bilo koje od dolje navedenih kaznenih djela odnosno za odgovarajuća kaznena djela prema propisima države čiji sam državljanin ili države sjedišta gospodarskog subjekta: </w:t>
      </w:r>
    </w:p>
    <w:p w:rsidR="007031A1" w:rsidRPr="003E62C7" w:rsidRDefault="007031A1" w:rsidP="007031A1">
      <w:pPr>
        <w:autoSpaceDE w:val="0"/>
        <w:autoSpaceDN w:val="0"/>
        <w:adjustRightInd w:val="0"/>
        <w:jc w:val="both"/>
      </w:pPr>
    </w:p>
    <w:p w:rsidR="007031A1" w:rsidRPr="003E62C7" w:rsidRDefault="007031A1" w:rsidP="007031A1">
      <w:pPr>
        <w:autoSpaceDE w:val="0"/>
        <w:autoSpaceDN w:val="0"/>
        <w:adjustRightInd w:val="0"/>
        <w:rPr>
          <w:bCs/>
          <w:color w:val="000000"/>
        </w:rPr>
      </w:pPr>
      <w:r w:rsidRPr="003E62C7">
        <w:rPr>
          <w:bCs/>
          <w:color w:val="000000"/>
        </w:rPr>
        <w:t>a) sudjelovanje u zločinačkoj organizaciji, na temelju</w:t>
      </w:r>
    </w:p>
    <w:p w:rsidR="007031A1" w:rsidRPr="003E62C7" w:rsidRDefault="007031A1" w:rsidP="007031A1">
      <w:pPr>
        <w:autoSpaceDE w:val="0"/>
        <w:autoSpaceDN w:val="0"/>
        <w:adjustRightInd w:val="0"/>
        <w:rPr>
          <w:bCs/>
          <w:color w:val="000000"/>
        </w:rPr>
      </w:pPr>
      <w:r w:rsidRPr="003E62C7">
        <w:rPr>
          <w:bCs/>
          <w:color w:val="000000"/>
        </w:rPr>
        <w:t>– članka 328. (zločinačko udruženje) i članka 329. (počinjenje kaznenog djela u sastavu zločinačkog udruženja) Kaznenog zakona</w:t>
      </w:r>
    </w:p>
    <w:p w:rsidR="007031A1" w:rsidRPr="003E62C7" w:rsidRDefault="007031A1" w:rsidP="007031A1">
      <w:pPr>
        <w:autoSpaceDE w:val="0"/>
        <w:autoSpaceDN w:val="0"/>
        <w:adjustRightInd w:val="0"/>
        <w:rPr>
          <w:bCs/>
          <w:color w:val="000000"/>
        </w:rPr>
      </w:pPr>
      <w:r w:rsidRPr="003E62C7">
        <w:rPr>
          <w:bCs/>
          <w:color w:val="000000"/>
        </w:rPr>
        <w:t xml:space="preserve">– članka 333. (udruživanje za počinjenje kaznenih djela), iz Kaznenog zakona  </w:t>
      </w:r>
    </w:p>
    <w:p w:rsidR="007031A1" w:rsidRPr="003E62C7" w:rsidRDefault="007031A1" w:rsidP="007031A1">
      <w:pPr>
        <w:autoSpaceDE w:val="0"/>
        <w:autoSpaceDN w:val="0"/>
        <w:adjustRightInd w:val="0"/>
        <w:rPr>
          <w:bCs/>
          <w:color w:val="000000"/>
        </w:rPr>
      </w:pPr>
      <w:r w:rsidRPr="003E62C7">
        <w:rPr>
          <w:bCs/>
          <w:color w:val="000000"/>
        </w:rPr>
        <w:t xml:space="preserve">(»Narodne novine«, br. 110/97., 27/98., 50/00., 129/00., 51/01., 111/03., 190/03.,  </w:t>
      </w:r>
    </w:p>
    <w:p w:rsidR="007031A1" w:rsidRPr="003E62C7" w:rsidRDefault="007031A1" w:rsidP="007031A1">
      <w:pPr>
        <w:autoSpaceDE w:val="0"/>
        <w:autoSpaceDN w:val="0"/>
        <w:adjustRightInd w:val="0"/>
        <w:rPr>
          <w:bCs/>
          <w:color w:val="000000"/>
        </w:rPr>
      </w:pPr>
      <w:r w:rsidRPr="003E62C7">
        <w:rPr>
          <w:bCs/>
          <w:color w:val="000000"/>
        </w:rPr>
        <w:t>105/04., 84/05., 71/06.,110/07., 152/08., 57/11., 77/11. i 143/12.)</w:t>
      </w:r>
    </w:p>
    <w:p w:rsidR="007031A1" w:rsidRPr="003E62C7" w:rsidRDefault="007031A1" w:rsidP="007031A1">
      <w:pPr>
        <w:autoSpaceDE w:val="0"/>
        <w:autoSpaceDN w:val="0"/>
        <w:adjustRightInd w:val="0"/>
        <w:rPr>
          <w:bCs/>
          <w:color w:val="000000"/>
        </w:rPr>
      </w:pPr>
      <w:r w:rsidRPr="003E62C7">
        <w:rPr>
          <w:bCs/>
          <w:color w:val="000000"/>
        </w:rPr>
        <w:t>b) korupciju, na temelju</w:t>
      </w:r>
    </w:p>
    <w:p w:rsidR="007031A1" w:rsidRPr="003E62C7" w:rsidRDefault="007031A1" w:rsidP="007031A1">
      <w:pPr>
        <w:autoSpaceDE w:val="0"/>
        <w:autoSpaceDN w:val="0"/>
        <w:adjustRightInd w:val="0"/>
        <w:rPr>
          <w:bCs/>
          <w:color w:val="000000"/>
        </w:rPr>
      </w:pPr>
      <w:r w:rsidRPr="003E62C7">
        <w:rPr>
          <w:bCs/>
          <w:color w:val="000000"/>
        </w:rPr>
        <w:t xml:space="preserve">– članka 252. (primanje mita u gospodarskom poslovanju), članka 253. (davanje mita </w:t>
      </w:r>
    </w:p>
    <w:p w:rsidR="007031A1" w:rsidRPr="003E62C7" w:rsidRDefault="007031A1" w:rsidP="007031A1">
      <w:pPr>
        <w:autoSpaceDE w:val="0"/>
        <w:autoSpaceDN w:val="0"/>
        <w:adjustRightInd w:val="0"/>
        <w:rPr>
          <w:bCs/>
          <w:color w:val="000000"/>
        </w:rPr>
      </w:pPr>
      <w:r w:rsidRPr="003E62C7">
        <w:rPr>
          <w:bCs/>
          <w:color w:val="000000"/>
        </w:rPr>
        <w:t xml:space="preserve">u gospodarskom poslovanju), članka 254. (zlouporaba u postupku javne nabave), </w:t>
      </w:r>
    </w:p>
    <w:p w:rsidR="007031A1" w:rsidRPr="003E62C7" w:rsidRDefault="007031A1" w:rsidP="007031A1">
      <w:pPr>
        <w:autoSpaceDE w:val="0"/>
        <w:autoSpaceDN w:val="0"/>
        <w:adjustRightInd w:val="0"/>
        <w:rPr>
          <w:bCs/>
          <w:color w:val="000000"/>
        </w:rPr>
      </w:pPr>
      <w:r w:rsidRPr="003E62C7">
        <w:rPr>
          <w:bCs/>
          <w:color w:val="000000"/>
        </w:rPr>
        <w:t xml:space="preserve">članka 291. (zlouporaba položaja i ovlasti), članka 292. (nezakonito pogodovanje), </w:t>
      </w:r>
    </w:p>
    <w:p w:rsidR="007031A1" w:rsidRPr="003E62C7" w:rsidRDefault="007031A1" w:rsidP="007031A1">
      <w:pPr>
        <w:autoSpaceDE w:val="0"/>
        <w:autoSpaceDN w:val="0"/>
        <w:adjustRightInd w:val="0"/>
        <w:rPr>
          <w:bCs/>
          <w:color w:val="000000"/>
        </w:rPr>
      </w:pPr>
      <w:r w:rsidRPr="003E62C7">
        <w:rPr>
          <w:bCs/>
          <w:color w:val="000000"/>
        </w:rPr>
        <w:t xml:space="preserve">članka 293. (primanje mita), članka 294. (davanje mita), članka 295. (trgovanje </w:t>
      </w:r>
    </w:p>
    <w:p w:rsidR="007031A1" w:rsidRPr="003E62C7" w:rsidRDefault="007031A1" w:rsidP="007031A1">
      <w:pPr>
        <w:autoSpaceDE w:val="0"/>
        <w:autoSpaceDN w:val="0"/>
        <w:adjustRightInd w:val="0"/>
        <w:rPr>
          <w:bCs/>
          <w:color w:val="000000"/>
        </w:rPr>
      </w:pPr>
      <w:r w:rsidRPr="003E62C7">
        <w:rPr>
          <w:bCs/>
          <w:color w:val="000000"/>
        </w:rPr>
        <w:t>utjecajem) i članka 296. (davanje mita za trgovanje utjecajem) Kaznenog zakona</w:t>
      </w:r>
    </w:p>
    <w:p w:rsidR="007031A1" w:rsidRPr="003E62C7" w:rsidRDefault="007031A1" w:rsidP="007031A1">
      <w:pPr>
        <w:autoSpaceDE w:val="0"/>
        <w:autoSpaceDN w:val="0"/>
        <w:adjustRightInd w:val="0"/>
        <w:rPr>
          <w:bCs/>
          <w:color w:val="000000"/>
        </w:rPr>
      </w:pPr>
      <w:r w:rsidRPr="003E62C7">
        <w:rPr>
          <w:bCs/>
          <w:color w:val="000000"/>
        </w:rPr>
        <w:t xml:space="preserve">– članka 294.a (primanje mita u gospodarskom poslovanju), članka 294.b (davanje  </w:t>
      </w:r>
    </w:p>
    <w:p w:rsidR="007031A1" w:rsidRPr="003E62C7" w:rsidRDefault="007031A1" w:rsidP="007031A1">
      <w:pPr>
        <w:autoSpaceDE w:val="0"/>
        <w:autoSpaceDN w:val="0"/>
        <w:adjustRightInd w:val="0"/>
        <w:rPr>
          <w:bCs/>
          <w:color w:val="000000"/>
        </w:rPr>
      </w:pPr>
      <w:r w:rsidRPr="003E62C7">
        <w:rPr>
          <w:bCs/>
          <w:color w:val="000000"/>
        </w:rPr>
        <w:t xml:space="preserve">mita u gospodarskom poslovanju), članka 337. (zlouporaba položaja i ovlasti), članka </w:t>
      </w:r>
    </w:p>
    <w:p w:rsidR="007031A1" w:rsidRPr="003E62C7" w:rsidRDefault="007031A1" w:rsidP="007031A1">
      <w:pPr>
        <w:autoSpaceDE w:val="0"/>
        <w:autoSpaceDN w:val="0"/>
        <w:adjustRightInd w:val="0"/>
        <w:rPr>
          <w:bCs/>
          <w:color w:val="000000"/>
        </w:rPr>
      </w:pPr>
      <w:r w:rsidRPr="003E62C7">
        <w:rPr>
          <w:bCs/>
          <w:color w:val="000000"/>
        </w:rPr>
        <w:t xml:space="preserve">338. (zlouporaba obavljanja dužnosti državne vlasti), članka 343. (protuzakonito </w:t>
      </w:r>
    </w:p>
    <w:p w:rsidR="007031A1" w:rsidRPr="003E62C7" w:rsidRDefault="007031A1" w:rsidP="007031A1">
      <w:pPr>
        <w:autoSpaceDE w:val="0"/>
        <w:autoSpaceDN w:val="0"/>
        <w:adjustRightInd w:val="0"/>
        <w:rPr>
          <w:bCs/>
          <w:color w:val="000000"/>
        </w:rPr>
      </w:pPr>
      <w:r w:rsidRPr="003E62C7">
        <w:rPr>
          <w:bCs/>
          <w:color w:val="000000"/>
        </w:rPr>
        <w:t xml:space="preserve">posredovanje), članka 347. (primanje mita) i članka 348. (davanje mita) iz Kaznenog </w:t>
      </w:r>
    </w:p>
    <w:p w:rsidR="007031A1" w:rsidRPr="003E62C7" w:rsidRDefault="007031A1" w:rsidP="007031A1">
      <w:pPr>
        <w:autoSpaceDE w:val="0"/>
        <w:autoSpaceDN w:val="0"/>
        <w:adjustRightInd w:val="0"/>
        <w:rPr>
          <w:bCs/>
          <w:color w:val="000000"/>
        </w:rPr>
      </w:pPr>
      <w:r w:rsidRPr="003E62C7">
        <w:rPr>
          <w:bCs/>
          <w:color w:val="000000"/>
        </w:rPr>
        <w:t xml:space="preserve">zakona (»Narodne novine«, br. 110/97., 27/98., 50/00., 129/00., 51/01., 111/03., </w:t>
      </w:r>
    </w:p>
    <w:p w:rsidR="007031A1" w:rsidRPr="003E62C7" w:rsidRDefault="007031A1" w:rsidP="007031A1">
      <w:pPr>
        <w:autoSpaceDE w:val="0"/>
        <w:autoSpaceDN w:val="0"/>
        <w:adjustRightInd w:val="0"/>
        <w:rPr>
          <w:bCs/>
          <w:color w:val="000000"/>
        </w:rPr>
      </w:pPr>
      <w:r w:rsidRPr="003E62C7">
        <w:rPr>
          <w:bCs/>
          <w:color w:val="000000"/>
        </w:rPr>
        <w:t>190/03., 105/04., 84/05., 71/06., 110/07., 152/08., 57/11., 77/11. i 143/12.)</w:t>
      </w:r>
    </w:p>
    <w:p w:rsidR="007031A1" w:rsidRPr="003E62C7" w:rsidRDefault="007031A1" w:rsidP="007031A1">
      <w:pPr>
        <w:autoSpaceDE w:val="0"/>
        <w:autoSpaceDN w:val="0"/>
        <w:adjustRightInd w:val="0"/>
        <w:rPr>
          <w:bCs/>
          <w:color w:val="000000"/>
        </w:rPr>
      </w:pPr>
      <w:r w:rsidRPr="003E62C7">
        <w:rPr>
          <w:bCs/>
          <w:color w:val="000000"/>
        </w:rPr>
        <w:lastRenderedPageBreak/>
        <w:t>c) prijevaru, na temelju</w:t>
      </w:r>
    </w:p>
    <w:p w:rsidR="007031A1" w:rsidRPr="003E62C7" w:rsidRDefault="007031A1" w:rsidP="007031A1">
      <w:pPr>
        <w:autoSpaceDE w:val="0"/>
        <w:autoSpaceDN w:val="0"/>
        <w:adjustRightInd w:val="0"/>
        <w:rPr>
          <w:bCs/>
          <w:color w:val="000000"/>
        </w:rPr>
      </w:pPr>
      <w:r w:rsidRPr="003E62C7">
        <w:rPr>
          <w:bCs/>
          <w:color w:val="000000"/>
        </w:rPr>
        <w:t xml:space="preserve">– članka 236. (prijevara), članka 247. (prijevara u gospodarskom poslovanju), članka </w:t>
      </w:r>
    </w:p>
    <w:p w:rsidR="007031A1" w:rsidRPr="003E62C7" w:rsidRDefault="007031A1" w:rsidP="007031A1">
      <w:pPr>
        <w:autoSpaceDE w:val="0"/>
        <w:autoSpaceDN w:val="0"/>
        <w:adjustRightInd w:val="0"/>
        <w:rPr>
          <w:bCs/>
          <w:color w:val="000000"/>
        </w:rPr>
      </w:pPr>
      <w:r w:rsidRPr="003E62C7">
        <w:rPr>
          <w:bCs/>
          <w:color w:val="000000"/>
        </w:rPr>
        <w:t>256. (utaja poreza ili carine) i članka 258. (subvencijska prijevara) Kaznenog zakona</w:t>
      </w:r>
    </w:p>
    <w:p w:rsidR="007031A1" w:rsidRPr="003E62C7" w:rsidRDefault="007031A1" w:rsidP="007031A1">
      <w:pPr>
        <w:autoSpaceDE w:val="0"/>
        <w:autoSpaceDN w:val="0"/>
        <w:adjustRightInd w:val="0"/>
        <w:rPr>
          <w:bCs/>
          <w:color w:val="000000"/>
        </w:rPr>
      </w:pPr>
      <w:r w:rsidRPr="003E62C7">
        <w:rPr>
          <w:bCs/>
          <w:color w:val="000000"/>
        </w:rPr>
        <w:t xml:space="preserve">– članka 224. (prijevara), članka 293. (prijevara u gospodarskom poslovanju) i članka </w:t>
      </w:r>
    </w:p>
    <w:p w:rsidR="007031A1" w:rsidRPr="003E62C7" w:rsidRDefault="007031A1" w:rsidP="007031A1">
      <w:pPr>
        <w:autoSpaceDE w:val="0"/>
        <w:autoSpaceDN w:val="0"/>
        <w:adjustRightInd w:val="0"/>
        <w:rPr>
          <w:bCs/>
          <w:color w:val="000000"/>
        </w:rPr>
      </w:pPr>
      <w:r w:rsidRPr="003E62C7">
        <w:rPr>
          <w:bCs/>
          <w:color w:val="000000"/>
        </w:rPr>
        <w:t xml:space="preserve">286. (utaja poreza i drugih davanja) iz Kaznenog zakona (»Narodne novine«, br. </w:t>
      </w:r>
    </w:p>
    <w:p w:rsidR="007031A1" w:rsidRPr="003E62C7" w:rsidRDefault="007031A1" w:rsidP="007031A1">
      <w:pPr>
        <w:autoSpaceDE w:val="0"/>
        <w:autoSpaceDN w:val="0"/>
        <w:adjustRightInd w:val="0"/>
        <w:rPr>
          <w:bCs/>
          <w:color w:val="000000"/>
        </w:rPr>
      </w:pPr>
      <w:r w:rsidRPr="003E62C7">
        <w:rPr>
          <w:bCs/>
          <w:color w:val="000000"/>
        </w:rPr>
        <w:t xml:space="preserve">110/97., 27/98., 50/00., 129/00., 51/01., 111/03., 190/03., 105/04., 84/05., 71/06., </w:t>
      </w:r>
    </w:p>
    <w:p w:rsidR="007031A1" w:rsidRPr="003E62C7" w:rsidRDefault="007031A1" w:rsidP="007031A1">
      <w:pPr>
        <w:autoSpaceDE w:val="0"/>
        <w:autoSpaceDN w:val="0"/>
        <w:adjustRightInd w:val="0"/>
        <w:rPr>
          <w:bCs/>
          <w:color w:val="000000"/>
        </w:rPr>
      </w:pPr>
      <w:r w:rsidRPr="003E62C7">
        <w:rPr>
          <w:bCs/>
          <w:color w:val="000000"/>
        </w:rPr>
        <w:t>110/07., 152/08., 57/11., 77/11. i 143/12.)</w:t>
      </w:r>
    </w:p>
    <w:p w:rsidR="007031A1" w:rsidRPr="003E62C7" w:rsidRDefault="007031A1" w:rsidP="007031A1">
      <w:pPr>
        <w:autoSpaceDE w:val="0"/>
        <w:autoSpaceDN w:val="0"/>
        <w:adjustRightInd w:val="0"/>
        <w:rPr>
          <w:bCs/>
          <w:color w:val="000000"/>
        </w:rPr>
      </w:pPr>
      <w:r w:rsidRPr="003E62C7">
        <w:rPr>
          <w:bCs/>
          <w:color w:val="000000"/>
        </w:rPr>
        <w:t>d) terorizam ili kaznena djela povezana s terorističkim aktivnostima, na temelju</w:t>
      </w:r>
    </w:p>
    <w:p w:rsidR="007031A1" w:rsidRPr="003E62C7" w:rsidRDefault="007031A1" w:rsidP="007031A1">
      <w:pPr>
        <w:autoSpaceDE w:val="0"/>
        <w:autoSpaceDN w:val="0"/>
        <w:adjustRightInd w:val="0"/>
        <w:rPr>
          <w:bCs/>
          <w:color w:val="000000"/>
        </w:rPr>
      </w:pPr>
      <w:r w:rsidRPr="003E62C7">
        <w:rPr>
          <w:bCs/>
          <w:color w:val="000000"/>
        </w:rPr>
        <w:t xml:space="preserve">– članka 97. (terorizam), članka 99. (javno poticanje na terorizam), članka 100. </w:t>
      </w:r>
    </w:p>
    <w:p w:rsidR="007031A1" w:rsidRPr="003E62C7" w:rsidRDefault="007031A1" w:rsidP="007031A1">
      <w:pPr>
        <w:autoSpaceDE w:val="0"/>
        <w:autoSpaceDN w:val="0"/>
        <w:adjustRightInd w:val="0"/>
        <w:rPr>
          <w:bCs/>
          <w:color w:val="000000"/>
        </w:rPr>
      </w:pPr>
      <w:r w:rsidRPr="003E62C7">
        <w:rPr>
          <w:bCs/>
          <w:color w:val="000000"/>
        </w:rPr>
        <w:t xml:space="preserve">(novačenje za terorizam), članka 101. (obuka za terorizam) i članka 102. (terorističko </w:t>
      </w:r>
    </w:p>
    <w:p w:rsidR="007031A1" w:rsidRPr="003E62C7" w:rsidRDefault="007031A1" w:rsidP="007031A1">
      <w:pPr>
        <w:autoSpaceDE w:val="0"/>
        <w:autoSpaceDN w:val="0"/>
        <w:adjustRightInd w:val="0"/>
        <w:rPr>
          <w:bCs/>
          <w:color w:val="000000"/>
        </w:rPr>
      </w:pPr>
      <w:r w:rsidRPr="003E62C7">
        <w:rPr>
          <w:bCs/>
          <w:color w:val="000000"/>
        </w:rPr>
        <w:t>udruženje) Kaznenog zakona</w:t>
      </w:r>
    </w:p>
    <w:p w:rsidR="007031A1" w:rsidRPr="003E62C7" w:rsidRDefault="007031A1" w:rsidP="007031A1">
      <w:pPr>
        <w:autoSpaceDE w:val="0"/>
        <w:autoSpaceDN w:val="0"/>
        <w:adjustRightInd w:val="0"/>
        <w:rPr>
          <w:bCs/>
          <w:color w:val="000000"/>
        </w:rPr>
      </w:pPr>
      <w:r w:rsidRPr="003E62C7">
        <w:rPr>
          <w:bCs/>
          <w:color w:val="000000"/>
        </w:rPr>
        <w:t>– članka 169. (terorizam), članka 169.a (javno poticanje na terorizam) i članka 169.b</w:t>
      </w:r>
    </w:p>
    <w:p w:rsidR="007031A1" w:rsidRPr="003E62C7" w:rsidRDefault="007031A1" w:rsidP="007031A1">
      <w:pPr>
        <w:autoSpaceDE w:val="0"/>
        <w:autoSpaceDN w:val="0"/>
        <w:adjustRightInd w:val="0"/>
        <w:rPr>
          <w:bCs/>
          <w:color w:val="000000"/>
        </w:rPr>
      </w:pPr>
      <w:r w:rsidRPr="003E62C7">
        <w:rPr>
          <w:bCs/>
          <w:color w:val="000000"/>
        </w:rPr>
        <w:t xml:space="preserve">(novačenje i obuka za terorizam) iz Kaznenog zakona (»Narodne novine«, br. 110/97., </w:t>
      </w:r>
    </w:p>
    <w:p w:rsidR="007031A1" w:rsidRPr="003E62C7" w:rsidRDefault="007031A1" w:rsidP="007031A1">
      <w:pPr>
        <w:autoSpaceDE w:val="0"/>
        <w:autoSpaceDN w:val="0"/>
        <w:adjustRightInd w:val="0"/>
        <w:rPr>
          <w:bCs/>
          <w:color w:val="000000"/>
        </w:rPr>
      </w:pPr>
      <w:r w:rsidRPr="003E62C7">
        <w:rPr>
          <w:bCs/>
          <w:color w:val="000000"/>
        </w:rPr>
        <w:t xml:space="preserve">27/98., 50/00., 129/00., 51/01., 111/03., 190/03., 105/04., 84/05., 71/06., 110/07., </w:t>
      </w:r>
    </w:p>
    <w:p w:rsidR="007031A1" w:rsidRPr="003E62C7" w:rsidRDefault="007031A1" w:rsidP="007031A1">
      <w:pPr>
        <w:autoSpaceDE w:val="0"/>
        <w:autoSpaceDN w:val="0"/>
        <w:adjustRightInd w:val="0"/>
        <w:rPr>
          <w:bCs/>
          <w:color w:val="000000"/>
        </w:rPr>
      </w:pPr>
      <w:r w:rsidRPr="003E62C7">
        <w:rPr>
          <w:bCs/>
          <w:color w:val="000000"/>
        </w:rPr>
        <w:t>152/08., 57/11., 77/11. i 143/12.)</w:t>
      </w:r>
    </w:p>
    <w:p w:rsidR="007031A1" w:rsidRPr="003E62C7" w:rsidRDefault="007031A1" w:rsidP="007031A1">
      <w:pPr>
        <w:autoSpaceDE w:val="0"/>
        <w:autoSpaceDN w:val="0"/>
        <w:adjustRightInd w:val="0"/>
        <w:rPr>
          <w:bCs/>
          <w:color w:val="000000"/>
        </w:rPr>
      </w:pPr>
      <w:r w:rsidRPr="003E62C7">
        <w:rPr>
          <w:bCs/>
          <w:color w:val="000000"/>
        </w:rPr>
        <w:t>e) pranje novca ili financiranje terorizma, na temelju</w:t>
      </w:r>
    </w:p>
    <w:p w:rsidR="007031A1" w:rsidRPr="003E62C7" w:rsidRDefault="007031A1" w:rsidP="007031A1">
      <w:pPr>
        <w:autoSpaceDE w:val="0"/>
        <w:autoSpaceDN w:val="0"/>
        <w:adjustRightInd w:val="0"/>
        <w:rPr>
          <w:bCs/>
          <w:color w:val="000000"/>
        </w:rPr>
      </w:pPr>
      <w:r w:rsidRPr="003E62C7">
        <w:rPr>
          <w:bCs/>
          <w:color w:val="000000"/>
        </w:rPr>
        <w:t>– članka 98. (financiranje terorizma) i članka 265. (pranje novca) Kaznenog zakona</w:t>
      </w:r>
    </w:p>
    <w:p w:rsidR="007031A1" w:rsidRPr="003E62C7" w:rsidRDefault="007031A1" w:rsidP="007031A1">
      <w:pPr>
        <w:autoSpaceDE w:val="0"/>
        <w:autoSpaceDN w:val="0"/>
        <w:adjustRightInd w:val="0"/>
        <w:rPr>
          <w:bCs/>
          <w:color w:val="000000"/>
        </w:rPr>
      </w:pPr>
      <w:r w:rsidRPr="003E62C7">
        <w:rPr>
          <w:bCs/>
          <w:color w:val="000000"/>
        </w:rPr>
        <w:t xml:space="preserve">– članka 279. (pranje novca) iz Kaznenog zakona (»Narodne novine«, br. 110/97., </w:t>
      </w:r>
    </w:p>
    <w:p w:rsidR="007031A1" w:rsidRPr="003E62C7" w:rsidRDefault="007031A1" w:rsidP="007031A1">
      <w:pPr>
        <w:autoSpaceDE w:val="0"/>
        <w:autoSpaceDN w:val="0"/>
        <w:adjustRightInd w:val="0"/>
        <w:rPr>
          <w:bCs/>
          <w:color w:val="000000"/>
        </w:rPr>
      </w:pPr>
      <w:r w:rsidRPr="003E62C7">
        <w:rPr>
          <w:bCs/>
          <w:color w:val="000000"/>
        </w:rPr>
        <w:t xml:space="preserve">27/98., 50/00., 129/00., 51/01., 111/03., 190/03., 105/04., 84/05., 71/06., 110/07., </w:t>
      </w:r>
    </w:p>
    <w:p w:rsidR="007031A1" w:rsidRPr="003E62C7" w:rsidRDefault="007031A1" w:rsidP="007031A1">
      <w:pPr>
        <w:autoSpaceDE w:val="0"/>
        <w:autoSpaceDN w:val="0"/>
        <w:adjustRightInd w:val="0"/>
        <w:rPr>
          <w:bCs/>
          <w:color w:val="000000"/>
        </w:rPr>
      </w:pPr>
      <w:r w:rsidRPr="003E62C7">
        <w:rPr>
          <w:bCs/>
          <w:color w:val="000000"/>
        </w:rPr>
        <w:t>152/08., 57/11., 77/11. i 143/12.)</w:t>
      </w:r>
    </w:p>
    <w:p w:rsidR="007031A1" w:rsidRPr="003E62C7" w:rsidRDefault="007031A1" w:rsidP="007031A1">
      <w:pPr>
        <w:autoSpaceDE w:val="0"/>
        <w:autoSpaceDN w:val="0"/>
        <w:adjustRightInd w:val="0"/>
        <w:rPr>
          <w:bCs/>
          <w:color w:val="000000"/>
        </w:rPr>
      </w:pPr>
      <w:r w:rsidRPr="003E62C7">
        <w:rPr>
          <w:bCs/>
          <w:color w:val="000000"/>
        </w:rPr>
        <w:t>f) dječji rad ili druge oblike trgovanja ljudima, na temelju</w:t>
      </w:r>
    </w:p>
    <w:p w:rsidR="007031A1" w:rsidRPr="003E62C7" w:rsidRDefault="007031A1" w:rsidP="007031A1">
      <w:pPr>
        <w:autoSpaceDE w:val="0"/>
        <w:autoSpaceDN w:val="0"/>
        <w:adjustRightInd w:val="0"/>
        <w:rPr>
          <w:bCs/>
          <w:color w:val="000000"/>
        </w:rPr>
      </w:pPr>
      <w:r w:rsidRPr="003E62C7">
        <w:rPr>
          <w:bCs/>
          <w:color w:val="000000"/>
        </w:rPr>
        <w:t>– članka 106. (trgovanje ljudima) Kaznenog zakona</w:t>
      </w:r>
    </w:p>
    <w:p w:rsidR="007031A1" w:rsidRPr="003E62C7" w:rsidRDefault="007031A1" w:rsidP="007031A1">
      <w:pPr>
        <w:autoSpaceDE w:val="0"/>
        <w:autoSpaceDN w:val="0"/>
        <w:adjustRightInd w:val="0"/>
        <w:rPr>
          <w:bCs/>
          <w:color w:val="000000"/>
        </w:rPr>
      </w:pPr>
      <w:r w:rsidRPr="003E62C7">
        <w:rPr>
          <w:bCs/>
          <w:color w:val="000000"/>
        </w:rPr>
        <w:t xml:space="preserve">– članka 175. (trgovanje ljudima i ropstvo) iz Kaznenog zakona (»Narodne novine«, </w:t>
      </w:r>
    </w:p>
    <w:p w:rsidR="007031A1" w:rsidRPr="003E62C7" w:rsidRDefault="007031A1" w:rsidP="007031A1">
      <w:pPr>
        <w:autoSpaceDE w:val="0"/>
        <w:autoSpaceDN w:val="0"/>
        <w:adjustRightInd w:val="0"/>
        <w:rPr>
          <w:bCs/>
          <w:color w:val="000000"/>
        </w:rPr>
      </w:pPr>
      <w:r w:rsidRPr="003E62C7">
        <w:rPr>
          <w:bCs/>
          <w:color w:val="000000"/>
        </w:rPr>
        <w:t xml:space="preserve">br. 110/97., 27/98., 50/00., 129/00., 51/01., 111/03., 190/03., 105/04., 84/05., 71/06., </w:t>
      </w:r>
    </w:p>
    <w:p w:rsidR="007031A1" w:rsidRPr="003E62C7" w:rsidRDefault="007031A1" w:rsidP="007031A1">
      <w:pPr>
        <w:autoSpaceDE w:val="0"/>
        <w:autoSpaceDN w:val="0"/>
        <w:adjustRightInd w:val="0"/>
      </w:pPr>
      <w:r w:rsidRPr="003E62C7">
        <w:rPr>
          <w:bCs/>
        </w:rPr>
        <w:t>110/07., 152/08., 57/11., 77/11. i 143/12.).</w:t>
      </w:r>
    </w:p>
    <w:p w:rsidR="007031A1" w:rsidRPr="003E62C7" w:rsidRDefault="007031A1" w:rsidP="007031A1">
      <w:pPr>
        <w:autoSpaceDE w:val="0"/>
        <w:autoSpaceDN w:val="0"/>
        <w:adjustRightInd w:val="0"/>
      </w:pPr>
    </w:p>
    <w:p w:rsidR="007031A1" w:rsidRPr="003E62C7" w:rsidRDefault="007031A1" w:rsidP="007031A1">
      <w:pPr>
        <w:autoSpaceDE w:val="0"/>
        <w:autoSpaceDN w:val="0"/>
        <w:adjustRightInd w:val="0"/>
      </w:pPr>
    </w:p>
    <w:p w:rsidR="007031A1" w:rsidRPr="003E62C7" w:rsidRDefault="007031A1" w:rsidP="007031A1">
      <w:pPr>
        <w:autoSpaceDE w:val="0"/>
        <w:autoSpaceDN w:val="0"/>
        <w:adjustRightInd w:val="0"/>
      </w:pPr>
      <w:r w:rsidRPr="003E62C7">
        <w:t xml:space="preserve">U ______________, ___________ god, </w:t>
      </w:r>
    </w:p>
    <w:p w:rsidR="007031A1" w:rsidRPr="003E62C7" w:rsidRDefault="007031A1" w:rsidP="007031A1">
      <w:pPr>
        <w:autoSpaceDE w:val="0"/>
        <w:autoSpaceDN w:val="0"/>
        <w:adjustRightInd w:val="0"/>
      </w:pPr>
    </w:p>
    <w:p w:rsidR="007031A1" w:rsidRPr="003E62C7" w:rsidRDefault="007031A1" w:rsidP="007031A1">
      <w:pPr>
        <w:autoSpaceDE w:val="0"/>
        <w:autoSpaceDN w:val="0"/>
        <w:adjustRightInd w:val="0"/>
        <w:ind w:left="4320" w:firstLine="720"/>
        <w:rPr>
          <w:rFonts w:ascii="Arial" w:hAnsi="Arial" w:cs="Arial"/>
          <w:sz w:val="22"/>
          <w:szCs w:val="22"/>
        </w:rPr>
      </w:pPr>
    </w:p>
    <w:p w:rsidR="007031A1" w:rsidRPr="003E62C7" w:rsidRDefault="00736958" w:rsidP="007031A1">
      <w:pPr>
        <w:autoSpaceDE w:val="0"/>
        <w:autoSpaceDN w:val="0"/>
        <w:adjustRightInd w:val="0"/>
        <w:ind w:left="4320" w:firstLine="720"/>
      </w:pPr>
      <w:r>
        <w:t xml:space="preserve">     </w:t>
      </w:r>
      <w:r w:rsidR="007031A1" w:rsidRPr="003E62C7">
        <w:t>____________________________</w:t>
      </w:r>
      <w:r>
        <w:t>__</w:t>
      </w:r>
      <w:r w:rsidR="007031A1" w:rsidRPr="003E62C7">
        <w:t xml:space="preserve"> </w:t>
      </w:r>
    </w:p>
    <w:p w:rsidR="007031A1" w:rsidRPr="003E62C7" w:rsidRDefault="007031A1" w:rsidP="007031A1">
      <w:pPr>
        <w:autoSpaceDE w:val="0"/>
        <w:autoSpaceDN w:val="0"/>
        <w:adjustRightInd w:val="0"/>
      </w:pPr>
      <w:r w:rsidRPr="003E62C7">
        <w:t xml:space="preserve">                                                                                        (ime, prezime i potpis ovlaštene osobe)      </w:t>
      </w:r>
    </w:p>
    <w:p w:rsidR="007031A1" w:rsidRPr="003E62C7" w:rsidRDefault="007031A1" w:rsidP="007031A1">
      <w:pPr>
        <w:ind w:left="405"/>
        <w:jc w:val="center"/>
        <w:rPr>
          <w:rFonts w:cs="Arial"/>
          <w:b/>
          <w:color w:val="000000"/>
          <w:szCs w:val="22"/>
        </w:rPr>
      </w:pPr>
      <w:r w:rsidRPr="003E62C7">
        <w:rPr>
          <w:rFonts w:ascii="Arial" w:hAnsi="Arial" w:cs="Arial"/>
          <w:b/>
          <w:sz w:val="28"/>
          <w:szCs w:val="28"/>
        </w:rPr>
        <w:t xml:space="preserve">                                               </w:t>
      </w:r>
    </w:p>
    <w:p w:rsidR="007031A1" w:rsidRDefault="007031A1" w:rsidP="007031A1">
      <w:pPr>
        <w:pStyle w:val="Podnaslov1"/>
        <w:numPr>
          <w:ilvl w:val="0"/>
          <w:numId w:val="0"/>
        </w:numPr>
        <w:tabs>
          <w:tab w:val="left" w:pos="6195"/>
          <w:tab w:val="right" w:pos="9070"/>
        </w:tabs>
        <w:rPr>
          <w:b w:val="0"/>
        </w:rPr>
      </w:pPr>
      <w:r w:rsidRPr="0063367D">
        <w:rPr>
          <w:rFonts w:ascii="Times New Roman" w:hAnsi="Times New Roman" w:cs="Times New Roman"/>
          <w:b w:val="0"/>
        </w:rPr>
        <w:t xml:space="preserve">         </w:t>
      </w:r>
    </w:p>
    <w:p w:rsidR="007031A1" w:rsidRDefault="007031A1" w:rsidP="003E4705">
      <w:pPr>
        <w:pStyle w:val="Podnaslov1"/>
        <w:numPr>
          <w:ilvl w:val="0"/>
          <w:numId w:val="0"/>
        </w:numPr>
        <w:tabs>
          <w:tab w:val="left" w:pos="6195"/>
          <w:tab w:val="right" w:pos="9070"/>
        </w:tabs>
        <w:rPr>
          <w:b w:val="0"/>
        </w:rPr>
      </w:pPr>
    </w:p>
    <w:p w:rsidR="008D4775" w:rsidRDefault="008D4775" w:rsidP="003E4705">
      <w:pPr>
        <w:pStyle w:val="Podnaslov1"/>
        <w:numPr>
          <w:ilvl w:val="0"/>
          <w:numId w:val="0"/>
        </w:numPr>
        <w:tabs>
          <w:tab w:val="left" w:pos="6195"/>
          <w:tab w:val="right" w:pos="9070"/>
        </w:tabs>
        <w:rPr>
          <w:b w:val="0"/>
        </w:rPr>
      </w:pPr>
    </w:p>
    <w:p w:rsidR="008D4775" w:rsidRDefault="008D4775" w:rsidP="003E4705">
      <w:pPr>
        <w:pStyle w:val="Podnaslov1"/>
        <w:numPr>
          <w:ilvl w:val="0"/>
          <w:numId w:val="0"/>
        </w:numPr>
        <w:tabs>
          <w:tab w:val="left" w:pos="6195"/>
          <w:tab w:val="right" w:pos="9070"/>
        </w:tabs>
        <w:rPr>
          <w:b w:val="0"/>
        </w:rPr>
      </w:pPr>
    </w:p>
    <w:p w:rsidR="008D4775" w:rsidRDefault="008D4775" w:rsidP="003E4705">
      <w:pPr>
        <w:pStyle w:val="Podnaslov1"/>
        <w:numPr>
          <w:ilvl w:val="0"/>
          <w:numId w:val="0"/>
        </w:numPr>
        <w:tabs>
          <w:tab w:val="left" w:pos="6195"/>
          <w:tab w:val="right" w:pos="9070"/>
        </w:tabs>
        <w:rPr>
          <w:b w:val="0"/>
        </w:rPr>
      </w:pPr>
    </w:p>
    <w:p w:rsidR="008D4775" w:rsidRDefault="008D4775" w:rsidP="003E4705">
      <w:pPr>
        <w:pStyle w:val="Podnaslov1"/>
        <w:numPr>
          <w:ilvl w:val="0"/>
          <w:numId w:val="0"/>
        </w:numPr>
        <w:tabs>
          <w:tab w:val="left" w:pos="6195"/>
          <w:tab w:val="right" w:pos="9070"/>
        </w:tabs>
        <w:rPr>
          <w:b w:val="0"/>
        </w:rPr>
      </w:pPr>
    </w:p>
    <w:p w:rsidR="008D4775" w:rsidRDefault="008D4775" w:rsidP="003E4705">
      <w:pPr>
        <w:pStyle w:val="Podnaslov1"/>
        <w:numPr>
          <w:ilvl w:val="0"/>
          <w:numId w:val="0"/>
        </w:numPr>
        <w:tabs>
          <w:tab w:val="left" w:pos="6195"/>
          <w:tab w:val="right" w:pos="9070"/>
        </w:tabs>
        <w:rPr>
          <w:b w:val="0"/>
        </w:rPr>
      </w:pPr>
    </w:p>
    <w:p w:rsidR="008D4775" w:rsidRDefault="008D4775" w:rsidP="003E4705">
      <w:pPr>
        <w:pStyle w:val="Podnaslov1"/>
        <w:numPr>
          <w:ilvl w:val="0"/>
          <w:numId w:val="0"/>
        </w:numPr>
        <w:tabs>
          <w:tab w:val="left" w:pos="6195"/>
          <w:tab w:val="right" w:pos="9070"/>
        </w:tabs>
        <w:rPr>
          <w:b w:val="0"/>
        </w:rPr>
      </w:pPr>
    </w:p>
    <w:p w:rsidR="008D4775" w:rsidRDefault="008D4775" w:rsidP="003E4705">
      <w:pPr>
        <w:pStyle w:val="Podnaslov1"/>
        <w:numPr>
          <w:ilvl w:val="0"/>
          <w:numId w:val="0"/>
        </w:numPr>
        <w:tabs>
          <w:tab w:val="left" w:pos="6195"/>
          <w:tab w:val="right" w:pos="9070"/>
        </w:tabs>
        <w:rPr>
          <w:b w:val="0"/>
        </w:rPr>
      </w:pPr>
    </w:p>
    <w:p w:rsidR="008D4775" w:rsidRDefault="008D4775" w:rsidP="003E4705">
      <w:pPr>
        <w:pStyle w:val="Podnaslov1"/>
        <w:numPr>
          <w:ilvl w:val="0"/>
          <w:numId w:val="0"/>
        </w:numPr>
        <w:tabs>
          <w:tab w:val="left" w:pos="6195"/>
          <w:tab w:val="right" w:pos="9070"/>
        </w:tabs>
        <w:rPr>
          <w:b w:val="0"/>
        </w:rPr>
      </w:pPr>
    </w:p>
    <w:p w:rsidR="008D4775" w:rsidRDefault="008D4775" w:rsidP="003E4705">
      <w:pPr>
        <w:pStyle w:val="Podnaslov1"/>
        <w:numPr>
          <w:ilvl w:val="0"/>
          <w:numId w:val="0"/>
        </w:numPr>
        <w:tabs>
          <w:tab w:val="left" w:pos="6195"/>
          <w:tab w:val="right" w:pos="9070"/>
        </w:tabs>
        <w:rPr>
          <w:b w:val="0"/>
        </w:rPr>
      </w:pPr>
    </w:p>
    <w:p w:rsidR="008D4775" w:rsidRDefault="008D4775" w:rsidP="003E4705">
      <w:pPr>
        <w:pStyle w:val="Podnaslov1"/>
        <w:numPr>
          <w:ilvl w:val="0"/>
          <w:numId w:val="0"/>
        </w:numPr>
        <w:tabs>
          <w:tab w:val="left" w:pos="6195"/>
          <w:tab w:val="right" w:pos="9070"/>
        </w:tabs>
        <w:rPr>
          <w:b w:val="0"/>
        </w:rPr>
      </w:pPr>
    </w:p>
    <w:p w:rsidR="008D4775" w:rsidRDefault="008D4775" w:rsidP="003E4705">
      <w:pPr>
        <w:pStyle w:val="Podnaslov1"/>
        <w:numPr>
          <w:ilvl w:val="0"/>
          <w:numId w:val="0"/>
        </w:numPr>
        <w:tabs>
          <w:tab w:val="left" w:pos="6195"/>
          <w:tab w:val="right" w:pos="9070"/>
        </w:tabs>
        <w:rPr>
          <w:b w:val="0"/>
        </w:rPr>
      </w:pPr>
    </w:p>
    <w:p w:rsidR="008D4775" w:rsidRDefault="008D4775" w:rsidP="003E4705">
      <w:pPr>
        <w:pStyle w:val="Podnaslov1"/>
        <w:numPr>
          <w:ilvl w:val="0"/>
          <w:numId w:val="0"/>
        </w:numPr>
        <w:tabs>
          <w:tab w:val="left" w:pos="6195"/>
          <w:tab w:val="right" w:pos="9070"/>
        </w:tabs>
        <w:rPr>
          <w:b w:val="0"/>
        </w:rPr>
      </w:pPr>
    </w:p>
    <w:p w:rsidR="008D4775" w:rsidRDefault="008D4775" w:rsidP="003E4705">
      <w:pPr>
        <w:pStyle w:val="Podnaslov1"/>
        <w:numPr>
          <w:ilvl w:val="0"/>
          <w:numId w:val="0"/>
        </w:numPr>
        <w:tabs>
          <w:tab w:val="left" w:pos="6195"/>
          <w:tab w:val="right" w:pos="9070"/>
        </w:tabs>
        <w:rPr>
          <w:rFonts w:ascii="Times New Roman" w:hAnsi="Times New Roman" w:cs="Times New Roman"/>
        </w:rPr>
      </w:pPr>
      <w:r>
        <w:rPr>
          <w:b w:val="0"/>
        </w:rPr>
        <w:lastRenderedPageBreak/>
        <w:tab/>
      </w:r>
      <w:r>
        <w:rPr>
          <w:b w:val="0"/>
        </w:rPr>
        <w:tab/>
      </w:r>
      <w:r w:rsidRPr="008D4775">
        <w:rPr>
          <w:rFonts w:ascii="Times New Roman" w:hAnsi="Times New Roman" w:cs="Times New Roman"/>
        </w:rPr>
        <w:t>PRILOG III</w:t>
      </w:r>
    </w:p>
    <w:p w:rsidR="008D4775" w:rsidRDefault="008D4775" w:rsidP="003E4705">
      <w:pPr>
        <w:pStyle w:val="Podnaslov1"/>
        <w:numPr>
          <w:ilvl w:val="0"/>
          <w:numId w:val="0"/>
        </w:numPr>
        <w:tabs>
          <w:tab w:val="left" w:pos="6195"/>
          <w:tab w:val="right" w:pos="9070"/>
        </w:tabs>
        <w:rPr>
          <w:rFonts w:ascii="Times New Roman" w:hAnsi="Times New Roman" w:cs="Times New Roman"/>
        </w:rPr>
      </w:pPr>
    </w:p>
    <w:p w:rsidR="008D4775" w:rsidRDefault="008D4775" w:rsidP="008D4775">
      <w:pPr>
        <w:pStyle w:val="Podnaslov1"/>
        <w:numPr>
          <w:ilvl w:val="0"/>
          <w:numId w:val="0"/>
        </w:numPr>
        <w:tabs>
          <w:tab w:val="left" w:pos="6195"/>
          <w:tab w:val="right" w:pos="9070"/>
        </w:tabs>
        <w:jc w:val="center"/>
        <w:rPr>
          <w:rFonts w:ascii="Times New Roman" w:hAnsi="Times New Roman" w:cs="Times New Roman"/>
        </w:rPr>
      </w:pPr>
      <w:r>
        <w:rPr>
          <w:rFonts w:ascii="Times New Roman" w:hAnsi="Times New Roman" w:cs="Times New Roman"/>
        </w:rPr>
        <w:t>OPIS PREDMETA NABAVE</w:t>
      </w:r>
    </w:p>
    <w:p w:rsidR="008D4775" w:rsidRDefault="008D4775" w:rsidP="008D4775">
      <w:pPr>
        <w:pStyle w:val="Podnaslov1"/>
        <w:numPr>
          <w:ilvl w:val="0"/>
          <w:numId w:val="0"/>
        </w:numPr>
        <w:tabs>
          <w:tab w:val="left" w:pos="6195"/>
          <w:tab w:val="right" w:pos="9070"/>
        </w:tabs>
        <w:jc w:val="center"/>
        <w:rPr>
          <w:rFonts w:ascii="Times New Roman" w:hAnsi="Times New Roman" w:cs="Times New Roman"/>
        </w:rPr>
      </w:pPr>
    </w:p>
    <w:p w:rsidR="008D4775" w:rsidRDefault="008D4775" w:rsidP="008D4775">
      <w:pPr>
        <w:pStyle w:val="Podnaslov1"/>
        <w:numPr>
          <w:ilvl w:val="0"/>
          <w:numId w:val="0"/>
        </w:numPr>
        <w:tabs>
          <w:tab w:val="left" w:pos="6195"/>
          <w:tab w:val="right" w:pos="9070"/>
        </w:tabs>
        <w:jc w:val="center"/>
        <w:rPr>
          <w:rFonts w:ascii="Times New Roman" w:hAnsi="Times New Roman" w:cs="Times New Roman"/>
        </w:rPr>
      </w:pPr>
    </w:p>
    <w:p w:rsidR="008D4775" w:rsidRPr="008D4775" w:rsidRDefault="008D4775" w:rsidP="008D4775">
      <w:pPr>
        <w:jc w:val="both"/>
        <w:rPr>
          <w:rFonts w:eastAsia="Calibri"/>
          <w:lang w:eastAsia="en-US"/>
        </w:rPr>
      </w:pPr>
      <w:r w:rsidRPr="008D4775">
        <w:rPr>
          <w:rFonts w:eastAsia="Calibri"/>
          <w:lang w:eastAsia="en-US"/>
        </w:rPr>
        <w:t>U Ministarstvu poljoprivrede (dalje u tekstu MP), sukladno Pravilniku o unutarnjemu redu, ustrojena je Samostalna služba za unutarnju reviziju (dalje u tekstu SSUR) koja obavlja poslove unutarnje revizije svih poslovnih procesa i aktivnosti Ministarstva poljoprivrede i institucija iz nadležnosti.</w:t>
      </w:r>
    </w:p>
    <w:p w:rsidR="008D4775" w:rsidRPr="008D4775" w:rsidRDefault="008D4775" w:rsidP="008D4775">
      <w:pPr>
        <w:jc w:val="both"/>
        <w:rPr>
          <w:rFonts w:eastAsia="Calibri"/>
          <w:lang w:eastAsia="en-US"/>
        </w:rPr>
      </w:pPr>
      <w:r w:rsidRPr="008D4775">
        <w:rPr>
          <w:rFonts w:eastAsia="Calibri"/>
          <w:lang w:eastAsia="en-US"/>
        </w:rPr>
        <w:t>Samostalna služba za unutarnju reviziju obavlja unutarnju reviziju u skladu s Međunarodnim standardima za stručno obavljanje unutarnje revizije, Internim pravilnikom o unutarnjoj reviziji u Ministarstvu poljoprivrede, Kodeksom strukovne etike unutarnjih revizora u javnom sektoru, te Priručnikom za unutarnje revizore (verzija 5.0), odnosno najboljom praksom za unutarnju reviziju.</w:t>
      </w:r>
    </w:p>
    <w:p w:rsidR="008D4775" w:rsidRPr="008D4775" w:rsidRDefault="008D4775" w:rsidP="008D4775">
      <w:pPr>
        <w:jc w:val="both"/>
        <w:rPr>
          <w:rFonts w:eastAsia="Calibri"/>
          <w:lang w:eastAsia="en-US"/>
        </w:rPr>
      </w:pPr>
    </w:p>
    <w:p w:rsidR="008D4775" w:rsidRPr="008D4775" w:rsidRDefault="008D4775" w:rsidP="008D4775">
      <w:pPr>
        <w:jc w:val="both"/>
        <w:rPr>
          <w:rFonts w:eastAsia="Calibri"/>
          <w:lang w:eastAsia="en-US"/>
        </w:rPr>
      </w:pPr>
      <w:r w:rsidRPr="008D4775">
        <w:rPr>
          <w:rFonts w:eastAsia="Calibri"/>
          <w:lang w:eastAsia="en-US"/>
        </w:rPr>
        <w:t>Samostalna služba za unutarnju reviziju sastoji se od dva Odjela: Odjel za revizije poslovnih sustava i EU fondova i Odjel za revizije veterinarstva i sigurnosti hrane. U Službi je, od 15. ožujka 2019. godine, zaposleno ukupno 8 revizora: voditeljica Službe, jedan voditelj Odjela, četiri viša unutarnja revizora u Odjelu za revizije poslovnih sustava i EU fondova te dva viša unutarnja revizora u Odjelu za revizije veterinarstva i sigurnosti hrane. U oba Odjela je po jedan revizor koji je tek početkom 2019. godine završio edukaciju za stjecanje ovlaštenja za obavljanje unutarnje revizije u javnom sektoru i trenutno obavlja svoju prvu „pilot“ reviziju pod mentorstvom.</w:t>
      </w:r>
    </w:p>
    <w:p w:rsidR="008D4775" w:rsidRPr="008D4775" w:rsidRDefault="008D4775" w:rsidP="008D4775">
      <w:pPr>
        <w:jc w:val="both"/>
        <w:rPr>
          <w:rFonts w:eastAsia="Calibri"/>
          <w:lang w:eastAsia="en-US"/>
        </w:rPr>
      </w:pPr>
    </w:p>
    <w:p w:rsidR="008D4775" w:rsidRPr="008D4775" w:rsidRDefault="008D4775" w:rsidP="008D4775">
      <w:pPr>
        <w:jc w:val="both"/>
        <w:rPr>
          <w:rFonts w:eastAsia="Calibri"/>
          <w:lang w:eastAsia="en-US"/>
        </w:rPr>
      </w:pPr>
      <w:r w:rsidRPr="008D4775">
        <w:rPr>
          <w:rFonts w:eastAsia="Calibri"/>
          <w:lang w:eastAsia="en-US"/>
        </w:rPr>
        <w:t>Uspostava funkcije unutarnje revizije u Ministarstvu poljoprivrede propisana je Zakonom o sustavu unutarnjih kontrola u javnom sektoru (NN 78/15), Pravilnikom o unutarnjoj reviziji u javnom sektoru (NN 42/16) te Internim pravilnikom o unutarnjoj reviziji u Ministarstvu poljoprivrede. Svrha unutarnje revizije u Ministarstvu poljoprivrede je neovisna i objektivna procjena sustava unutarnjih kontrola te davanje mišljenja i savjeta za poboljšanje djelotvornosti procesa upravljanja rizicima, kontrola i upravljanja poslovanjem odnosno korporativnog upravljanja.</w:t>
      </w:r>
    </w:p>
    <w:p w:rsidR="008D4775" w:rsidRPr="008D4775" w:rsidRDefault="008D4775" w:rsidP="008D4775">
      <w:pPr>
        <w:jc w:val="both"/>
        <w:rPr>
          <w:rFonts w:eastAsia="Calibri"/>
          <w:u w:val="single"/>
          <w:lang w:eastAsia="en-US"/>
        </w:rPr>
      </w:pPr>
    </w:p>
    <w:p w:rsidR="008D4775" w:rsidRPr="008D4775" w:rsidRDefault="008D4775" w:rsidP="008D4775">
      <w:pPr>
        <w:jc w:val="both"/>
        <w:rPr>
          <w:rFonts w:eastAsia="Calibri"/>
          <w:b/>
          <w:u w:val="single"/>
          <w:lang w:eastAsia="en-US"/>
        </w:rPr>
      </w:pPr>
      <w:r w:rsidRPr="008D4775">
        <w:rPr>
          <w:rFonts w:eastAsia="Calibri"/>
          <w:u w:val="single"/>
          <w:lang w:eastAsia="en-US"/>
        </w:rPr>
        <w:t>Svrha ovog poziva je procijeniti funkciju Samostalne službe za unutarnju reviziju od strane neovisnih vanjskih stručnjaka</w:t>
      </w:r>
    </w:p>
    <w:p w:rsidR="008D4775" w:rsidRPr="008D4775" w:rsidRDefault="008D4775" w:rsidP="008D4775">
      <w:pPr>
        <w:jc w:val="both"/>
        <w:rPr>
          <w:rFonts w:eastAsia="Calibri"/>
          <w:b/>
          <w:u w:val="single"/>
          <w:lang w:eastAsia="en-US"/>
        </w:rPr>
      </w:pPr>
    </w:p>
    <w:p w:rsidR="008D4775" w:rsidRPr="008D4775" w:rsidRDefault="008D4775" w:rsidP="008D4775">
      <w:pPr>
        <w:jc w:val="both"/>
        <w:rPr>
          <w:rFonts w:eastAsia="Calibri"/>
          <w:lang w:eastAsia="en-US"/>
        </w:rPr>
      </w:pPr>
    </w:p>
    <w:p w:rsidR="008D4775" w:rsidRPr="008D4775" w:rsidRDefault="008D4775" w:rsidP="008D4775">
      <w:pPr>
        <w:jc w:val="both"/>
        <w:rPr>
          <w:rFonts w:eastAsia="Calibri"/>
          <w:lang w:eastAsia="en-US"/>
        </w:rPr>
      </w:pPr>
    </w:p>
    <w:p w:rsidR="008D4775" w:rsidRPr="008D4775" w:rsidRDefault="008D4775" w:rsidP="008D4775">
      <w:pPr>
        <w:jc w:val="both"/>
        <w:rPr>
          <w:rFonts w:eastAsia="Calibri"/>
          <w:lang w:eastAsia="en-US"/>
        </w:rPr>
      </w:pPr>
      <w:r w:rsidRPr="008D4775">
        <w:rPr>
          <w:rFonts w:eastAsia="Calibri"/>
          <w:b/>
          <w:u w:val="single"/>
          <w:lang w:eastAsia="en-US"/>
        </w:rPr>
        <w:t>INDIKATIVNI OPIS POSLOVA</w:t>
      </w:r>
      <w:r w:rsidRPr="008D4775">
        <w:rPr>
          <w:rFonts w:eastAsia="Calibri"/>
          <w:lang w:eastAsia="en-US"/>
        </w:rPr>
        <w:t>:</w:t>
      </w:r>
    </w:p>
    <w:p w:rsidR="008D4775" w:rsidRPr="008D4775" w:rsidRDefault="008D4775" w:rsidP="008D4775">
      <w:pPr>
        <w:jc w:val="both"/>
        <w:rPr>
          <w:rFonts w:eastAsia="Calibri"/>
          <w:lang w:eastAsia="en-US"/>
        </w:rPr>
      </w:pPr>
    </w:p>
    <w:p w:rsidR="008D4775" w:rsidRPr="008D4775" w:rsidRDefault="008D4775" w:rsidP="008D4775">
      <w:pPr>
        <w:jc w:val="both"/>
        <w:rPr>
          <w:rFonts w:eastAsia="Calibri"/>
          <w:lang w:eastAsia="en-US"/>
        </w:rPr>
      </w:pPr>
      <w:r w:rsidRPr="008D4775">
        <w:rPr>
          <w:rFonts w:eastAsia="Calibri"/>
          <w:lang w:eastAsia="en-US"/>
        </w:rPr>
        <w:t>Sukladno Standardu IIA 1312, fokus vanjske procjene aktivnosti Samostalne službe za unutarnju reviziju MP treba biti procjena sljedećeg:</w:t>
      </w:r>
    </w:p>
    <w:p w:rsidR="008D4775" w:rsidRPr="008D4775" w:rsidRDefault="008D4775" w:rsidP="008D4775">
      <w:pPr>
        <w:jc w:val="both"/>
        <w:rPr>
          <w:rFonts w:eastAsia="Calibri"/>
          <w:lang w:eastAsia="en-US"/>
        </w:rPr>
      </w:pPr>
    </w:p>
    <w:p w:rsidR="008D4775" w:rsidRPr="008D4775" w:rsidRDefault="008D4775" w:rsidP="008D4775">
      <w:pPr>
        <w:numPr>
          <w:ilvl w:val="0"/>
          <w:numId w:val="29"/>
        </w:numPr>
        <w:spacing w:after="160" w:line="259" w:lineRule="auto"/>
        <w:contextualSpacing/>
        <w:jc w:val="both"/>
        <w:rPr>
          <w:rFonts w:eastAsia="Calibri"/>
          <w:lang w:eastAsia="en-US"/>
        </w:rPr>
      </w:pPr>
      <w:r w:rsidRPr="008D4775">
        <w:rPr>
          <w:rFonts w:eastAsia="Calibri"/>
          <w:lang w:eastAsia="en-US"/>
        </w:rPr>
        <w:t>sukladnosti sa standardima, politikama i procedurama</w:t>
      </w:r>
    </w:p>
    <w:p w:rsidR="008D4775" w:rsidRPr="008D4775" w:rsidRDefault="008D4775" w:rsidP="008D4775">
      <w:pPr>
        <w:numPr>
          <w:ilvl w:val="0"/>
          <w:numId w:val="29"/>
        </w:numPr>
        <w:spacing w:after="160" w:line="259" w:lineRule="auto"/>
        <w:contextualSpacing/>
        <w:jc w:val="both"/>
        <w:rPr>
          <w:rFonts w:eastAsia="Calibri"/>
          <w:lang w:eastAsia="en-US"/>
        </w:rPr>
      </w:pPr>
      <w:r w:rsidRPr="008D4775">
        <w:rPr>
          <w:rFonts w:eastAsia="Calibri"/>
          <w:lang w:eastAsia="en-US"/>
        </w:rPr>
        <w:t>ocjena kvalitete provedbe aktivnosti revizije</w:t>
      </w:r>
    </w:p>
    <w:p w:rsidR="008D4775" w:rsidRPr="008D4775" w:rsidRDefault="008D4775" w:rsidP="008D4775">
      <w:pPr>
        <w:numPr>
          <w:ilvl w:val="0"/>
          <w:numId w:val="29"/>
        </w:numPr>
        <w:spacing w:after="160" w:line="259" w:lineRule="auto"/>
        <w:contextualSpacing/>
        <w:jc w:val="both"/>
        <w:rPr>
          <w:rFonts w:eastAsia="Calibri"/>
          <w:lang w:eastAsia="en-US"/>
        </w:rPr>
      </w:pPr>
      <w:r w:rsidRPr="008D4775">
        <w:rPr>
          <w:rFonts w:eastAsia="Calibri"/>
          <w:lang w:eastAsia="en-US"/>
        </w:rPr>
        <w:t>davanje preporuke za poboljšanja.</w:t>
      </w:r>
    </w:p>
    <w:p w:rsidR="008D4775" w:rsidRPr="008D4775" w:rsidRDefault="008D4775" w:rsidP="008D4775">
      <w:pPr>
        <w:jc w:val="both"/>
        <w:rPr>
          <w:rFonts w:eastAsia="Calibri"/>
          <w:highlight w:val="yellow"/>
          <w:lang w:eastAsia="en-US"/>
        </w:rPr>
      </w:pPr>
    </w:p>
    <w:p w:rsidR="008D4775" w:rsidRPr="008D4775" w:rsidRDefault="008D4775" w:rsidP="008D4775">
      <w:pPr>
        <w:jc w:val="both"/>
        <w:rPr>
          <w:rFonts w:eastAsia="Calibri"/>
          <w:lang w:eastAsia="en-US"/>
        </w:rPr>
      </w:pPr>
      <w:r w:rsidRPr="008D4775">
        <w:rPr>
          <w:rFonts w:eastAsia="Calibri"/>
          <w:lang w:eastAsia="en-US"/>
        </w:rPr>
        <w:lastRenderedPageBreak/>
        <w:t xml:space="preserve">Procjenom će biti obuhvaćene aktivnosti SSUR, te će provođenje revizijskog angažmana trajati </w:t>
      </w:r>
      <w:r w:rsidRPr="008D4775">
        <w:rPr>
          <w:rFonts w:eastAsia="Calibri"/>
          <w:b/>
          <w:lang w:eastAsia="en-US"/>
        </w:rPr>
        <w:t>od 16.09. do 16.10.2019. godine</w:t>
      </w:r>
      <w:r w:rsidRPr="008D4775">
        <w:rPr>
          <w:rFonts w:eastAsia="Calibri"/>
          <w:lang w:eastAsia="en-US"/>
        </w:rPr>
        <w:t>.</w:t>
      </w:r>
    </w:p>
    <w:p w:rsidR="008D4775" w:rsidRDefault="008D4775" w:rsidP="008D4775">
      <w:pPr>
        <w:jc w:val="both"/>
        <w:rPr>
          <w:rFonts w:eastAsia="Calibri"/>
          <w:lang w:eastAsia="en-US"/>
        </w:rPr>
      </w:pPr>
    </w:p>
    <w:p w:rsidR="00FC5959" w:rsidRPr="008D4775" w:rsidRDefault="00FC5959" w:rsidP="008D4775">
      <w:pPr>
        <w:jc w:val="both"/>
        <w:rPr>
          <w:rFonts w:eastAsia="Calibri"/>
          <w:lang w:eastAsia="en-US"/>
        </w:rPr>
      </w:pPr>
    </w:p>
    <w:p w:rsidR="008D4775" w:rsidRPr="008D4775" w:rsidRDefault="008D4775" w:rsidP="008D4775">
      <w:pPr>
        <w:jc w:val="both"/>
        <w:rPr>
          <w:rFonts w:eastAsia="Calibri"/>
          <w:u w:val="single"/>
          <w:lang w:eastAsia="en-US"/>
        </w:rPr>
      </w:pPr>
      <w:r w:rsidRPr="008D4775">
        <w:rPr>
          <w:rFonts w:eastAsia="Calibri"/>
          <w:u w:val="single"/>
          <w:lang w:eastAsia="en-US"/>
        </w:rPr>
        <w:t>Vanjska procjena uključuje sljedeće:</w:t>
      </w:r>
    </w:p>
    <w:p w:rsidR="008D4775" w:rsidRPr="008D4775" w:rsidRDefault="008D4775" w:rsidP="008D4775">
      <w:pPr>
        <w:jc w:val="both"/>
        <w:rPr>
          <w:rFonts w:eastAsia="Calibri"/>
          <w:lang w:eastAsia="en-US"/>
        </w:rPr>
      </w:pPr>
    </w:p>
    <w:p w:rsidR="008D4775" w:rsidRPr="008D4775" w:rsidRDefault="008D4775" w:rsidP="008D4775">
      <w:pPr>
        <w:jc w:val="both"/>
        <w:rPr>
          <w:rFonts w:eastAsia="Calibri"/>
          <w:lang w:eastAsia="en-US"/>
        </w:rPr>
      </w:pPr>
      <w:r w:rsidRPr="008D4775">
        <w:rPr>
          <w:rFonts w:eastAsia="Calibri"/>
          <w:lang w:eastAsia="en-US"/>
        </w:rPr>
        <w:t>Odabrana neovisna vanjska revizorska kuća, koja ima na raspolaganju neovisne revizore koji će biti angažirani za provedbu vanjske procjene, obavljat će sljedeće zadatke:</w:t>
      </w:r>
    </w:p>
    <w:p w:rsidR="008D4775" w:rsidRPr="008D4775" w:rsidRDefault="008D4775" w:rsidP="008D4775">
      <w:pPr>
        <w:jc w:val="both"/>
        <w:rPr>
          <w:rFonts w:eastAsia="Calibri"/>
          <w:lang w:eastAsia="en-US"/>
        </w:rPr>
      </w:pPr>
    </w:p>
    <w:p w:rsidR="008D4775" w:rsidRPr="008D4775" w:rsidRDefault="008D4775" w:rsidP="008D4775">
      <w:pPr>
        <w:numPr>
          <w:ilvl w:val="0"/>
          <w:numId w:val="30"/>
        </w:numPr>
        <w:spacing w:after="160" w:line="259" w:lineRule="auto"/>
        <w:contextualSpacing/>
        <w:jc w:val="both"/>
        <w:rPr>
          <w:rFonts w:eastAsia="Calibri"/>
          <w:lang w:eastAsia="en-US"/>
        </w:rPr>
      </w:pPr>
      <w:r w:rsidRPr="008D4775">
        <w:rPr>
          <w:rFonts w:eastAsia="Calibri"/>
          <w:lang w:eastAsia="en-US"/>
        </w:rPr>
        <w:t>ocjena usklađenosti SSUR s Međunarodnim standardima za stručno postupanje unutarnje revizije Instituta unutarnjih revizora (IIA),</w:t>
      </w:r>
    </w:p>
    <w:p w:rsidR="008D4775" w:rsidRPr="008D4775" w:rsidRDefault="008D4775" w:rsidP="008D4775">
      <w:pPr>
        <w:numPr>
          <w:ilvl w:val="0"/>
          <w:numId w:val="30"/>
        </w:numPr>
        <w:spacing w:after="160" w:line="259" w:lineRule="auto"/>
        <w:contextualSpacing/>
        <w:jc w:val="both"/>
        <w:rPr>
          <w:rFonts w:eastAsia="Calibri"/>
          <w:lang w:eastAsia="en-US"/>
        </w:rPr>
      </w:pPr>
      <w:r w:rsidRPr="008D4775">
        <w:rPr>
          <w:rFonts w:eastAsia="Calibri"/>
          <w:lang w:eastAsia="en-US"/>
        </w:rPr>
        <w:t>ocjena usklađenosti SSUR sa Zakonom o sustavu unutarnjih kontrola u javnom sektoru (NN 78/15), Pravilnikom o unutarnjoj reviziji u javnom sektoru (NN 42/16), Kodeksom strukovne etike unutarnjih revizora u javnom sektoru (NN 42/16), Internim pravilnikom o unutarnjoj reviziji u Ministarstvu poljoprivrede,</w:t>
      </w:r>
    </w:p>
    <w:p w:rsidR="008D4775" w:rsidRPr="008D4775" w:rsidRDefault="008D4775" w:rsidP="008D4775">
      <w:pPr>
        <w:numPr>
          <w:ilvl w:val="0"/>
          <w:numId w:val="30"/>
        </w:numPr>
        <w:spacing w:after="160" w:line="259" w:lineRule="auto"/>
        <w:contextualSpacing/>
        <w:jc w:val="both"/>
        <w:rPr>
          <w:rFonts w:eastAsia="Calibri"/>
          <w:lang w:eastAsia="en-US"/>
        </w:rPr>
      </w:pPr>
      <w:r w:rsidRPr="008D4775">
        <w:rPr>
          <w:rFonts w:eastAsia="Calibri"/>
          <w:lang w:eastAsia="en-US"/>
        </w:rPr>
        <w:t>ocjena sustava koji je uspostavljen radi provedbe članka 4. stavka 6. Uredbe (EZ) br. 882/2004 Europskog parlamenta i Vijeća o službenim kontrolama koje se provode radi provjeravanja poštivanja propisa o hrani i hrani za životinje te propisa o zdravlju dobrobiti životinja,</w:t>
      </w:r>
    </w:p>
    <w:p w:rsidR="008D4775" w:rsidRPr="008D4775" w:rsidRDefault="008D4775" w:rsidP="008D4775">
      <w:pPr>
        <w:numPr>
          <w:ilvl w:val="0"/>
          <w:numId w:val="30"/>
        </w:numPr>
        <w:spacing w:after="160" w:line="259" w:lineRule="auto"/>
        <w:contextualSpacing/>
        <w:jc w:val="both"/>
        <w:rPr>
          <w:rFonts w:eastAsia="Calibri"/>
          <w:lang w:eastAsia="en-US"/>
        </w:rPr>
      </w:pPr>
      <w:r w:rsidRPr="008D4775">
        <w:rPr>
          <w:rFonts w:eastAsia="Calibri"/>
          <w:lang w:eastAsia="en-US"/>
        </w:rPr>
        <w:t>funkcioniranje revizijskih mehanizama: neovisnost, neovisno preispitivanje, stručnost revizora, razvoj revizijskih programa, provedba postupka revizije, poduzimanje daljnjih mjera s obzirom na preporuke revizije i transparentnost,</w:t>
      </w:r>
    </w:p>
    <w:p w:rsidR="008D4775" w:rsidRPr="008D4775" w:rsidRDefault="008D4775" w:rsidP="008D4775">
      <w:pPr>
        <w:numPr>
          <w:ilvl w:val="0"/>
          <w:numId w:val="30"/>
        </w:numPr>
        <w:spacing w:after="160" w:line="259" w:lineRule="auto"/>
        <w:contextualSpacing/>
        <w:jc w:val="both"/>
        <w:rPr>
          <w:rFonts w:eastAsia="Calibri"/>
          <w:lang w:eastAsia="en-US"/>
        </w:rPr>
      </w:pPr>
      <w:r w:rsidRPr="008D4775">
        <w:rPr>
          <w:rFonts w:eastAsia="Calibri"/>
          <w:lang w:eastAsia="en-US"/>
        </w:rPr>
        <w:t>ocjena organizacijske strukture unutarnje revizije, djelatnike SSUR i pristup obavljanju unutarnje revizije,</w:t>
      </w:r>
    </w:p>
    <w:p w:rsidR="008D4775" w:rsidRPr="008D4775" w:rsidRDefault="008D4775" w:rsidP="008D4775">
      <w:pPr>
        <w:numPr>
          <w:ilvl w:val="0"/>
          <w:numId w:val="30"/>
        </w:numPr>
        <w:spacing w:after="160" w:line="259" w:lineRule="auto"/>
        <w:contextualSpacing/>
        <w:jc w:val="both"/>
        <w:rPr>
          <w:rFonts w:eastAsia="Calibri"/>
          <w:lang w:eastAsia="en-US"/>
        </w:rPr>
      </w:pPr>
      <w:r w:rsidRPr="008D4775">
        <w:rPr>
          <w:rFonts w:eastAsia="Calibri"/>
          <w:lang w:eastAsia="en-US"/>
        </w:rPr>
        <w:t>ocjena kombinacije znanja i iskustva, uključujući usredotočenost revizora na poboljšanje procesa i unaprjeđenje rada Ministarstva,</w:t>
      </w:r>
    </w:p>
    <w:p w:rsidR="008D4775" w:rsidRPr="008D4775" w:rsidRDefault="008D4775" w:rsidP="008D4775">
      <w:pPr>
        <w:numPr>
          <w:ilvl w:val="0"/>
          <w:numId w:val="30"/>
        </w:numPr>
        <w:spacing w:after="160" w:line="259" w:lineRule="auto"/>
        <w:contextualSpacing/>
        <w:jc w:val="both"/>
        <w:rPr>
          <w:rFonts w:eastAsia="Calibri"/>
          <w:lang w:eastAsia="en-US"/>
        </w:rPr>
      </w:pPr>
      <w:r w:rsidRPr="008D4775">
        <w:rPr>
          <w:rFonts w:eastAsia="Calibri"/>
          <w:lang w:eastAsia="en-US"/>
        </w:rPr>
        <w:t>jačanje svjesnosti o funkciji i značenju unutarnje revizije te promicanje važnosti uloge unutarnje revizije unutar Ministarstva,</w:t>
      </w:r>
    </w:p>
    <w:p w:rsidR="008D4775" w:rsidRPr="008D4775" w:rsidRDefault="008D4775" w:rsidP="008D4775">
      <w:pPr>
        <w:numPr>
          <w:ilvl w:val="0"/>
          <w:numId w:val="30"/>
        </w:numPr>
        <w:spacing w:after="160" w:line="259" w:lineRule="auto"/>
        <w:contextualSpacing/>
        <w:jc w:val="both"/>
        <w:rPr>
          <w:rFonts w:eastAsia="Calibri"/>
          <w:lang w:eastAsia="en-US"/>
        </w:rPr>
      </w:pPr>
      <w:r w:rsidRPr="008D4775">
        <w:rPr>
          <w:rFonts w:eastAsia="Calibri"/>
          <w:lang w:eastAsia="en-US"/>
        </w:rPr>
        <w:t>identificiranje načina za jačanje usmjerenosti i prakse unutarnje revizije davanjem preporuka za poboljšanje provedbe aktivnosti SSUR.</w:t>
      </w:r>
    </w:p>
    <w:p w:rsidR="008D4775" w:rsidRPr="008D4775" w:rsidRDefault="008D4775" w:rsidP="008D4775">
      <w:pPr>
        <w:jc w:val="both"/>
        <w:rPr>
          <w:rFonts w:eastAsia="Calibri"/>
          <w:lang w:eastAsia="en-US"/>
        </w:rPr>
      </w:pPr>
    </w:p>
    <w:p w:rsidR="008D4775" w:rsidRPr="008D4775" w:rsidRDefault="008D4775" w:rsidP="008D4775">
      <w:pPr>
        <w:jc w:val="both"/>
        <w:rPr>
          <w:rFonts w:eastAsia="Calibri"/>
          <w:lang w:eastAsia="en-US"/>
        </w:rPr>
      </w:pPr>
      <w:r w:rsidRPr="008D4775">
        <w:rPr>
          <w:rFonts w:eastAsia="Calibri"/>
          <w:lang w:eastAsia="en-US"/>
        </w:rPr>
        <w:t>Pregled treba obaviti u skladu sa Standardima Instituta unutarnjih revizora, Upute za postupke 1312-1 “Vanjska procjena: s neovisnim vrednovanjem”.</w:t>
      </w:r>
    </w:p>
    <w:p w:rsidR="008D4775" w:rsidRDefault="008D4775" w:rsidP="008D4775">
      <w:pPr>
        <w:jc w:val="both"/>
        <w:rPr>
          <w:rFonts w:eastAsia="Calibri"/>
          <w:lang w:eastAsia="en-US"/>
        </w:rPr>
      </w:pPr>
    </w:p>
    <w:p w:rsidR="00FC5959" w:rsidRPr="008D4775" w:rsidRDefault="00FC5959" w:rsidP="008D4775">
      <w:pPr>
        <w:jc w:val="both"/>
        <w:rPr>
          <w:rFonts w:eastAsia="Calibri"/>
          <w:lang w:eastAsia="en-US"/>
        </w:rPr>
      </w:pPr>
    </w:p>
    <w:p w:rsidR="008D4775" w:rsidRPr="008D4775" w:rsidRDefault="008D4775" w:rsidP="008D4775">
      <w:pPr>
        <w:jc w:val="both"/>
        <w:rPr>
          <w:rFonts w:eastAsia="Calibri"/>
          <w:u w:val="single"/>
          <w:lang w:eastAsia="en-US"/>
        </w:rPr>
      </w:pPr>
      <w:r w:rsidRPr="008D4775">
        <w:rPr>
          <w:rFonts w:eastAsia="Calibri"/>
          <w:u w:val="single"/>
          <w:lang w:eastAsia="en-US"/>
        </w:rPr>
        <w:t>Vanjska procjena treba uzeti u obzir:</w:t>
      </w:r>
    </w:p>
    <w:p w:rsidR="008D4775" w:rsidRPr="008D4775" w:rsidRDefault="008D4775" w:rsidP="008D4775">
      <w:pPr>
        <w:jc w:val="both"/>
        <w:rPr>
          <w:rFonts w:eastAsia="Calibri"/>
          <w:lang w:eastAsia="en-US"/>
        </w:rPr>
      </w:pPr>
    </w:p>
    <w:p w:rsidR="008D4775" w:rsidRPr="008D4775" w:rsidRDefault="008D4775" w:rsidP="008D4775">
      <w:pPr>
        <w:numPr>
          <w:ilvl w:val="0"/>
          <w:numId w:val="30"/>
        </w:numPr>
        <w:spacing w:after="160" w:line="259" w:lineRule="auto"/>
        <w:contextualSpacing/>
        <w:jc w:val="both"/>
        <w:rPr>
          <w:rFonts w:eastAsia="Calibri"/>
          <w:lang w:eastAsia="en-US"/>
        </w:rPr>
      </w:pPr>
      <w:r w:rsidRPr="008D4775">
        <w:rPr>
          <w:rFonts w:eastAsia="Calibri"/>
          <w:lang w:eastAsia="en-US"/>
        </w:rPr>
        <w:t>stalni i povremeni nadzor funkcije i aktivnosti SSUR od strane Središnja harmonizacijska jedinica za unutarnju reviziju Ministarstva financija i DG SANTE revizora,</w:t>
      </w:r>
    </w:p>
    <w:p w:rsidR="008D4775" w:rsidRPr="008D4775" w:rsidRDefault="008D4775" w:rsidP="008D4775">
      <w:pPr>
        <w:numPr>
          <w:ilvl w:val="0"/>
          <w:numId w:val="30"/>
        </w:numPr>
        <w:spacing w:after="160" w:line="259" w:lineRule="auto"/>
        <w:contextualSpacing/>
        <w:jc w:val="both"/>
        <w:rPr>
          <w:rFonts w:eastAsia="Calibri"/>
          <w:lang w:eastAsia="en-US"/>
        </w:rPr>
      </w:pPr>
      <w:r w:rsidRPr="008D4775">
        <w:rPr>
          <w:rFonts w:eastAsia="Calibri"/>
          <w:lang w:eastAsia="en-US"/>
        </w:rPr>
        <w:t>područje poljoprivrede, veterinarstva i sigurnosti hrane koje podliježe opsežnim nacionalnim i EU propisima,</w:t>
      </w:r>
    </w:p>
    <w:p w:rsidR="00FC5959" w:rsidRPr="00FC5959" w:rsidRDefault="008D4775" w:rsidP="008D4775">
      <w:pPr>
        <w:numPr>
          <w:ilvl w:val="0"/>
          <w:numId w:val="30"/>
        </w:numPr>
        <w:spacing w:after="160" w:line="259" w:lineRule="auto"/>
        <w:contextualSpacing/>
        <w:jc w:val="both"/>
        <w:rPr>
          <w:rFonts w:eastAsia="Calibri"/>
          <w:lang w:eastAsia="en-US"/>
        </w:rPr>
      </w:pPr>
      <w:r w:rsidRPr="008D4775">
        <w:rPr>
          <w:rFonts w:eastAsia="Calibri"/>
          <w:lang w:eastAsia="en-US"/>
        </w:rPr>
        <w:t>mali broj zaposlenih revizora u SSUR</w:t>
      </w:r>
    </w:p>
    <w:p w:rsidR="00FC5959" w:rsidRPr="008D4775" w:rsidRDefault="00FC5959" w:rsidP="008D4775">
      <w:pPr>
        <w:jc w:val="both"/>
        <w:rPr>
          <w:rFonts w:eastAsia="Calibri"/>
          <w:lang w:eastAsia="en-US"/>
        </w:rPr>
      </w:pPr>
    </w:p>
    <w:p w:rsidR="008D4775" w:rsidRDefault="008D4775" w:rsidP="008D4775">
      <w:pPr>
        <w:jc w:val="both"/>
        <w:rPr>
          <w:rFonts w:eastAsia="Calibri"/>
          <w:lang w:eastAsia="en-US"/>
        </w:rPr>
      </w:pPr>
      <w:r w:rsidRPr="008D4775">
        <w:rPr>
          <w:rFonts w:eastAsia="Calibri"/>
          <w:lang w:eastAsia="en-US"/>
        </w:rPr>
        <w:lastRenderedPageBreak/>
        <w:t xml:space="preserve">Ponuda temeljem uvjeta iz ovog Poziva mora jasno identificirati </w:t>
      </w:r>
      <w:r w:rsidRPr="008D4775">
        <w:rPr>
          <w:rFonts w:eastAsia="Calibri"/>
          <w:b/>
          <w:u w:val="single"/>
          <w:lang w:eastAsia="en-US"/>
        </w:rPr>
        <w:t>članove i ovlaštenja tima za procjenu uključujući organizacijsku shemu i primarni kontakt</w:t>
      </w:r>
      <w:r w:rsidRPr="008D4775">
        <w:rPr>
          <w:rFonts w:eastAsia="Calibri"/>
          <w:lang w:eastAsia="en-US"/>
        </w:rPr>
        <w:t>.</w:t>
      </w:r>
    </w:p>
    <w:p w:rsidR="00FC5959" w:rsidRPr="008D4775" w:rsidRDefault="00FC5959" w:rsidP="008D4775">
      <w:pPr>
        <w:jc w:val="both"/>
        <w:rPr>
          <w:rFonts w:eastAsia="Calibri"/>
          <w:lang w:eastAsia="en-US"/>
        </w:rPr>
      </w:pPr>
    </w:p>
    <w:p w:rsidR="008D4775" w:rsidRPr="008D4775" w:rsidRDefault="008D4775" w:rsidP="008D4775">
      <w:pPr>
        <w:jc w:val="both"/>
        <w:rPr>
          <w:rFonts w:eastAsia="Calibri"/>
          <w:lang w:eastAsia="en-US"/>
        </w:rPr>
      </w:pPr>
      <w:r w:rsidRPr="008D4775">
        <w:rPr>
          <w:rFonts w:eastAsia="Calibri"/>
          <w:lang w:eastAsia="en-US"/>
        </w:rPr>
        <w:t>Pregled će biti povjerljiv, a rezultati će se proslijediti voditeljici Službe.</w:t>
      </w:r>
    </w:p>
    <w:p w:rsidR="008D4775" w:rsidRPr="008D4775" w:rsidRDefault="008D4775" w:rsidP="008D4775">
      <w:pPr>
        <w:jc w:val="both"/>
        <w:rPr>
          <w:rFonts w:eastAsia="Calibri"/>
          <w:lang w:eastAsia="en-US"/>
        </w:rPr>
      </w:pPr>
    </w:p>
    <w:p w:rsidR="008D4775" w:rsidRPr="008D4775" w:rsidRDefault="008D4775" w:rsidP="008D4775">
      <w:pPr>
        <w:jc w:val="both"/>
        <w:rPr>
          <w:rFonts w:eastAsia="Calibri"/>
          <w:lang w:eastAsia="en-US"/>
        </w:rPr>
      </w:pPr>
      <w:r w:rsidRPr="008D4775">
        <w:rPr>
          <w:rFonts w:eastAsia="Calibri"/>
          <w:lang w:eastAsia="en-US"/>
        </w:rPr>
        <w:t>Neovisna strana će po dovršetku vanjske procjene kvalitete pripremiti pisano izvješće čiji nacrt će uputiti voditeljici SSUR na pregled.</w:t>
      </w:r>
    </w:p>
    <w:p w:rsidR="008D4775" w:rsidRPr="008D4775" w:rsidRDefault="008D4775" w:rsidP="008D4775">
      <w:pPr>
        <w:jc w:val="both"/>
        <w:rPr>
          <w:rFonts w:eastAsia="Calibri"/>
          <w:lang w:eastAsia="en-US"/>
        </w:rPr>
      </w:pPr>
    </w:p>
    <w:p w:rsidR="008D4775" w:rsidRPr="008D4775" w:rsidRDefault="008D4775" w:rsidP="008D4775">
      <w:pPr>
        <w:jc w:val="both"/>
        <w:rPr>
          <w:rFonts w:eastAsia="Calibri"/>
          <w:lang w:eastAsia="en-US"/>
        </w:rPr>
      </w:pPr>
      <w:r w:rsidRPr="008D4775">
        <w:rPr>
          <w:rFonts w:eastAsia="Calibri"/>
          <w:lang w:eastAsia="en-US"/>
        </w:rPr>
        <w:t xml:space="preserve">Konačno izvješće dostavlja se ministru poljoprivrede i voditeljici SSUR. </w:t>
      </w:r>
    </w:p>
    <w:p w:rsidR="008D4775" w:rsidRPr="008D4775" w:rsidRDefault="008D4775" w:rsidP="008D4775">
      <w:pPr>
        <w:pStyle w:val="Podnaslov1"/>
        <w:numPr>
          <w:ilvl w:val="0"/>
          <w:numId w:val="0"/>
        </w:numPr>
        <w:tabs>
          <w:tab w:val="left" w:pos="6195"/>
          <w:tab w:val="right" w:pos="9070"/>
        </w:tabs>
        <w:rPr>
          <w:rFonts w:ascii="Times New Roman" w:hAnsi="Times New Roman" w:cs="Times New Roman"/>
        </w:rPr>
      </w:pPr>
    </w:p>
    <w:sectPr w:rsidR="008D4775" w:rsidRPr="008D4775"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01" w:rsidRDefault="001A0301" w:rsidP="004C06AE">
      <w:r>
        <w:separator/>
      </w:r>
    </w:p>
  </w:endnote>
  <w:endnote w:type="continuationSeparator" w:id="0">
    <w:p w:rsidR="001A0301" w:rsidRDefault="001A030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4" w:rsidRDefault="00134F84">
    <w:pPr>
      <w:pStyle w:val="Podnoje"/>
      <w:jc w:val="right"/>
    </w:pPr>
    <w:r>
      <w:fldChar w:fldCharType="begin"/>
    </w:r>
    <w:r>
      <w:instrText>PAGE   \* MERGEFORMAT</w:instrText>
    </w:r>
    <w:r>
      <w:fldChar w:fldCharType="separate"/>
    </w:r>
    <w:r w:rsidR="00F64711">
      <w:rPr>
        <w:noProof/>
      </w:rPr>
      <w:t>6</w:t>
    </w:r>
    <w:r>
      <w:rPr>
        <w:noProof/>
      </w:rPr>
      <w:fldChar w:fldCharType="end"/>
    </w:r>
  </w:p>
  <w:p w:rsidR="00134F84" w:rsidRDefault="00134F8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01" w:rsidRDefault="001A0301" w:rsidP="004C06AE">
      <w:r>
        <w:separator/>
      </w:r>
    </w:p>
  </w:footnote>
  <w:footnote w:type="continuationSeparator" w:id="0">
    <w:p w:rsidR="001A0301" w:rsidRDefault="001A0301"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5579"/>
      <w:gridCol w:w="2160"/>
    </w:tblGrid>
    <w:tr w:rsidR="00134F84" w:rsidTr="003C3E36">
      <w:trPr>
        <w:trHeight w:val="675"/>
      </w:trPr>
      <w:tc>
        <w:tcPr>
          <w:tcW w:w="1547" w:type="dxa"/>
          <w:vMerge w:val="restart"/>
        </w:tcPr>
        <w:p w:rsidR="00134F84" w:rsidRDefault="00134F84"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4" name="Slika 4"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134F84" w:rsidRPr="00651175" w:rsidRDefault="00134F84" w:rsidP="003C3E36">
          <w:pPr>
            <w:jc w:val="center"/>
            <w:rPr>
              <w:rFonts w:ascii="Arial" w:hAnsi="Arial" w:cs="Arial"/>
              <w:b/>
              <w:sz w:val="20"/>
              <w:szCs w:val="20"/>
            </w:rPr>
          </w:pPr>
          <w:r w:rsidRPr="00651175">
            <w:rPr>
              <w:rFonts w:ascii="Arial" w:hAnsi="Arial" w:cs="Arial"/>
              <w:b/>
              <w:sz w:val="20"/>
              <w:szCs w:val="20"/>
            </w:rPr>
            <w:t>REPUBLIKA HRVATSKA</w:t>
          </w:r>
        </w:p>
        <w:p w:rsidR="00134F84" w:rsidRPr="00651175" w:rsidRDefault="00134F84"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134F84" w:rsidRPr="00D771CF" w:rsidRDefault="00134F84" w:rsidP="003C3E36">
          <w:pPr>
            <w:jc w:val="center"/>
            <w:rPr>
              <w:rFonts w:ascii="Arial" w:hAnsi="Arial" w:cs="Arial"/>
            </w:rPr>
          </w:pPr>
          <w:r w:rsidRPr="00D771CF">
            <w:rPr>
              <w:rFonts w:ascii="Arial" w:hAnsi="Arial" w:cs="Arial"/>
              <w:sz w:val="22"/>
              <w:szCs w:val="22"/>
            </w:rPr>
            <w:t>Ev. broj nabave:</w:t>
          </w:r>
        </w:p>
        <w:p w:rsidR="00134F84" w:rsidRPr="004C06AE" w:rsidRDefault="00134F84" w:rsidP="00BD7136">
          <w:pPr>
            <w:jc w:val="center"/>
            <w:rPr>
              <w:highlight w:val="yellow"/>
            </w:rPr>
          </w:pPr>
          <w:r>
            <w:t>39/</w:t>
          </w:r>
          <w:r w:rsidRPr="00BE5849">
            <w:t>201</w:t>
          </w:r>
          <w:r>
            <w:t>9</w:t>
          </w:r>
          <w:r w:rsidRPr="00BE5849">
            <w:t>/JN</w:t>
          </w:r>
        </w:p>
      </w:tc>
    </w:tr>
    <w:tr w:rsidR="00134F84" w:rsidTr="003C3E36">
      <w:trPr>
        <w:trHeight w:val="391"/>
      </w:trPr>
      <w:tc>
        <w:tcPr>
          <w:tcW w:w="1547" w:type="dxa"/>
          <w:vMerge/>
        </w:tcPr>
        <w:p w:rsidR="00134F84" w:rsidRDefault="00134F84" w:rsidP="003C3E36">
          <w:pPr>
            <w:jc w:val="center"/>
          </w:pPr>
        </w:p>
      </w:tc>
      <w:tc>
        <w:tcPr>
          <w:tcW w:w="5579" w:type="dxa"/>
          <w:vAlign w:val="center"/>
        </w:tcPr>
        <w:p w:rsidR="00134F84" w:rsidRPr="00651175" w:rsidRDefault="00134F84"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134F84" w:rsidRPr="00651175" w:rsidRDefault="00134F84" w:rsidP="003C3E36">
          <w:pPr>
            <w:jc w:val="center"/>
            <w:rPr>
              <w:rFonts w:ascii="Arial" w:hAnsi="Arial" w:cs="Arial"/>
            </w:rPr>
          </w:pPr>
          <w:r w:rsidRPr="00651175">
            <w:rPr>
              <w:rFonts w:ascii="Arial" w:hAnsi="Arial" w:cs="Arial"/>
              <w:sz w:val="20"/>
              <w:szCs w:val="20"/>
            </w:rPr>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F64711">
            <w:rPr>
              <w:rFonts w:ascii="Arial" w:hAnsi="Arial" w:cs="Arial"/>
              <w:noProof/>
              <w:sz w:val="20"/>
              <w:szCs w:val="20"/>
            </w:rPr>
            <w:t>6</w:t>
          </w:r>
          <w:r w:rsidRPr="00651175">
            <w:rPr>
              <w:rFonts w:ascii="Arial" w:hAnsi="Arial" w:cs="Arial"/>
              <w:sz w:val="20"/>
              <w:szCs w:val="20"/>
            </w:rPr>
            <w:fldChar w:fldCharType="end"/>
          </w:r>
          <w:r w:rsidRPr="00651175">
            <w:rPr>
              <w:rFonts w:ascii="Arial" w:hAnsi="Arial" w:cs="Arial"/>
              <w:sz w:val="20"/>
              <w:szCs w:val="20"/>
            </w:rPr>
            <w:t xml:space="preserve"> -</w:t>
          </w:r>
        </w:p>
      </w:tc>
    </w:tr>
  </w:tbl>
  <w:p w:rsidR="00134F84" w:rsidRDefault="00134F84" w:rsidP="003C3E36">
    <w:pPr>
      <w:pStyle w:val="Zaglavlje"/>
    </w:pPr>
  </w:p>
  <w:p w:rsidR="00134F84" w:rsidRDefault="00134F8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906662"/>
    <w:multiLevelType w:val="hybridMultilevel"/>
    <w:tmpl w:val="29A87E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E073EC"/>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441450"/>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94B0DA1"/>
    <w:multiLevelType w:val="hybridMultilevel"/>
    <w:tmpl w:val="0106BD3E"/>
    <w:lvl w:ilvl="0" w:tplc="041A0001">
      <w:start w:val="1"/>
      <w:numFmt w:val="bullet"/>
      <w:lvlText w:val=""/>
      <w:lvlJc w:val="left"/>
      <w:pPr>
        <w:ind w:left="1364" w:hanging="360"/>
      </w:pPr>
      <w:rPr>
        <w:rFonts w:ascii="Symbol" w:hAnsi="Symbol"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15:restartNumberingAfterBreak="0">
    <w:nsid w:val="1A636BD2"/>
    <w:multiLevelType w:val="hybridMultilevel"/>
    <w:tmpl w:val="6AB03A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2408124E"/>
    <w:multiLevelType w:val="hybridMultilevel"/>
    <w:tmpl w:val="E9F61B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4" w15:restartNumberingAfterBreak="0">
    <w:nsid w:val="2A1056B8"/>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37A74C2B"/>
    <w:multiLevelType w:val="hybridMultilevel"/>
    <w:tmpl w:val="8372201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7" w15:restartNumberingAfterBreak="0">
    <w:nsid w:val="3F294B1E"/>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8A4126"/>
    <w:multiLevelType w:val="hybridMultilevel"/>
    <w:tmpl w:val="25045C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461AF1"/>
    <w:multiLevelType w:val="hybridMultilevel"/>
    <w:tmpl w:val="AC581B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574B3024"/>
    <w:multiLevelType w:val="hybridMultilevel"/>
    <w:tmpl w:val="C6A642F8"/>
    <w:lvl w:ilvl="0" w:tplc="011A8E9E">
      <w:start w:val="1"/>
      <w:numFmt w:val="decimal"/>
      <w:lvlText w:val="11.2.%1."/>
      <w:lvlJc w:val="right"/>
      <w:pPr>
        <w:ind w:left="1353" w:hanging="360"/>
      </w:pPr>
      <w:rPr>
        <w:rFonts w:ascii="Times New Roman" w:hAnsi="Times New Roman" w:cs="Times New Roman"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5"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2AD5B81"/>
    <w:multiLevelType w:val="multilevel"/>
    <w:tmpl w:val="466AA88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C60978"/>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C502E3"/>
    <w:multiLevelType w:val="hybridMultilevel"/>
    <w:tmpl w:val="F6F6BB9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1" w15:restartNumberingAfterBreak="0">
    <w:nsid w:val="7F390BAA"/>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5"/>
  </w:num>
  <w:num w:numId="4">
    <w:abstractNumId w:val="29"/>
  </w:num>
  <w:num w:numId="5">
    <w:abstractNumId w:val="5"/>
  </w:num>
  <w:num w:numId="6">
    <w:abstractNumId w:val="13"/>
  </w:num>
  <w:num w:numId="7">
    <w:abstractNumId w:val="23"/>
  </w:num>
  <w:num w:numId="8">
    <w:abstractNumId w:val="28"/>
  </w:num>
  <w:num w:numId="9">
    <w:abstractNumId w:val="21"/>
  </w:num>
  <w:num w:numId="10">
    <w:abstractNumId w:val="7"/>
  </w:num>
  <w:num w:numId="11">
    <w:abstractNumId w:val="0"/>
  </w:num>
  <w:num w:numId="12">
    <w:abstractNumId w:val="32"/>
  </w:num>
  <w:num w:numId="13">
    <w:abstractNumId w:val="19"/>
  </w:num>
  <w:num w:numId="14">
    <w:abstractNumId w:val="20"/>
  </w:num>
  <w:num w:numId="15">
    <w:abstractNumId w:val="26"/>
  </w:num>
  <w:num w:numId="16">
    <w:abstractNumId w:val="25"/>
  </w:num>
  <w:num w:numId="17">
    <w:abstractNumId w:val="24"/>
  </w:num>
  <w:num w:numId="18">
    <w:abstractNumId w:val="11"/>
  </w:num>
  <w:num w:numId="19">
    <w:abstractNumId w:val="1"/>
  </w:num>
  <w:num w:numId="20">
    <w:abstractNumId w:val="22"/>
  </w:num>
  <w:num w:numId="21">
    <w:abstractNumId w:val="30"/>
  </w:num>
  <w:num w:numId="22">
    <w:abstractNumId w:val="18"/>
  </w:num>
  <w:num w:numId="23">
    <w:abstractNumId w:val="6"/>
  </w:num>
  <w:num w:numId="24">
    <w:abstractNumId w:val="27"/>
  </w:num>
  <w:num w:numId="25">
    <w:abstractNumId w:val="3"/>
  </w:num>
  <w:num w:numId="26">
    <w:abstractNumId w:val="9"/>
  </w:num>
  <w:num w:numId="27">
    <w:abstractNumId w:val="16"/>
  </w:num>
  <w:num w:numId="28">
    <w:abstractNumId w:val="17"/>
  </w:num>
  <w:num w:numId="29">
    <w:abstractNumId w:val="10"/>
  </w:num>
  <w:num w:numId="30">
    <w:abstractNumId w:val="12"/>
  </w:num>
  <w:num w:numId="31">
    <w:abstractNumId w:val="14"/>
  </w:num>
  <w:num w:numId="32">
    <w:abstractNumId w:val="4"/>
  </w:num>
  <w:num w:numId="3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AE"/>
    <w:rsid w:val="000122A4"/>
    <w:rsid w:val="00026CDF"/>
    <w:rsid w:val="000303D6"/>
    <w:rsid w:val="000343D0"/>
    <w:rsid w:val="000435B0"/>
    <w:rsid w:val="0005263C"/>
    <w:rsid w:val="0007357F"/>
    <w:rsid w:val="000970CA"/>
    <w:rsid w:val="000A5E51"/>
    <w:rsid w:val="000B1A7D"/>
    <w:rsid w:val="000B43A2"/>
    <w:rsid w:val="000C3C4B"/>
    <w:rsid w:val="000D0FEE"/>
    <w:rsid w:val="000E66A5"/>
    <w:rsid w:val="000E7DAB"/>
    <w:rsid w:val="00105257"/>
    <w:rsid w:val="00126BC6"/>
    <w:rsid w:val="001277DC"/>
    <w:rsid w:val="0012784D"/>
    <w:rsid w:val="0013034A"/>
    <w:rsid w:val="0013232D"/>
    <w:rsid w:val="00133442"/>
    <w:rsid w:val="00134F84"/>
    <w:rsid w:val="00142120"/>
    <w:rsid w:val="001838F0"/>
    <w:rsid w:val="00196204"/>
    <w:rsid w:val="001A0301"/>
    <w:rsid w:val="001A3B79"/>
    <w:rsid w:val="001A6594"/>
    <w:rsid w:val="001C2658"/>
    <w:rsid w:val="001C3B07"/>
    <w:rsid w:val="001C7457"/>
    <w:rsid w:val="001D2CDF"/>
    <w:rsid w:val="001D39AC"/>
    <w:rsid w:val="001D3D56"/>
    <w:rsid w:val="001D4DBB"/>
    <w:rsid w:val="001D6971"/>
    <w:rsid w:val="001E30C1"/>
    <w:rsid w:val="001E5177"/>
    <w:rsid w:val="00203BC1"/>
    <w:rsid w:val="00212790"/>
    <w:rsid w:val="002137F3"/>
    <w:rsid w:val="00225039"/>
    <w:rsid w:val="00243FCE"/>
    <w:rsid w:val="00244770"/>
    <w:rsid w:val="002574C5"/>
    <w:rsid w:val="0026113B"/>
    <w:rsid w:val="002717EE"/>
    <w:rsid w:val="00276629"/>
    <w:rsid w:val="00296E65"/>
    <w:rsid w:val="002B7CCA"/>
    <w:rsid w:val="002C255C"/>
    <w:rsid w:val="002D39D3"/>
    <w:rsid w:val="002D4D5C"/>
    <w:rsid w:val="002E5A93"/>
    <w:rsid w:val="002E78F5"/>
    <w:rsid w:val="002F30DB"/>
    <w:rsid w:val="00302394"/>
    <w:rsid w:val="0031044A"/>
    <w:rsid w:val="00326A4C"/>
    <w:rsid w:val="00334B91"/>
    <w:rsid w:val="003359D8"/>
    <w:rsid w:val="00350E58"/>
    <w:rsid w:val="00361E67"/>
    <w:rsid w:val="00367CFC"/>
    <w:rsid w:val="00380207"/>
    <w:rsid w:val="00384689"/>
    <w:rsid w:val="00393D33"/>
    <w:rsid w:val="003A5CE1"/>
    <w:rsid w:val="003B45F6"/>
    <w:rsid w:val="003C3E36"/>
    <w:rsid w:val="003E3ADB"/>
    <w:rsid w:val="003E4705"/>
    <w:rsid w:val="003F4A82"/>
    <w:rsid w:val="004058EF"/>
    <w:rsid w:val="00407242"/>
    <w:rsid w:val="00417106"/>
    <w:rsid w:val="00442B18"/>
    <w:rsid w:val="004638F8"/>
    <w:rsid w:val="004656F3"/>
    <w:rsid w:val="00472ED1"/>
    <w:rsid w:val="00482C53"/>
    <w:rsid w:val="004839B0"/>
    <w:rsid w:val="00487F93"/>
    <w:rsid w:val="00490186"/>
    <w:rsid w:val="004920AE"/>
    <w:rsid w:val="004940B9"/>
    <w:rsid w:val="0049480C"/>
    <w:rsid w:val="004A070A"/>
    <w:rsid w:val="004A2E48"/>
    <w:rsid w:val="004C06AE"/>
    <w:rsid w:val="004D27C2"/>
    <w:rsid w:val="004D3E24"/>
    <w:rsid w:val="004D4155"/>
    <w:rsid w:val="004E599F"/>
    <w:rsid w:val="004E7434"/>
    <w:rsid w:val="004E7682"/>
    <w:rsid w:val="00520062"/>
    <w:rsid w:val="00522084"/>
    <w:rsid w:val="00526944"/>
    <w:rsid w:val="00546FEA"/>
    <w:rsid w:val="00573BCC"/>
    <w:rsid w:val="005A236E"/>
    <w:rsid w:val="005C161F"/>
    <w:rsid w:val="005D3815"/>
    <w:rsid w:val="005E194C"/>
    <w:rsid w:val="005E76F7"/>
    <w:rsid w:val="005F447B"/>
    <w:rsid w:val="005F5A84"/>
    <w:rsid w:val="006048F8"/>
    <w:rsid w:val="00606C19"/>
    <w:rsid w:val="006114CD"/>
    <w:rsid w:val="00617AAE"/>
    <w:rsid w:val="00640EA9"/>
    <w:rsid w:val="006510F4"/>
    <w:rsid w:val="00662055"/>
    <w:rsid w:val="00663A78"/>
    <w:rsid w:val="006652E9"/>
    <w:rsid w:val="00681173"/>
    <w:rsid w:val="00682C4C"/>
    <w:rsid w:val="006917AD"/>
    <w:rsid w:val="006A43AF"/>
    <w:rsid w:val="006A52CD"/>
    <w:rsid w:val="006A62B0"/>
    <w:rsid w:val="006B065D"/>
    <w:rsid w:val="006B3F2C"/>
    <w:rsid w:val="006C2841"/>
    <w:rsid w:val="006D1B1A"/>
    <w:rsid w:val="006D1F0C"/>
    <w:rsid w:val="006D61A5"/>
    <w:rsid w:val="006D6599"/>
    <w:rsid w:val="006D7F8F"/>
    <w:rsid w:val="006F466D"/>
    <w:rsid w:val="007031A1"/>
    <w:rsid w:val="007054BF"/>
    <w:rsid w:val="007069FC"/>
    <w:rsid w:val="00715241"/>
    <w:rsid w:val="00720FCA"/>
    <w:rsid w:val="00736958"/>
    <w:rsid w:val="007701E0"/>
    <w:rsid w:val="0077060F"/>
    <w:rsid w:val="007733C6"/>
    <w:rsid w:val="00774BFC"/>
    <w:rsid w:val="00777C1F"/>
    <w:rsid w:val="007853FF"/>
    <w:rsid w:val="007919EB"/>
    <w:rsid w:val="00792C30"/>
    <w:rsid w:val="007939FE"/>
    <w:rsid w:val="007B0AF7"/>
    <w:rsid w:val="007B37FB"/>
    <w:rsid w:val="007B4BC8"/>
    <w:rsid w:val="007E0374"/>
    <w:rsid w:val="007E1123"/>
    <w:rsid w:val="007E28D9"/>
    <w:rsid w:val="00805A5E"/>
    <w:rsid w:val="00813EE6"/>
    <w:rsid w:val="00820C2E"/>
    <w:rsid w:val="00832CBA"/>
    <w:rsid w:val="00841C27"/>
    <w:rsid w:val="00843264"/>
    <w:rsid w:val="008750A7"/>
    <w:rsid w:val="008863F1"/>
    <w:rsid w:val="00892FE6"/>
    <w:rsid w:val="008A2111"/>
    <w:rsid w:val="008A7A9D"/>
    <w:rsid w:val="008B24B6"/>
    <w:rsid w:val="008B7FEF"/>
    <w:rsid w:val="008C1216"/>
    <w:rsid w:val="008D2E8C"/>
    <w:rsid w:val="008D4775"/>
    <w:rsid w:val="008E2739"/>
    <w:rsid w:val="008E43A7"/>
    <w:rsid w:val="008E6F9A"/>
    <w:rsid w:val="008F2AF3"/>
    <w:rsid w:val="00901BD4"/>
    <w:rsid w:val="00903650"/>
    <w:rsid w:val="009124F7"/>
    <w:rsid w:val="00915245"/>
    <w:rsid w:val="00920DE5"/>
    <w:rsid w:val="00926A5D"/>
    <w:rsid w:val="00943A39"/>
    <w:rsid w:val="00944003"/>
    <w:rsid w:val="00947CEC"/>
    <w:rsid w:val="009513A4"/>
    <w:rsid w:val="00961208"/>
    <w:rsid w:val="009803F5"/>
    <w:rsid w:val="00983C87"/>
    <w:rsid w:val="009B7DEC"/>
    <w:rsid w:val="009D54BC"/>
    <w:rsid w:val="009F5FFD"/>
    <w:rsid w:val="009F6852"/>
    <w:rsid w:val="009F798D"/>
    <w:rsid w:val="00A00423"/>
    <w:rsid w:val="00A06299"/>
    <w:rsid w:val="00A11BF1"/>
    <w:rsid w:val="00A26DC0"/>
    <w:rsid w:val="00A32B82"/>
    <w:rsid w:val="00A51D97"/>
    <w:rsid w:val="00A6756C"/>
    <w:rsid w:val="00A74C40"/>
    <w:rsid w:val="00A874F5"/>
    <w:rsid w:val="00A94DAB"/>
    <w:rsid w:val="00A9603F"/>
    <w:rsid w:val="00AB036F"/>
    <w:rsid w:val="00AB2C85"/>
    <w:rsid w:val="00AB3658"/>
    <w:rsid w:val="00AB3A7C"/>
    <w:rsid w:val="00AC35DB"/>
    <w:rsid w:val="00AD6F6D"/>
    <w:rsid w:val="00AF0A37"/>
    <w:rsid w:val="00B04274"/>
    <w:rsid w:val="00B104D7"/>
    <w:rsid w:val="00B10FF2"/>
    <w:rsid w:val="00B26AC4"/>
    <w:rsid w:val="00B45EFE"/>
    <w:rsid w:val="00B52F21"/>
    <w:rsid w:val="00B6719E"/>
    <w:rsid w:val="00B76429"/>
    <w:rsid w:val="00B77391"/>
    <w:rsid w:val="00BB046E"/>
    <w:rsid w:val="00BC055F"/>
    <w:rsid w:val="00BC3209"/>
    <w:rsid w:val="00BD6A2D"/>
    <w:rsid w:val="00BD7136"/>
    <w:rsid w:val="00BE3297"/>
    <w:rsid w:val="00BE5849"/>
    <w:rsid w:val="00BE789D"/>
    <w:rsid w:val="00BF38BC"/>
    <w:rsid w:val="00C03C10"/>
    <w:rsid w:val="00C04FB6"/>
    <w:rsid w:val="00C25B94"/>
    <w:rsid w:val="00C25D30"/>
    <w:rsid w:val="00C26347"/>
    <w:rsid w:val="00C33573"/>
    <w:rsid w:val="00C349A5"/>
    <w:rsid w:val="00C41235"/>
    <w:rsid w:val="00C530F1"/>
    <w:rsid w:val="00C566D5"/>
    <w:rsid w:val="00C56FB4"/>
    <w:rsid w:val="00C629DB"/>
    <w:rsid w:val="00C96BEE"/>
    <w:rsid w:val="00CC355F"/>
    <w:rsid w:val="00CD3B5A"/>
    <w:rsid w:val="00CD7A39"/>
    <w:rsid w:val="00CF564A"/>
    <w:rsid w:val="00CF6F14"/>
    <w:rsid w:val="00CF75E8"/>
    <w:rsid w:val="00D354B5"/>
    <w:rsid w:val="00D523A8"/>
    <w:rsid w:val="00D61A20"/>
    <w:rsid w:val="00D771CF"/>
    <w:rsid w:val="00D879A3"/>
    <w:rsid w:val="00DB1A85"/>
    <w:rsid w:val="00DB3060"/>
    <w:rsid w:val="00DC2123"/>
    <w:rsid w:val="00DC3D64"/>
    <w:rsid w:val="00DD17F1"/>
    <w:rsid w:val="00DE6F88"/>
    <w:rsid w:val="00DF23B6"/>
    <w:rsid w:val="00DF7A73"/>
    <w:rsid w:val="00E03980"/>
    <w:rsid w:val="00E14B7C"/>
    <w:rsid w:val="00E25EB1"/>
    <w:rsid w:val="00E33AF1"/>
    <w:rsid w:val="00E36597"/>
    <w:rsid w:val="00E40A36"/>
    <w:rsid w:val="00E60F73"/>
    <w:rsid w:val="00E61D01"/>
    <w:rsid w:val="00E6636A"/>
    <w:rsid w:val="00E7780D"/>
    <w:rsid w:val="00E7788F"/>
    <w:rsid w:val="00E80510"/>
    <w:rsid w:val="00E95DC6"/>
    <w:rsid w:val="00EA2F53"/>
    <w:rsid w:val="00ED48DA"/>
    <w:rsid w:val="00F27793"/>
    <w:rsid w:val="00F31757"/>
    <w:rsid w:val="00F40100"/>
    <w:rsid w:val="00F41853"/>
    <w:rsid w:val="00F4518E"/>
    <w:rsid w:val="00F52163"/>
    <w:rsid w:val="00F542F4"/>
    <w:rsid w:val="00F55940"/>
    <w:rsid w:val="00F64711"/>
    <w:rsid w:val="00F655F7"/>
    <w:rsid w:val="00F9672A"/>
    <w:rsid w:val="00F96CD2"/>
    <w:rsid w:val="00FC061B"/>
    <w:rsid w:val="00FC5959"/>
    <w:rsid w:val="00FC61D8"/>
    <w:rsid w:val="00FC6765"/>
    <w:rsid w:val="00FD61E3"/>
    <w:rsid w:val="00FE2719"/>
    <w:rsid w:val="00FF1C6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7F28B-4FD3-42BE-8AA4-51382D93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A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a.spilek@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76F9B2ED-A576-4453-81A6-6D7B1CD5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20</Pages>
  <Words>5403</Words>
  <Characters>30803</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Sandra Špilek</cp:lastModifiedBy>
  <cp:revision>48</cp:revision>
  <cp:lastPrinted>2019-06-17T09:59:00Z</cp:lastPrinted>
  <dcterms:created xsi:type="dcterms:W3CDTF">2019-02-05T11:07:00Z</dcterms:created>
  <dcterms:modified xsi:type="dcterms:W3CDTF">2019-06-18T07:45:00Z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