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1916F" w14:textId="77777777" w:rsidR="00EF3D16" w:rsidRDefault="00EF3D16" w:rsidP="00AE3C21">
      <w:pPr>
        <w:spacing w:line="276" w:lineRule="auto"/>
        <w:jc w:val="center"/>
        <w:rPr>
          <w:b/>
        </w:rPr>
      </w:pPr>
    </w:p>
    <w:p w14:paraId="006D0150" w14:textId="5F1164E1" w:rsidR="00AE3C21" w:rsidRPr="00A47E2A" w:rsidRDefault="00A47E2A" w:rsidP="00AE3C21">
      <w:pPr>
        <w:spacing w:line="276" w:lineRule="auto"/>
        <w:jc w:val="center"/>
        <w:rPr>
          <w:i/>
        </w:rPr>
      </w:pPr>
      <w:r>
        <w:rPr>
          <w:b/>
        </w:rPr>
        <w:t xml:space="preserve">                          </w:t>
      </w:r>
      <w:bookmarkStart w:id="0" w:name="_GoBack"/>
      <w:bookmarkEnd w:id="0"/>
      <w:r w:rsidR="00AE3C21" w:rsidRPr="00BF3BFC">
        <w:rPr>
          <w:b/>
        </w:rPr>
        <w:t>PROJEKTNI ZADATAK</w:t>
      </w:r>
      <w:r>
        <w:rPr>
          <w:b/>
        </w:rPr>
        <w:t xml:space="preserve">                      </w:t>
      </w:r>
      <w:r w:rsidRPr="00A47E2A">
        <w:rPr>
          <w:b/>
          <w:i/>
        </w:rPr>
        <w:t>PRILOG II</w:t>
      </w:r>
    </w:p>
    <w:p w14:paraId="70D801C6" w14:textId="77777777" w:rsidR="00AE3C21" w:rsidRPr="00BF3BFC" w:rsidRDefault="00AE3C21" w:rsidP="00AE3C21">
      <w:pPr>
        <w:spacing w:line="276" w:lineRule="auto"/>
        <w:rPr>
          <w:b/>
        </w:rPr>
      </w:pPr>
    </w:p>
    <w:p w14:paraId="29C8ED1D" w14:textId="77777777" w:rsidR="00AE3C21" w:rsidRPr="00BF3BFC" w:rsidRDefault="00AE3C21" w:rsidP="00AE3C21">
      <w:pPr>
        <w:spacing w:line="276" w:lineRule="auto"/>
        <w:rPr>
          <w:b/>
        </w:rPr>
      </w:pPr>
    </w:p>
    <w:p w14:paraId="1C3D2B02" w14:textId="77777777" w:rsidR="00AE3C21" w:rsidRPr="00BF3BFC" w:rsidRDefault="00AE3C21" w:rsidP="00AE3C21">
      <w:pPr>
        <w:spacing w:line="276" w:lineRule="auto"/>
        <w:rPr>
          <w:b/>
        </w:rPr>
      </w:pPr>
    </w:p>
    <w:p w14:paraId="71A7AB6A" w14:textId="77777777" w:rsidR="00AE3C21" w:rsidRPr="00BF3BFC" w:rsidRDefault="00AE3C21" w:rsidP="00AE3C21">
      <w:pPr>
        <w:spacing w:line="276" w:lineRule="auto"/>
        <w:rPr>
          <w:b/>
        </w:rPr>
      </w:pPr>
    </w:p>
    <w:p w14:paraId="559B5CF4" w14:textId="77777777" w:rsidR="00AE3C21" w:rsidRPr="00BF3BFC" w:rsidRDefault="00AE3C21" w:rsidP="00AE3C21">
      <w:pPr>
        <w:spacing w:line="276" w:lineRule="auto"/>
        <w:rPr>
          <w:b/>
        </w:rPr>
      </w:pPr>
    </w:p>
    <w:p w14:paraId="4449E88A" w14:textId="77777777" w:rsidR="00AE3C21" w:rsidRPr="00BF3BFC" w:rsidRDefault="00AE3C21" w:rsidP="00AE3C21">
      <w:pPr>
        <w:spacing w:line="276" w:lineRule="auto"/>
        <w:rPr>
          <w:b/>
        </w:rPr>
      </w:pPr>
    </w:p>
    <w:p w14:paraId="626ABF30" w14:textId="77777777" w:rsidR="00AE3C21" w:rsidRPr="00BF3BFC" w:rsidRDefault="00AE3C21" w:rsidP="00AE3C21">
      <w:pPr>
        <w:spacing w:line="276" w:lineRule="auto"/>
        <w:rPr>
          <w:b/>
        </w:rPr>
      </w:pPr>
    </w:p>
    <w:p w14:paraId="34357219" w14:textId="77777777" w:rsidR="00AE3C21" w:rsidRPr="00BF3BFC" w:rsidRDefault="00AE3C21" w:rsidP="00AE3C21">
      <w:pPr>
        <w:spacing w:line="276" w:lineRule="auto"/>
        <w:rPr>
          <w:b/>
        </w:rPr>
      </w:pPr>
    </w:p>
    <w:p w14:paraId="016704E0" w14:textId="77777777" w:rsidR="00AE3C21" w:rsidRPr="00BF3BFC" w:rsidRDefault="00AE3C21" w:rsidP="00AE3C21">
      <w:pPr>
        <w:spacing w:line="276" w:lineRule="auto"/>
        <w:rPr>
          <w:b/>
        </w:rPr>
      </w:pPr>
    </w:p>
    <w:p w14:paraId="6832A60B" w14:textId="77777777" w:rsidR="00AE3C21" w:rsidRPr="00BF3BFC" w:rsidRDefault="00AE3C21" w:rsidP="00AE3C21">
      <w:pPr>
        <w:spacing w:line="276" w:lineRule="auto"/>
        <w:rPr>
          <w:b/>
        </w:rPr>
      </w:pPr>
    </w:p>
    <w:p w14:paraId="7A18D553" w14:textId="77777777" w:rsidR="00AE3C21" w:rsidRPr="00BF3BFC" w:rsidRDefault="00AE3C21" w:rsidP="00AE3C21">
      <w:pPr>
        <w:spacing w:line="276" w:lineRule="auto"/>
        <w:rPr>
          <w:b/>
        </w:rPr>
      </w:pPr>
    </w:p>
    <w:p w14:paraId="25BCDAF3" w14:textId="77777777" w:rsidR="00AE3C21" w:rsidRPr="00BF3BFC" w:rsidRDefault="00AE3C21" w:rsidP="00AE3C21">
      <w:pPr>
        <w:spacing w:line="276" w:lineRule="auto"/>
        <w:rPr>
          <w:b/>
        </w:rPr>
      </w:pPr>
    </w:p>
    <w:p w14:paraId="59285140" w14:textId="0400926C" w:rsidR="00AE3C21" w:rsidRPr="00BF3BFC" w:rsidRDefault="00AE3C21" w:rsidP="00AE3C21">
      <w:pPr>
        <w:jc w:val="center"/>
        <w:rPr>
          <w:b/>
        </w:rPr>
      </w:pPr>
      <w:r>
        <w:rPr>
          <w:b/>
        </w:rPr>
        <w:t>STRATEŠKA PROCJENA UTJECAJA NA OKOLIŠ</w:t>
      </w:r>
      <w:r w:rsidRPr="00BF3BFC">
        <w:rPr>
          <w:b/>
        </w:rPr>
        <w:t xml:space="preserve"> </w:t>
      </w:r>
      <w:r w:rsidR="00450B0B" w:rsidRPr="00450B0B">
        <w:rPr>
          <w:b/>
        </w:rPr>
        <w:t>NACIONALN</w:t>
      </w:r>
      <w:r w:rsidR="00450B0B">
        <w:rPr>
          <w:b/>
        </w:rPr>
        <w:t>E</w:t>
      </w:r>
      <w:r w:rsidR="00450B0B" w:rsidRPr="00450B0B">
        <w:rPr>
          <w:b/>
        </w:rPr>
        <w:t xml:space="preserve"> STRATEGIJ</w:t>
      </w:r>
      <w:r w:rsidR="00450B0B">
        <w:rPr>
          <w:b/>
        </w:rPr>
        <w:t>E</w:t>
      </w:r>
      <w:r w:rsidR="00450B0B" w:rsidRPr="00450B0B">
        <w:rPr>
          <w:b/>
        </w:rPr>
        <w:t xml:space="preserve"> POLJOPRIVREDE I RURALNOG RAZVOJA</w:t>
      </w:r>
      <w:r w:rsidR="00450B0B">
        <w:rPr>
          <w:b/>
        </w:rPr>
        <w:t xml:space="preserve"> TE </w:t>
      </w:r>
      <w:r w:rsidRPr="00BF3BFC">
        <w:rPr>
          <w:b/>
        </w:rPr>
        <w:t xml:space="preserve">STRATEŠKOG PLANA </w:t>
      </w:r>
    </w:p>
    <w:p w14:paraId="7AC1EE32" w14:textId="77777777" w:rsidR="00AE3C21" w:rsidRPr="00BF3BFC" w:rsidRDefault="00AE3C21" w:rsidP="00AE3C21">
      <w:pPr>
        <w:jc w:val="center"/>
        <w:rPr>
          <w:b/>
        </w:rPr>
      </w:pPr>
      <w:r w:rsidRPr="00BF3BFC">
        <w:rPr>
          <w:b/>
        </w:rPr>
        <w:t>ZAJEDNIČKE POLJOPRIVREDNE POLITIKE</w:t>
      </w:r>
      <w:r>
        <w:rPr>
          <w:b/>
        </w:rPr>
        <w:t xml:space="preserve"> REPUBLIKE HRVATSKE</w:t>
      </w:r>
    </w:p>
    <w:p w14:paraId="7CDBEE38" w14:textId="77777777" w:rsidR="00AE3C21" w:rsidRPr="00BF3BFC" w:rsidRDefault="00AE3C21" w:rsidP="00AE3C21">
      <w:pPr>
        <w:spacing w:line="276" w:lineRule="auto"/>
        <w:rPr>
          <w:b/>
        </w:rPr>
      </w:pPr>
    </w:p>
    <w:p w14:paraId="1C4ED681" w14:textId="77777777" w:rsidR="00AE3C21" w:rsidRPr="00BF3BFC" w:rsidRDefault="00AE3C21" w:rsidP="00AE3C21">
      <w:pPr>
        <w:spacing w:line="276" w:lineRule="auto"/>
        <w:rPr>
          <w:b/>
        </w:rPr>
      </w:pPr>
    </w:p>
    <w:p w14:paraId="1787C598" w14:textId="77777777" w:rsidR="00AE3C21" w:rsidRPr="00BF3BFC" w:rsidRDefault="00AE3C21" w:rsidP="00AE3C21">
      <w:pPr>
        <w:spacing w:line="276" w:lineRule="auto"/>
        <w:rPr>
          <w:b/>
        </w:rPr>
      </w:pPr>
    </w:p>
    <w:p w14:paraId="4EB40A92" w14:textId="77777777" w:rsidR="00AE3C21" w:rsidRPr="00BF3BFC" w:rsidRDefault="00AE3C21" w:rsidP="00AE3C21">
      <w:pPr>
        <w:spacing w:line="276" w:lineRule="auto"/>
        <w:rPr>
          <w:b/>
          <w:sz w:val="28"/>
          <w:szCs w:val="28"/>
        </w:rPr>
      </w:pPr>
    </w:p>
    <w:p w14:paraId="6C065F46" w14:textId="77777777" w:rsidR="00AE3C21" w:rsidRPr="00BF3BFC" w:rsidRDefault="00AE3C21" w:rsidP="00AE3C21">
      <w:pPr>
        <w:spacing w:line="276" w:lineRule="auto"/>
        <w:rPr>
          <w:b/>
          <w:sz w:val="28"/>
          <w:szCs w:val="28"/>
        </w:rPr>
      </w:pPr>
    </w:p>
    <w:p w14:paraId="4B81F145" w14:textId="77777777" w:rsidR="00AE3C21" w:rsidRPr="00BF3BFC" w:rsidRDefault="00AE3C21" w:rsidP="00AE3C21">
      <w:pPr>
        <w:spacing w:line="276" w:lineRule="auto"/>
        <w:jc w:val="center"/>
        <w:rPr>
          <w:b/>
          <w:sz w:val="28"/>
          <w:szCs w:val="28"/>
        </w:rPr>
      </w:pPr>
    </w:p>
    <w:p w14:paraId="5311D32F" w14:textId="77777777" w:rsidR="00AE3C21" w:rsidRPr="00BF3BFC" w:rsidRDefault="00AE3C21" w:rsidP="00AE3C21">
      <w:pPr>
        <w:spacing w:line="276" w:lineRule="auto"/>
        <w:rPr>
          <w:b/>
          <w:sz w:val="28"/>
          <w:szCs w:val="28"/>
        </w:rPr>
      </w:pPr>
    </w:p>
    <w:p w14:paraId="6DDF9A39" w14:textId="77777777" w:rsidR="00AE3C21" w:rsidRPr="00BF3BFC" w:rsidRDefault="00AE3C21" w:rsidP="00AE3C21">
      <w:pPr>
        <w:spacing w:line="276" w:lineRule="auto"/>
        <w:rPr>
          <w:b/>
          <w:sz w:val="28"/>
          <w:szCs w:val="28"/>
        </w:rPr>
      </w:pPr>
    </w:p>
    <w:p w14:paraId="362C68FB" w14:textId="77777777" w:rsidR="00AE3C21" w:rsidRPr="00BF3BFC" w:rsidRDefault="00AE3C21" w:rsidP="00AE3C21">
      <w:pPr>
        <w:spacing w:line="276" w:lineRule="auto"/>
        <w:rPr>
          <w:b/>
          <w:sz w:val="28"/>
          <w:szCs w:val="28"/>
        </w:rPr>
      </w:pPr>
    </w:p>
    <w:p w14:paraId="60C42ACA" w14:textId="77777777" w:rsidR="00AE3C21" w:rsidRPr="00BF3BFC" w:rsidRDefault="00AE3C21" w:rsidP="00AE3C21">
      <w:pPr>
        <w:spacing w:line="276" w:lineRule="auto"/>
        <w:rPr>
          <w:b/>
        </w:rPr>
      </w:pPr>
    </w:p>
    <w:p w14:paraId="60AA7DC5" w14:textId="77777777" w:rsidR="00AE3C21" w:rsidRPr="00BF3BFC" w:rsidRDefault="00AE3C21" w:rsidP="00AE3C21">
      <w:pPr>
        <w:spacing w:line="276" w:lineRule="auto"/>
        <w:rPr>
          <w:b/>
        </w:rPr>
      </w:pPr>
    </w:p>
    <w:p w14:paraId="07A7C81C" w14:textId="77777777" w:rsidR="00AE3C21" w:rsidRPr="00BF3BFC" w:rsidRDefault="00AE3C21" w:rsidP="00AE3C21">
      <w:pPr>
        <w:spacing w:line="276" w:lineRule="auto"/>
        <w:rPr>
          <w:b/>
        </w:rPr>
      </w:pPr>
    </w:p>
    <w:p w14:paraId="4AB48FF8" w14:textId="77777777" w:rsidR="00AE3C21" w:rsidRPr="00BF3BFC" w:rsidRDefault="00AE3C21" w:rsidP="00AE3C21">
      <w:pPr>
        <w:spacing w:line="276" w:lineRule="auto"/>
      </w:pPr>
    </w:p>
    <w:p w14:paraId="0C0406F9" w14:textId="77777777" w:rsidR="00AE3C21" w:rsidRPr="00C55F58" w:rsidRDefault="00AE3C21" w:rsidP="00AE3C21">
      <w:pPr>
        <w:spacing w:line="276" w:lineRule="auto"/>
        <w:rPr>
          <w:color w:val="000000" w:themeColor="text1"/>
        </w:rPr>
      </w:pPr>
    </w:p>
    <w:p w14:paraId="118C24D3" w14:textId="77777777" w:rsidR="00AE3C21" w:rsidRPr="00C55F58" w:rsidRDefault="00AE3C21" w:rsidP="00AE3C21">
      <w:pPr>
        <w:spacing w:line="276" w:lineRule="auto"/>
        <w:rPr>
          <w:color w:val="000000" w:themeColor="text1"/>
        </w:rPr>
      </w:pPr>
    </w:p>
    <w:p w14:paraId="486D6621" w14:textId="77777777" w:rsidR="00AE3C21" w:rsidRPr="00C55F58" w:rsidRDefault="00AE3C21" w:rsidP="00AE3C21">
      <w:pPr>
        <w:spacing w:line="276" w:lineRule="auto"/>
        <w:rPr>
          <w:color w:val="000000" w:themeColor="text1"/>
        </w:rPr>
      </w:pPr>
    </w:p>
    <w:p w14:paraId="27F3D1A9" w14:textId="77777777" w:rsidR="00AE3C21" w:rsidRPr="00C55F58" w:rsidRDefault="00AE3C21" w:rsidP="00AE3C21">
      <w:pPr>
        <w:spacing w:line="276" w:lineRule="auto"/>
        <w:rPr>
          <w:color w:val="000000" w:themeColor="text1"/>
        </w:rPr>
      </w:pPr>
    </w:p>
    <w:p w14:paraId="4FBF19C9" w14:textId="77777777" w:rsidR="00AE3C21" w:rsidRPr="00C55F58" w:rsidRDefault="00AE3C21" w:rsidP="00AE3C21">
      <w:pPr>
        <w:spacing w:line="276" w:lineRule="auto"/>
        <w:rPr>
          <w:color w:val="000000" w:themeColor="text1"/>
        </w:rPr>
      </w:pPr>
    </w:p>
    <w:p w14:paraId="714D023E" w14:textId="77777777" w:rsidR="00AE3C21" w:rsidRPr="00C55F58" w:rsidRDefault="00AE3C21" w:rsidP="00AE3C21">
      <w:pPr>
        <w:spacing w:line="276" w:lineRule="auto"/>
        <w:rPr>
          <w:color w:val="000000" w:themeColor="text1"/>
        </w:rPr>
      </w:pPr>
    </w:p>
    <w:p w14:paraId="325BF6A4" w14:textId="77777777" w:rsidR="00AE3C21" w:rsidRPr="00C55F58" w:rsidRDefault="00AE3C21" w:rsidP="00AE3C21">
      <w:pPr>
        <w:spacing w:line="276" w:lineRule="auto"/>
        <w:rPr>
          <w:color w:val="000000" w:themeColor="text1"/>
        </w:rPr>
      </w:pPr>
    </w:p>
    <w:p w14:paraId="0D11BDA2" w14:textId="77777777" w:rsidR="00AE3C21" w:rsidRPr="00C55F58" w:rsidRDefault="00AE3C21" w:rsidP="00AE3C21">
      <w:pPr>
        <w:spacing w:line="276" w:lineRule="auto"/>
        <w:rPr>
          <w:color w:val="000000" w:themeColor="text1"/>
        </w:rPr>
      </w:pPr>
    </w:p>
    <w:p w14:paraId="7CA4B156" w14:textId="77777777" w:rsidR="00AE3C21" w:rsidRPr="00C55F58" w:rsidRDefault="00AE3C21" w:rsidP="00AE3C21">
      <w:pPr>
        <w:spacing w:line="276" w:lineRule="auto"/>
        <w:rPr>
          <w:color w:val="000000" w:themeColor="text1"/>
        </w:rPr>
      </w:pPr>
    </w:p>
    <w:p w14:paraId="55342701" w14:textId="77777777" w:rsidR="00AE3C21" w:rsidRPr="00BF3BFC" w:rsidRDefault="00AE3C21" w:rsidP="00AE3C21">
      <w:pPr>
        <w:spacing w:line="276" w:lineRule="auto"/>
      </w:pPr>
    </w:p>
    <w:p w14:paraId="4CC92775" w14:textId="5BB1A06B" w:rsidR="00AE3C21" w:rsidRPr="00BF3BFC" w:rsidRDefault="00AE3C21" w:rsidP="00AE3C21">
      <w:pPr>
        <w:spacing w:line="276" w:lineRule="auto"/>
        <w:jc w:val="center"/>
      </w:pPr>
      <w:r w:rsidRPr="00BF3BFC">
        <w:t xml:space="preserve">Zagreb,  </w:t>
      </w:r>
      <w:r w:rsidR="00450B0B">
        <w:t xml:space="preserve">prosinac </w:t>
      </w:r>
      <w:r w:rsidRPr="00BF3BFC">
        <w:t>2019.</w:t>
      </w:r>
      <w:r>
        <w:t xml:space="preserve"> godine</w:t>
      </w:r>
    </w:p>
    <w:p w14:paraId="5BFB8207" w14:textId="77777777" w:rsidR="00AE3C21" w:rsidRPr="00BF3BFC" w:rsidRDefault="00AE3C21" w:rsidP="00AE3C21">
      <w:pPr>
        <w:spacing w:line="276" w:lineRule="auto"/>
        <w:jc w:val="center"/>
      </w:pPr>
    </w:p>
    <w:p w14:paraId="5AB82E2B" w14:textId="77777777" w:rsidR="00AE3C21" w:rsidRPr="00BF3BFC" w:rsidRDefault="00AE3C21" w:rsidP="00AE3C21">
      <w:pPr>
        <w:spacing w:line="276" w:lineRule="auto"/>
        <w:jc w:val="center"/>
        <w:rPr>
          <w:lang w:eastAsia="ar-SA"/>
        </w:rPr>
      </w:pPr>
    </w:p>
    <w:p w14:paraId="66D0097A" w14:textId="77777777" w:rsidR="00AE3C21" w:rsidRPr="00BF3BFC" w:rsidRDefault="00AE3C21" w:rsidP="00AE3C21">
      <w:pPr>
        <w:spacing w:line="276" w:lineRule="auto"/>
        <w:rPr>
          <w:lang w:eastAsia="ar-SA"/>
        </w:rPr>
      </w:pPr>
    </w:p>
    <w:sdt>
      <w:sdtPr>
        <w:rPr>
          <w:rFonts w:ascii="Times New Roman" w:eastAsia="Times New Roman" w:hAnsi="Times New Roman" w:cs="Times New Roman"/>
          <w:b w:val="0"/>
          <w:bCs w:val="0"/>
          <w:color w:val="auto"/>
          <w:sz w:val="24"/>
          <w:szCs w:val="24"/>
        </w:rPr>
        <w:id w:val="-479154366"/>
        <w:docPartObj>
          <w:docPartGallery w:val="Table of Contents"/>
          <w:docPartUnique/>
        </w:docPartObj>
      </w:sdtPr>
      <w:sdtEndPr/>
      <w:sdtContent>
        <w:p w14:paraId="56086FB3" w14:textId="77777777" w:rsidR="00AE3C21" w:rsidRPr="00BF3BFC" w:rsidRDefault="00AE3C21" w:rsidP="00AE3C21">
          <w:pPr>
            <w:pStyle w:val="TOCNaslov"/>
            <w:rPr>
              <w:rFonts w:ascii="Times New Roman" w:hAnsi="Times New Roman" w:cs="Times New Roman"/>
            </w:rPr>
          </w:pPr>
          <w:r w:rsidRPr="00BF3BFC">
            <w:rPr>
              <w:rFonts w:ascii="Times New Roman" w:hAnsi="Times New Roman" w:cs="Times New Roman"/>
            </w:rPr>
            <w:t>Sadržaj</w:t>
          </w:r>
        </w:p>
        <w:p w14:paraId="46B0B241" w14:textId="77777777" w:rsidR="00220B37" w:rsidRDefault="00AE3C21">
          <w:pPr>
            <w:pStyle w:val="Sadraj1"/>
            <w:tabs>
              <w:tab w:val="left" w:pos="440"/>
              <w:tab w:val="right" w:leader="dot" w:pos="9061"/>
            </w:tabs>
            <w:rPr>
              <w:rFonts w:asciiTheme="minorHAnsi" w:eastAsiaTheme="minorEastAsia" w:hAnsiTheme="minorHAnsi" w:cstheme="minorBidi"/>
              <w:noProof/>
              <w:sz w:val="22"/>
              <w:szCs w:val="22"/>
            </w:rPr>
          </w:pPr>
          <w:r w:rsidRPr="00BF3BFC">
            <w:fldChar w:fldCharType="begin"/>
          </w:r>
          <w:r w:rsidRPr="00BF3BFC">
            <w:instrText xml:space="preserve"> TOC \o "1-3" \h \z \u </w:instrText>
          </w:r>
          <w:r w:rsidRPr="00BF3BFC">
            <w:fldChar w:fldCharType="separate"/>
          </w:r>
          <w:hyperlink w:anchor="_Toc26356833" w:history="1">
            <w:r w:rsidR="00220B37" w:rsidRPr="00AA44E5">
              <w:rPr>
                <w:rStyle w:val="Hiperveza"/>
                <w:noProof/>
                <w:lang w:eastAsia="ar-SA"/>
              </w:rPr>
              <w:t>1.</w:t>
            </w:r>
            <w:r w:rsidR="00220B37">
              <w:rPr>
                <w:rFonts w:asciiTheme="minorHAnsi" w:eastAsiaTheme="minorEastAsia" w:hAnsiTheme="minorHAnsi" w:cstheme="minorBidi"/>
                <w:noProof/>
                <w:sz w:val="22"/>
                <w:szCs w:val="22"/>
              </w:rPr>
              <w:tab/>
            </w:r>
            <w:r w:rsidR="00220B37" w:rsidRPr="00AA44E5">
              <w:rPr>
                <w:rStyle w:val="Hiperveza"/>
                <w:noProof/>
                <w:lang w:eastAsia="ar-SA"/>
              </w:rPr>
              <w:t>Uvod</w:t>
            </w:r>
            <w:r w:rsidR="00220B37">
              <w:rPr>
                <w:noProof/>
                <w:webHidden/>
              </w:rPr>
              <w:tab/>
            </w:r>
            <w:r w:rsidR="00220B37">
              <w:rPr>
                <w:noProof/>
                <w:webHidden/>
              </w:rPr>
              <w:fldChar w:fldCharType="begin"/>
            </w:r>
            <w:r w:rsidR="00220B37">
              <w:rPr>
                <w:noProof/>
                <w:webHidden/>
              </w:rPr>
              <w:instrText xml:space="preserve"> PAGEREF _Toc26356833 \h </w:instrText>
            </w:r>
            <w:r w:rsidR="00220B37">
              <w:rPr>
                <w:noProof/>
                <w:webHidden/>
              </w:rPr>
            </w:r>
            <w:r w:rsidR="00220B37">
              <w:rPr>
                <w:noProof/>
                <w:webHidden/>
              </w:rPr>
              <w:fldChar w:fldCharType="separate"/>
            </w:r>
            <w:r w:rsidR="00220B37">
              <w:rPr>
                <w:noProof/>
                <w:webHidden/>
              </w:rPr>
              <w:t>1</w:t>
            </w:r>
            <w:r w:rsidR="00220B37">
              <w:rPr>
                <w:noProof/>
                <w:webHidden/>
              </w:rPr>
              <w:fldChar w:fldCharType="end"/>
            </w:r>
          </w:hyperlink>
        </w:p>
        <w:p w14:paraId="03B350D1" w14:textId="77777777" w:rsidR="00220B37" w:rsidRDefault="00220B37">
          <w:pPr>
            <w:pStyle w:val="Sadraj1"/>
            <w:tabs>
              <w:tab w:val="left" w:pos="440"/>
              <w:tab w:val="right" w:leader="dot" w:pos="9061"/>
            </w:tabs>
            <w:rPr>
              <w:rFonts w:asciiTheme="minorHAnsi" w:eastAsiaTheme="minorEastAsia" w:hAnsiTheme="minorHAnsi" w:cstheme="minorBidi"/>
              <w:noProof/>
              <w:sz w:val="22"/>
              <w:szCs w:val="22"/>
            </w:rPr>
          </w:pPr>
          <w:hyperlink w:anchor="_Toc26356834" w:history="1">
            <w:r w:rsidRPr="00AA44E5">
              <w:rPr>
                <w:rStyle w:val="Hiperveza"/>
                <w:noProof/>
                <w:lang w:eastAsia="ar-SA"/>
              </w:rPr>
              <w:t>2.</w:t>
            </w:r>
            <w:r>
              <w:rPr>
                <w:rFonts w:asciiTheme="minorHAnsi" w:eastAsiaTheme="minorEastAsia" w:hAnsiTheme="minorHAnsi" w:cstheme="minorBidi"/>
                <w:noProof/>
                <w:sz w:val="22"/>
                <w:szCs w:val="22"/>
              </w:rPr>
              <w:tab/>
            </w:r>
            <w:r w:rsidRPr="00AA44E5">
              <w:rPr>
                <w:rStyle w:val="Hiperveza"/>
                <w:noProof/>
                <w:lang w:eastAsia="ar-SA"/>
              </w:rPr>
              <w:t>Svrha i opseg aktivnosti</w:t>
            </w:r>
            <w:r>
              <w:rPr>
                <w:noProof/>
                <w:webHidden/>
              </w:rPr>
              <w:tab/>
            </w:r>
            <w:r>
              <w:rPr>
                <w:noProof/>
                <w:webHidden/>
              </w:rPr>
              <w:fldChar w:fldCharType="begin"/>
            </w:r>
            <w:r>
              <w:rPr>
                <w:noProof/>
                <w:webHidden/>
              </w:rPr>
              <w:instrText xml:space="preserve"> PAGEREF _Toc26356834 \h </w:instrText>
            </w:r>
            <w:r>
              <w:rPr>
                <w:noProof/>
                <w:webHidden/>
              </w:rPr>
            </w:r>
            <w:r>
              <w:rPr>
                <w:noProof/>
                <w:webHidden/>
              </w:rPr>
              <w:fldChar w:fldCharType="separate"/>
            </w:r>
            <w:r>
              <w:rPr>
                <w:noProof/>
                <w:webHidden/>
              </w:rPr>
              <w:t>1</w:t>
            </w:r>
            <w:r>
              <w:rPr>
                <w:noProof/>
                <w:webHidden/>
              </w:rPr>
              <w:fldChar w:fldCharType="end"/>
            </w:r>
          </w:hyperlink>
        </w:p>
        <w:p w14:paraId="1130164E" w14:textId="77777777" w:rsidR="00220B37" w:rsidRDefault="00220B37">
          <w:pPr>
            <w:pStyle w:val="Sadraj1"/>
            <w:tabs>
              <w:tab w:val="left" w:pos="440"/>
              <w:tab w:val="right" w:leader="dot" w:pos="9061"/>
            </w:tabs>
            <w:rPr>
              <w:rFonts w:asciiTheme="minorHAnsi" w:eastAsiaTheme="minorEastAsia" w:hAnsiTheme="minorHAnsi" w:cstheme="minorBidi"/>
              <w:noProof/>
              <w:sz w:val="22"/>
              <w:szCs w:val="22"/>
            </w:rPr>
          </w:pPr>
          <w:hyperlink w:anchor="_Toc26356835" w:history="1">
            <w:r w:rsidRPr="00AA44E5">
              <w:rPr>
                <w:rStyle w:val="Hiperveza"/>
                <w:noProof/>
                <w:lang w:eastAsia="ar-SA"/>
              </w:rPr>
              <w:t>3.</w:t>
            </w:r>
            <w:r>
              <w:rPr>
                <w:rFonts w:asciiTheme="minorHAnsi" w:eastAsiaTheme="minorEastAsia" w:hAnsiTheme="minorHAnsi" w:cstheme="minorBidi"/>
                <w:noProof/>
                <w:sz w:val="22"/>
                <w:szCs w:val="22"/>
              </w:rPr>
              <w:tab/>
            </w:r>
            <w:r w:rsidRPr="00AA44E5">
              <w:rPr>
                <w:rStyle w:val="Hiperveza"/>
                <w:noProof/>
                <w:lang w:eastAsia="ar-SA"/>
              </w:rPr>
              <w:t>Trajanje ugovora</w:t>
            </w:r>
            <w:r>
              <w:rPr>
                <w:noProof/>
                <w:webHidden/>
              </w:rPr>
              <w:tab/>
            </w:r>
            <w:r>
              <w:rPr>
                <w:noProof/>
                <w:webHidden/>
              </w:rPr>
              <w:fldChar w:fldCharType="begin"/>
            </w:r>
            <w:r>
              <w:rPr>
                <w:noProof/>
                <w:webHidden/>
              </w:rPr>
              <w:instrText xml:space="preserve"> PAGEREF _Toc26356835 \h </w:instrText>
            </w:r>
            <w:r>
              <w:rPr>
                <w:noProof/>
                <w:webHidden/>
              </w:rPr>
            </w:r>
            <w:r>
              <w:rPr>
                <w:noProof/>
                <w:webHidden/>
              </w:rPr>
              <w:fldChar w:fldCharType="separate"/>
            </w:r>
            <w:r>
              <w:rPr>
                <w:noProof/>
                <w:webHidden/>
              </w:rPr>
              <w:t>3</w:t>
            </w:r>
            <w:r>
              <w:rPr>
                <w:noProof/>
                <w:webHidden/>
              </w:rPr>
              <w:fldChar w:fldCharType="end"/>
            </w:r>
          </w:hyperlink>
        </w:p>
        <w:p w14:paraId="7CD46089" w14:textId="77777777" w:rsidR="00220B37" w:rsidRDefault="00220B37">
          <w:pPr>
            <w:pStyle w:val="Sadraj1"/>
            <w:tabs>
              <w:tab w:val="left" w:pos="440"/>
              <w:tab w:val="right" w:leader="dot" w:pos="9061"/>
            </w:tabs>
            <w:rPr>
              <w:rFonts w:asciiTheme="minorHAnsi" w:eastAsiaTheme="minorEastAsia" w:hAnsiTheme="minorHAnsi" w:cstheme="minorBidi"/>
              <w:noProof/>
              <w:sz w:val="22"/>
              <w:szCs w:val="22"/>
            </w:rPr>
          </w:pPr>
          <w:hyperlink w:anchor="_Toc26356836" w:history="1">
            <w:r w:rsidRPr="00AA44E5">
              <w:rPr>
                <w:rStyle w:val="Hiperveza"/>
                <w:noProof/>
                <w:lang w:eastAsia="ar-SA"/>
              </w:rPr>
              <w:t>4.</w:t>
            </w:r>
            <w:r>
              <w:rPr>
                <w:rFonts w:asciiTheme="minorHAnsi" w:eastAsiaTheme="minorEastAsia" w:hAnsiTheme="minorHAnsi" w:cstheme="minorBidi"/>
                <w:noProof/>
                <w:sz w:val="22"/>
                <w:szCs w:val="22"/>
              </w:rPr>
              <w:tab/>
            </w:r>
            <w:r w:rsidRPr="00AA44E5">
              <w:rPr>
                <w:rStyle w:val="Hiperveza"/>
                <w:noProof/>
                <w:lang w:eastAsia="ar-SA"/>
              </w:rPr>
              <w:t>Elementi provedbe ugovora</w:t>
            </w:r>
            <w:r>
              <w:rPr>
                <w:noProof/>
                <w:webHidden/>
              </w:rPr>
              <w:tab/>
            </w:r>
            <w:r>
              <w:rPr>
                <w:noProof/>
                <w:webHidden/>
              </w:rPr>
              <w:fldChar w:fldCharType="begin"/>
            </w:r>
            <w:r>
              <w:rPr>
                <w:noProof/>
                <w:webHidden/>
              </w:rPr>
              <w:instrText xml:space="preserve"> PAGEREF _Toc26356836 \h </w:instrText>
            </w:r>
            <w:r>
              <w:rPr>
                <w:noProof/>
                <w:webHidden/>
              </w:rPr>
            </w:r>
            <w:r>
              <w:rPr>
                <w:noProof/>
                <w:webHidden/>
              </w:rPr>
              <w:fldChar w:fldCharType="separate"/>
            </w:r>
            <w:r>
              <w:rPr>
                <w:noProof/>
                <w:webHidden/>
              </w:rPr>
              <w:t>4</w:t>
            </w:r>
            <w:r>
              <w:rPr>
                <w:noProof/>
                <w:webHidden/>
              </w:rPr>
              <w:fldChar w:fldCharType="end"/>
            </w:r>
          </w:hyperlink>
        </w:p>
        <w:p w14:paraId="5690B082" w14:textId="79008CA9" w:rsidR="00AE3C21" w:rsidRPr="00BF3BFC" w:rsidRDefault="00AE3C21" w:rsidP="00AE3C21">
          <w:r w:rsidRPr="00BF3BFC">
            <w:rPr>
              <w:b/>
              <w:bCs/>
            </w:rPr>
            <w:fldChar w:fldCharType="end"/>
          </w:r>
        </w:p>
      </w:sdtContent>
    </w:sdt>
    <w:p w14:paraId="07D05674" w14:textId="77777777" w:rsidR="00AE3C21" w:rsidRPr="00BF3BFC" w:rsidRDefault="00AE3C21" w:rsidP="00AE3C21">
      <w:pPr>
        <w:spacing w:line="276" w:lineRule="auto"/>
        <w:rPr>
          <w:lang w:eastAsia="ar-SA"/>
        </w:rPr>
        <w:sectPr w:rsidR="00AE3C21" w:rsidRPr="00BF3BFC">
          <w:pgSz w:w="11906" w:h="16838"/>
          <w:pgMar w:top="937" w:right="1134" w:bottom="1134" w:left="1701" w:header="709" w:footer="720" w:gutter="0"/>
          <w:pgNumType w:start="1"/>
          <w:cols w:space="720"/>
        </w:sectPr>
      </w:pPr>
    </w:p>
    <w:p w14:paraId="5E9150D8" w14:textId="77777777" w:rsidR="00AE3C21" w:rsidRPr="00BF3BFC" w:rsidRDefault="00AE3C21" w:rsidP="00AE3C21">
      <w:pPr>
        <w:pStyle w:val="Naslov1"/>
        <w:numPr>
          <w:ilvl w:val="0"/>
          <w:numId w:val="1"/>
        </w:numPr>
        <w:rPr>
          <w:rFonts w:ascii="Times New Roman" w:hAnsi="Times New Roman" w:cs="Times New Roman"/>
          <w:lang w:eastAsia="ar-SA"/>
        </w:rPr>
      </w:pPr>
      <w:bookmarkStart w:id="1" w:name="_Toc26356833"/>
      <w:r w:rsidRPr="00BF3BFC">
        <w:rPr>
          <w:rFonts w:ascii="Times New Roman" w:hAnsi="Times New Roman" w:cs="Times New Roman"/>
          <w:lang w:eastAsia="ar-SA"/>
        </w:rPr>
        <w:lastRenderedPageBreak/>
        <w:t>Uvod</w:t>
      </w:r>
      <w:bookmarkEnd w:id="1"/>
    </w:p>
    <w:p w14:paraId="2A2E0144" w14:textId="77777777" w:rsidR="00450B0B" w:rsidRDefault="00450B0B" w:rsidP="00AE3C21">
      <w:pPr>
        <w:jc w:val="both"/>
      </w:pPr>
    </w:p>
    <w:p w14:paraId="626D9542" w14:textId="5D6ACA07" w:rsidR="00450B0B" w:rsidRDefault="00450B0B" w:rsidP="00AE3C21">
      <w:pPr>
        <w:jc w:val="both"/>
      </w:pPr>
      <w:r>
        <w:t xml:space="preserve">Ministarstvo poljoprivrede pokrenulo je </w:t>
      </w:r>
      <w:r w:rsidR="00E91FD0">
        <w:t xml:space="preserve">u 2018. godini </w:t>
      </w:r>
      <w:r>
        <w:t>proces izrade sveobuhvatne strategije poljoprivrede</w:t>
      </w:r>
      <w:r w:rsidR="00E91FD0">
        <w:rPr>
          <w:rStyle w:val="Referencafusnote"/>
        </w:rPr>
        <w:footnoteReference w:id="1"/>
      </w:r>
      <w:r>
        <w:t>, prvenstveno s ciljem stvaranja podloge za zaustavljanje negativnih trendova u hrvatskoj poljoprivredi. Aktivnosti predviđene strategijom bave se primarno dugoročnim pitanjima održivosti i unaprjeđenja poljoprivredno prehrambenog sektora, ali i kratkoročnim intervencijama ovisno o rezultatima provedenih analiza. Strategij</w:t>
      </w:r>
      <w:r w:rsidR="00E91FD0">
        <w:t xml:space="preserve">a čini </w:t>
      </w:r>
      <w:r>
        <w:t>podlogu za smjer razvoja hrvatske poljoprivrede u narednom desetljeću s ciljem transformacije</w:t>
      </w:r>
      <w:r w:rsidR="00C47048">
        <w:t xml:space="preserve"> </w:t>
      </w:r>
      <w:r>
        <w:t>hrvatske poljoprivrede i boljeg života na selu. Strategija će</w:t>
      </w:r>
      <w:r w:rsidR="00C47048">
        <w:t xml:space="preserve"> ujedno</w:t>
      </w:r>
      <w:r>
        <w:t xml:space="preserve"> biti podloga za programiranje</w:t>
      </w:r>
      <w:r w:rsidR="00E91FD0">
        <w:t xml:space="preserve"> </w:t>
      </w:r>
      <w:r>
        <w:t xml:space="preserve">Nacionalnog strateškog plana za Zajedničku poljoprivrednu politiku 2021.-2027. </w:t>
      </w:r>
    </w:p>
    <w:p w14:paraId="2F39AA90" w14:textId="77777777" w:rsidR="00450B0B" w:rsidRDefault="00450B0B" w:rsidP="00AE3C21">
      <w:pPr>
        <w:jc w:val="both"/>
      </w:pPr>
    </w:p>
    <w:p w14:paraId="3EB1C496" w14:textId="37813520" w:rsidR="00AE3C21" w:rsidRPr="00BF3BFC" w:rsidRDefault="00AE3C21" w:rsidP="00DC343A">
      <w:pPr>
        <w:jc w:val="both"/>
        <w:rPr>
          <w:lang w:eastAsia="ar-SA"/>
        </w:rPr>
      </w:pPr>
      <w:r w:rsidRPr="00BF3BFC">
        <w:t xml:space="preserve">Početkom lipnja 2018. godine Europska komisija objavila je dugo očekivani paket propisa za </w:t>
      </w:r>
      <w:r w:rsidR="00005B65" w:rsidRPr="00005B65">
        <w:t xml:space="preserve"> Zajedničku poljoprivrednu politiku </w:t>
      </w:r>
      <w:r w:rsidR="00005B65" w:rsidRPr="00BF3BFC">
        <w:t xml:space="preserve">(u daljnjem tekstu: ZPP) </w:t>
      </w:r>
      <w:r w:rsidRPr="00BF3BFC">
        <w:t xml:space="preserve"> za razdoblje od 2021. do 2027. godine. Reformski paket ZPP-a sastoji se od tri (</w:t>
      </w:r>
      <w:r>
        <w:t>prijedloga</w:t>
      </w:r>
      <w:r w:rsidRPr="00BF3BFC">
        <w:t>) uredbe. Najveća novost koju donosi reformski paket je prijedlog planiranja svih mjera Zajedničke poljoprivredne politike koje se financiraju iz proračuna Europske unije (a to su izravna plaćanja, ruralni razvoj i programi potpore u pojedinim poljoprivrednim sektorima) u okviru jednog strateškog dokumenta kojeg donosi država članica, a odobrava Europska komisija. Države članice imat će veću slobodu nego do sada u definiranju uvjeta za financiranje korisnika u skladu s potrebama sektora. Istovremeno, sve mjere koje će propisati države članice morat će dati doprinos u ostvarenju zajedničkih ciljeva Europske unije, posebno onih koji se odnose na zaštitu okoliša i mjere vezane uz klimatske promjene. Za programsko razdoblje 2021.-2027. veliki naglasak je na orijentaciji ka rezultatima te puno većim zahtjevima za praćenjem i izvještavanjem (vremenski i obuhvatom). Sukladno članku 6. stavku 1. prijedloga Uredbe o strateškim planovima u okviru ZPP-a</w:t>
      </w:r>
      <w:r w:rsidRPr="00BF3BFC">
        <w:rPr>
          <w:rStyle w:val="Referencafusnote"/>
        </w:rPr>
        <w:footnoteReference w:id="2"/>
      </w:r>
      <w:r w:rsidRPr="00BF3BFC">
        <w:t>, strateški planovi ZPP-a nastoje poboljšati održivi razvoj poljoprivrede, hrane i ruralnih područja postizanjem sljedećih devet (9) specifičnih ciljeva.</w:t>
      </w:r>
      <w:r w:rsidR="004F63E4">
        <w:t xml:space="preserve"> </w:t>
      </w:r>
      <w:r w:rsidRPr="00BF3BFC">
        <w:t xml:space="preserve">Svi navedeni specifični ciljevi usmjereni su </w:t>
      </w:r>
      <w:r>
        <w:t>svrhom</w:t>
      </w:r>
      <w:r w:rsidRPr="00BF3BFC">
        <w:t xml:space="preserve"> modernizacije sektora promicanjem i širenjem znanja, inovativnosti i digitalizacije u poljoprivredi i ruralnim područjima </w:t>
      </w:r>
      <w:r>
        <w:t xml:space="preserve">kao </w:t>
      </w:r>
      <w:r w:rsidRPr="00BF3BFC">
        <w:t>i poticanje njegovog usvajanja.</w:t>
      </w:r>
      <w:r w:rsidRPr="00BF3BFC">
        <w:rPr>
          <w:lang w:eastAsia="ar-SA"/>
        </w:rPr>
        <w:t xml:space="preserve"> </w:t>
      </w:r>
    </w:p>
    <w:p w14:paraId="44CF9106" w14:textId="563B964D" w:rsidR="00AE3C21" w:rsidRPr="00BF3BFC" w:rsidRDefault="00AE3C21" w:rsidP="00AE3C21">
      <w:pPr>
        <w:pStyle w:val="Naslov1"/>
        <w:numPr>
          <w:ilvl w:val="0"/>
          <w:numId w:val="1"/>
        </w:numPr>
        <w:rPr>
          <w:rFonts w:ascii="Times New Roman" w:hAnsi="Times New Roman" w:cs="Times New Roman"/>
          <w:lang w:eastAsia="ar-SA"/>
        </w:rPr>
      </w:pPr>
      <w:bookmarkStart w:id="2" w:name="_Toc26356834"/>
      <w:r w:rsidRPr="00BF3BFC">
        <w:rPr>
          <w:rFonts w:ascii="Times New Roman" w:hAnsi="Times New Roman" w:cs="Times New Roman"/>
          <w:lang w:eastAsia="ar-SA"/>
        </w:rPr>
        <w:t>Svrha</w:t>
      </w:r>
      <w:r>
        <w:rPr>
          <w:rFonts w:ascii="Times New Roman" w:hAnsi="Times New Roman" w:cs="Times New Roman"/>
          <w:lang w:eastAsia="ar-SA"/>
        </w:rPr>
        <w:t xml:space="preserve"> i opseg</w:t>
      </w:r>
      <w:r w:rsidRPr="00BF3BFC">
        <w:rPr>
          <w:rFonts w:ascii="Times New Roman" w:hAnsi="Times New Roman" w:cs="Times New Roman"/>
          <w:lang w:eastAsia="ar-SA"/>
        </w:rPr>
        <w:t xml:space="preserve"> aktivnosti</w:t>
      </w:r>
      <w:bookmarkEnd w:id="2"/>
      <w:r w:rsidRPr="00BF3BFC">
        <w:rPr>
          <w:rFonts w:ascii="Times New Roman" w:hAnsi="Times New Roman" w:cs="Times New Roman"/>
          <w:lang w:eastAsia="ar-SA"/>
        </w:rPr>
        <w:t xml:space="preserve"> </w:t>
      </w:r>
    </w:p>
    <w:p w14:paraId="1104437F" w14:textId="77777777" w:rsidR="00C12ED0" w:rsidRDefault="00C12ED0" w:rsidP="00AE3C21">
      <w:pPr>
        <w:jc w:val="both"/>
        <w:rPr>
          <w:lang w:eastAsia="ar-SA"/>
        </w:rPr>
      </w:pPr>
    </w:p>
    <w:p w14:paraId="63A005BB" w14:textId="3F46E7BB" w:rsidR="0025648E" w:rsidRDefault="00AE3C21" w:rsidP="00AE3C21">
      <w:pPr>
        <w:jc w:val="both"/>
        <w:rPr>
          <w:lang w:eastAsia="ar-SA"/>
        </w:rPr>
      </w:pPr>
      <w:r>
        <w:rPr>
          <w:lang w:eastAsia="ar-SA"/>
        </w:rPr>
        <w:t>Postupak strateške procjene utjecaja na okoliš propisan je odr</w:t>
      </w:r>
      <w:r w:rsidR="0025648E">
        <w:rPr>
          <w:lang w:eastAsia="ar-SA"/>
        </w:rPr>
        <w:t>edbama Zakona o zaštiti okoliša</w:t>
      </w:r>
      <w:r w:rsidRPr="00AE3C21">
        <w:rPr>
          <w:lang w:eastAsia="ar-SA"/>
        </w:rPr>
        <w:t xml:space="preserve"> („Narodne novine“, broj 80/13, 153/13, 78/15, 12/18 i 118/18)</w:t>
      </w:r>
      <w:r>
        <w:rPr>
          <w:lang w:eastAsia="ar-SA"/>
        </w:rPr>
        <w:t xml:space="preserve">, </w:t>
      </w:r>
      <w:r w:rsidR="0025648E">
        <w:rPr>
          <w:lang w:eastAsia="ar-SA"/>
        </w:rPr>
        <w:t xml:space="preserve">dalje u tekstu: Zakon, </w:t>
      </w:r>
      <w:r>
        <w:rPr>
          <w:lang w:eastAsia="ar-SA"/>
        </w:rPr>
        <w:t xml:space="preserve">a detaljniji način provedbe postupka te obveze u postupku strateške procjene </w:t>
      </w:r>
      <w:r w:rsidRPr="00AE3C21">
        <w:rPr>
          <w:lang w:eastAsia="ar-SA"/>
        </w:rPr>
        <w:t>Uredb</w:t>
      </w:r>
      <w:r>
        <w:rPr>
          <w:lang w:eastAsia="ar-SA"/>
        </w:rPr>
        <w:t>om</w:t>
      </w:r>
      <w:r w:rsidRPr="00AE3C21">
        <w:rPr>
          <w:lang w:eastAsia="ar-SA"/>
        </w:rPr>
        <w:t xml:space="preserve"> o strateškoj procjeni utjecaja strategije, plana i programa na okoliš („Narodne novine“, broj 3/17)</w:t>
      </w:r>
      <w:r>
        <w:rPr>
          <w:lang w:eastAsia="ar-SA"/>
        </w:rPr>
        <w:t xml:space="preserve">, </w:t>
      </w:r>
      <w:r w:rsidR="0025648E">
        <w:rPr>
          <w:lang w:eastAsia="ar-SA"/>
        </w:rPr>
        <w:t xml:space="preserve">dalje u tekstu: Uredba, </w:t>
      </w:r>
      <w:r>
        <w:rPr>
          <w:lang w:eastAsia="ar-SA"/>
        </w:rPr>
        <w:t>Uredbom o informiranju i sudjelovanju javnosti i zainteresirane javnosti u pitanjima zaštite okoliša (</w:t>
      </w:r>
      <w:r w:rsidRPr="00AE3C21">
        <w:rPr>
          <w:lang w:eastAsia="ar-SA"/>
        </w:rPr>
        <w:t xml:space="preserve">„Narodne novine“, broj </w:t>
      </w:r>
      <w:r>
        <w:rPr>
          <w:lang w:eastAsia="ar-SA"/>
        </w:rPr>
        <w:t>64/08)</w:t>
      </w:r>
      <w:r w:rsidRPr="00C714E7">
        <w:rPr>
          <w:lang w:eastAsia="ar-SA"/>
        </w:rPr>
        <w:t>.</w:t>
      </w:r>
      <w:r>
        <w:rPr>
          <w:lang w:eastAsia="ar-SA"/>
        </w:rPr>
        <w:t xml:space="preserve"> </w:t>
      </w:r>
      <w:r w:rsidR="00717753">
        <w:rPr>
          <w:lang w:eastAsia="ar-SA"/>
        </w:rPr>
        <w:t xml:space="preserve">U obzir je potrebno uzeti i elemente koji se odnose na </w:t>
      </w:r>
      <w:r w:rsidR="00DE32C5">
        <w:rPr>
          <w:lang w:eastAsia="ar-SA"/>
        </w:rPr>
        <w:t xml:space="preserve">obveze sukladno </w:t>
      </w:r>
      <w:r w:rsidR="001219FE">
        <w:rPr>
          <w:lang w:eastAsia="ar-SA"/>
        </w:rPr>
        <w:t>Zakon</w:t>
      </w:r>
      <w:r w:rsidR="00DE32C5">
        <w:rPr>
          <w:lang w:eastAsia="ar-SA"/>
        </w:rPr>
        <w:t>u</w:t>
      </w:r>
      <w:r w:rsidR="001219FE">
        <w:rPr>
          <w:lang w:eastAsia="ar-SA"/>
        </w:rPr>
        <w:t xml:space="preserve"> o zaštiti prirode (</w:t>
      </w:r>
      <w:r w:rsidR="006D6836" w:rsidRPr="00AE3C21">
        <w:rPr>
          <w:lang w:eastAsia="ar-SA"/>
        </w:rPr>
        <w:t xml:space="preserve">„Narodne novine“, </w:t>
      </w:r>
      <w:r w:rsidR="001219FE">
        <w:rPr>
          <w:lang w:eastAsia="ar-SA"/>
        </w:rPr>
        <w:t>br. 80/2013, 15/2018 i 14/2019)</w:t>
      </w:r>
      <w:r w:rsidR="00DE32C5">
        <w:rPr>
          <w:lang w:eastAsia="ar-SA"/>
        </w:rPr>
        <w:t xml:space="preserve"> te </w:t>
      </w:r>
      <w:r w:rsidR="001219FE">
        <w:rPr>
          <w:lang w:eastAsia="ar-SA"/>
        </w:rPr>
        <w:t>Pravilnik</w:t>
      </w:r>
      <w:r w:rsidR="00B84F17">
        <w:rPr>
          <w:lang w:eastAsia="ar-SA"/>
        </w:rPr>
        <w:t>a</w:t>
      </w:r>
      <w:r w:rsidR="001219FE">
        <w:rPr>
          <w:lang w:eastAsia="ar-SA"/>
        </w:rPr>
        <w:t xml:space="preserve"> o ocjeni prihvatljivosti za ekološku mrežu (</w:t>
      </w:r>
      <w:r w:rsidR="006D6836" w:rsidRPr="00AE3C21">
        <w:rPr>
          <w:lang w:eastAsia="ar-SA"/>
        </w:rPr>
        <w:t xml:space="preserve">„Narodne novine“, </w:t>
      </w:r>
      <w:r w:rsidR="001219FE">
        <w:rPr>
          <w:lang w:eastAsia="ar-SA"/>
        </w:rPr>
        <w:t>br. 146/2014)</w:t>
      </w:r>
      <w:r w:rsidR="00B84F17">
        <w:rPr>
          <w:lang w:eastAsia="ar-SA"/>
        </w:rPr>
        <w:t xml:space="preserve">. </w:t>
      </w:r>
    </w:p>
    <w:p w14:paraId="7198141D" w14:textId="77777777" w:rsidR="00B84F17" w:rsidRDefault="00B84F17" w:rsidP="00AE3C21">
      <w:pPr>
        <w:jc w:val="both"/>
        <w:rPr>
          <w:lang w:eastAsia="ar-SA"/>
        </w:rPr>
      </w:pPr>
    </w:p>
    <w:p w14:paraId="6AF11838" w14:textId="77777777" w:rsidR="000B26B8" w:rsidRDefault="0025648E" w:rsidP="00AE3C21">
      <w:pPr>
        <w:jc w:val="both"/>
        <w:rPr>
          <w:lang w:eastAsia="ar-SA"/>
        </w:rPr>
      </w:pPr>
      <w:r>
        <w:rPr>
          <w:lang w:eastAsia="ar-SA"/>
        </w:rPr>
        <w:t>U</w:t>
      </w:r>
      <w:r w:rsidRPr="0025648E">
        <w:rPr>
          <w:lang w:eastAsia="ar-SA"/>
        </w:rPr>
        <w:t xml:space="preserve"> postupku strateške procjene izrađuje </w:t>
      </w:r>
      <w:r>
        <w:rPr>
          <w:lang w:eastAsia="ar-SA"/>
        </w:rPr>
        <w:t xml:space="preserve">se </w:t>
      </w:r>
      <w:r w:rsidRPr="0025648E">
        <w:rPr>
          <w:lang w:eastAsia="ar-SA"/>
        </w:rPr>
        <w:t>strateška studija</w:t>
      </w:r>
      <w:r>
        <w:rPr>
          <w:lang w:eastAsia="ar-SA"/>
        </w:rPr>
        <w:t xml:space="preserve">. </w:t>
      </w:r>
      <w:r w:rsidR="00AE3C21">
        <w:rPr>
          <w:lang w:eastAsia="ar-SA"/>
        </w:rPr>
        <w:t>Strateška studija je stručna podloga koja se prilaže</w:t>
      </w:r>
      <w:r w:rsidR="00C714E7">
        <w:rPr>
          <w:lang w:eastAsia="ar-SA"/>
        </w:rPr>
        <w:t xml:space="preserve"> uz strategije, plan i program te</w:t>
      </w:r>
      <w:r w:rsidR="00AE3C21">
        <w:rPr>
          <w:lang w:eastAsia="ar-SA"/>
        </w:rPr>
        <w:t xml:space="preserve"> obuhvaća sve potrebne podatke, obrazloženja i opise u tekstualnom i grafičkom obliku. Strateškom studijom se određuju, opisuju i procjenjuju vjerojatno značajni utjecaji na okoliš koji mogu nastati provedbom strategije, plana ili programa uključujući varijantna rješenja koja uzimaju u obzir ciljeve i obuhvat strategije, plana i programa.</w:t>
      </w:r>
    </w:p>
    <w:p w14:paraId="7B9E65E4" w14:textId="086D7A14" w:rsidR="00AE3C21" w:rsidRDefault="00AE3C21" w:rsidP="00AE3C21">
      <w:pPr>
        <w:jc w:val="both"/>
        <w:rPr>
          <w:lang w:eastAsia="ar-SA"/>
        </w:rPr>
      </w:pPr>
      <w:r>
        <w:rPr>
          <w:lang w:eastAsia="ar-SA"/>
        </w:rPr>
        <w:t xml:space="preserve"> </w:t>
      </w:r>
    </w:p>
    <w:p w14:paraId="57587A4D" w14:textId="1E34C156" w:rsidR="00020C40" w:rsidRDefault="00020C40" w:rsidP="00AE3C21">
      <w:pPr>
        <w:jc w:val="both"/>
        <w:rPr>
          <w:lang w:eastAsia="ar-SA"/>
        </w:rPr>
      </w:pPr>
      <w:r w:rsidRPr="00020C40">
        <w:rPr>
          <w:lang w:eastAsia="ar-SA"/>
        </w:rPr>
        <w:t xml:space="preserve">Cilj ove </w:t>
      </w:r>
      <w:r>
        <w:rPr>
          <w:lang w:eastAsia="ar-SA"/>
        </w:rPr>
        <w:t>strateške procjene utjecaja na okoliš</w:t>
      </w:r>
      <w:r w:rsidRPr="00020C40">
        <w:rPr>
          <w:lang w:eastAsia="ar-SA"/>
        </w:rPr>
        <w:t xml:space="preserve"> je pružiti relevantne informacije za procjenu </w:t>
      </w:r>
      <w:r>
        <w:rPr>
          <w:lang w:eastAsia="ar-SA"/>
        </w:rPr>
        <w:t xml:space="preserve">utjecaja na okoliš, </w:t>
      </w:r>
      <w:r w:rsidRPr="00020C40">
        <w:rPr>
          <w:lang w:eastAsia="ar-SA"/>
        </w:rPr>
        <w:t xml:space="preserve">ekoloških izazova i razmatranja u vezi s </w:t>
      </w:r>
      <w:r w:rsidR="00C12ED0">
        <w:rPr>
          <w:lang w:eastAsia="ar-SA"/>
        </w:rPr>
        <w:t xml:space="preserve">Nacionalnom strategijom </w:t>
      </w:r>
      <w:r w:rsidR="00C12ED0" w:rsidRPr="00C12ED0">
        <w:rPr>
          <w:lang w:eastAsia="ar-SA"/>
        </w:rPr>
        <w:t xml:space="preserve">poljoprivrede i ruralnog razvoja </w:t>
      </w:r>
      <w:r w:rsidR="00112AC3">
        <w:rPr>
          <w:lang w:eastAsia="ar-SA"/>
        </w:rPr>
        <w:t xml:space="preserve">(u daljnjem tekstu: Strategija) </w:t>
      </w:r>
      <w:r w:rsidR="00C12ED0">
        <w:rPr>
          <w:lang w:eastAsia="ar-SA"/>
        </w:rPr>
        <w:t xml:space="preserve">i </w:t>
      </w:r>
      <w:r>
        <w:rPr>
          <w:lang w:eastAsia="ar-SA"/>
        </w:rPr>
        <w:t>S</w:t>
      </w:r>
      <w:r w:rsidRPr="00020C40">
        <w:rPr>
          <w:lang w:eastAsia="ar-SA"/>
        </w:rPr>
        <w:t xml:space="preserve">trateškim planom </w:t>
      </w:r>
      <w:r>
        <w:rPr>
          <w:lang w:eastAsia="ar-SA"/>
        </w:rPr>
        <w:t>Z</w:t>
      </w:r>
      <w:r w:rsidRPr="00020C40">
        <w:rPr>
          <w:lang w:eastAsia="ar-SA"/>
        </w:rPr>
        <w:t xml:space="preserve">ajedničke poljoprivredne politike </w:t>
      </w:r>
      <w:r>
        <w:rPr>
          <w:lang w:eastAsia="ar-SA"/>
        </w:rPr>
        <w:t>R</w:t>
      </w:r>
      <w:r w:rsidRPr="00020C40">
        <w:rPr>
          <w:lang w:eastAsia="ar-SA"/>
        </w:rPr>
        <w:t xml:space="preserve">epublike </w:t>
      </w:r>
      <w:r>
        <w:rPr>
          <w:lang w:eastAsia="ar-SA"/>
        </w:rPr>
        <w:t>H</w:t>
      </w:r>
      <w:r w:rsidRPr="00020C40">
        <w:rPr>
          <w:lang w:eastAsia="ar-SA"/>
        </w:rPr>
        <w:t>rvatske</w:t>
      </w:r>
      <w:r w:rsidR="00112AC3">
        <w:rPr>
          <w:lang w:eastAsia="ar-SA"/>
        </w:rPr>
        <w:t xml:space="preserve"> (u daljnjem tekstu: Strateški plan)</w:t>
      </w:r>
      <w:r w:rsidRPr="00020C40">
        <w:rPr>
          <w:lang w:eastAsia="ar-SA"/>
        </w:rPr>
        <w:t>. Te bi informacije trebale pomoći da se pitanja zaštite okoliša na odgovarajući način integriraju u procese odlučivanja i provedbe.</w:t>
      </w:r>
      <w:r>
        <w:rPr>
          <w:lang w:eastAsia="ar-SA"/>
        </w:rPr>
        <w:t xml:space="preserve"> </w:t>
      </w:r>
    </w:p>
    <w:p w14:paraId="2DAAF20B" w14:textId="77777777" w:rsidR="0049437F" w:rsidRDefault="0049437F" w:rsidP="00AE3C21">
      <w:pPr>
        <w:jc w:val="both"/>
        <w:rPr>
          <w:lang w:eastAsia="ar-SA"/>
        </w:rPr>
      </w:pPr>
    </w:p>
    <w:p w14:paraId="5AB33727" w14:textId="347F8D42" w:rsidR="0049437F" w:rsidRDefault="0049437F" w:rsidP="00AE3C21">
      <w:pPr>
        <w:jc w:val="both"/>
        <w:rPr>
          <w:lang w:eastAsia="ar-SA"/>
        </w:rPr>
      </w:pPr>
      <w:r>
        <w:rPr>
          <w:lang w:eastAsia="ar-SA"/>
        </w:rPr>
        <w:t>Osim navedenoga, Izvršitelj će u</w:t>
      </w:r>
      <w:r w:rsidRPr="0049437F">
        <w:rPr>
          <w:lang w:eastAsia="ar-SA"/>
        </w:rPr>
        <w:t xml:space="preserve"> sklopu postupka strateške procjene</w:t>
      </w:r>
      <w:r w:rsidR="00A13F77">
        <w:rPr>
          <w:lang w:eastAsia="ar-SA"/>
        </w:rPr>
        <w:t>, po potrebi</w:t>
      </w:r>
      <w:r w:rsidR="00A13F77">
        <w:rPr>
          <w:rStyle w:val="Referencafusnote"/>
          <w:lang w:eastAsia="ar-SA"/>
        </w:rPr>
        <w:footnoteReference w:id="3"/>
      </w:r>
      <w:r w:rsidR="00A13F77">
        <w:rPr>
          <w:lang w:eastAsia="ar-SA"/>
        </w:rPr>
        <w:t>,</w:t>
      </w:r>
      <w:r w:rsidRPr="0049437F">
        <w:rPr>
          <w:lang w:eastAsia="ar-SA"/>
        </w:rPr>
        <w:t xml:space="preserve"> provesti ocjenu prihvatljivosti naveden</w:t>
      </w:r>
      <w:r>
        <w:rPr>
          <w:lang w:eastAsia="ar-SA"/>
        </w:rPr>
        <w:t xml:space="preserve">ih strateških dokumenata </w:t>
      </w:r>
      <w:r w:rsidRPr="0049437F">
        <w:rPr>
          <w:lang w:eastAsia="ar-SA"/>
        </w:rPr>
        <w:t>za ekološku mrežu.</w:t>
      </w:r>
    </w:p>
    <w:p w14:paraId="06B7E8D9" w14:textId="77777777" w:rsidR="00AE3C21" w:rsidRDefault="00AE3C21" w:rsidP="00AE3C21">
      <w:pPr>
        <w:jc w:val="both"/>
        <w:rPr>
          <w:lang w:eastAsia="ar-SA"/>
        </w:rPr>
      </w:pPr>
    </w:p>
    <w:p w14:paraId="5422D84D" w14:textId="77777777" w:rsidR="002F2584" w:rsidRDefault="002F2584" w:rsidP="002F2584">
      <w:pPr>
        <w:pStyle w:val="Default"/>
        <w:jc w:val="both"/>
        <w:rPr>
          <w:highlight w:val="yellow"/>
        </w:rPr>
      </w:pPr>
      <w:r w:rsidRPr="0025648E">
        <w:t>Ovlaštenik je pravna osoba ovlaštena za stručne poslove zaštite okoliša koja pod uvjetima određenim Zakonom i provedbenim propisom toga Zakona obavlja poslove izrade strateške studije i zadaće određene Uredbom</w:t>
      </w:r>
      <w:r>
        <w:t>.</w:t>
      </w:r>
    </w:p>
    <w:p w14:paraId="172E192F" w14:textId="5286113A" w:rsidR="0025648E" w:rsidRPr="002F2584" w:rsidRDefault="0048575F" w:rsidP="0048575F">
      <w:pPr>
        <w:pStyle w:val="Default"/>
        <w:jc w:val="both"/>
      </w:pPr>
      <w:r w:rsidRPr="0025648E">
        <w:t>Strateška studija je u tijeku postupka strateške procjene podložna izmjenama i dopunama sukladno zah</w:t>
      </w:r>
      <w:r w:rsidRPr="002F2584">
        <w:t xml:space="preserve">tjevima </w:t>
      </w:r>
      <w:r w:rsidR="0025648E" w:rsidRPr="002F2584">
        <w:t>P</w:t>
      </w:r>
      <w:r w:rsidRPr="002F2584">
        <w:t>ovjerenstva</w:t>
      </w:r>
      <w:r w:rsidR="0025648E" w:rsidRPr="002F2584">
        <w:t xml:space="preserve"> </w:t>
      </w:r>
      <w:r w:rsidR="0025648E" w:rsidRPr="002F2584">
        <w:rPr>
          <w:lang w:eastAsia="ar-SA"/>
        </w:rPr>
        <w:t>za stratešku procjenu</w:t>
      </w:r>
      <w:r w:rsidRPr="002F2584">
        <w:t xml:space="preserve">, mišljenjima tijela i osoba nadležnim prema posebnim mišljenjima tijela jedinica lokalne samouprave te mišljenju i primjedbama javnosti. </w:t>
      </w:r>
    </w:p>
    <w:p w14:paraId="356CFADD" w14:textId="5E88D44C" w:rsidR="0048575F" w:rsidRPr="002F2584" w:rsidRDefault="0048575F" w:rsidP="0048575F">
      <w:pPr>
        <w:pStyle w:val="Default"/>
        <w:jc w:val="both"/>
      </w:pPr>
      <w:r w:rsidRPr="002F2584">
        <w:t>Sukladno navedenom, Ovlaštenik je u postupku dužan osigurati dopune odnosno dorade Strateške studije sukladno zahtjevima.</w:t>
      </w:r>
    </w:p>
    <w:p w14:paraId="3332EC5D" w14:textId="77777777" w:rsidR="0025648E" w:rsidRDefault="0025648E" w:rsidP="0048575F">
      <w:pPr>
        <w:pStyle w:val="Default"/>
        <w:jc w:val="both"/>
        <w:rPr>
          <w:highlight w:val="yellow"/>
        </w:rPr>
      </w:pPr>
    </w:p>
    <w:p w14:paraId="30E0B346" w14:textId="7E86EE2D" w:rsidR="0048575F" w:rsidRPr="002F2584" w:rsidRDefault="0048575F" w:rsidP="0048575F">
      <w:pPr>
        <w:pStyle w:val="Default"/>
        <w:jc w:val="both"/>
        <w:rPr>
          <w:color w:val="auto"/>
        </w:rPr>
      </w:pPr>
      <w:r w:rsidRPr="002F2584">
        <w:rPr>
          <w:color w:val="auto"/>
        </w:rPr>
        <w:t>Strateška studija</w:t>
      </w:r>
      <w:r w:rsidR="000025B4">
        <w:rPr>
          <w:color w:val="auto"/>
        </w:rPr>
        <w:t>,</w:t>
      </w:r>
      <w:r w:rsidRPr="002F2584">
        <w:rPr>
          <w:color w:val="auto"/>
        </w:rPr>
        <w:t xml:space="preserve"> </w:t>
      </w:r>
      <w:r w:rsidR="000025B4">
        <w:rPr>
          <w:color w:val="auto"/>
        </w:rPr>
        <w:t xml:space="preserve">sukladno odredbama Uredbe, </w:t>
      </w:r>
      <w:r w:rsidRPr="002F2584">
        <w:rPr>
          <w:color w:val="auto"/>
        </w:rPr>
        <w:t xml:space="preserve">sadrži osobito: </w:t>
      </w:r>
    </w:p>
    <w:p w14:paraId="374A46BE" w14:textId="0F9983DB" w:rsidR="0048575F" w:rsidRPr="002F2584" w:rsidRDefault="0048575F" w:rsidP="002F2584">
      <w:pPr>
        <w:pStyle w:val="Default"/>
        <w:numPr>
          <w:ilvl w:val="0"/>
          <w:numId w:val="5"/>
        </w:numPr>
        <w:spacing w:after="129"/>
        <w:jc w:val="both"/>
        <w:rPr>
          <w:color w:val="auto"/>
        </w:rPr>
      </w:pPr>
      <w:r w:rsidRPr="002F2584">
        <w:rPr>
          <w:color w:val="auto"/>
        </w:rPr>
        <w:t xml:space="preserve">kratki pregled sadržaja i glavnih ciljeva </w:t>
      </w:r>
      <w:r w:rsidR="00112AC3">
        <w:rPr>
          <w:color w:val="auto"/>
        </w:rPr>
        <w:t xml:space="preserve">Strategije i Strateškog plana </w:t>
      </w:r>
      <w:r w:rsidRPr="002F2584">
        <w:rPr>
          <w:color w:val="auto"/>
        </w:rPr>
        <w:t xml:space="preserve">i odnosa s drugim odgovarajućim planovima i programima; </w:t>
      </w:r>
    </w:p>
    <w:p w14:paraId="3788B759" w14:textId="2ABA9E99" w:rsidR="0048575F" w:rsidRPr="002F2584" w:rsidRDefault="0048575F" w:rsidP="002F2584">
      <w:pPr>
        <w:pStyle w:val="Default"/>
        <w:numPr>
          <w:ilvl w:val="0"/>
          <w:numId w:val="5"/>
        </w:numPr>
        <w:spacing w:after="129"/>
        <w:jc w:val="both"/>
        <w:rPr>
          <w:color w:val="auto"/>
        </w:rPr>
      </w:pPr>
      <w:r w:rsidRPr="002F2584">
        <w:rPr>
          <w:color w:val="auto"/>
        </w:rPr>
        <w:t xml:space="preserve">podatke o postojećem stanju okoliša i mogući razvoj okoliša bez provedbe </w:t>
      </w:r>
      <w:r w:rsidR="001F7F34">
        <w:rPr>
          <w:color w:val="auto"/>
        </w:rPr>
        <w:t xml:space="preserve">Strategije i </w:t>
      </w:r>
      <w:r w:rsidR="002F2584" w:rsidRPr="002F2584">
        <w:rPr>
          <w:color w:val="auto"/>
        </w:rPr>
        <w:t xml:space="preserve">Strateškog </w:t>
      </w:r>
      <w:r w:rsidRPr="002F2584">
        <w:rPr>
          <w:color w:val="auto"/>
        </w:rPr>
        <w:t xml:space="preserve">plana; </w:t>
      </w:r>
    </w:p>
    <w:p w14:paraId="12EEA062" w14:textId="0E69E9A0" w:rsidR="0048575F" w:rsidRPr="002F2584" w:rsidRDefault="0048575F" w:rsidP="002F2584">
      <w:pPr>
        <w:pStyle w:val="Default"/>
        <w:numPr>
          <w:ilvl w:val="0"/>
          <w:numId w:val="5"/>
        </w:numPr>
        <w:spacing w:after="129"/>
        <w:jc w:val="both"/>
        <w:rPr>
          <w:color w:val="auto"/>
        </w:rPr>
      </w:pPr>
      <w:r w:rsidRPr="002F2584">
        <w:rPr>
          <w:color w:val="auto"/>
        </w:rPr>
        <w:t xml:space="preserve">okolišne značajke područja na koja provedba </w:t>
      </w:r>
      <w:r w:rsidR="001F7F34">
        <w:rPr>
          <w:color w:val="auto"/>
        </w:rPr>
        <w:t xml:space="preserve">Strategije i </w:t>
      </w:r>
      <w:r w:rsidR="002F2584" w:rsidRPr="002F2584">
        <w:rPr>
          <w:color w:val="auto"/>
        </w:rPr>
        <w:t xml:space="preserve">Strateškog </w:t>
      </w:r>
      <w:r w:rsidRPr="002F2584">
        <w:rPr>
          <w:color w:val="auto"/>
        </w:rPr>
        <w:t xml:space="preserve">plana može značajno utjecati; </w:t>
      </w:r>
    </w:p>
    <w:p w14:paraId="678B9B47" w14:textId="1C5C855A" w:rsidR="0048575F" w:rsidRPr="002F2584" w:rsidRDefault="0048575F" w:rsidP="002F2584">
      <w:pPr>
        <w:pStyle w:val="Default"/>
        <w:numPr>
          <w:ilvl w:val="0"/>
          <w:numId w:val="5"/>
        </w:numPr>
        <w:spacing w:after="129"/>
        <w:jc w:val="both"/>
        <w:rPr>
          <w:color w:val="auto"/>
        </w:rPr>
      </w:pPr>
      <w:r w:rsidRPr="002F2584">
        <w:rPr>
          <w:color w:val="auto"/>
        </w:rPr>
        <w:t xml:space="preserve">postojeće okolišne probleme koji su važni za </w:t>
      </w:r>
      <w:r w:rsidR="001F7F34">
        <w:rPr>
          <w:color w:val="auto"/>
        </w:rPr>
        <w:t xml:space="preserve">Strategiju i </w:t>
      </w:r>
      <w:r w:rsidR="002F2584" w:rsidRPr="002F2584">
        <w:rPr>
          <w:color w:val="auto"/>
        </w:rPr>
        <w:t xml:space="preserve">Strateški </w:t>
      </w:r>
      <w:r w:rsidRPr="002F2584">
        <w:rPr>
          <w:color w:val="auto"/>
        </w:rPr>
        <w:t xml:space="preserve">plan, posebno uključujući one koji se odnose na područja posebnog ekološkog značaja, primjerice područja određena u skladu s posebnim propisima o zaštiti prirode; </w:t>
      </w:r>
    </w:p>
    <w:p w14:paraId="71D0DE2A" w14:textId="4300CD38" w:rsidR="0048575F" w:rsidRPr="002F2584" w:rsidRDefault="0048575F" w:rsidP="002F2584">
      <w:pPr>
        <w:pStyle w:val="Default"/>
        <w:numPr>
          <w:ilvl w:val="0"/>
          <w:numId w:val="5"/>
        </w:numPr>
        <w:spacing w:after="129"/>
        <w:jc w:val="both"/>
        <w:rPr>
          <w:color w:val="auto"/>
        </w:rPr>
      </w:pPr>
      <w:r w:rsidRPr="002F2584">
        <w:rPr>
          <w:color w:val="auto"/>
        </w:rPr>
        <w:t>ciljeve zaštite okoliša uspostavljene po zaključivanju međunarodnih ugovora i sporazuma, koji se odnose na</w:t>
      </w:r>
      <w:r w:rsidR="001F7F34">
        <w:rPr>
          <w:color w:val="auto"/>
        </w:rPr>
        <w:t xml:space="preserve"> Strategiju i</w:t>
      </w:r>
      <w:r w:rsidRPr="002F2584">
        <w:rPr>
          <w:color w:val="auto"/>
        </w:rPr>
        <w:t xml:space="preserve"> </w:t>
      </w:r>
      <w:r w:rsidR="002F2584" w:rsidRPr="002F2584">
        <w:rPr>
          <w:color w:val="auto"/>
        </w:rPr>
        <w:t xml:space="preserve">Strateški </w:t>
      </w:r>
      <w:r w:rsidRPr="002F2584">
        <w:rPr>
          <w:color w:val="auto"/>
        </w:rPr>
        <w:t xml:space="preserve">plan, te način na koji su ti ciljevi i druga pitanja zaštite okoliša uzeti u obzir tijekom izrade </w:t>
      </w:r>
      <w:r w:rsidR="001F7F34">
        <w:rPr>
          <w:color w:val="auto"/>
        </w:rPr>
        <w:t xml:space="preserve">Strategije i </w:t>
      </w:r>
      <w:r w:rsidR="002F2584" w:rsidRPr="002F2584">
        <w:rPr>
          <w:color w:val="auto"/>
        </w:rPr>
        <w:t xml:space="preserve">Strateškog </w:t>
      </w:r>
      <w:r w:rsidRPr="002F2584">
        <w:rPr>
          <w:color w:val="auto"/>
        </w:rPr>
        <w:t xml:space="preserve">plana; </w:t>
      </w:r>
    </w:p>
    <w:p w14:paraId="74E7D642" w14:textId="3B711B89" w:rsidR="0048575F" w:rsidRPr="002F2584" w:rsidRDefault="0048575F" w:rsidP="002F2584">
      <w:pPr>
        <w:pStyle w:val="Default"/>
        <w:numPr>
          <w:ilvl w:val="0"/>
          <w:numId w:val="5"/>
        </w:numPr>
        <w:spacing w:after="129"/>
        <w:jc w:val="both"/>
        <w:rPr>
          <w:color w:val="auto"/>
        </w:rPr>
      </w:pPr>
      <w:r w:rsidRPr="002F2584">
        <w:rPr>
          <w:color w:val="auto"/>
        </w:rPr>
        <w:t xml:space="preserve">vjerojatno značajne utjecaje (sekundarne, kumulativne, sinergijske, kratkoročne, srednjoročne i dugoročne, stalne i privremene, pozitivne i negativne) na okoliš, uključujući biološku raznolikost, zaštićena područja prema posebnom propisu, ljude, biljni i životinjski svijet, tlo, vodu, zrak, klimu, materijalnu imovinu, kulturno-povijesnu baštinu, krajobraz, uzimajući u obzir njihove međuodnose; </w:t>
      </w:r>
    </w:p>
    <w:p w14:paraId="7D139C7B" w14:textId="70E9D141" w:rsidR="0048575F" w:rsidRPr="002F2584" w:rsidRDefault="0048575F" w:rsidP="002F2584">
      <w:pPr>
        <w:pStyle w:val="Default"/>
        <w:numPr>
          <w:ilvl w:val="0"/>
          <w:numId w:val="5"/>
        </w:numPr>
        <w:spacing w:after="129"/>
        <w:jc w:val="both"/>
        <w:rPr>
          <w:color w:val="auto"/>
        </w:rPr>
      </w:pPr>
      <w:r w:rsidRPr="002F2584">
        <w:rPr>
          <w:color w:val="auto"/>
        </w:rPr>
        <w:lastRenderedPageBreak/>
        <w:t>mjere zaštite okoliša uključujući mjere sprječavanja, smanjenja, ublažavanja i kompenzacije nepovoljnih utjecaja provedbe</w:t>
      </w:r>
      <w:r w:rsidR="001F7F34">
        <w:rPr>
          <w:color w:val="auto"/>
        </w:rPr>
        <w:t xml:space="preserve"> Strategije i </w:t>
      </w:r>
      <w:r w:rsidRPr="002F2584">
        <w:rPr>
          <w:color w:val="auto"/>
        </w:rPr>
        <w:t xml:space="preserve"> </w:t>
      </w:r>
      <w:r w:rsidR="002F2584" w:rsidRPr="002F2584">
        <w:rPr>
          <w:color w:val="auto"/>
        </w:rPr>
        <w:t xml:space="preserve">Strateškog </w:t>
      </w:r>
      <w:r w:rsidRPr="002F2584">
        <w:rPr>
          <w:color w:val="auto"/>
        </w:rPr>
        <w:t xml:space="preserve">plana na okoliš; </w:t>
      </w:r>
    </w:p>
    <w:p w14:paraId="74671A49" w14:textId="421B54A4" w:rsidR="0048575F" w:rsidRPr="002F2584" w:rsidRDefault="0048575F" w:rsidP="002F2584">
      <w:pPr>
        <w:pStyle w:val="Default"/>
        <w:numPr>
          <w:ilvl w:val="0"/>
          <w:numId w:val="5"/>
        </w:numPr>
        <w:spacing w:after="129"/>
        <w:jc w:val="both"/>
        <w:rPr>
          <w:color w:val="auto"/>
        </w:rPr>
      </w:pPr>
      <w:r w:rsidRPr="002F2584">
        <w:rPr>
          <w:color w:val="auto"/>
        </w:rPr>
        <w:t xml:space="preserve">kratki prikaz razloga za odabir razmotrenih varijantnih rješenja, obrazloženje najprihvatljivijeg varijantnog rješenja </w:t>
      </w:r>
      <w:r w:rsidR="001F7F34">
        <w:rPr>
          <w:color w:val="auto"/>
        </w:rPr>
        <w:t xml:space="preserve">Strategije i </w:t>
      </w:r>
      <w:r w:rsidR="002F2584" w:rsidRPr="002F2584">
        <w:rPr>
          <w:color w:val="auto"/>
        </w:rPr>
        <w:t xml:space="preserve">Strateškog </w:t>
      </w:r>
      <w:r w:rsidRPr="002F2584">
        <w:rPr>
          <w:color w:val="auto"/>
        </w:rPr>
        <w:t xml:space="preserve">plana na okoliš i opis provedene procjene, uključujući i poteškoće (primjerice tehničke nedostatke ili nedostatke znanja i iskustva) pri prikupljanju potrebnih podataka; </w:t>
      </w:r>
    </w:p>
    <w:p w14:paraId="3268493F" w14:textId="5189D7C2" w:rsidR="0048575F" w:rsidRPr="002F2584" w:rsidRDefault="0048575F" w:rsidP="002F2584">
      <w:pPr>
        <w:pStyle w:val="Default"/>
        <w:numPr>
          <w:ilvl w:val="0"/>
          <w:numId w:val="5"/>
        </w:numPr>
        <w:spacing w:after="129"/>
        <w:jc w:val="both"/>
        <w:rPr>
          <w:color w:val="auto"/>
        </w:rPr>
      </w:pPr>
      <w:r w:rsidRPr="002F2584">
        <w:rPr>
          <w:color w:val="auto"/>
        </w:rPr>
        <w:t xml:space="preserve">opis predviđenih mjera praćenja; </w:t>
      </w:r>
    </w:p>
    <w:p w14:paraId="65CED0EC" w14:textId="3027103C" w:rsidR="0048575F" w:rsidRPr="002F2584" w:rsidRDefault="0048575F" w:rsidP="002F2584">
      <w:pPr>
        <w:pStyle w:val="Default"/>
        <w:numPr>
          <w:ilvl w:val="0"/>
          <w:numId w:val="5"/>
        </w:numPr>
        <w:spacing w:after="129"/>
        <w:jc w:val="both"/>
        <w:rPr>
          <w:color w:val="auto"/>
        </w:rPr>
      </w:pPr>
      <w:r w:rsidRPr="002F2584">
        <w:rPr>
          <w:color w:val="auto"/>
        </w:rPr>
        <w:t xml:space="preserve">ostale podatke i zahtjeve kako se utvrdi prilikom određivanja sadržaja strateške studije u posebnom postupku prema Uredbi; </w:t>
      </w:r>
    </w:p>
    <w:p w14:paraId="4A31E22C" w14:textId="2998D852" w:rsidR="0048575F" w:rsidRPr="002F2584" w:rsidRDefault="0048575F" w:rsidP="002F2584">
      <w:pPr>
        <w:pStyle w:val="Default"/>
        <w:numPr>
          <w:ilvl w:val="0"/>
          <w:numId w:val="5"/>
        </w:numPr>
        <w:jc w:val="both"/>
        <w:rPr>
          <w:color w:val="auto"/>
        </w:rPr>
      </w:pPr>
      <w:r w:rsidRPr="002F2584">
        <w:rPr>
          <w:color w:val="auto"/>
        </w:rPr>
        <w:t xml:space="preserve">sažetak podataka iz gore navedenih alineja. </w:t>
      </w:r>
    </w:p>
    <w:p w14:paraId="76BE9629" w14:textId="77777777" w:rsidR="0048575F" w:rsidRDefault="0048575F" w:rsidP="0048575F">
      <w:pPr>
        <w:pStyle w:val="Default"/>
        <w:jc w:val="both"/>
        <w:rPr>
          <w:color w:val="auto"/>
        </w:rPr>
      </w:pPr>
    </w:p>
    <w:p w14:paraId="033082C3" w14:textId="2573D9AD" w:rsidR="00C55F58" w:rsidRDefault="00C55F58" w:rsidP="0048575F">
      <w:pPr>
        <w:pStyle w:val="Default"/>
        <w:jc w:val="both"/>
        <w:rPr>
          <w:color w:val="auto"/>
        </w:rPr>
      </w:pPr>
      <w:r>
        <w:rPr>
          <w:color w:val="auto"/>
        </w:rPr>
        <w:t xml:space="preserve">Izvršitelj odnosno </w:t>
      </w:r>
      <w:r w:rsidRPr="00C55F58">
        <w:rPr>
          <w:color w:val="auto"/>
        </w:rPr>
        <w:t>Ovlaštenik je vezano za izrađenu stratešku studiju odgovoran za istinitost i točnost podataka te stručnu utemeljenost i udovoljavanje propisanim zahtjevima prema odluci o sadržaju strateške studije.</w:t>
      </w:r>
    </w:p>
    <w:p w14:paraId="687295EB" w14:textId="0EEE4193" w:rsidR="001401C2" w:rsidRDefault="001401C2" w:rsidP="0048575F">
      <w:pPr>
        <w:pStyle w:val="Default"/>
        <w:jc w:val="both"/>
        <w:rPr>
          <w:color w:val="auto"/>
        </w:rPr>
      </w:pPr>
    </w:p>
    <w:p w14:paraId="2E25F424" w14:textId="432DD1BE" w:rsidR="001401C2" w:rsidRPr="00DC343A" w:rsidRDefault="001401C2" w:rsidP="00DC343A">
      <w:pPr>
        <w:autoSpaceDE w:val="0"/>
        <w:autoSpaceDN w:val="0"/>
        <w:adjustRightInd w:val="0"/>
        <w:jc w:val="both"/>
        <w:rPr>
          <w:rFonts w:eastAsiaTheme="minorHAnsi"/>
          <w:lang w:eastAsia="en-US"/>
        </w:rPr>
      </w:pPr>
      <w:r w:rsidRPr="00DC343A">
        <w:rPr>
          <w:rFonts w:eastAsiaTheme="minorHAnsi"/>
          <w:lang w:eastAsia="en-US"/>
        </w:rPr>
        <w:t>Poglavlje glavne ocjene prihvatljivosti strategije, plana ili programa za ekološku mrežu</w:t>
      </w:r>
      <w:r>
        <w:rPr>
          <w:rFonts w:eastAsiaTheme="minorHAnsi"/>
          <w:lang w:eastAsia="en-US"/>
        </w:rPr>
        <w:t xml:space="preserve"> </w:t>
      </w:r>
      <w:r w:rsidRPr="00DC343A">
        <w:rPr>
          <w:rFonts w:eastAsiaTheme="minorHAnsi"/>
          <w:lang w:eastAsia="en-US"/>
        </w:rPr>
        <w:t>sadrži:</w:t>
      </w:r>
    </w:p>
    <w:p w14:paraId="0113C699" w14:textId="79C69D15" w:rsidR="001401C2" w:rsidRPr="00DC343A" w:rsidRDefault="001401C2" w:rsidP="00DC343A">
      <w:pPr>
        <w:pStyle w:val="Odlomakpopisa"/>
        <w:numPr>
          <w:ilvl w:val="0"/>
          <w:numId w:val="12"/>
        </w:numPr>
        <w:autoSpaceDE w:val="0"/>
        <w:autoSpaceDN w:val="0"/>
        <w:adjustRightInd w:val="0"/>
        <w:jc w:val="both"/>
        <w:rPr>
          <w:rFonts w:eastAsiaTheme="minorHAnsi"/>
          <w:lang w:eastAsia="en-US"/>
        </w:rPr>
      </w:pPr>
      <w:r w:rsidRPr="00DC343A">
        <w:rPr>
          <w:rFonts w:eastAsiaTheme="minorHAnsi"/>
          <w:lang w:eastAsia="en-US"/>
        </w:rPr>
        <w:t>Podatke o ekološkoj mreži</w:t>
      </w:r>
      <w:r w:rsidR="00DC343A" w:rsidRPr="00DC343A">
        <w:rPr>
          <w:rFonts w:eastAsiaTheme="minorHAnsi"/>
          <w:lang w:eastAsia="en-US"/>
        </w:rPr>
        <w:t>,</w:t>
      </w:r>
    </w:p>
    <w:p w14:paraId="48116021" w14:textId="6968F693" w:rsidR="001401C2" w:rsidRPr="00DC343A" w:rsidRDefault="001401C2" w:rsidP="00DC343A">
      <w:pPr>
        <w:pStyle w:val="Odlomakpopisa"/>
        <w:numPr>
          <w:ilvl w:val="0"/>
          <w:numId w:val="12"/>
        </w:numPr>
        <w:autoSpaceDE w:val="0"/>
        <w:autoSpaceDN w:val="0"/>
        <w:adjustRightInd w:val="0"/>
        <w:jc w:val="both"/>
        <w:rPr>
          <w:rFonts w:eastAsiaTheme="minorHAnsi"/>
          <w:lang w:eastAsia="en-US"/>
        </w:rPr>
      </w:pPr>
      <w:r w:rsidRPr="00DC343A">
        <w:rPr>
          <w:rFonts w:eastAsiaTheme="minorHAnsi"/>
          <w:lang w:eastAsia="en-US"/>
        </w:rPr>
        <w:t>Opis mogućih značajnih utjecaja provedbe strategije, plana ili programa na ekološku mrežu</w:t>
      </w:r>
      <w:r w:rsidR="00DC343A" w:rsidRPr="00DC343A">
        <w:rPr>
          <w:rFonts w:eastAsiaTheme="minorHAnsi"/>
          <w:lang w:eastAsia="en-US"/>
        </w:rPr>
        <w:t>,</w:t>
      </w:r>
    </w:p>
    <w:p w14:paraId="388F9DFA" w14:textId="468E2672" w:rsidR="001401C2" w:rsidRPr="00DC343A" w:rsidRDefault="001401C2" w:rsidP="00DC343A">
      <w:pPr>
        <w:pStyle w:val="Odlomakpopisa"/>
        <w:numPr>
          <w:ilvl w:val="0"/>
          <w:numId w:val="12"/>
        </w:numPr>
        <w:autoSpaceDE w:val="0"/>
        <w:autoSpaceDN w:val="0"/>
        <w:adjustRightInd w:val="0"/>
        <w:jc w:val="both"/>
        <w:rPr>
          <w:rFonts w:eastAsiaTheme="minorHAnsi"/>
          <w:lang w:eastAsia="en-US"/>
        </w:rPr>
      </w:pPr>
      <w:r w:rsidRPr="00DC343A">
        <w:rPr>
          <w:rFonts w:eastAsiaTheme="minorHAnsi"/>
          <w:lang w:eastAsia="en-US"/>
        </w:rPr>
        <w:t>Prijedlog mjera ublažavanja negativnih utjecaja provedbe strategije, plana ili programa na ekološku mrežu</w:t>
      </w:r>
      <w:r w:rsidR="00DC343A" w:rsidRPr="00DC343A">
        <w:rPr>
          <w:rFonts w:eastAsiaTheme="minorHAnsi"/>
          <w:lang w:eastAsia="en-US"/>
        </w:rPr>
        <w:t>,</w:t>
      </w:r>
    </w:p>
    <w:p w14:paraId="78AC46C6" w14:textId="010B724B" w:rsidR="001401C2" w:rsidRPr="00DC343A" w:rsidRDefault="001401C2" w:rsidP="00DC343A">
      <w:pPr>
        <w:pStyle w:val="Odlomakpopisa"/>
        <w:numPr>
          <w:ilvl w:val="0"/>
          <w:numId w:val="12"/>
        </w:numPr>
        <w:autoSpaceDE w:val="0"/>
        <w:autoSpaceDN w:val="0"/>
        <w:adjustRightInd w:val="0"/>
        <w:jc w:val="both"/>
        <w:rPr>
          <w:rFonts w:eastAsiaTheme="minorHAnsi"/>
          <w:lang w:eastAsia="en-US"/>
        </w:rPr>
      </w:pPr>
      <w:r w:rsidRPr="00DC343A">
        <w:rPr>
          <w:rFonts w:eastAsiaTheme="minorHAnsi"/>
          <w:lang w:eastAsia="en-US"/>
        </w:rPr>
        <w:t>Zaključak</w:t>
      </w:r>
      <w:r w:rsidR="00DC343A" w:rsidRPr="00DC343A">
        <w:rPr>
          <w:rFonts w:eastAsiaTheme="minorHAnsi"/>
          <w:lang w:eastAsia="en-US"/>
        </w:rPr>
        <w:t>.</w:t>
      </w:r>
    </w:p>
    <w:p w14:paraId="417C9596" w14:textId="77777777" w:rsidR="00C55F58" w:rsidRPr="002F2584" w:rsidRDefault="00C55F58" w:rsidP="0048575F">
      <w:pPr>
        <w:pStyle w:val="Default"/>
        <w:jc w:val="both"/>
        <w:rPr>
          <w:color w:val="auto"/>
        </w:rPr>
      </w:pPr>
    </w:p>
    <w:p w14:paraId="01CDE0AA" w14:textId="77777777" w:rsidR="00D74B40" w:rsidRDefault="002F2584" w:rsidP="002F2584">
      <w:pPr>
        <w:pStyle w:val="Default"/>
        <w:jc w:val="both"/>
        <w:rPr>
          <w:color w:val="auto"/>
        </w:rPr>
      </w:pPr>
      <w:r>
        <w:rPr>
          <w:color w:val="auto"/>
        </w:rPr>
        <w:t xml:space="preserve">Izvršitelj odnosno </w:t>
      </w:r>
      <w:r w:rsidR="0048575F" w:rsidRPr="002F2584">
        <w:rPr>
          <w:color w:val="auto"/>
        </w:rPr>
        <w:t>Ovlaštenik sudjeluje u postupku strateške procjene tako da</w:t>
      </w:r>
      <w:r w:rsidR="00D74B40">
        <w:rPr>
          <w:color w:val="auto"/>
        </w:rPr>
        <w:t>:</w:t>
      </w:r>
    </w:p>
    <w:p w14:paraId="0A686E89" w14:textId="05E7122D" w:rsidR="00D74B40" w:rsidRDefault="00D74B40" w:rsidP="00D74B40">
      <w:pPr>
        <w:pStyle w:val="Default"/>
        <w:numPr>
          <w:ilvl w:val="0"/>
          <w:numId w:val="9"/>
        </w:numPr>
        <w:jc w:val="both"/>
        <w:rPr>
          <w:color w:val="auto"/>
        </w:rPr>
      </w:pPr>
      <w:r w:rsidRPr="00D74B40">
        <w:rPr>
          <w:color w:val="auto"/>
        </w:rPr>
        <w:t xml:space="preserve">na zahtjev </w:t>
      </w:r>
      <w:r>
        <w:rPr>
          <w:color w:val="auto"/>
        </w:rPr>
        <w:t>Naručitelja</w:t>
      </w:r>
      <w:r w:rsidRPr="00D74B40">
        <w:rPr>
          <w:color w:val="auto"/>
        </w:rPr>
        <w:t xml:space="preserve"> surađuje u postupku određivanja sadržaja strateške studije</w:t>
      </w:r>
      <w:r>
        <w:rPr>
          <w:color w:val="auto"/>
        </w:rPr>
        <w:t>,</w:t>
      </w:r>
    </w:p>
    <w:p w14:paraId="378A9532" w14:textId="1D34DB91" w:rsidR="00D74B40" w:rsidRDefault="00D74B40" w:rsidP="00D74B40">
      <w:pPr>
        <w:pStyle w:val="Default"/>
        <w:numPr>
          <w:ilvl w:val="0"/>
          <w:numId w:val="9"/>
        </w:numPr>
        <w:jc w:val="both"/>
        <w:rPr>
          <w:color w:val="auto"/>
        </w:rPr>
      </w:pPr>
      <w:r w:rsidRPr="00D74B40">
        <w:rPr>
          <w:color w:val="auto"/>
        </w:rPr>
        <w:t xml:space="preserve">izrađuje stratešku studiju uključujući i možebitne dopune i dorade strateške studije na zahtjev </w:t>
      </w:r>
      <w:r>
        <w:rPr>
          <w:color w:val="auto"/>
        </w:rPr>
        <w:t>Naručitelja</w:t>
      </w:r>
      <w:r w:rsidRPr="00D74B40">
        <w:rPr>
          <w:color w:val="auto"/>
        </w:rPr>
        <w:t xml:space="preserve"> tijekom postupka</w:t>
      </w:r>
      <w:r>
        <w:rPr>
          <w:color w:val="auto"/>
        </w:rPr>
        <w:t>,</w:t>
      </w:r>
    </w:p>
    <w:p w14:paraId="3F96386A" w14:textId="0FD80612" w:rsidR="00D74B40" w:rsidRDefault="00D74B40" w:rsidP="00D74B40">
      <w:pPr>
        <w:pStyle w:val="Default"/>
        <w:numPr>
          <w:ilvl w:val="0"/>
          <w:numId w:val="9"/>
        </w:numPr>
        <w:jc w:val="both"/>
        <w:rPr>
          <w:color w:val="auto"/>
        </w:rPr>
      </w:pPr>
      <w:r w:rsidRPr="00D74B40">
        <w:rPr>
          <w:color w:val="auto"/>
        </w:rPr>
        <w:t xml:space="preserve">po pozivu </w:t>
      </w:r>
      <w:r>
        <w:rPr>
          <w:color w:val="auto"/>
        </w:rPr>
        <w:t>Naručitelja</w:t>
      </w:r>
      <w:r w:rsidRPr="00D74B40">
        <w:rPr>
          <w:color w:val="auto"/>
        </w:rPr>
        <w:t xml:space="preserve"> putem svojih predstavnika – voditelja izrade strateške studije i po potrebi drugih suradnika u izradi strateške studije nazoči sjednicama povjerenstva za stratešku procjenu</w:t>
      </w:r>
      <w:r>
        <w:rPr>
          <w:color w:val="auto"/>
        </w:rPr>
        <w:t>,</w:t>
      </w:r>
    </w:p>
    <w:p w14:paraId="20A3062A" w14:textId="6D6DA373" w:rsidR="00D74B40" w:rsidRDefault="00D74B40" w:rsidP="00D74B40">
      <w:pPr>
        <w:pStyle w:val="Default"/>
        <w:numPr>
          <w:ilvl w:val="0"/>
          <w:numId w:val="9"/>
        </w:numPr>
        <w:jc w:val="both"/>
        <w:rPr>
          <w:color w:val="auto"/>
        </w:rPr>
      </w:pPr>
      <w:r w:rsidRPr="00D74B40">
        <w:rPr>
          <w:color w:val="auto"/>
        </w:rPr>
        <w:t xml:space="preserve">na zahtjev </w:t>
      </w:r>
      <w:r>
        <w:rPr>
          <w:color w:val="auto"/>
        </w:rPr>
        <w:t>Naručitelja</w:t>
      </w:r>
      <w:r w:rsidRPr="00D74B40">
        <w:rPr>
          <w:color w:val="auto"/>
        </w:rPr>
        <w:t xml:space="preserve"> osigurava odgovarajuće sažetke, stručne podloge i sl. koje se odnose na materiju u svezi sa sadržajem strateške studije i u svezi sa strateškom procjenom te osigurava dostatan broj primjeraka strateške studije odnosno sažetaka kao posebnih dijelova strateške studije</w:t>
      </w:r>
      <w:r>
        <w:rPr>
          <w:color w:val="auto"/>
        </w:rPr>
        <w:t>,</w:t>
      </w:r>
    </w:p>
    <w:p w14:paraId="1F6408EA" w14:textId="2224547C" w:rsidR="00D74B40" w:rsidRDefault="00D74B40" w:rsidP="00D74B40">
      <w:pPr>
        <w:pStyle w:val="Default"/>
        <w:numPr>
          <w:ilvl w:val="0"/>
          <w:numId w:val="9"/>
        </w:numPr>
        <w:jc w:val="both"/>
        <w:rPr>
          <w:color w:val="auto"/>
        </w:rPr>
      </w:pPr>
      <w:r w:rsidRPr="00D74B40">
        <w:rPr>
          <w:color w:val="auto"/>
        </w:rPr>
        <w:t xml:space="preserve">na zahtjev </w:t>
      </w:r>
      <w:r>
        <w:rPr>
          <w:color w:val="auto"/>
        </w:rPr>
        <w:t>Naručitelja</w:t>
      </w:r>
      <w:r w:rsidRPr="00D74B40">
        <w:rPr>
          <w:color w:val="auto"/>
        </w:rPr>
        <w:t xml:space="preserve"> sudjeluje u postupku javne rasprave</w:t>
      </w:r>
      <w:r>
        <w:rPr>
          <w:color w:val="auto"/>
        </w:rPr>
        <w:t>, i</w:t>
      </w:r>
    </w:p>
    <w:p w14:paraId="698EA8B9" w14:textId="45450FFA" w:rsidR="00D74B40" w:rsidRDefault="00D74B40" w:rsidP="00D74B40">
      <w:pPr>
        <w:pStyle w:val="Default"/>
        <w:numPr>
          <w:ilvl w:val="0"/>
          <w:numId w:val="9"/>
        </w:numPr>
        <w:jc w:val="both"/>
        <w:rPr>
          <w:color w:val="auto"/>
        </w:rPr>
      </w:pPr>
      <w:r>
        <w:rPr>
          <w:color w:val="auto"/>
        </w:rPr>
        <w:t>ostalo u skladu s odredbama nacionalnog zakonodavstva.</w:t>
      </w:r>
    </w:p>
    <w:p w14:paraId="146F13A6" w14:textId="77777777" w:rsidR="00AE3C21" w:rsidRPr="00BF3BFC" w:rsidRDefault="00AE3C21" w:rsidP="00AE3C21">
      <w:pPr>
        <w:pStyle w:val="Naslov1"/>
        <w:numPr>
          <w:ilvl w:val="0"/>
          <w:numId w:val="1"/>
        </w:numPr>
        <w:rPr>
          <w:rFonts w:ascii="Times New Roman" w:hAnsi="Times New Roman" w:cs="Times New Roman"/>
          <w:lang w:eastAsia="ar-SA"/>
        </w:rPr>
      </w:pPr>
      <w:bookmarkStart w:id="3" w:name="_Toc25955294"/>
      <w:bookmarkStart w:id="4" w:name="_Toc26097723"/>
      <w:bookmarkStart w:id="5" w:name="_Toc26356835"/>
      <w:bookmarkEnd w:id="3"/>
      <w:bookmarkEnd w:id="4"/>
      <w:r w:rsidRPr="00BF3BFC">
        <w:rPr>
          <w:rFonts w:ascii="Times New Roman" w:hAnsi="Times New Roman" w:cs="Times New Roman"/>
          <w:lang w:eastAsia="ar-SA"/>
        </w:rPr>
        <w:t>Trajanje ugovora</w:t>
      </w:r>
      <w:bookmarkEnd w:id="5"/>
    </w:p>
    <w:p w14:paraId="04517B29" w14:textId="77777777" w:rsidR="00AE3C21" w:rsidRPr="00BF3BFC" w:rsidRDefault="00AE3C21" w:rsidP="00AE3C21">
      <w:pPr>
        <w:jc w:val="both"/>
        <w:rPr>
          <w:lang w:eastAsia="ar-SA"/>
        </w:rPr>
      </w:pPr>
    </w:p>
    <w:p w14:paraId="44EE7BAE" w14:textId="76ED095D" w:rsidR="00AE3C21" w:rsidRPr="00BF3BFC" w:rsidRDefault="00AE3C21" w:rsidP="00AE3C21">
      <w:pPr>
        <w:jc w:val="both"/>
        <w:rPr>
          <w:lang w:eastAsia="ar-SA"/>
        </w:rPr>
      </w:pPr>
      <w:r>
        <w:rPr>
          <w:lang w:eastAsia="ar-SA"/>
        </w:rPr>
        <w:t>Predviđeno je t</w:t>
      </w:r>
      <w:r w:rsidRPr="00BF3BFC">
        <w:rPr>
          <w:lang w:eastAsia="ar-SA"/>
        </w:rPr>
        <w:t xml:space="preserve">rajanje </w:t>
      </w:r>
      <w:r>
        <w:rPr>
          <w:lang w:eastAsia="ar-SA"/>
        </w:rPr>
        <w:t>ugovora</w:t>
      </w:r>
      <w:r w:rsidRPr="00BF3BFC">
        <w:rPr>
          <w:lang w:eastAsia="ar-SA"/>
        </w:rPr>
        <w:t xml:space="preserve"> </w:t>
      </w:r>
      <w:r>
        <w:rPr>
          <w:lang w:eastAsia="ar-SA"/>
        </w:rPr>
        <w:t xml:space="preserve">od </w:t>
      </w:r>
      <w:r w:rsidR="00654735">
        <w:rPr>
          <w:lang w:eastAsia="ar-SA"/>
        </w:rPr>
        <w:t>30</w:t>
      </w:r>
      <w:r w:rsidR="008C7E0E" w:rsidRPr="0024576D">
        <w:rPr>
          <w:lang w:eastAsia="ar-SA"/>
        </w:rPr>
        <w:t xml:space="preserve"> </w:t>
      </w:r>
      <w:r w:rsidR="0024576D" w:rsidRPr="0024576D">
        <w:rPr>
          <w:lang w:eastAsia="ar-SA"/>
        </w:rPr>
        <w:t>mjesec</w:t>
      </w:r>
      <w:r w:rsidR="00654735">
        <w:rPr>
          <w:lang w:eastAsia="ar-SA"/>
        </w:rPr>
        <w:t>i</w:t>
      </w:r>
      <w:r w:rsidR="0024576D">
        <w:rPr>
          <w:lang w:eastAsia="ar-SA"/>
        </w:rPr>
        <w:t xml:space="preserve"> </w:t>
      </w:r>
      <w:r>
        <w:rPr>
          <w:lang w:eastAsia="ar-SA"/>
        </w:rPr>
        <w:t>odnosno</w:t>
      </w:r>
      <w:r w:rsidRPr="00BF3BFC">
        <w:rPr>
          <w:lang w:eastAsia="ar-SA"/>
        </w:rPr>
        <w:t xml:space="preserve"> do </w:t>
      </w:r>
      <w:r>
        <w:rPr>
          <w:lang w:eastAsia="ar-SA"/>
        </w:rPr>
        <w:t xml:space="preserve">odobrenja </w:t>
      </w:r>
      <w:r w:rsidRPr="00BF3BFC">
        <w:rPr>
          <w:lang w:eastAsia="ar-SA"/>
        </w:rPr>
        <w:t>Strateškog plana ZPP-a</w:t>
      </w:r>
      <w:r>
        <w:rPr>
          <w:lang w:eastAsia="ar-SA"/>
        </w:rPr>
        <w:t xml:space="preserve"> od strane Europske komisije</w:t>
      </w:r>
      <w:r w:rsidRPr="00BF3BFC">
        <w:rPr>
          <w:lang w:eastAsia="ar-SA"/>
        </w:rPr>
        <w:t>.</w:t>
      </w:r>
    </w:p>
    <w:p w14:paraId="0C0BAD5D" w14:textId="77777777" w:rsidR="00AE3C21" w:rsidRDefault="00AE3C21" w:rsidP="00AE3C21">
      <w:pPr>
        <w:suppressAutoHyphens/>
        <w:spacing w:before="120" w:after="120" w:line="276" w:lineRule="auto"/>
        <w:contextualSpacing/>
        <w:jc w:val="both"/>
        <w:rPr>
          <w:lang w:eastAsia="ar-SA"/>
        </w:rPr>
      </w:pPr>
    </w:p>
    <w:p w14:paraId="37067285" w14:textId="738C35A7" w:rsidR="00AE3C21" w:rsidRDefault="00AE3C21" w:rsidP="00AE3C21">
      <w:pPr>
        <w:suppressAutoHyphens/>
        <w:spacing w:before="120" w:after="120" w:line="276" w:lineRule="auto"/>
        <w:contextualSpacing/>
        <w:jc w:val="both"/>
        <w:rPr>
          <w:lang w:eastAsia="ar-SA"/>
        </w:rPr>
      </w:pPr>
      <w:r w:rsidRPr="000025B4">
        <w:rPr>
          <w:lang w:eastAsia="ar-SA"/>
        </w:rPr>
        <w:t>Tijekom izvršenja usluge Izvršitelj mora periodički (u načelu mjesečno) izvještavati Naručitelja o poduzetim aktivnostima i napretku.</w:t>
      </w:r>
    </w:p>
    <w:p w14:paraId="64F3494B" w14:textId="644FA560" w:rsidR="00612ECF" w:rsidRDefault="00612ECF" w:rsidP="00AE3C21">
      <w:pPr>
        <w:suppressAutoHyphens/>
        <w:spacing w:before="120" w:after="120" w:line="276" w:lineRule="auto"/>
        <w:contextualSpacing/>
        <w:jc w:val="both"/>
        <w:rPr>
          <w:lang w:eastAsia="ar-SA"/>
        </w:rPr>
      </w:pPr>
    </w:p>
    <w:p w14:paraId="5E8839A0" w14:textId="3F8E416B" w:rsidR="00612ECF" w:rsidRPr="000025B4" w:rsidRDefault="00BB2E47" w:rsidP="00AE3C21">
      <w:pPr>
        <w:suppressAutoHyphens/>
        <w:spacing w:before="120" w:after="120" w:line="276" w:lineRule="auto"/>
        <w:contextualSpacing/>
        <w:jc w:val="both"/>
        <w:rPr>
          <w:lang w:eastAsia="ar-SA"/>
        </w:rPr>
      </w:pPr>
      <w:r w:rsidRPr="00BB2E47">
        <w:rPr>
          <w:lang w:eastAsia="ar-SA"/>
        </w:rPr>
        <w:lastRenderedPageBreak/>
        <w:t>Indikativan plan provedbe usluge podrazumijeva izvršenje usluge u dvije faze. Prva faza se odnosi na stratešku procjenu i po potrebi, ocjenu prihvatljivosti za ekološku mrežu same Strategije koja je nacionalni strateški</w:t>
      </w:r>
      <w:r>
        <w:rPr>
          <w:lang w:eastAsia="ar-SA"/>
        </w:rPr>
        <w:t xml:space="preserve"> </w:t>
      </w:r>
      <w:r w:rsidRPr="00BB2E47">
        <w:rPr>
          <w:lang w:eastAsia="ar-SA"/>
        </w:rPr>
        <w:t>dokument, a čije donošenje je planirano u 2020. godini.</w:t>
      </w:r>
      <w:r>
        <w:rPr>
          <w:lang w:eastAsia="ar-SA"/>
        </w:rPr>
        <w:t xml:space="preserve"> </w:t>
      </w:r>
      <w:r w:rsidR="005F38D2">
        <w:rPr>
          <w:lang w:eastAsia="ar-SA"/>
        </w:rPr>
        <w:t xml:space="preserve">Druga faza se odnosi na postupak koji se odnosi na </w:t>
      </w:r>
      <w:r w:rsidR="00E66E0C">
        <w:rPr>
          <w:lang w:eastAsia="ar-SA"/>
        </w:rPr>
        <w:t>Strateški</w:t>
      </w:r>
      <w:r w:rsidR="005F38D2">
        <w:rPr>
          <w:lang w:eastAsia="ar-SA"/>
        </w:rPr>
        <w:t xml:space="preserve"> plan, a čij</w:t>
      </w:r>
      <w:r w:rsidR="00E66E0C">
        <w:rPr>
          <w:lang w:eastAsia="ar-SA"/>
        </w:rPr>
        <w:t xml:space="preserve">e donošenje ovisi o tijeku pregovora o reformi ZPP-a i odobrava ga Europska komisija. </w:t>
      </w:r>
      <w:r w:rsidR="00816D83">
        <w:rPr>
          <w:lang w:eastAsia="ar-SA"/>
        </w:rPr>
        <w:t xml:space="preserve">Dio elemenata </w:t>
      </w:r>
      <w:r w:rsidR="00F16C5C">
        <w:rPr>
          <w:lang w:eastAsia="ar-SA"/>
        </w:rPr>
        <w:t>strateške procjene odnosno ocjene same Strategije bit će primjenjiv i mora se uzeti u obzir u drugoj fazi (</w:t>
      </w:r>
      <w:r w:rsidR="00D46758">
        <w:rPr>
          <w:lang w:eastAsia="ar-SA"/>
        </w:rPr>
        <w:t xml:space="preserve">budući će dio mjera i aktivnosti predviđenih Strategijom, biti ugrađen u ZPP okvir financiranja u </w:t>
      </w:r>
      <w:r w:rsidR="00253476">
        <w:rPr>
          <w:lang w:eastAsia="ar-SA"/>
        </w:rPr>
        <w:t>Strateški plan</w:t>
      </w:r>
      <w:r w:rsidR="00D46758">
        <w:rPr>
          <w:lang w:eastAsia="ar-SA"/>
        </w:rPr>
        <w:t>).</w:t>
      </w:r>
    </w:p>
    <w:p w14:paraId="0D6438D4" w14:textId="77777777" w:rsidR="00AE3C21" w:rsidRPr="000025B4" w:rsidRDefault="00AE3C21" w:rsidP="00AE3C21">
      <w:pPr>
        <w:jc w:val="both"/>
        <w:rPr>
          <w:lang w:eastAsia="ar-SA"/>
        </w:rPr>
      </w:pPr>
    </w:p>
    <w:p w14:paraId="43EE240A" w14:textId="7E8D38BB" w:rsidR="00AE3C21" w:rsidRDefault="00AE3C21" w:rsidP="00AE3C21">
      <w:pPr>
        <w:jc w:val="both"/>
      </w:pPr>
      <w:r w:rsidRPr="000025B4">
        <w:t>Sami rokovi</w:t>
      </w:r>
      <w:r w:rsidR="00150B9C" w:rsidRPr="000025B4">
        <w:t xml:space="preserve"> bit</w:t>
      </w:r>
      <w:r w:rsidRPr="000025B4">
        <w:t xml:space="preserve"> će detaljnije definirani </w:t>
      </w:r>
      <w:r w:rsidR="00EF3D16">
        <w:t xml:space="preserve">na uvodnom sastanku koji će se održati u roku od 10 dana od potpisivanja ugovora. </w:t>
      </w:r>
    </w:p>
    <w:p w14:paraId="21E97484" w14:textId="77777777" w:rsidR="00AE3C21" w:rsidRPr="000025B4" w:rsidRDefault="00AE3C21" w:rsidP="00AE3C21">
      <w:pPr>
        <w:jc w:val="both"/>
        <w:rPr>
          <w:rFonts w:eastAsia="Calibri"/>
        </w:rPr>
      </w:pPr>
    </w:p>
    <w:p w14:paraId="7A035A05" w14:textId="438FE1EE" w:rsidR="00AE3C21" w:rsidRPr="000025B4" w:rsidRDefault="00AE3C21" w:rsidP="00AE3C21">
      <w:pPr>
        <w:jc w:val="both"/>
        <w:rPr>
          <w:rFonts w:eastAsia="Calibri"/>
        </w:rPr>
      </w:pPr>
      <w:r w:rsidRPr="000025B4">
        <w:rPr>
          <w:rFonts w:eastAsia="Calibri"/>
        </w:rPr>
        <w:t xml:space="preserve">Izvršitelj mora dostavljati Naručitelju sve </w:t>
      </w:r>
      <w:proofErr w:type="spellStart"/>
      <w:r w:rsidRPr="000025B4">
        <w:rPr>
          <w:rFonts w:eastAsia="Calibri"/>
        </w:rPr>
        <w:t>isporučevine</w:t>
      </w:r>
      <w:proofErr w:type="spellEnd"/>
      <w:r w:rsidRPr="000025B4">
        <w:rPr>
          <w:rFonts w:eastAsia="Calibri"/>
        </w:rPr>
        <w:t xml:space="preserve"> na hrvatskom jeziku i lektorirane, u elektroničkom te pisanom formatu. Službeni jezik ugovora je hrvatski jezik te je Izvršitelj dužan osigurati prevoditeljske usluge (ukoliko bude potrebno) za izradu </w:t>
      </w:r>
      <w:proofErr w:type="spellStart"/>
      <w:r w:rsidRPr="000025B4">
        <w:rPr>
          <w:rFonts w:eastAsia="Calibri"/>
        </w:rPr>
        <w:t>isporučevina</w:t>
      </w:r>
      <w:proofErr w:type="spellEnd"/>
      <w:r w:rsidRPr="000025B4">
        <w:rPr>
          <w:rFonts w:eastAsia="Calibri"/>
        </w:rPr>
        <w:t xml:space="preserve"> na hrvatskom jeziku.</w:t>
      </w:r>
    </w:p>
    <w:p w14:paraId="466947DD" w14:textId="77777777" w:rsidR="00AE3C21" w:rsidRPr="00BF3BFC" w:rsidRDefault="00AE3C21" w:rsidP="00AE3C21">
      <w:pPr>
        <w:pStyle w:val="Naslov1"/>
        <w:numPr>
          <w:ilvl w:val="0"/>
          <w:numId w:val="1"/>
        </w:numPr>
        <w:rPr>
          <w:rFonts w:ascii="Times New Roman" w:hAnsi="Times New Roman" w:cs="Times New Roman"/>
          <w:lang w:eastAsia="ar-SA"/>
        </w:rPr>
      </w:pPr>
      <w:bookmarkStart w:id="6" w:name="_Toc26097726"/>
      <w:bookmarkStart w:id="7" w:name="_Toc26356836"/>
      <w:bookmarkEnd w:id="6"/>
      <w:r>
        <w:rPr>
          <w:rFonts w:ascii="Times New Roman" w:hAnsi="Times New Roman" w:cs="Times New Roman"/>
          <w:lang w:eastAsia="ar-SA"/>
        </w:rPr>
        <w:t>Elementi provedbe ugovora</w:t>
      </w:r>
      <w:bookmarkEnd w:id="7"/>
    </w:p>
    <w:p w14:paraId="4E62EA3E" w14:textId="6051D27E" w:rsidR="00AE3C21" w:rsidRPr="00C47048" w:rsidRDefault="00AE3C21" w:rsidP="00AE3C21">
      <w:pPr>
        <w:spacing w:before="240" w:after="120" w:line="276" w:lineRule="auto"/>
        <w:jc w:val="both"/>
        <w:rPr>
          <w:rFonts w:eastAsia="Calibri"/>
        </w:rPr>
      </w:pPr>
      <w:r w:rsidRPr="00C47048">
        <w:rPr>
          <w:rFonts w:eastAsia="Calibri"/>
        </w:rPr>
        <w:t xml:space="preserve">Izvršitelj će tijekom provedbe ugovora </w:t>
      </w:r>
      <w:r w:rsidR="00C714E7" w:rsidRPr="00C47048">
        <w:rPr>
          <w:rFonts w:eastAsia="Calibri"/>
        </w:rPr>
        <w:t xml:space="preserve">po potrebi </w:t>
      </w:r>
      <w:r w:rsidRPr="00C47048">
        <w:rPr>
          <w:rFonts w:eastAsia="Calibri"/>
        </w:rPr>
        <w:t>surađivati s izvršiteljima drugih projekata Naručitelja</w:t>
      </w:r>
      <w:r w:rsidR="00EF3D16" w:rsidRPr="00C47048">
        <w:rPr>
          <w:rFonts w:eastAsia="Calibri"/>
        </w:rPr>
        <w:t>, posebice Izvršitelja usluge ex-ante vrednovanja</w:t>
      </w:r>
      <w:r w:rsidR="00727EA0">
        <w:rPr>
          <w:rFonts w:eastAsia="Calibri"/>
        </w:rPr>
        <w:t xml:space="preserve">  Strateškog plana</w:t>
      </w:r>
      <w:r w:rsidRPr="00C47048">
        <w:rPr>
          <w:rFonts w:eastAsia="Calibri"/>
        </w:rPr>
        <w:t>.</w:t>
      </w:r>
    </w:p>
    <w:p w14:paraId="26758BB7" w14:textId="77777777" w:rsidR="00DC343A" w:rsidRDefault="00AE3C21" w:rsidP="00DC343A">
      <w:pPr>
        <w:pStyle w:val="Odlomakpopisa"/>
        <w:spacing w:before="240" w:after="240" w:line="276" w:lineRule="auto"/>
        <w:ind w:left="0"/>
        <w:jc w:val="both"/>
      </w:pPr>
      <w:r w:rsidRPr="00C47048">
        <w:t>Stručnjaci koje Izvršitelj ugovorom odredi za sudjelovanje u projektu, dužni su sudjelovati u svakom segmentu provedbe relevantne aktivnosti</w:t>
      </w:r>
      <w:r w:rsidR="00C714E7" w:rsidRPr="00C47048">
        <w:t xml:space="preserve"> (pr. </w:t>
      </w:r>
      <w:r w:rsidRPr="00C47048">
        <w:t xml:space="preserve">sastanci, intervjui, </w:t>
      </w:r>
      <w:r w:rsidR="00EF3D16" w:rsidRPr="00C47048">
        <w:t>javna predstavljanja</w:t>
      </w:r>
      <w:r w:rsidRPr="00C47048">
        <w:t xml:space="preserve"> i sl.</w:t>
      </w:r>
      <w:r w:rsidR="00C714E7" w:rsidRPr="00C47048">
        <w:t>).</w:t>
      </w:r>
    </w:p>
    <w:p w14:paraId="1C988329" w14:textId="067DACBF" w:rsidR="00590F1A" w:rsidRDefault="00AE3C21" w:rsidP="00DC343A">
      <w:pPr>
        <w:pStyle w:val="Odlomakpopisa"/>
        <w:spacing w:before="240" w:after="240" w:line="276" w:lineRule="auto"/>
        <w:ind w:left="0"/>
        <w:jc w:val="both"/>
      </w:pPr>
      <w:r w:rsidRPr="00C47048">
        <w:rPr>
          <w:lang w:eastAsia="ar-SA"/>
        </w:rPr>
        <w:t xml:space="preserve">Izvršitelj je dužan voditi računa o </w:t>
      </w:r>
      <w:r w:rsidR="004F63E4" w:rsidRPr="00C47048">
        <w:rPr>
          <w:lang w:eastAsia="ar-SA"/>
        </w:rPr>
        <w:t xml:space="preserve">regulatornom okviru te </w:t>
      </w:r>
      <w:r w:rsidRPr="00C47048">
        <w:rPr>
          <w:lang w:eastAsia="ar-SA"/>
        </w:rPr>
        <w:t xml:space="preserve">smjernicama za </w:t>
      </w:r>
      <w:r w:rsidR="00C714E7" w:rsidRPr="00C47048">
        <w:rPr>
          <w:lang w:eastAsia="ar-SA"/>
        </w:rPr>
        <w:t xml:space="preserve">izradu strateške procjene utjecaja na okoliš </w:t>
      </w:r>
      <w:r w:rsidRPr="00C47048">
        <w:rPr>
          <w:lang w:eastAsia="ar-SA"/>
        </w:rPr>
        <w:t xml:space="preserve">kao i o svim daljnjim pojašnjenjima/ažuriranjima/uputama Europske komisije </w:t>
      </w:r>
      <w:r w:rsidR="00C714E7" w:rsidRPr="00C47048">
        <w:rPr>
          <w:lang w:eastAsia="ar-SA"/>
        </w:rPr>
        <w:t xml:space="preserve">ili drugih </w:t>
      </w:r>
      <w:r w:rsidR="004F63E4" w:rsidRPr="00C47048">
        <w:rPr>
          <w:lang w:eastAsia="ar-SA"/>
        </w:rPr>
        <w:t xml:space="preserve">zaduženih </w:t>
      </w:r>
      <w:r w:rsidR="00C714E7" w:rsidRPr="00C47048">
        <w:rPr>
          <w:lang w:eastAsia="ar-SA"/>
        </w:rPr>
        <w:t xml:space="preserve">tijela </w:t>
      </w:r>
      <w:r w:rsidR="004F63E4" w:rsidRPr="00C47048">
        <w:rPr>
          <w:lang w:eastAsia="ar-SA"/>
        </w:rPr>
        <w:t xml:space="preserve">u </w:t>
      </w:r>
      <w:r w:rsidR="00C714E7" w:rsidRPr="00C47048">
        <w:rPr>
          <w:lang w:eastAsia="ar-SA"/>
        </w:rPr>
        <w:t>djelokrugu obuhvaćenim ovim projektnih zadatkom</w:t>
      </w:r>
      <w:r w:rsidRPr="00C47048">
        <w:rPr>
          <w:lang w:eastAsia="ar-SA"/>
        </w:rPr>
        <w:t>.</w:t>
      </w:r>
    </w:p>
    <w:sectPr w:rsidR="00590F1A" w:rsidSect="00310FBC">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81FBC" w14:textId="77777777" w:rsidR="005A19BA" w:rsidRDefault="005A19BA" w:rsidP="00AE3C21">
      <w:r>
        <w:separator/>
      </w:r>
    </w:p>
  </w:endnote>
  <w:endnote w:type="continuationSeparator" w:id="0">
    <w:p w14:paraId="2792C738" w14:textId="77777777" w:rsidR="005A19BA" w:rsidRDefault="005A19BA" w:rsidP="00AE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215280"/>
      <w:docPartObj>
        <w:docPartGallery w:val="Page Numbers (Bottom of Page)"/>
        <w:docPartUnique/>
      </w:docPartObj>
    </w:sdtPr>
    <w:sdtEndPr/>
    <w:sdtContent>
      <w:p w14:paraId="14FDB0E9" w14:textId="77777777" w:rsidR="0051151B" w:rsidRDefault="00AE3C21">
        <w:pPr>
          <w:pStyle w:val="Podnoje"/>
        </w:pPr>
        <w:r>
          <w:rPr>
            <w:noProof/>
          </w:rPr>
          <mc:AlternateContent>
            <mc:Choice Requires="wps">
              <w:drawing>
                <wp:anchor distT="0" distB="0" distL="114300" distR="114300" simplePos="0" relativeHeight="251658240" behindDoc="0" locked="0" layoutInCell="1" allowOverlap="1" wp14:anchorId="302367F7" wp14:editId="595836F6">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E116CE" w14:textId="4F33B6C9" w:rsidR="0051151B" w:rsidRPr="0083352B" w:rsidRDefault="00AE3C21">
                              <w:pPr>
                                <w:pBdr>
                                  <w:top w:val="single" w:sz="4" w:space="1" w:color="7F7F7F" w:themeColor="background1" w:themeShade="7F"/>
                                </w:pBdr>
                                <w:jc w:val="center"/>
                              </w:pPr>
                              <w:r w:rsidRPr="0083352B">
                                <w:fldChar w:fldCharType="begin"/>
                              </w:r>
                              <w:r w:rsidRPr="0083352B">
                                <w:instrText>PAGE   \* MERGEFORMAT</w:instrText>
                              </w:r>
                              <w:r w:rsidRPr="0083352B">
                                <w:fldChar w:fldCharType="separate"/>
                              </w:r>
                              <w:r w:rsidR="00220B37">
                                <w:rPr>
                                  <w:noProof/>
                                </w:rPr>
                                <w:t>1</w:t>
                              </w:r>
                              <w:r w:rsidRPr="0083352B">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14:paraId="2EE116CE" w14:textId="4F33B6C9" w:rsidR="0051151B" w:rsidRPr="0083352B" w:rsidRDefault="00AE3C21">
                        <w:pPr>
                          <w:pBdr>
                            <w:top w:val="single" w:sz="4" w:space="1" w:color="7F7F7F" w:themeColor="background1" w:themeShade="7F"/>
                          </w:pBdr>
                          <w:jc w:val="center"/>
                        </w:pPr>
                        <w:r w:rsidRPr="0083352B">
                          <w:fldChar w:fldCharType="begin"/>
                        </w:r>
                        <w:r w:rsidRPr="0083352B">
                          <w:instrText>PAGE   \* MERGEFORMAT</w:instrText>
                        </w:r>
                        <w:r w:rsidRPr="0083352B">
                          <w:fldChar w:fldCharType="separate"/>
                        </w:r>
                        <w:r w:rsidR="00220B37">
                          <w:rPr>
                            <w:noProof/>
                          </w:rPr>
                          <w:t>1</w:t>
                        </w:r>
                        <w:r w:rsidRPr="0083352B">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C5EAC" w14:textId="77777777" w:rsidR="005A19BA" w:rsidRDefault="005A19BA" w:rsidP="00AE3C21">
      <w:r>
        <w:separator/>
      </w:r>
    </w:p>
  </w:footnote>
  <w:footnote w:type="continuationSeparator" w:id="0">
    <w:p w14:paraId="15A62676" w14:textId="77777777" w:rsidR="005A19BA" w:rsidRDefault="005A19BA" w:rsidP="00AE3C21">
      <w:r>
        <w:continuationSeparator/>
      </w:r>
    </w:p>
  </w:footnote>
  <w:footnote w:id="1">
    <w:p w14:paraId="0273A478" w14:textId="261DD9A6" w:rsidR="00E91FD0" w:rsidRDefault="00E91FD0">
      <w:pPr>
        <w:pStyle w:val="Tekstfusnote"/>
      </w:pPr>
      <w:r>
        <w:rPr>
          <w:rStyle w:val="Referencafusnote"/>
        </w:rPr>
        <w:footnoteRef/>
      </w:r>
      <w:r>
        <w:t xml:space="preserve"> </w:t>
      </w:r>
      <w:hyperlink r:id="rId1" w:history="1">
        <w:r w:rsidRPr="00E84BA2">
          <w:rPr>
            <w:rStyle w:val="Hiperveza"/>
          </w:rPr>
          <w:t>https://poljoprivreda2020.hr/</w:t>
        </w:r>
      </w:hyperlink>
      <w:r>
        <w:t xml:space="preserve"> </w:t>
      </w:r>
    </w:p>
  </w:footnote>
  <w:footnote w:id="2">
    <w:p w14:paraId="2841591B" w14:textId="77777777" w:rsidR="00AE3C21" w:rsidRDefault="00AE3C21" w:rsidP="00AE3C21">
      <w:pPr>
        <w:pStyle w:val="Tekstfusnote"/>
        <w:jc w:val="both"/>
      </w:pPr>
      <w:r>
        <w:rPr>
          <w:rStyle w:val="Referencafusnote"/>
        </w:rPr>
        <w:footnoteRef/>
      </w:r>
      <w:r>
        <w:t xml:space="preserve"> COM(2018) 392 final Prijedlog UREDBE EUROPSKOG PARLAMENTA I VIJEĆA o utvrđivanju pravila o potpori za strateške planove koje izrađuju države članice u okviru zajedničke poljoprivredne politike (strateški planovi u okviru ZPP-a) i koji se financiraju iz Europskog fonda za jamstva u poljoprivredi (EFJP) i Europskog poljoprivrednog fonda za ruralni razvoj (EPFRR) te stavljanju izvan snage Uredbe (EU) br. 1305/2013 Europskog parlamenta i Vijeća i Uredbe (EU) br. 1307/2013 Europskog parlamenta i Vijeća</w:t>
      </w:r>
    </w:p>
  </w:footnote>
  <w:footnote w:id="3">
    <w:p w14:paraId="1C5AF804" w14:textId="156ACE9F" w:rsidR="00A13F77" w:rsidRDefault="00A13F77" w:rsidP="00DC343A">
      <w:pPr>
        <w:pStyle w:val="Tekstfusnote"/>
        <w:jc w:val="both"/>
      </w:pPr>
      <w:r>
        <w:rPr>
          <w:rStyle w:val="Referencafusnote"/>
        </w:rPr>
        <w:footnoteRef/>
      </w:r>
      <w:r>
        <w:t xml:space="preserve"> </w:t>
      </w:r>
      <w:r w:rsidR="00B049DB">
        <w:t xml:space="preserve">A što će biti poznato po okončanju postupka </w:t>
      </w:r>
      <w:r w:rsidR="00B049DB" w:rsidRPr="00B049DB">
        <w:t>Prethodne ocjene prihvatljivosti za ekološku mrežu.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22F"/>
    <w:multiLevelType w:val="hybridMultilevel"/>
    <w:tmpl w:val="A664D1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B07AB9"/>
    <w:multiLevelType w:val="hybridMultilevel"/>
    <w:tmpl w:val="8460D372"/>
    <w:lvl w:ilvl="0" w:tplc="7B3651A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E057DEE"/>
    <w:multiLevelType w:val="multilevel"/>
    <w:tmpl w:val="C340E38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1BDF5E77"/>
    <w:multiLevelType w:val="hybridMultilevel"/>
    <w:tmpl w:val="70D079BE"/>
    <w:lvl w:ilvl="0" w:tplc="7B3651A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20920E3"/>
    <w:multiLevelType w:val="hybridMultilevel"/>
    <w:tmpl w:val="C70C98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4982FBA"/>
    <w:multiLevelType w:val="hybridMultilevel"/>
    <w:tmpl w:val="64ACA8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FC0371C"/>
    <w:multiLevelType w:val="hybridMultilevel"/>
    <w:tmpl w:val="41FE0BEC"/>
    <w:lvl w:ilvl="0" w:tplc="6AA84FBC">
      <w:start w:val="6"/>
      <w:numFmt w:val="bullet"/>
      <w:lvlText w:val="-"/>
      <w:lvlJc w:val="left"/>
      <w:pPr>
        <w:ind w:left="1777" w:hanging="360"/>
      </w:pPr>
      <w:rPr>
        <w:rFonts w:ascii="Times New Roman" w:eastAsiaTheme="minorHAnsi" w:hAnsi="Times New Roman" w:cs="Times New Roman" w:hint="default"/>
      </w:rPr>
    </w:lvl>
    <w:lvl w:ilvl="1" w:tplc="041A0003" w:tentative="1">
      <w:start w:val="1"/>
      <w:numFmt w:val="bullet"/>
      <w:lvlText w:val="o"/>
      <w:lvlJc w:val="left"/>
      <w:pPr>
        <w:ind w:left="2497" w:hanging="360"/>
      </w:pPr>
      <w:rPr>
        <w:rFonts w:ascii="Courier New" w:hAnsi="Courier New" w:cs="Courier New" w:hint="default"/>
      </w:rPr>
    </w:lvl>
    <w:lvl w:ilvl="2" w:tplc="041A0005" w:tentative="1">
      <w:start w:val="1"/>
      <w:numFmt w:val="bullet"/>
      <w:lvlText w:val=""/>
      <w:lvlJc w:val="left"/>
      <w:pPr>
        <w:ind w:left="3217" w:hanging="360"/>
      </w:pPr>
      <w:rPr>
        <w:rFonts w:ascii="Wingdings" w:hAnsi="Wingdings" w:hint="default"/>
      </w:rPr>
    </w:lvl>
    <w:lvl w:ilvl="3" w:tplc="041A0001" w:tentative="1">
      <w:start w:val="1"/>
      <w:numFmt w:val="bullet"/>
      <w:lvlText w:val=""/>
      <w:lvlJc w:val="left"/>
      <w:pPr>
        <w:ind w:left="3937" w:hanging="360"/>
      </w:pPr>
      <w:rPr>
        <w:rFonts w:ascii="Symbol" w:hAnsi="Symbol" w:hint="default"/>
      </w:rPr>
    </w:lvl>
    <w:lvl w:ilvl="4" w:tplc="041A0003" w:tentative="1">
      <w:start w:val="1"/>
      <w:numFmt w:val="bullet"/>
      <w:lvlText w:val="o"/>
      <w:lvlJc w:val="left"/>
      <w:pPr>
        <w:ind w:left="4657" w:hanging="360"/>
      </w:pPr>
      <w:rPr>
        <w:rFonts w:ascii="Courier New" w:hAnsi="Courier New" w:cs="Courier New" w:hint="default"/>
      </w:rPr>
    </w:lvl>
    <w:lvl w:ilvl="5" w:tplc="041A0005" w:tentative="1">
      <w:start w:val="1"/>
      <w:numFmt w:val="bullet"/>
      <w:lvlText w:val=""/>
      <w:lvlJc w:val="left"/>
      <w:pPr>
        <w:ind w:left="5377" w:hanging="360"/>
      </w:pPr>
      <w:rPr>
        <w:rFonts w:ascii="Wingdings" w:hAnsi="Wingdings" w:hint="default"/>
      </w:rPr>
    </w:lvl>
    <w:lvl w:ilvl="6" w:tplc="041A0001" w:tentative="1">
      <w:start w:val="1"/>
      <w:numFmt w:val="bullet"/>
      <w:lvlText w:val=""/>
      <w:lvlJc w:val="left"/>
      <w:pPr>
        <w:ind w:left="6097" w:hanging="360"/>
      </w:pPr>
      <w:rPr>
        <w:rFonts w:ascii="Symbol" w:hAnsi="Symbol" w:hint="default"/>
      </w:rPr>
    </w:lvl>
    <w:lvl w:ilvl="7" w:tplc="041A0003" w:tentative="1">
      <w:start w:val="1"/>
      <w:numFmt w:val="bullet"/>
      <w:lvlText w:val="o"/>
      <w:lvlJc w:val="left"/>
      <w:pPr>
        <w:ind w:left="6817" w:hanging="360"/>
      </w:pPr>
      <w:rPr>
        <w:rFonts w:ascii="Courier New" w:hAnsi="Courier New" w:cs="Courier New" w:hint="default"/>
      </w:rPr>
    </w:lvl>
    <w:lvl w:ilvl="8" w:tplc="041A0005" w:tentative="1">
      <w:start w:val="1"/>
      <w:numFmt w:val="bullet"/>
      <w:lvlText w:val=""/>
      <w:lvlJc w:val="left"/>
      <w:pPr>
        <w:ind w:left="7537" w:hanging="360"/>
      </w:pPr>
      <w:rPr>
        <w:rFonts w:ascii="Wingdings" w:hAnsi="Wingdings" w:hint="default"/>
      </w:rPr>
    </w:lvl>
  </w:abstractNum>
  <w:abstractNum w:abstractNumId="8">
    <w:nsid w:val="538436C1"/>
    <w:multiLevelType w:val="hybridMultilevel"/>
    <w:tmpl w:val="664830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433775F"/>
    <w:multiLevelType w:val="hybridMultilevel"/>
    <w:tmpl w:val="5F387604"/>
    <w:lvl w:ilvl="0" w:tplc="2D72DB7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0D22C46"/>
    <w:multiLevelType w:val="hybridMultilevel"/>
    <w:tmpl w:val="8D2C3ED8"/>
    <w:lvl w:ilvl="0" w:tplc="041A0001">
      <w:start w:val="1"/>
      <w:numFmt w:val="bullet"/>
      <w:lvlText w:val=""/>
      <w:lvlJc w:val="left"/>
      <w:pPr>
        <w:ind w:left="776" w:hanging="360"/>
      </w:pPr>
      <w:rPr>
        <w:rFonts w:ascii="Symbol" w:hAnsi="Symbol" w:hint="default"/>
      </w:rPr>
    </w:lvl>
    <w:lvl w:ilvl="1" w:tplc="041A0003" w:tentative="1">
      <w:start w:val="1"/>
      <w:numFmt w:val="bullet"/>
      <w:lvlText w:val="o"/>
      <w:lvlJc w:val="left"/>
      <w:pPr>
        <w:ind w:left="1496" w:hanging="360"/>
      </w:pPr>
      <w:rPr>
        <w:rFonts w:ascii="Courier New" w:hAnsi="Courier New" w:cs="Courier New" w:hint="default"/>
      </w:rPr>
    </w:lvl>
    <w:lvl w:ilvl="2" w:tplc="041A0005" w:tentative="1">
      <w:start w:val="1"/>
      <w:numFmt w:val="bullet"/>
      <w:lvlText w:val=""/>
      <w:lvlJc w:val="left"/>
      <w:pPr>
        <w:ind w:left="2216" w:hanging="360"/>
      </w:pPr>
      <w:rPr>
        <w:rFonts w:ascii="Wingdings" w:hAnsi="Wingdings" w:hint="default"/>
      </w:rPr>
    </w:lvl>
    <w:lvl w:ilvl="3" w:tplc="041A0001" w:tentative="1">
      <w:start w:val="1"/>
      <w:numFmt w:val="bullet"/>
      <w:lvlText w:val=""/>
      <w:lvlJc w:val="left"/>
      <w:pPr>
        <w:ind w:left="2936" w:hanging="360"/>
      </w:pPr>
      <w:rPr>
        <w:rFonts w:ascii="Symbol" w:hAnsi="Symbol" w:hint="default"/>
      </w:rPr>
    </w:lvl>
    <w:lvl w:ilvl="4" w:tplc="041A0003" w:tentative="1">
      <w:start w:val="1"/>
      <w:numFmt w:val="bullet"/>
      <w:lvlText w:val="o"/>
      <w:lvlJc w:val="left"/>
      <w:pPr>
        <w:ind w:left="3656" w:hanging="360"/>
      </w:pPr>
      <w:rPr>
        <w:rFonts w:ascii="Courier New" w:hAnsi="Courier New" w:cs="Courier New" w:hint="default"/>
      </w:rPr>
    </w:lvl>
    <w:lvl w:ilvl="5" w:tplc="041A0005" w:tentative="1">
      <w:start w:val="1"/>
      <w:numFmt w:val="bullet"/>
      <w:lvlText w:val=""/>
      <w:lvlJc w:val="left"/>
      <w:pPr>
        <w:ind w:left="4376" w:hanging="360"/>
      </w:pPr>
      <w:rPr>
        <w:rFonts w:ascii="Wingdings" w:hAnsi="Wingdings" w:hint="default"/>
      </w:rPr>
    </w:lvl>
    <w:lvl w:ilvl="6" w:tplc="041A0001" w:tentative="1">
      <w:start w:val="1"/>
      <w:numFmt w:val="bullet"/>
      <w:lvlText w:val=""/>
      <w:lvlJc w:val="left"/>
      <w:pPr>
        <w:ind w:left="5096" w:hanging="360"/>
      </w:pPr>
      <w:rPr>
        <w:rFonts w:ascii="Symbol" w:hAnsi="Symbol" w:hint="default"/>
      </w:rPr>
    </w:lvl>
    <w:lvl w:ilvl="7" w:tplc="041A0003" w:tentative="1">
      <w:start w:val="1"/>
      <w:numFmt w:val="bullet"/>
      <w:lvlText w:val="o"/>
      <w:lvlJc w:val="left"/>
      <w:pPr>
        <w:ind w:left="5816" w:hanging="360"/>
      </w:pPr>
      <w:rPr>
        <w:rFonts w:ascii="Courier New" w:hAnsi="Courier New" w:cs="Courier New" w:hint="default"/>
      </w:rPr>
    </w:lvl>
    <w:lvl w:ilvl="8" w:tplc="041A0005" w:tentative="1">
      <w:start w:val="1"/>
      <w:numFmt w:val="bullet"/>
      <w:lvlText w:val=""/>
      <w:lvlJc w:val="left"/>
      <w:pPr>
        <w:ind w:left="6536" w:hanging="360"/>
      </w:pPr>
      <w:rPr>
        <w:rFonts w:ascii="Wingdings" w:hAnsi="Wingdings" w:hint="default"/>
      </w:rPr>
    </w:lvl>
  </w:abstractNum>
  <w:abstractNum w:abstractNumId="11">
    <w:nsid w:val="6A91095C"/>
    <w:multiLevelType w:val="hybridMultilevel"/>
    <w:tmpl w:val="69B48C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8BF0502"/>
    <w:multiLevelType w:val="hybridMultilevel"/>
    <w:tmpl w:val="FD5E913E"/>
    <w:lvl w:ilvl="0" w:tplc="7B3651A8">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0"/>
  </w:num>
  <w:num w:numId="6">
    <w:abstractNumId w:val="5"/>
  </w:num>
  <w:num w:numId="7">
    <w:abstractNumId w:val="9"/>
  </w:num>
  <w:num w:numId="8">
    <w:abstractNumId w:val="12"/>
  </w:num>
  <w:num w:numId="9">
    <w:abstractNumId w:val="4"/>
  </w:num>
  <w:num w:numId="10">
    <w:abstractNumId w:val="1"/>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21"/>
    <w:rsid w:val="000025B4"/>
    <w:rsid w:val="00005B65"/>
    <w:rsid w:val="0000771A"/>
    <w:rsid w:val="00012A91"/>
    <w:rsid w:val="00020C40"/>
    <w:rsid w:val="000818E4"/>
    <w:rsid w:val="000927CC"/>
    <w:rsid w:val="000B26B8"/>
    <w:rsid w:val="00112AC3"/>
    <w:rsid w:val="001219FE"/>
    <w:rsid w:val="001401C2"/>
    <w:rsid w:val="00150B9C"/>
    <w:rsid w:val="0017779E"/>
    <w:rsid w:val="001802E6"/>
    <w:rsid w:val="001F7F34"/>
    <w:rsid w:val="00220B37"/>
    <w:rsid w:val="0024576D"/>
    <w:rsid w:val="00253476"/>
    <w:rsid w:val="0025648E"/>
    <w:rsid w:val="00282680"/>
    <w:rsid w:val="002F2584"/>
    <w:rsid w:val="0034776B"/>
    <w:rsid w:val="00415633"/>
    <w:rsid w:val="00450B0B"/>
    <w:rsid w:val="0048575F"/>
    <w:rsid w:val="0049437F"/>
    <w:rsid w:val="004D441D"/>
    <w:rsid w:val="004E1E43"/>
    <w:rsid w:val="004F629F"/>
    <w:rsid w:val="004F63E4"/>
    <w:rsid w:val="0051004B"/>
    <w:rsid w:val="00552457"/>
    <w:rsid w:val="00590F1A"/>
    <w:rsid w:val="0059488E"/>
    <w:rsid w:val="005A19BA"/>
    <w:rsid w:val="005F38D2"/>
    <w:rsid w:val="00612ECF"/>
    <w:rsid w:val="00615E3E"/>
    <w:rsid w:val="00654735"/>
    <w:rsid w:val="00692774"/>
    <w:rsid w:val="006D6836"/>
    <w:rsid w:val="006E33EC"/>
    <w:rsid w:val="00717753"/>
    <w:rsid w:val="00727EA0"/>
    <w:rsid w:val="007409D0"/>
    <w:rsid w:val="00772A0D"/>
    <w:rsid w:val="00816D83"/>
    <w:rsid w:val="0083020F"/>
    <w:rsid w:val="0085365C"/>
    <w:rsid w:val="008C7E0E"/>
    <w:rsid w:val="00937DAE"/>
    <w:rsid w:val="009922C7"/>
    <w:rsid w:val="009E37CB"/>
    <w:rsid w:val="00A13F77"/>
    <w:rsid w:val="00A47E2A"/>
    <w:rsid w:val="00AA1FD8"/>
    <w:rsid w:val="00AE3C21"/>
    <w:rsid w:val="00B049DB"/>
    <w:rsid w:val="00B40F9A"/>
    <w:rsid w:val="00B65063"/>
    <w:rsid w:val="00B83FAC"/>
    <w:rsid w:val="00B84F17"/>
    <w:rsid w:val="00BB2E47"/>
    <w:rsid w:val="00C12ED0"/>
    <w:rsid w:val="00C4509E"/>
    <w:rsid w:val="00C47048"/>
    <w:rsid w:val="00C55F58"/>
    <w:rsid w:val="00C714E7"/>
    <w:rsid w:val="00CB1A11"/>
    <w:rsid w:val="00D10D4F"/>
    <w:rsid w:val="00D46758"/>
    <w:rsid w:val="00D74B40"/>
    <w:rsid w:val="00DC343A"/>
    <w:rsid w:val="00DD7E31"/>
    <w:rsid w:val="00DE32C5"/>
    <w:rsid w:val="00E17A66"/>
    <w:rsid w:val="00E24EBD"/>
    <w:rsid w:val="00E3649B"/>
    <w:rsid w:val="00E66E0C"/>
    <w:rsid w:val="00E91FD0"/>
    <w:rsid w:val="00EC51DB"/>
    <w:rsid w:val="00EF3D16"/>
    <w:rsid w:val="00F072ED"/>
    <w:rsid w:val="00F16C5C"/>
    <w:rsid w:val="00F71CE2"/>
    <w:rsid w:val="00FE1C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2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AE3C2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C12ED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E3C21"/>
    <w:rPr>
      <w:rFonts w:asciiTheme="majorHAnsi" w:eastAsiaTheme="majorEastAsia" w:hAnsiTheme="majorHAnsi" w:cstheme="majorBidi"/>
      <w:b/>
      <w:bCs/>
      <w:color w:val="2E74B5" w:themeColor="accent1" w:themeShade="BF"/>
      <w:sz w:val="28"/>
      <w:szCs w:val="28"/>
      <w:lang w:eastAsia="hr-HR"/>
    </w:rPr>
  </w:style>
  <w:style w:type="paragraph" w:styleId="Odlomakpopisa">
    <w:name w:val="List Paragraph"/>
    <w:basedOn w:val="Normal"/>
    <w:link w:val="OdlomakpopisaChar"/>
    <w:uiPriority w:val="34"/>
    <w:qFormat/>
    <w:rsid w:val="00AE3C21"/>
    <w:pPr>
      <w:ind w:left="720"/>
      <w:contextualSpacing/>
    </w:pPr>
  </w:style>
  <w:style w:type="character" w:styleId="Hiperveza">
    <w:name w:val="Hyperlink"/>
    <w:basedOn w:val="Zadanifontodlomka"/>
    <w:uiPriority w:val="99"/>
    <w:unhideWhenUsed/>
    <w:rsid w:val="00AE3C21"/>
    <w:rPr>
      <w:color w:val="0563C1" w:themeColor="hyperlink"/>
      <w:u w:val="single"/>
    </w:rPr>
  </w:style>
  <w:style w:type="paragraph" w:styleId="Tekstfusnote">
    <w:name w:val="footnote text"/>
    <w:aliases w:val="Footnote Text Char,Footnote Text Char Char Char,Footnote Text Char Char,Fußnote,Podrozdział,Footnote,Sprotna opomba - besedilo Znak1,Sprotna opomba - besedilo Znak Znak2,Sprotna opomba - besedilo Znak1 Znak Znak1,Fußnotentextf,single space"/>
    <w:basedOn w:val="Normal"/>
    <w:link w:val="TekstfusnoteChar"/>
    <w:uiPriority w:val="99"/>
    <w:unhideWhenUsed/>
    <w:qFormat/>
    <w:rsid w:val="00AE3C21"/>
    <w:rPr>
      <w:sz w:val="20"/>
      <w:szCs w:val="20"/>
    </w:rPr>
  </w:style>
  <w:style w:type="character" w:customStyle="1" w:styleId="TekstfusnoteChar">
    <w:name w:val="Tekst fusnote Char"/>
    <w:aliases w:val="Footnote Text Char Char1,Footnote Text Char Char Char Char,Footnote Text Char Char Char1,Fußnote Char,Podrozdział Char,Footnote Char,Sprotna opomba - besedilo Znak1 Char,Sprotna opomba - besedilo Znak Znak2 Char,Fußnotentextf Char"/>
    <w:basedOn w:val="Zadanifontodlomka"/>
    <w:link w:val="Tekstfusnote"/>
    <w:uiPriority w:val="99"/>
    <w:rsid w:val="00AE3C21"/>
    <w:rPr>
      <w:rFonts w:ascii="Times New Roman" w:eastAsia="Times New Roman" w:hAnsi="Times New Roman" w:cs="Times New Roman"/>
      <w:sz w:val="20"/>
      <w:szCs w:val="20"/>
      <w:lang w:eastAsia="hr-HR"/>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BVI fnr Char,ftref Char,stylish Char"/>
    <w:basedOn w:val="Zadanifontodlomka"/>
    <w:link w:val="BVIfnrCarChar1"/>
    <w:uiPriority w:val="99"/>
    <w:unhideWhenUsed/>
    <w:rsid w:val="00AE3C21"/>
    <w:rPr>
      <w:vertAlign w:val="superscript"/>
    </w:rPr>
  </w:style>
  <w:style w:type="character" w:customStyle="1" w:styleId="OdlomakpopisaChar">
    <w:name w:val="Odlomak popisa Char"/>
    <w:link w:val="Odlomakpopisa"/>
    <w:uiPriority w:val="34"/>
    <w:locked/>
    <w:rsid w:val="00AE3C2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E3C21"/>
    <w:pPr>
      <w:tabs>
        <w:tab w:val="center" w:pos="4536"/>
        <w:tab w:val="right" w:pos="9072"/>
      </w:tabs>
    </w:pPr>
  </w:style>
  <w:style w:type="character" w:customStyle="1" w:styleId="PodnojeChar">
    <w:name w:val="Podnožje Char"/>
    <w:basedOn w:val="Zadanifontodlomka"/>
    <w:link w:val="Podnoje"/>
    <w:uiPriority w:val="99"/>
    <w:rsid w:val="00AE3C21"/>
    <w:rPr>
      <w:rFonts w:ascii="Times New Roman" w:eastAsia="Times New Roman" w:hAnsi="Times New Roman" w:cs="Times New Roman"/>
      <w:sz w:val="24"/>
      <w:szCs w:val="24"/>
      <w:lang w:eastAsia="hr-HR"/>
    </w:rPr>
  </w:style>
  <w:style w:type="paragraph" w:styleId="TOCNaslov">
    <w:name w:val="TOC Heading"/>
    <w:basedOn w:val="Naslov1"/>
    <w:next w:val="Normal"/>
    <w:uiPriority w:val="39"/>
    <w:semiHidden/>
    <w:unhideWhenUsed/>
    <w:qFormat/>
    <w:rsid w:val="00AE3C21"/>
    <w:pPr>
      <w:spacing w:line="276" w:lineRule="auto"/>
      <w:outlineLvl w:val="9"/>
    </w:pPr>
  </w:style>
  <w:style w:type="paragraph" w:styleId="Sadraj1">
    <w:name w:val="toc 1"/>
    <w:basedOn w:val="Normal"/>
    <w:next w:val="Normal"/>
    <w:autoRedefine/>
    <w:uiPriority w:val="39"/>
    <w:unhideWhenUsed/>
    <w:rsid w:val="00AE3C21"/>
    <w:pPr>
      <w:spacing w:after="100"/>
    </w:pPr>
  </w:style>
  <w:style w:type="table" w:styleId="Reetkatablice">
    <w:name w:val="Table Grid"/>
    <w:basedOn w:val="Obinatablica"/>
    <w:uiPriority w:val="59"/>
    <w:rsid w:val="00AE3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E3C21"/>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ManualNumPar1">
    <w:name w:val="Manual NumPar 1"/>
    <w:basedOn w:val="Normal"/>
    <w:next w:val="Normal"/>
    <w:rsid w:val="00AE3C21"/>
    <w:pPr>
      <w:spacing w:before="120" w:after="120"/>
      <w:ind w:left="850" w:hanging="850"/>
      <w:jc w:val="both"/>
    </w:pPr>
    <w:rPr>
      <w:rFonts w:eastAsiaTheme="minorHAnsi"/>
      <w:szCs w:val="22"/>
      <w:lang w:bidi="hr-HR"/>
    </w:rPr>
  </w:style>
  <w:style w:type="paragraph" w:customStyle="1" w:styleId="Point0number">
    <w:name w:val="Point 0 (number)"/>
    <w:basedOn w:val="Normal"/>
    <w:rsid w:val="00AE3C21"/>
    <w:pPr>
      <w:numPr>
        <w:numId w:val="2"/>
      </w:numPr>
      <w:spacing w:before="120" w:after="120"/>
      <w:jc w:val="both"/>
    </w:pPr>
    <w:rPr>
      <w:rFonts w:eastAsiaTheme="minorHAnsi"/>
      <w:szCs w:val="22"/>
      <w:lang w:bidi="hr-HR"/>
    </w:rPr>
  </w:style>
  <w:style w:type="paragraph" w:customStyle="1" w:styleId="Point1number">
    <w:name w:val="Point 1 (number)"/>
    <w:basedOn w:val="Normal"/>
    <w:rsid w:val="00AE3C21"/>
    <w:pPr>
      <w:numPr>
        <w:ilvl w:val="2"/>
        <w:numId w:val="2"/>
      </w:numPr>
      <w:spacing w:before="120" w:after="120"/>
      <w:jc w:val="both"/>
    </w:pPr>
    <w:rPr>
      <w:rFonts w:eastAsiaTheme="minorHAnsi"/>
      <w:szCs w:val="22"/>
      <w:lang w:bidi="hr-HR"/>
    </w:rPr>
  </w:style>
  <w:style w:type="paragraph" w:customStyle="1" w:styleId="Point2number">
    <w:name w:val="Point 2 (number)"/>
    <w:basedOn w:val="Normal"/>
    <w:rsid w:val="00AE3C21"/>
    <w:pPr>
      <w:numPr>
        <w:ilvl w:val="4"/>
        <w:numId w:val="2"/>
      </w:numPr>
      <w:spacing w:before="120" w:after="120"/>
      <w:jc w:val="both"/>
    </w:pPr>
    <w:rPr>
      <w:rFonts w:eastAsiaTheme="minorHAnsi"/>
      <w:szCs w:val="22"/>
      <w:lang w:bidi="hr-HR"/>
    </w:rPr>
  </w:style>
  <w:style w:type="paragraph" w:customStyle="1" w:styleId="Point3number">
    <w:name w:val="Point 3 (number)"/>
    <w:basedOn w:val="Normal"/>
    <w:rsid w:val="00AE3C21"/>
    <w:pPr>
      <w:numPr>
        <w:ilvl w:val="6"/>
        <w:numId w:val="2"/>
      </w:numPr>
      <w:spacing w:before="120" w:after="120"/>
      <w:jc w:val="both"/>
    </w:pPr>
    <w:rPr>
      <w:rFonts w:eastAsiaTheme="minorHAnsi"/>
      <w:szCs w:val="22"/>
      <w:lang w:bidi="hr-HR"/>
    </w:rPr>
  </w:style>
  <w:style w:type="paragraph" w:customStyle="1" w:styleId="Point0letter">
    <w:name w:val="Point 0 (letter)"/>
    <w:basedOn w:val="Normal"/>
    <w:rsid w:val="00AE3C21"/>
    <w:pPr>
      <w:numPr>
        <w:ilvl w:val="1"/>
        <w:numId w:val="2"/>
      </w:numPr>
      <w:spacing w:before="120" w:after="120"/>
      <w:jc w:val="both"/>
    </w:pPr>
    <w:rPr>
      <w:rFonts w:eastAsiaTheme="minorHAnsi"/>
      <w:szCs w:val="22"/>
      <w:lang w:bidi="hr-HR"/>
    </w:rPr>
  </w:style>
  <w:style w:type="paragraph" w:customStyle="1" w:styleId="Point1letter">
    <w:name w:val="Point 1 (letter)"/>
    <w:basedOn w:val="Normal"/>
    <w:rsid w:val="00AE3C21"/>
    <w:pPr>
      <w:numPr>
        <w:ilvl w:val="3"/>
        <w:numId w:val="2"/>
      </w:numPr>
      <w:spacing w:before="120" w:after="120"/>
      <w:jc w:val="both"/>
    </w:pPr>
    <w:rPr>
      <w:rFonts w:eastAsiaTheme="minorHAnsi"/>
      <w:szCs w:val="22"/>
      <w:lang w:bidi="hr-HR"/>
    </w:rPr>
  </w:style>
  <w:style w:type="paragraph" w:customStyle="1" w:styleId="Point2letter">
    <w:name w:val="Point 2 (letter)"/>
    <w:basedOn w:val="Normal"/>
    <w:rsid w:val="00AE3C21"/>
    <w:pPr>
      <w:numPr>
        <w:ilvl w:val="5"/>
        <w:numId w:val="2"/>
      </w:numPr>
      <w:spacing w:before="120" w:after="120"/>
      <w:jc w:val="both"/>
    </w:pPr>
    <w:rPr>
      <w:rFonts w:eastAsiaTheme="minorHAnsi"/>
      <w:szCs w:val="22"/>
      <w:lang w:bidi="hr-HR"/>
    </w:rPr>
  </w:style>
  <w:style w:type="paragraph" w:customStyle="1" w:styleId="Point3letter">
    <w:name w:val="Point 3 (letter)"/>
    <w:basedOn w:val="Normal"/>
    <w:rsid w:val="00AE3C21"/>
    <w:pPr>
      <w:numPr>
        <w:ilvl w:val="7"/>
        <w:numId w:val="2"/>
      </w:numPr>
      <w:spacing w:before="120" w:after="120"/>
      <w:jc w:val="both"/>
    </w:pPr>
    <w:rPr>
      <w:rFonts w:eastAsiaTheme="minorHAnsi"/>
      <w:szCs w:val="22"/>
      <w:lang w:bidi="hr-HR"/>
    </w:rPr>
  </w:style>
  <w:style w:type="paragraph" w:customStyle="1" w:styleId="Point4letter">
    <w:name w:val="Point 4 (letter)"/>
    <w:basedOn w:val="Normal"/>
    <w:rsid w:val="00AE3C21"/>
    <w:pPr>
      <w:numPr>
        <w:ilvl w:val="8"/>
        <w:numId w:val="2"/>
      </w:numPr>
      <w:spacing w:before="120" w:after="120"/>
      <w:jc w:val="both"/>
    </w:pPr>
    <w:rPr>
      <w:rFonts w:eastAsiaTheme="minorHAnsi"/>
      <w:szCs w:val="22"/>
      <w:lang w:bidi="hr-HR"/>
    </w:rPr>
  </w:style>
  <w:style w:type="character" w:styleId="Referencakomentara">
    <w:name w:val="annotation reference"/>
    <w:basedOn w:val="Zadanifontodlomka"/>
    <w:uiPriority w:val="99"/>
    <w:semiHidden/>
    <w:unhideWhenUsed/>
    <w:rsid w:val="00AE3C21"/>
    <w:rPr>
      <w:sz w:val="16"/>
      <w:szCs w:val="16"/>
    </w:rPr>
  </w:style>
  <w:style w:type="paragraph" w:styleId="Tekstkomentara">
    <w:name w:val="annotation text"/>
    <w:basedOn w:val="Normal"/>
    <w:link w:val="TekstkomentaraChar"/>
    <w:uiPriority w:val="99"/>
    <w:semiHidden/>
    <w:unhideWhenUsed/>
    <w:rsid w:val="00AE3C21"/>
    <w:rPr>
      <w:sz w:val="20"/>
      <w:szCs w:val="20"/>
    </w:rPr>
  </w:style>
  <w:style w:type="character" w:customStyle="1" w:styleId="TekstkomentaraChar">
    <w:name w:val="Tekst komentara Char"/>
    <w:basedOn w:val="Zadanifontodlomka"/>
    <w:link w:val="Tekstkomentara"/>
    <w:uiPriority w:val="99"/>
    <w:semiHidden/>
    <w:rsid w:val="00AE3C21"/>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AE3C21"/>
    <w:rPr>
      <w:b/>
      <w:bCs/>
    </w:rPr>
  </w:style>
  <w:style w:type="character" w:customStyle="1" w:styleId="PredmetkomentaraChar">
    <w:name w:val="Predmet komentara Char"/>
    <w:basedOn w:val="TekstkomentaraChar"/>
    <w:link w:val="Predmetkomentara"/>
    <w:uiPriority w:val="99"/>
    <w:semiHidden/>
    <w:rsid w:val="00AE3C21"/>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AE3C2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E3C21"/>
    <w:rPr>
      <w:rFonts w:ascii="Segoe UI" w:eastAsia="Times New Roman" w:hAnsi="Segoe UI" w:cs="Segoe UI"/>
      <w:sz w:val="18"/>
      <w:szCs w:val="18"/>
      <w:lang w:eastAsia="hr-HR"/>
    </w:rPr>
  </w:style>
  <w:style w:type="paragraph" w:customStyle="1" w:styleId="Default">
    <w:name w:val="Default"/>
    <w:rsid w:val="004857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Zadanifontodlomka"/>
    <w:uiPriority w:val="99"/>
    <w:semiHidden/>
    <w:unhideWhenUsed/>
    <w:rsid w:val="00E91FD0"/>
    <w:rPr>
      <w:color w:val="605E5C"/>
      <w:shd w:val="clear" w:color="auto" w:fill="E1DFDD"/>
    </w:rPr>
  </w:style>
  <w:style w:type="character" w:customStyle="1" w:styleId="Naslov2Char">
    <w:name w:val="Naslov 2 Char"/>
    <w:basedOn w:val="Zadanifontodlomka"/>
    <w:link w:val="Naslov2"/>
    <w:uiPriority w:val="9"/>
    <w:rsid w:val="00C12ED0"/>
    <w:rPr>
      <w:rFonts w:asciiTheme="majorHAnsi" w:eastAsiaTheme="majorEastAsia" w:hAnsiTheme="majorHAnsi" w:cstheme="majorBidi"/>
      <w:color w:val="2E74B5" w:themeColor="accent1" w:themeShade="BF"/>
      <w:sz w:val="26"/>
      <w:szCs w:val="2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2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AE3C2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C12ED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E3C21"/>
    <w:rPr>
      <w:rFonts w:asciiTheme="majorHAnsi" w:eastAsiaTheme="majorEastAsia" w:hAnsiTheme="majorHAnsi" w:cstheme="majorBidi"/>
      <w:b/>
      <w:bCs/>
      <w:color w:val="2E74B5" w:themeColor="accent1" w:themeShade="BF"/>
      <w:sz w:val="28"/>
      <w:szCs w:val="28"/>
      <w:lang w:eastAsia="hr-HR"/>
    </w:rPr>
  </w:style>
  <w:style w:type="paragraph" w:styleId="Odlomakpopisa">
    <w:name w:val="List Paragraph"/>
    <w:basedOn w:val="Normal"/>
    <w:link w:val="OdlomakpopisaChar"/>
    <w:uiPriority w:val="34"/>
    <w:qFormat/>
    <w:rsid w:val="00AE3C21"/>
    <w:pPr>
      <w:ind w:left="720"/>
      <w:contextualSpacing/>
    </w:pPr>
  </w:style>
  <w:style w:type="character" w:styleId="Hiperveza">
    <w:name w:val="Hyperlink"/>
    <w:basedOn w:val="Zadanifontodlomka"/>
    <w:uiPriority w:val="99"/>
    <w:unhideWhenUsed/>
    <w:rsid w:val="00AE3C21"/>
    <w:rPr>
      <w:color w:val="0563C1" w:themeColor="hyperlink"/>
      <w:u w:val="single"/>
    </w:rPr>
  </w:style>
  <w:style w:type="paragraph" w:styleId="Tekstfusnote">
    <w:name w:val="footnote text"/>
    <w:aliases w:val="Footnote Text Char,Footnote Text Char Char Char,Footnote Text Char Char,Fußnote,Podrozdział,Footnote,Sprotna opomba - besedilo Znak1,Sprotna opomba - besedilo Znak Znak2,Sprotna opomba - besedilo Znak1 Znak Znak1,Fußnotentextf,single space"/>
    <w:basedOn w:val="Normal"/>
    <w:link w:val="TekstfusnoteChar"/>
    <w:uiPriority w:val="99"/>
    <w:unhideWhenUsed/>
    <w:qFormat/>
    <w:rsid w:val="00AE3C21"/>
    <w:rPr>
      <w:sz w:val="20"/>
      <w:szCs w:val="20"/>
    </w:rPr>
  </w:style>
  <w:style w:type="character" w:customStyle="1" w:styleId="TekstfusnoteChar">
    <w:name w:val="Tekst fusnote Char"/>
    <w:aliases w:val="Footnote Text Char Char1,Footnote Text Char Char Char Char,Footnote Text Char Char Char1,Fußnote Char,Podrozdział Char,Footnote Char,Sprotna opomba - besedilo Znak1 Char,Sprotna opomba - besedilo Znak Znak2 Char,Fußnotentextf Char"/>
    <w:basedOn w:val="Zadanifontodlomka"/>
    <w:link w:val="Tekstfusnote"/>
    <w:uiPriority w:val="99"/>
    <w:rsid w:val="00AE3C21"/>
    <w:rPr>
      <w:rFonts w:ascii="Times New Roman" w:eastAsia="Times New Roman" w:hAnsi="Times New Roman" w:cs="Times New Roman"/>
      <w:sz w:val="20"/>
      <w:szCs w:val="20"/>
      <w:lang w:eastAsia="hr-HR"/>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BVI fnr Char,ftref Char,stylish Char"/>
    <w:basedOn w:val="Zadanifontodlomka"/>
    <w:link w:val="BVIfnrCarChar1"/>
    <w:uiPriority w:val="99"/>
    <w:unhideWhenUsed/>
    <w:rsid w:val="00AE3C21"/>
    <w:rPr>
      <w:vertAlign w:val="superscript"/>
    </w:rPr>
  </w:style>
  <w:style w:type="character" w:customStyle="1" w:styleId="OdlomakpopisaChar">
    <w:name w:val="Odlomak popisa Char"/>
    <w:link w:val="Odlomakpopisa"/>
    <w:uiPriority w:val="34"/>
    <w:locked/>
    <w:rsid w:val="00AE3C2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E3C21"/>
    <w:pPr>
      <w:tabs>
        <w:tab w:val="center" w:pos="4536"/>
        <w:tab w:val="right" w:pos="9072"/>
      </w:tabs>
    </w:pPr>
  </w:style>
  <w:style w:type="character" w:customStyle="1" w:styleId="PodnojeChar">
    <w:name w:val="Podnožje Char"/>
    <w:basedOn w:val="Zadanifontodlomka"/>
    <w:link w:val="Podnoje"/>
    <w:uiPriority w:val="99"/>
    <w:rsid w:val="00AE3C21"/>
    <w:rPr>
      <w:rFonts w:ascii="Times New Roman" w:eastAsia="Times New Roman" w:hAnsi="Times New Roman" w:cs="Times New Roman"/>
      <w:sz w:val="24"/>
      <w:szCs w:val="24"/>
      <w:lang w:eastAsia="hr-HR"/>
    </w:rPr>
  </w:style>
  <w:style w:type="paragraph" w:styleId="TOCNaslov">
    <w:name w:val="TOC Heading"/>
    <w:basedOn w:val="Naslov1"/>
    <w:next w:val="Normal"/>
    <w:uiPriority w:val="39"/>
    <w:semiHidden/>
    <w:unhideWhenUsed/>
    <w:qFormat/>
    <w:rsid w:val="00AE3C21"/>
    <w:pPr>
      <w:spacing w:line="276" w:lineRule="auto"/>
      <w:outlineLvl w:val="9"/>
    </w:pPr>
  </w:style>
  <w:style w:type="paragraph" w:styleId="Sadraj1">
    <w:name w:val="toc 1"/>
    <w:basedOn w:val="Normal"/>
    <w:next w:val="Normal"/>
    <w:autoRedefine/>
    <w:uiPriority w:val="39"/>
    <w:unhideWhenUsed/>
    <w:rsid w:val="00AE3C21"/>
    <w:pPr>
      <w:spacing w:after="100"/>
    </w:pPr>
  </w:style>
  <w:style w:type="table" w:styleId="Reetkatablice">
    <w:name w:val="Table Grid"/>
    <w:basedOn w:val="Obinatablica"/>
    <w:uiPriority w:val="59"/>
    <w:rsid w:val="00AE3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E3C21"/>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ManualNumPar1">
    <w:name w:val="Manual NumPar 1"/>
    <w:basedOn w:val="Normal"/>
    <w:next w:val="Normal"/>
    <w:rsid w:val="00AE3C21"/>
    <w:pPr>
      <w:spacing w:before="120" w:after="120"/>
      <w:ind w:left="850" w:hanging="850"/>
      <w:jc w:val="both"/>
    </w:pPr>
    <w:rPr>
      <w:rFonts w:eastAsiaTheme="minorHAnsi"/>
      <w:szCs w:val="22"/>
      <w:lang w:bidi="hr-HR"/>
    </w:rPr>
  </w:style>
  <w:style w:type="paragraph" w:customStyle="1" w:styleId="Point0number">
    <w:name w:val="Point 0 (number)"/>
    <w:basedOn w:val="Normal"/>
    <w:rsid w:val="00AE3C21"/>
    <w:pPr>
      <w:numPr>
        <w:numId w:val="2"/>
      </w:numPr>
      <w:spacing w:before="120" w:after="120"/>
      <w:jc w:val="both"/>
    </w:pPr>
    <w:rPr>
      <w:rFonts w:eastAsiaTheme="minorHAnsi"/>
      <w:szCs w:val="22"/>
      <w:lang w:bidi="hr-HR"/>
    </w:rPr>
  </w:style>
  <w:style w:type="paragraph" w:customStyle="1" w:styleId="Point1number">
    <w:name w:val="Point 1 (number)"/>
    <w:basedOn w:val="Normal"/>
    <w:rsid w:val="00AE3C21"/>
    <w:pPr>
      <w:numPr>
        <w:ilvl w:val="2"/>
        <w:numId w:val="2"/>
      </w:numPr>
      <w:spacing w:before="120" w:after="120"/>
      <w:jc w:val="both"/>
    </w:pPr>
    <w:rPr>
      <w:rFonts w:eastAsiaTheme="minorHAnsi"/>
      <w:szCs w:val="22"/>
      <w:lang w:bidi="hr-HR"/>
    </w:rPr>
  </w:style>
  <w:style w:type="paragraph" w:customStyle="1" w:styleId="Point2number">
    <w:name w:val="Point 2 (number)"/>
    <w:basedOn w:val="Normal"/>
    <w:rsid w:val="00AE3C21"/>
    <w:pPr>
      <w:numPr>
        <w:ilvl w:val="4"/>
        <w:numId w:val="2"/>
      </w:numPr>
      <w:spacing w:before="120" w:after="120"/>
      <w:jc w:val="both"/>
    </w:pPr>
    <w:rPr>
      <w:rFonts w:eastAsiaTheme="minorHAnsi"/>
      <w:szCs w:val="22"/>
      <w:lang w:bidi="hr-HR"/>
    </w:rPr>
  </w:style>
  <w:style w:type="paragraph" w:customStyle="1" w:styleId="Point3number">
    <w:name w:val="Point 3 (number)"/>
    <w:basedOn w:val="Normal"/>
    <w:rsid w:val="00AE3C21"/>
    <w:pPr>
      <w:numPr>
        <w:ilvl w:val="6"/>
        <w:numId w:val="2"/>
      </w:numPr>
      <w:spacing w:before="120" w:after="120"/>
      <w:jc w:val="both"/>
    </w:pPr>
    <w:rPr>
      <w:rFonts w:eastAsiaTheme="minorHAnsi"/>
      <w:szCs w:val="22"/>
      <w:lang w:bidi="hr-HR"/>
    </w:rPr>
  </w:style>
  <w:style w:type="paragraph" w:customStyle="1" w:styleId="Point0letter">
    <w:name w:val="Point 0 (letter)"/>
    <w:basedOn w:val="Normal"/>
    <w:rsid w:val="00AE3C21"/>
    <w:pPr>
      <w:numPr>
        <w:ilvl w:val="1"/>
        <w:numId w:val="2"/>
      </w:numPr>
      <w:spacing w:before="120" w:after="120"/>
      <w:jc w:val="both"/>
    </w:pPr>
    <w:rPr>
      <w:rFonts w:eastAsiaTheme="minorHAnsi"/>
      <w:szCs w:val="22"/>
      <w:lang w:bidi="hr-HR"/>
    </w:rPr>
  </w:style>
  <w:style w:type="paragraph" w:customStyle="1" w:styleId="Point1letter">
    <w:name w:val="Point 1 (letter)"/>
    <w:basedOn w:val="Normal"/>
    <w:rsid w:val="00AE3C21"/>
    <w:pPr>
      <w:numPr>
        <w:ilvl w:val="3"/>
        <w:numId w:val="2"/>
      </w:numPr>
      <w:spacing w:before="120" w:after="120"/>
      <w:jc w:val="both"/>
    </w:pPr>
    <w:rPr>
      <w:rFonts w:eastAsiaTheme="minorHAnsi"/>
      <w:szCs w:val="22"/>
      <w:lang w:bidi="hr-HR"/>
    </w:rPr>
  </w:style>
  <w:style w:type="paragraph" w:customStyle="1" w:styleId="Point2letter">
    <w:name w:val="Point 2 (letter)"/>
    <w:basedOn w:val="Normal"/>
    <w:rsid w:val="00AE3C21"/>
    <w:pPr>
      <w:numPr>
        <w:ilvl w:val="5"/>
        <w:numId w:val="2"/>
      </w:numPr>
      <w:spacing w:before="120" w:after="120"/>
      <w:jc w:val="both"/>
    </w:pPr>
    <w:rPr>
      <w:rFonts w:eastAsiaTheme="minorHAnsi"/>
      <w:szCs w:val="22"/>
      <w:lang w:bidi="hr-HR"/>
    </w:rPr>
  </w:style>
  <w:style w:type="paragraph" w:customStyle="1" w:styleId="Point3letter">
    <w:name w:val="Point 3 (letter)"/>
    <w:basedOn w:val="Normal"/>
    <w:rsid w:val="00AE3C21"/>
    <w:pPr>
      <w:numPr>
        <w:ilvl w:val="7"/>
        <w:numId w:val="2"/>
      </w:numPr>
      <w:spacing w:before="120" w:after="120"/>
      <w:jc w:val="both"/>
    </w:pPr>
    <w:rPr>
      <w:rFonts w:eastAsiaTheme="minorHAnsi"/>
      <w:szCs w:val="22"/>
      <w:lang w:bidi="hr-HR"/>
    </w:rPr>
  </w:style>
  <w:style w:type="paragraph" w:customStyle="1" w:styleId="Point4letter">
    <w:name w:val="Point 4 (letter)"/>
    <w:basedOn w:val="Normal"/>
    <w:rsid w:val="00AE3C21"/>
    <w:pPr>
      <w:numPr>
        <w:ilvl w:val="8"/>
        <w:numId w:val="2"/>
      </w:numPr>
      <w:spacing w:before="120" w:after="120"/>
      <w:jc w:val="both"/>
    </w:pPr>
    <w:rPr>
      <w:rFonts w:eastAsiaTheme="minorHAnsi"/>
      <w:szCs w:val="22"/>
      <w:lang w:bidi="hr-HR"/>
    </w:rPr>
  </w:style>
  <w:style w:type="character" w:styleId="Referencakomentara">
    <w:name w:val="annotation reference"/>
    <w:basedOn w:val="Zadanifontodlomka"/>
    <w:uiPriority w:val="99"/>
    <w:semiHidden/>
    <w:unhideWhenUsed/>
    <w:rsid w:val="00AE3C21"/>
    <w:rPr>
      <w:sz w:val="16"/>
      <w:szCs w:val="16"/>
    </w:rPr>
  </w:style>
  <w:style w:type="paragraph" w:styleId="Tekstkomentara">
    <w:name w:val="annotation text"/>
    <w:basedOn w:val="Normal"/>
    <w:link w:val="TekstkomentaraChar"/>
    <w:uiPriority w:val="99"/>
    <w:semiHidden/>
    <w:unhideWhenUsed/>
    <w:rsid w:val="00AE3C21"/>
    <w:rPr>
      <w:sz w:val="20"/>
      <w:szCs w:val="20"/>
    </w:rPr>
  </w:style>
  <w:style w:type="character" w:customStyle="1" w:styleId="TekstkomentaraChar">
    <w:name w:val="Tekst komentara Char"/>
    <w:basedOn w:val="Zadanifontodlomka"/>
    <w:link w:val="Tekstkomentara"/>
    <w:uiPriority w:val="99"/>
    <w:semiHidden/>
    <w:rsid w:val="00AE3C21"/>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AE3C21"/>
    <w:rPr>
      <w:b/>
      <w:bCs/>
    </w:rPr>
  </w:style>
  <w:style w:type="character" w:customStyle="1" w:styleId="PredmetkomentaraChar">
    <w:name w:val="Predmet komentara Char"/>
    <w:basedOn w:val="TekstkomentaraChar"/>
    <w:link w:val="Predmetkomentara"/>
    <w:uiPriority w:val="99"/>
    <w:semiHidden/>
    <w:rsid w:val="00AE3C21"/>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AE3C2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E3C21"/>
    <w:rPr>
      <w:rFonts w:ascii="Segoe UI" w:eastAsia="Times New Roman" w:hAnsi="Segoe UI" w:cs="Segoe UI"/>
      <w:sz w:val="18"/>
      <w:szCs w:val="18"/>
      <w:lang w:eastAsia="hr-HR"/>
    </w:rPr>
  </w:style>
  <w:style w:type="paragraph" w:customStyle="1" w:styleId="Default">
    <w:name w:val="Default"/>
    <w:rsid w:val="004857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Zadanifontodlomka"/>
    <w:uiPriority w:val="99"/>
    <w:semiHidden/>
    <w:unhideWhenUsed/>
    <w:rsid w:val="00E91FD0"/>
    <w:rPr>
      <w:color w:val="605E5C"/>
      <w:shd w:val="clear" w:color="auto" w:fill="E1DFDD"/>
    </w:rPr>
  </w:style>
  <w:style w:type="character" w:customStyle="1" w:styleId="Naslov2Char">
    <w:name w:val="Naslov 2 Char"/>
    <w:basedOn w:val="Zadanifontodlomka"/>
    <w:link w:val="Naslov2"/>
    <w:uiPriority w:val="9"/>
    <w:rsid w:val="00C12ED0"/>
    <w:rPr>
      <w:rFonts w:asciiTheme="majorHAnsi" w:eastAsiaTheme="majorEastAsia" w:hAnsiTheme="majorHAnsi" w:cstheme="majorBidi"/>
      <w:color w:val="2E74B5" w:themeColor="accent1" w:themeShade="BF"/>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06662">
      <w:bodyDiv w:val="1"/>
      <w:marLeft w:val="0"/>
      <w:marRight w:val="0"/>
      <w:marTop w:val="0"/>
      <w:marBottom w:val="0"/>
      <w:divBdr>
        <w:top w:val="none" w:sz="0" w:space="0" w:color="auto"/>
        <w:left w:val="none" w:sz="0" w:space="0" w:color="auto"/>
        <w:bottom w:val="none" w:sz="0" w:space="0" w:color="auto"/>
        <w:right w:val="none" w:sz="0" w:space="0" w:color="auto"/>
      </w:divBdr>
      <w:divsChild>
        <w:div w:id="364411433">
          <w:marLeft w:val="0"/>
          <w:marRight w:val="0"/>
          <w:marTop w:val="0"/>
          <w:marBottom w:val="0"/>
          <w:divBdr>
            <w:top w:val="none" w:sz="0" w:space="0" w:color="auto"/>
            <w:left w:val="none" w:sz="0" w:space="0" w:color="auto"/>
            <w:bottom w:val="none" w:sz="0" w:space="0" w:color="auto"/>
            <w:right w:val="none" w:sz="0" w:space="0" w:color="auto"/>
          </w:divBdr>
          <w:divsChild>
            <w:div w:id="1101950227">
              <w:marLeft w:val="0"/>
              <w:marRight w:val="0"/>
              <w:marTop w:val="0"/>
              <w:marBottom w:val="0"/>
              <w:divBdr>
                <w:top w:val="none" w:sz="0" w:space="0" w:color="auto"/>
                <w:left w:val="none" w:sz="0" w:space="0" w:color="auto"/>
                <w:bottom w:val="none" w:sz="0" w:space="0" w:color="auto"/>
                <w:right w:val="none" w:sz="0" w:space="0" w:color="auto"/>
              </w:divBdr>
              <w:divsChild>
                <w:div w:id="2015374608">
                  <w:marLeft w:val="0"/>
                  <w:marRight w:val="0"/>
                  <w:marTop w:val="0"/>
                  <w:marBottom w:val="0"/>
                  <w:divBdr>
                    <w:top w:val="none" w:sz="0" w:space="0" w:color="auto"/>
                    <w:left w:val="none" w:sz="0" w:space="0" w:color="auto"/>
                    <w:bottom w:val="none" w:sz="0" w:space="0" w:color="auto"/>
                    <w:right w:val="none" w:sz="0" w:space="0" w:color="auto"/>
                  </w:divBdr>
                  <w:divsChild>
                    <w:div w:id="1030838361">
                      <w:marLeft w:val="0"/>
                      <w:marRight w:val="0"/>
                      <w:marTop w:val="0"/>
                      <w:marBottom w:val="0"/>
                      <w:divBdr>
                        <w:top w:val="none" w:sz="0" w:space="0" w:color="auto"/>
                        <w:left w:val="none" w:sz="0" w:space="0" w:color="auto"/>
                        <w:bottom w:val="none" w:sz="0" w:space="0" w:color="auto"/>
                        <w:right w:val="none" w:sz="0" w:space="0" w:color="auto"/>
                      </w:divBdr>
                      <w:divsChild>
                        <w:div w:id="727000475">
                          <w:marLeft w:val="0"/>
                          <w:marRight w:val="0"/>
                          <w:marTop w:val="0"/>
                          <w:marBottom w:val="0"/>
                          <w:divBdr>
                            <w:top w:val="none" w:sz="0" w:space="0" w:color="auto"/>
                            <w:left w:val="none" w:sz="0" w:space="0" w:color="auto"/>
                            <w:bottom w:val="none" w:sz="0" w:space="0" w:color="auto"/>
                            <w:right w:val="none" w:sz="0" w:space="0" w:color="auto"/>
                          </w:divBdr>
                          <w:divsChild>
                            <w:div w:id="225381211">
                              <w:marLeft w:val="0"/>
                              <w:marRight w:val="0"/>
                              <w:marTop w:val="0"/>
                              <w:marBottom w:val="0"/>
                              <w:divBdr>
                                <w:top w:val="none" w:sz="0" w:space="0" w:color="auto"/>
                                <w:left w:val="none" w:sz="0" w:space="0" w:color="auto"/>
                                <w:bottom w:val="none" w:sz="0" w:space="0" w:color="auto"/>
                                <w:right w:val="none" w:sz="0" w:space="0" w:color="auto"/>
                              </w:divBdr>
                              <w:divsChild>
                                <w:div w:id="1946882560">
                                  <w:marLeft w:val="0"/>
                                  <w:marRight w:val="0"/>
                                  <w:marTop w:val="0"/>
                                  <w:marBottom w:val="0"/>
                                  <w:divBdr>
                                    <w:top w:val="none" w:sz="0" w:space="0" w:color="auto"/>
                                    <w:left w:val="none" w:sz="0" w:space="0" w:color="auto"/>
                                    <w:bottom w:val="none" w:sz="0" w:space="0" w:color="auto"/>
                                    <w:right w:val="none" w:sz="0" w:space="0" w:color="auto"/>
                                  </w:divBdr>
                                  <w:divsChild>
                                    <w:div w:id="2041392397">
                                      <w:marLeft w:val="0"/>
                                      <w:marRight w:val="0"/>
                                      <w:marTop w:val="0"/>
                                      <w:marBottom w:val="0"/>
                                      <w:divBdr>
                                        <w:top w:val="none" w:sz="0" w:space="0" w:color="auto"/>
                                        <w:left w:val="none" w:sz="0" w:space="0" w:color="auto"/>
                                        <w:bottom w:val="none" w:sz="0" w:space="0" w:color="auto"/>
                                        <w:right w:val="none" w:sz="0" w:space="0" w:color="auto"/>
                                      </w:divBdr>
                                      <w:divsChild>
                                        <w:div w:id="1576435120">
                                          <w:marLeft w:val="0"/>
                                          <w:marRight w:val="0"/>
                                          <w:marTop w:val="0"/>
                                          <w:marBottom w:val="0"/>
                                          <w:divBdr>
                                            <w:top w:val="none" w:sz="0" w:space="0" w:color="auto"/>
                                            <w:left w:val="none" w:sz="0" w:space="0" w:color="auto"/>
                                            <w:bottom w:val="none" w:sz="0" w:space="0" w:color="auto"/>
                                            <w:right w:val="none" w:sz="0" w:space="0" w:color="auto"/>
                                          </w:divBdr>
                                          <w:divsChild>
                                            <w:div w:id="548955099">
                                              <w:marLeft w:val="0"/>
                                              <w:marRight w:val="0"/>
                                              <w:marTop w:val="0"/>
                                              <w:marBottom w:val="0"/>
                                              <w:divBdr>
                                                <w:top w:val="none" w:sz="0" w:space="0" w:color="auto"/>
                                                <w:left w:val="none" w:sz="0" w:space="0" w:color="auto"/>
                                                <w:bottom w:val="none" w:sz="0" w:space="0" w:color="auto"/>
                                                <w:right w:val="none" w:sz="0" w:space="0" w:color="auto"/>
                                              </w:divBdr>
                                              <w:divsChild>
                                                <w:div w:id="540095292">
                                                  <w:marLeft w:val="0"/>
                                                  <w:marRight w:val="0"/>
                                                  <w:marTop w:val="0"/>
                                                  <w:marBottom w:val="0"/>
                                                  <w:divBdr>
                                                    <w:top w:val="none" w:sz="0" w:space="0" w:color="auto"/>
                                                    <w:left w:val="none" w:sz="0" w:space="0" w:color="auto"/>
                                                    <w:bottom w:val="none" w:sz="0" w:space="0" w:color="auto"/>
                                                    <w:right w:val="none" w:sz="0" w:space="0" w:color="auto"/>
                                                  </w:divBdr>
                                                  <w:divsChild>
                                                    <w:div w:id="1156800132">
                                                      <w:marLeft w:val="0"/>
                                                      <w:marRight w:val="0"/>
                                                      <w:marTop w:val="0"/>
                                                      <w:marBottom w:val="0"/>
                                                      <w:divBdr>
                                                        <w:top w:val="none" w:sz="0" w:space="0" w:color="auto"/>
                                                        <w:left w:val="none" w:sz="0" w:space="0" w:color="auto"/>
                                                        <w:bottom w:val="none" w:sz="0" w:space="0" w:color="auto"/>
                                                        <w:right w:val="none" w:sz="0" w:space="0" w:color="auto"/>
                                                      </w:divBdr>
                                                      <w:divsChild>
                                                        <w:div w:id="1118067446">
                                                          <w:marLeft w:val="0"/>
                                                          <w:marRight w:val="0"/>
                                                          <w:marTop w:val="0"/>
                                                          <w:marBottom w:val="0"/>
                                                          <w:divBdr>
                                                            <w:top w:val="none" w:sz="0" w:space="0" w:color="auto"/>
                                                            <w:left w:val="none" w:sz="0" w:space="0" w:color="auto"/>
                                                            <w:bottom w:val="none" w:sz="0" w:space="0" w:color="auto"/>
                                                            <w:right w:val="none" w:sz="0" w:space="0" w:color="auto"/>
                                                          </w:divBdr>
                                                          <w:divsChild>
                                                            <w:div w:id="787045808">
                                                              <w:marLeft w:val="0"/>
                                                              <w:marRight w:val="0"/>
                                                              <w:marTop w:val="0"/>
                                                              <w:marBottom w:val="0"/>
                                                              <w:divBdr>
                                                                <w:top w:val="none" w:sz="0" w:space="0" w:color="auto"/>
                                                                <w:left w:val="none" w:sz="0" w:space="0" w:color="auto"/>
                                                                <w:bottom w:val="none" w:sz="0" w:space="0" w:color="auto"/>
                                                                <w:right w:val="none" w:sz="0" w:space="0" w:color="auto"/>
                                                              </w:divBdr>
                                                              <w:divsChild>
                                                                <w:div w:id="69548928">
                                                                  <w:marLeft w:val="0"/>
                                                                  <w:marRight w:val="0"/>
                                                                  <w:marTop w:val="0"/>
                                                                  <w:marBottom w:val="0"/>
                                                                  <w:divBdr>
                                                                    <w:top w:val="none" w:sz="0" w:space="0" w:color="auto"/>
                                                                    <w:left w:val="none" w:sz="0" w:space="0" w:color="auto"/>
                                                                    <w:bottom w:val="none" w:sz="0" w:space="0" w:color="auto"/>
                                                                    <w:right w:val="none" w:sz="0" w:space="0" w:color="auto"/>
                                                                  </w:divBdr>
                                                                  <w:divsChild>
                                                                    <w:div w:id="1909878425">
                                                                      <w:marLeft w:val="0"/>
                                                                      <w:marRight w:val="0"/>
                                                                      <w:marTop w:val="0"/>
                                                                      <w:marBottom w:val="0"/>
                                                                      <w:divBdr>
                                                                        <w:top w:val="none" w:sz="0" w:space="0" w:color="auto"/>
                                                                        <w:left w:val="none" w:sz="0" w:space="0" w:color="auto"/>
                                                                        <w:bottom w:val="none" w:sz="0" w:space="0" w:color="auto"/>
                                                                        <w:right w:val="none" w:sz="0" w:space="0" w:color="auto"/>
                                                                      </w:divBdr>
                                                                      <w:divsChild>
                                                                        <w:div w:id="1637178861">
                                                                          <w:marLeft w:val="0"/>
                                                                          <w:marRight w:val="0"/>
                                                                          <w:marTop w:val="0"/>
                                                                          <w:marBottom w:val="0"/>
                                                                          <w:divBdr>
                                                                            <w:top w:val="none" w:sz="0" w:space="0" w:color="auto"/>
                                                                            <w:left w:val="none" w:sz="0" w:space="0" w:color="auto"/>
                                                                            <w:bottom w:val="none" w:sz="0" w:space="0" w:color="auto"/>
                                                                            <w:right w:val="none" w:sz="0" w:space="0" w:color="auto"/>
                                                                          </w:divBdr>
                                                                          <w:divsChild>
                                                                            <w:div w:id="600376580">
                                                                              <w:marLeft w:val="0"/>
                                                                              <w:marRight w:val="0"/>
                                                                              <w:marTop w:val="0"/>
                                                                              <w:marBottom w:val="0"/>
                                                                              <w:divBdr>
                                                                                <w:top w:val="none" w:sz="0" w:space="0" w:color="auto"/>
                                                                                <w:left w:val="none" w:sz="0" w:space="0" w:color="auto"/>
                                                                                <w:bottom w:val="none" w:sz="0" w:space="0" w:color="auto"/>
                                                                                <w:right w:val="none" w:sz="0" w:space="0" w:color="auto"/>
                                                                              </w:divBdr>
                                                                              <w:divsChild>
                                                                                <w:div w:id="479884844">
                                                                                  <w:marLeft w:val="0"/>
                                                                                  <w:marRight w:val="0"/>
                                                                                  <w:marTop w:val="0"/>
                                                                                  <w:marBottom w:val="0"/>
                                                                                  <w:divBdr>
                                                                                    <w:top w:val="none" w:sz="0" w:space="0" w:color="auto"/>
                                                                                    <w:left w:val="none" w:sz="0" w:space="0" w:color="auto"/>
                                                                                    <w:bottom w:val="none" w:sz="0" w:space="0" w:color="auto"/>
                                                                                    <w:right w:val="none" w:sz="0" w:space="0" w:color="auto"/>
                                                                                  </w:divBdr>
                                                                                  <w:divsChild>
                                                                                    <w:div w:id="116725098">
                                                                                      <w:marLeft w:val="0"/>
                                                                                      <w:marRight w:val="0"/>
                                                                                      <w:marTop w:val="0"/>
                                                                                      <w:marBottom w:val="0"/>
                                                                                      <w:divBdr>
                                                                                        <w:top w:val="none" w:sz="0" w:space="0" w:color="auto"/>
                                                                                        <w:left w:val="none" w:sz="0" w:space="0" w:color="auto"/>
                                                                                        <w:bottom w:val="none" w:sz="0" w:space="0" w:color="auto"/>
                                                                                        <w:right w:val="none" w:sz="0" w:space="0" w:color="auto"/>
                                                                                      </w:divBdr>
                                                                                      <w:divsChild>
                                                                                        <w:div w:id="305819673">
                                                                                          <w:marLeft w:val="0"/>
                                                                                          <w:marRight w:val="0"/>
                                                                                          <w:marTop w:val="0"/>
                                                                                          <w:marBottom w:val="0"/>
                                                                                          <w:divBdr>
                                                                                            <w:top w:val="none" w:sz="0" w:space="0" w:color="auto"/>
                                                                                            <w:left w:val="none" w:sz="0" w:space="0" w:color="auto"/>
                                                                                            <w:bottom w:val="none" w:sz="0" w:space="0" w:color="auto"/>
                                                                                            <w:right w:val="none" w:sz="0" w:space="0" w:color="auto"/>
                                                                                          </w:divBdr>
                                                                                          <w:divsChild>
                                                                                            <w:div w:id="10112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oljoprivreda2020.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8d339c6-992e-458e-9252-5519fe3a33d0">FNCFK7HY4YET-1510057897-452</_dlc_DocId>
    <_dlc_DocIdUrl xmlns="98d339c6-992e-458e-9252-5519fe3a33d0">
      <Url>https://o365mps.sharepoint.com/sites/MPS/RURAL/SHPPPRR/EV/_layouts/15/DocIdRedir.aspx?ID=FNCFK7HY4YET-1510057897-452</Url>
      <Description>FNCFK7HY4YET-1510057897-452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F1F0CE0B50D584B81B5D0A46051D51B" ma:contentTypeVersion="4" ma:contentTypeDescription="Stvaranje novog dokumenta." ma:contentTypeScope="" ma:versionID="c6973c2eb55f9cf6789e1c786e1c6fb8">
  <xsd:schema xmlns:xsd="http://www.w3.org/2001/XMLSchema" xmlns:xs="http://www.w3.org/2001/XMLSchema" xmlns:p="http://schemas.microsoft.com/office/2006/metadata/properties" xmlns:ns2="cf0b1795-7a63-4afd-b883-9f0e319ae81e" xmlns:ns3="824a8478-0c04-45dd-8e6d-4044586c556f" xmlns:ns4="98d339c6-992e-458e-9252-5519fe3a33d0" targetNamespace="http://schemas.microsoft.com/office/2006/metadata/properties" ma:root="true" ma:fieldsID="1415e750ae7eeba321b59ff873c2b7ac" ns2:_="" ns3:_="" ns4:_="">
    <xsd:import namespace="cf0b1795-7a63-4afd-b883-9f0e319ae81e"/>
    <xsd:import namespace="824a8478-0c04-45dd-8e6d-4044586c556f"/>
    <xsd:import namespace="98d339c6-992e-458e-9252-5519fe3a33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b1795-7a63-4afd-b883-9f0e319ae81e"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4a8478-0c04-45dd-8e6d-4044586c55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d339c6-992e-458e-9252-5519fe3a33d0" elementFormDefault="qualified">
    <xsd:import namespace="http://schemas.microsoft.com/office/2006/documentManagement/types"/>
    <xsd:import namespace="http://schemas.microsoft.com/office/infopath/2007/PartnerControls"/>
    <xsd:element name="_dlc_DocId" ma:index="12" nillable="true" ma:displayName="Vrijednost ID-a dokumenta" ma:description="Vrijednost ID-a dokumenta dodijeljenog ovoj stavci." ma:internalName="_dlc_DocId" ma:readOnly="true">
      <xsd:simpleType>
        <xsd:restriction base="dms:Text"/>
      </xsd:simpleType>
    </xsd:element>
    <xsd:element name="_dlc_DocIdUrl" ma:index="13"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8E6BC-119D-41F9-B300-5E1597806BB5}">
  <ds:schemaRefs>
    <ds:schemaRef ds:uri="http://schemas.microsoft.com/sharepoint/events"/>
  </ds:schemaRefs>
</ds:datastoreItem>
</file>

<file path=customXml/itemProps2.xml><?xml version="1.0" encoding="utf-8"?>
<ds:datastoreItem xmlns:ds="http://schemas.openxmlformats.org/officeDocument/2006/customXml" ds:itemID="{69E31A29-9B65-4E4B-A4C3-6EED9714C230}">
  <ds:schemaRefs>
    <ds:schemaRef ds:uri="http://schemas.microsoft.com/sharepoint/v3/contenttype/forms"/>
  </ds:schemaRefs>
</ds:datastoreItem>
</file>

<file path=customXml/itemProps3.xml><?xml version="1.0" encoding="utf-8"?>
<ds:datastoreItem xmlns:ds="http://schemas.openxmlformats.org/officeDocument/2006/customXml" ds:itemID="{F2617A52-CA09-4763-941A-5C2D7E30F6EF}">
  <ds:schemaRefs>
    <ds:schemaRef ds:uri="http://schemas.microsoft.com/office/2006/metadata/properties"/>
    <ds:schemaRef ds:uri="http://schemas.microsoft.com/office/infopath/2007/PartnerControls"/>
    <ds:schemaRef ds:uri="98d339c6-992e-458e-9252-5519fe3a33d0"/>
  </ds:schemaRefs>
</ds:datastoreItem>
</file>

<file path=customXml/itemProps4.xml><?xml version="1.0" encoding="utf-8"?>
<ds:datastoreItem xmlns:ds="http://schemas.openxmlformats.org/officeDocument/2006/customXml" ds:itemID="{36627129-E5F1-4922-AC14-6345E0411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b1795-7a63-4afd-b883-9f0e319ae81e"/>
    <ds:schemaRef ds:uri="824a8478-0c04-45dd-8e6d-4044586c556f"/>
    <ds:schemaRef ds:uri="98d339c6-992e-458e-9252-5519fe3a3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180AC1-E56C-4943-8438-44BBCEAF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1636</Words>
  <Characters>9329</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Ministartstvo Poljoprivrede</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2019-12-04T10:56:00Z</dcterms:created>
  <dcterms:modified xsi:type="dcterms:W3CDTF">2019-12-04T12:01:00Z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0x0101004F1F0CE0B50D584B81B5D0A46051D51B</vt:lpwstr>
  </property>
  <property fmtid="{D5CDD505-2E9C-101B-9397-08002B2CF9AE}" pid="3" name="_dlc_DocIdItemGuid">
    <vt:lpwstr>49c19e7d-3529-4cd5-af81-cf021c9086b9</vt:lpwstr>
  </property>
</Properties>
</file>