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AD415" w14:textId="77777777" w:rsidR="00FF4B67" w:rsidRPr="005B36F9" w:rsidRDefault="00FF4B67" w:rsidP="00FF4B67">
      <w:pPr>
        <w:spacing w:line="276" w:lineRule="auto"/>
        <w:jc w:val="right"/>
        <w:rPr>
          <w:b/>
        </w:rPr>
      </w:pPr>
      <w:r w:rsidRPr="005B36F9">
        <w:rPr>
          <w:b/>
        </w:rPr>
        <w:t xml:space="preserve">PRILOG </w:t>
      </w:r>
      <w:r w:rsidR="005B36F9" w:rsidRPr="005B36F9">
        <w:rPr>
          <w:b/>
        </w:rPr>
        <w:t>I</w:t>
      </w:r>
      <w:r w:rsidR="00885222">
        <w:rPr>
          <w:b/>
        </w:rPr>
        <w:t>I</w:t>
      </w:r>
    </w:p>
    <w:p w14:paraId="50073033" w14:textId="77777777" w:rsidR="00FF4B67" w:rsidRDefault="00FF4B67" w:rsidP="00FF4B67">
      <w:pPr>
        <w:spacing w:line="276" w:lineRule="auto"/>
        <w:jc w:val="center"/>
        <w:rPr>
          <w:b/>
          <w:i/>
          <w:sz w:val="28"/>
        </w:rPr>
      </w:pPr>
      <w:r>
        <w:rPr>
          <w:b/>
          <w:i/>
          <w:sz w:val="28"/>
        </w:rPr>
        <w:t>Projektni zadatak</w:t>
      </w:r>
    </w:p>
    <w:p w14:paraId="3ED0F70F" w14:textId="77777777" w:rsidR="00FF4B67" w:rsidRDefault="00FF4B67" w:rsidP="00FF4B67">
      <w:pPr>
        <w:spacing w:line="276" w:lineRule="auto"/>
        <w:rPr>
          <w:b/>
        </w:rPr>
      </w:pPr>
    </w:p>
    <w:p w14:paraId="71A2CED1" w14:textId="77777777" w:rsidR="00FF4B67" w:rsidRDefault="00FF4B67" w:rsidP="00FF4B67">
      <w:pPr>
        <w:spacing w:line="276" w:lineRule="auto"/>
        <w:rPr>
          <w:b/>
        </w:rPr>
      </w:pPr>
    </w:p>
    <w:p w14:paraId="0DE51600" w14:textId="77777777" w:rsidR="00FF4B67" w:rsidRDefault="00FF4B67" w:rsidP="00FF4B67">
      <w:pPr>
        <w:spacing w:line="276" w:lineRule="auto"/>
        <w:rPr>
          <w:b/>
        </w:rPr>
      </w:pPr>
    </w:p>
    <w:p w14:paraId="2889AB09" w14:textId="77777777" w:rsidR="00FF4B67" w:rsidRDefault="00FF4B67" w:rsidP="00FF4B67">
      <w:pPr>
        <w:spacing w:line="276" w:lineRule="auto"/>
        <w:rPr>
          <w:b/>
        </w:rPr>
      </w:pPr>
    </w:p>
    <w:p w14:paraId="4473321D" w14:textId="77777777" w:rsidR="00FF4B67" w:rsidRDefault="00FF4B67" w:rsidP="00FF4B67">
      <w:pPr>
        <w:spacing w:line="276" w:lineRule="auto"/>
        <w:rPr>
          <w:b/>
        </w:rPr>
      </w:pPr>
    </w:p>
    <w:p w14:paraId="12566512" w14:textId="77777777" w:rsidR="00A201A4" w:rsidRDefault="00A201A4" w:rsidP="00FF4B67">
      <w:pPr>
        <w:spacing w:line="276" w:lineRule="auto"/>
        <w:rPr>
          <w:b/>
        </w:rPr>
      </w:pPr>
    </w:p>
    <w:p w14:paraId="1770118C" w14:textId="77777777" w:rsidR="00A201A4" w:rsidRDefault="00A201A4" w:rsidP="00FF4B67">
      <w:pPr>
        <w:spacing w:line="276" w:lineRule="auto"/>
        <w:rPr>
          <w:b/>
        </w:rPr>
      </w:pPr>
    </w:p>
    <w:p w14:paraId="415DEF91" w14:textId="77777777" w:rsidR="00A201A4" w:rsidRDefault="00A201A4" w:rsidP="00FF4B67">
      <w:pPr>
        <w:spacing w:line="276" w:lineRule="auto"/>
        <w:rPr>
          <w:b/>
        </w:rPr>
      </w:pPr>
    </w:p>
    <w:p w14:paraId="4BBC60FF" w14:textId="77777777" w:rsidR="00FF4B67" w:rsidRDefault="00FF4B67" w:rsidP="00FF4B67">
      <w:pPr>
        <w:spacing w:line="276" w:lineRule="auto"/>
        <w:rPr>
          <w:b/>
        </w:rPr>
      </w:pPr>
    </w:p>
    <w:p w14:paraId="14E1EFE1" w14:textId="77777777" w:rsidR="00FF4B67" w:rsidRDefault="00FF4B67" w:rsidP="00FF4B67">
      <w:pPr>
        <w:spacing w:line="276" w:lineRule="auto"/>
        <w:rPr>
          <w:b/>
        </w:rPr>
      </w:pPr>
    </w:p>
    <w:p w14:paraId="3ABC4B07" w14:textId="77777777" w:rsidR="00FF4B67" w:rsidRPr="007A6519" w:rsidRDefault="00FF4B67" w:rsidP="00FF4B67">
      <w:pPr>
        <w:spacing w:line="276" w:lineRule="auto"/>
        <w:rPr>
          <w:b/>
          <w:sz w:val="28"/>
          <w:szCs w:val="28"/>
        </w:rPr>
      </w:pPr>
    </w:p>
    <w:p w14:paraId="64971F89" w14:textId="77777777" w:rsidR="00FF4B67" w:rsidRDefault="00B92C81" w:rsidP="00FF4B67">
      <w:pPr>
        <w:spacing w:line="276" w:lineRule="auto"/>
        <w:jc w:val="center"/>
        <w:rPr>
          <w:b/>
        </w:rPr>
      </w:pPr>
      <w:r w:rsidRPr="00B92C81">
        <w:rPr>
          <w:b/>
          <w:sz w:val="28"/>
          <w:szCs w:val="28"/>
        </w:rPr>
        <w:t>Nabava usluge zakupa oglasnog prostora na površinama digitalnog vanjskog i unutrašnjeg oglašavanja  za promociju i vidljivost Programa ruralnog razvoja RH 2014.-2020.</w:t>
      </w:r>
    </w:p>
    <w:p w14:paraId="14A1BC5D" w14:textId="77777777" w:rsidR="00FF4B67" w:rsidRDefault="00FF4B67" w:rsidP="00FF4B67">
      <w:pPr>
        <w:spacing w:line="276" w:lineRule="auto"/>
        <w:rPr>
          <w:b/>
          <w:sz w:val="28"/>
          <w:szCs w:val="28"/>
        </w:rPr>
      </w:pPr>
    </w:p>
    <w:p w14:paraId="1BC3FD5A" w14:textId="77777777" w:rsidR="00FF4B67" w:rsidRDefault="00FF4B67" w:rsidP="00FF4B67">
      <w:pPr>
        <w:spacing w:line="276" w:lineRule="auto"/>
        <w:rPr>
          <w:b/>
          <w:sz w:val="28"/>
          <w:szCs w:val="28"/>
        </w:rPr>
      </w:pPr>
    </w:p>
    <w:p w14:paraId="48DB16B3" w14:textId="77777777" w:rsidR="00FF4B67" w:rsidRDefault="00FF4B67" w:rsidP="00FF4B67">
      <w:pPr>
        <w:spacing w:line="276" w:lineRule="auto"/>
        <w:jc w:val="center"/>
        <w:rPr>
          <w:b/>
          <w:sz w:val="28"/>
          <w:szCs w:val="28"/>
        </w:rPr>
      </w:pPr>
    </w:p>
    <w:p w14:paraId="1802A2ED" w14:textId="77777777" w:rsidR="00FF4B67" w:rsidRDefault="00FF4B67" w:rsidP="00FF4B67">
      <w:pPr>
        <w:spacing w:line="276" w:lineRule="auto"/>
        <w:rPr>
          <w:b/>
          <w:sz w:val="28"/>
          <w:szCs w:val="28"/>
        </w:rPr>
      </w:pPr>
    </w:p>
    <w:p w14:paraId="38312608" w14:textId="77777777" w:rsidR="00FF4B67" w:rsidRDefault="00FF4B67" w:rsidP="00FF4B67">
      <w:pPr>
        <w:spacing w:line="276" w:lineRule="auto"/>
        <w:rPr>
          <w:b/>
          <w:sz w:val="28"/>
          <w:szCs w:val="28"/>
        </w:rPr>
      </w:pPr>
    </w:p>
    <w:p w14:paraId="508CC2C4" w14:textId="77777777" w:rsidR="00FF4B67" w:rsidRDefault="00FF4B67" w:rsidP="00FF4B67">
      <w:pPr>
        <w:spacing w:line="276" w:lineRule="auto"/>
        <w:rPr>
          <w:b/>
          <w:sz w:val="28"/>
          <w:szCs w:val="28"/>
        </w:rPr>
      </w:pPr>
    </w:p>
    <w:p w14:paraId="4318CC71" w14:textId="77777777" w:rsidR="00FF4B67" w:rsidRDefault="00FF4B67" w:rsidP="00FF4B67">
      <w:pPr>
        <w:spacing w:line="276" w:lineRule="auto"/>
        <w:rPr>
          <w:b/>
          <w:sz w:val="28"/>
          <w:szCs w:val="28"/>
        </w:rPr>
      </w:pPr>
    </w:p>
    <w:p w14:paraId="2967F2D4" w14:textId="77777777" w:rsidR="00FF4B67" w:rsidRDefault="00FF4B67" w:rsidP="00FF4B67">
      <w:pPr>
        <w:spacing w:line="276" w:lineRule="auto"/>
        <w:rPr>
          <w:b/>
        </w:rPr>
      </w:pPr>
    </w:p>
    <w:p w14:paraId="13DB7873" w14:textId="77777777" w:rsidR="00FF4B67" w:rsidRDefault="00FF4B67" w:rsidP="00FF4B67">
      <w:pPr>
        <w:spacing w:line="276" w:lineRule="auto"/>
        <w:rPr>
          <w:b/>
        </w:rPr>
      </w:pPr>
    </w:p>
    <w:p w14:paraId="65A8878D" w14:textId="77777777" w:rsidR="00FF4B67" w:rsidRDefault="00FF4B67" w:rsidP="00FF4B67">
      <w:pPr>
        <w:spacing w:line="276" w:lineRule="auto"/>
        <w:rPr>
          <w:b/>
        </w:rPr>
      </w:pPr>
    </w:p>
    <w:p w14:paraId="0D6519C5" w14:textId="77777777" w:rsidR="00FF4B67" w:rsidRDefault="00FF4B67" w:rsidP="00FF4B67">
      <w:pPr>
        <w:spacing w:line="276" w:lineRule="auto"/>
      </w:pPr>
    </w:p>
    <w:p w14:paraId="7A9A6378" w14:textId="77777777" w:rsidR="00FF4B67" w:rsidRDefault="00FF4B67" w:rsidP="00FF4B67">
      <w:pPr>
        <w:spacing w:line="276" w:lineRule="auto"/>
      </w:pPr>
    </w:p>
    <w:p w14:paraId="0FE6E8AF" w14:textId="77777777" w:rsidR="00FF4B67" w:rsidRDefault="00FF4B67" w:rsidP="00FF4B67">
      <w:pPr>
        <w:spacing w:line="276" w:lineRule="auto"/>
      </w:pPr>
    </w:p>
    <w:p w14:paraId="28793F3E" w14:textId="77777777" w:rsidR="00FF4B67" w:rsidRDefault="00FF4B67" w:rsidP="00FF4B67">
      <w:pPr>
        <w:spacing w:line="276" w:lineRule="auto"/>
      </w:pPr>
    </w:p>
    <w:p w14:paraId="4E7BF3CE" w14:textId="77777777" w:rsidR="00FF4B67" w:rsidRDefault="00FF4B67" w:rsidP="00FF4B67">
      <w:pPr>
        <w:spacing w:line="276" w:lineRule="auto"/>
      </w:pPr>
    </w:p>
    <w:p w14:paraId="04450E37" w14:textId="77777777" w:rsidR="00FF4B67" w:rsidRDefault="00FF4B67" w:rsidP="00FF4B67">
      <w:pPr>
        <w:spacing w:line="276" w:lineRule="auto"/>
      </w:pPr>
    </w:p>
    <w:p w14:paraId="683F086E" w14:textId="77777777" w:rsidR="00FF4B67" w:rsidRDefault="00FF4B67" w:rsidP="00FF4B67">
      <w:pPr>
        <w:spacing w:line="276" w:lineRule="auto"/>
      </w:pPr>
    </w:p>
    <w:p w14:paraId="5533437E" w14:textId="77777777" w:rsidR="00FF4B67" w:rsidRDefault="00FF4B67" w:rsidP="00FF4B67">
      <w:pPr>
        <w:spacing w:line="276" w:lineRule="auto"/>
      </w:pPr>
    </w:p>
    <w:p w14:paraId="2AB12951" w14:textId="77777777" w:rsidR="00FF4B67" w:rsidRDefault="00FF4B67" w:rsidP="00FF4B67">
      <w:pPr>
        <w:spacing w:line="276" w:lineRule="auto"/>
      </w:pPr>
    </w:p>
    <w:p w14:paraId="698ADB85" w14:textId="77777777" w:rsidR="00FF4B67" w:rsidRDefault="00FF4B67" w:rsidP="00FF4B67">
      <w:pPr>
        <w:spacing w:line="276" w:lineRule="auto"/>
      </w:pPr>
    </w:p>
    <w:p w14:paraId="0F146805" w14:textId="77777777" w:rsidR="00FF4B67" w:rsidRDefault="00FF4B67" w:rsidP="00FF4B67">
      <w:pPr>
        <w:spacing w:line="276" w:lineRule="auto"/>
      </w:pPr>
    </w:p>
    <w:p w14:paraId="1CE72E1B" w14:textId="77777777" w:rsidR="00FF4B67" w:rsidRDefault="00FF4B67" w:rsidP="00FF4B67">
      <w:pPr>
        <w:spacing w:line="276" w:lineRule="auto"/>
      </w:pPr>
    </w:p>
    <w:p w14:paraId="6BE094AD" w14:textId="77777777" w:rsidR="00FF4B67" w:rsidRDefault="00FF4B67" w:rsidP="00FF4B67">
      <w:pPr>
        <w:spacing w:line="276" w:lineRule="auto"/>
      </w:pPr>
    </w:p>
    <w:p w14:paraId="21B4AD02" w14:textId="77777777" w:rsidR="00FF4B67" w:rsidRDefault="00FF4B67" w:rsidP="00FF4B67">
      <w:pPr>
        <w:spacing w:line="276" w:lineRule="auto"/>
        <w:jc w:val="center"/>
      </w:pPr>
      <w:r>
        <w:t xml:space="preserve">Zagreb, </w:t>
      </w:r>
      <w:r w:rsidR="00B92C81">
        <w:t>studeni</w:t>
      </w:r>
      <w:r>
        <w:t xml:space="preserve"> 201</w:t>
      </w:r>
      <w:r w:rsidR="00B92C81">
        <w:t>9</w:t>
      </w:r>
      <w:r>
        <w:t>.</w:t>
      </w:r>
    </w:p>
    <w:p w14:paraId="2B5DD874" w14:textId="77777777" w:rsidR="00FF4B67" w:rsidRDefault="00FF4B67" w:rsidP="00FF4B67">
      <w:pPr>
        <w:spacing w:line="276" w:lineRule="auto"/>
        <w:jc w:val="center"/>
        <w:rPr>
          <w:lang w:eastAsia="ar-SA"/>
        </w:rPr>
      </w:pPr>
      <w:r>
        <w:t>godine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730206251"/>
        <w:docPartObj>
          <w:docPartGallery w:val="Table of Contents"/>
          <w:docPartUnique/>
        </w:docPartObj>
      </w:sdtPr>
      <w:sdtEndPr/>
      <w:sdtContent>
        <w:p w14:paraId="4A45B2DB" w14:textId="77777777" w:rsidR="004B6A93" w:rsidRDefault="004B6A93">
          <w:pPr>
            <w:pStyle w:val="TOCNaslov"/>
          </w:pPr>
          <w:r>
            <w:t>Sadržaj</w:t>
          </w:r>
        </w:p>
        <w:p w14:paraId="6EEB57CB" w14:textId="77777777" w:rsidR="004B6A93" w:rsidRDefault="004B6A93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551323" w:history="1">
            <w:r w:rsidRPr="00B17538">
              <w:rPr>
                <w:rStyle w:val="Hiperveza"/>
                <w:noProof/>
                <w:lang w:eastAsia="ar-SA"/>
              </w:rPr>
              <w:t>1.</w:t>
            </w:r>
            <w:r>
              <w:rPr>
                <w:noProof/>
              </w:rPr>
              <w:tab/>
            </w:r>
            <w:r w:rsidRPr="00B17538">
              <w:rPr>
                <w:rStyle w:val="Hiperveza"/>
                <w:noProof/>
                <w:lang w:eastAsia="ar-SA"/>
              </w:rPr>
              <w:t>Uvod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_Toc506551323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3F796" w14:textId="77777777" w:rsidR="004B6A93" w:rsidRDefault="0004135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6551324" w:history="1">
            <w:r w:rsidR="004B6A93" w:rsidRPr="00B17538">
              <w:rPr>
                <w:rStyle w:val="Hiperveza"/>
                <w:noProof/>
                <w:lang w:eastAsia="ar-SA"/>
              </w:rPr>
              <w:t>2.</w:t>
            </w:r>
            <w:r w:rsidR="004B6A93">
              <w:rPr>
                <w:noProof/>
              </w:rPr>
              <w:tab/>
            </w:r>
            <w:r w:rsidR="004B6A93" w:rsidRPr="00B17538">
              <w:rPr>
                <w:rStyle w:val="Hiperveza"/>
                <w:noProof/>
                <w:lang w:eastAsia="ar-SA"/>
              </w:rPr>
              <w:t>Cilj i očekivani rezultati</w:t>
            </w:r>
            <w:r w:rsidR="004B6A93">
              <w:rPr>
                <w:noProof/>
                <w:webHidden/>
              </w:rPr>
              <w:tab/>
            </w:r>
            <w:r w:rsidR="004B6A93">
              <w:rPr>
                <w:noProof/>
                <w:webHidden/>
              </w:rPr>
              <w:fldChar w:fldCharType="begin"/>
            </w:r>
            <w:r w:rsidR="004B6A93">
              <w:rPr>
                <w:noProof/>
                <w:webHidden/>
              </w:rPr>
              <w:instrText xml:space="preserve"> PAGEREF _Toc506551324 \h </w:instrText>
            </w:r>
            <w:r w:rsidR="004B6A93">
              <w:rPr>
                <w:noProof/>
                <w:webHidden/>
              </w:rPr>
            </w:r>
            <w:r w:rsidR="004B6A93">
              <w:rPr>
                <w:noProof/>
                <w:webHidden/>
              </w:rPr>
              <w:fldChar w:fldCharType="separate"/>
            </w:r>
            <w:r w:rsidR="004B6A93">
              <w:rPr>
                <w:noProof/>
                <w:webHidden/>
              </w:rPr>
              <w:t>3</w:t>
            </w:r>
            <w:r w:rsidR="004B6A93">
              <w:rPr>
                <w:noProof/>
                <w:webHidden/>
              </w:rPr>
              <w:fldChar w:fldCharType="end"/>
            </w:r>
          </w:hyperlink>
        </w:p>
        <w:p w14:paraId="288E249D" w14:textId="77777777" w:rsidR="004B6A93" w:rsidRDefault="00041355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6551325" w:history="1">
            <w:r w:rsidR="004B6A93" w:rsidRPr="00B17538">
              <w:rPr>
                <w:rStyle w:val="Hiperveza"/>
                <w:noProof/>
              </w:rPr>
              <w:t>2.1.</w:t>
            </w:r>
            <w:r w:rsidR="004B6A93">
              <w:rPr>
                <w:noProof/>
              </w:rPr>
              <w:tab/>
            </w:r>
            <w:r w:rsidR="004B6A93" w:rsidRPr="00B17538">
              <w:rPr>
                <w:rStyle w:val="Hiperveza"/>
                <w:noProof/>
              </w:rPr>
              <w:t>Opći cilj</w:t>
            </w:r>
            <w:r w:rsidR="004B6A93">
              <w:rPr>
                <w:noProof/>
                <w:webHidden/>
              </w:rPr>
              <w:tab/>
            </w:r>
            <w:r w:rsidR="004B6A93">
              <w:rPr>
                <w:noProof/>
                <w:webHidden/>
              </w:rPr>
              <w:fldChar w:fldCharType="begin"/>
            </w:r>
            <w:r w:rsidR="004B6A93">
              <w:rPr>
                <w:noProof/>
                <w:webHidden/>
              </w:rPr>
              <w:instrText xml:space="preserve"> PAGEREF _Toc506551325 \h </w:instrText>
            </w:r>
            <w:r w:rsidR="004B6A93">
              <w:rPr>
                <w:noProof/>
                <w:webHidden/>
              </w:rPr>
            </w:r>
            <w:r w:rsidR="004B6A93">
              <w:rPr>
                <w:noProof/>
                <w:webHidden/>
              </w:rPr>
              <w:fldChar w:fldCharType="separate"/>
            </w:r>
            <w:r w:rsidR="004B6A93">
              <w:rPr>
                <w:noProof/>
                <w:webHidden/>
              </w:rPr>
              <w:t>3</w:t>
            </w:r>
            <w:r w:rsidR="004B6A93">
              <w:rPr>
                <w:noProof/>
                <w:webHidden/>
              </w:rPr>
              <w:fldChar w:fldCharType="end"/>
            </w:r>
          </w:hyperlink>
        </w:p>
        <w:p w14:paraId="701F5CD2" w14:textId="77777777" w:rsidR="004B6A93" w:rsidRDefault="00041355">
          <w:pPr>
            <w:pStyle w:val="Sadraj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506551326" w:history="1">
            <w:r w:rsidR="004B6A93" w:rsidRPr="00B17538">
              <w:rPr>
                <w:rStyle w:val="Hiperveza"/>
                <w:noProof/>
              </w:rPr>
              <w:t>2.2.</w:t>
            </w:r>
            <w:r w:rsidR="004B6A93">
              <w:rPr>
                <w:noProof/>
              </w:rPr>
              <w:tab/>
            </w:r>
            <w:r w:rsidR="004B6A93" w:rsidRPr="00B17538">
              <w:rPr>
                <w:rStyle w:val="Hiperveza"/>
                <w:noProof/>
              </w:rPr>
              <w:t>Rezultati koji se očekuju</w:t>
            </w:r>
            <w:r w:rsidR="004B6A93">
              <w:rPr>
                <w:noProof/>
                <w:webHidden/>
              </w:rPr>
              <w:tab/>
            </w:r>
            <w:r w:rsidR="004B6A93">
              <w:rPr>
                <w:noProof/>
                <w:webHidden/>
              </w:rPr>
              <w:fldChar w:fldCharType="begin"/>
            </w:r>
            <w:r w:rsidR="004B6A93">
              <w:rPr>
                <w:noProof/>
                <w:webHidden/>
              </w:rPr>
              <w:instrText xml:space="preserve"> PAGEREF _Toc506551326 \h </w:instrText>
            </w:r>
            <w:r w:rsidR="004B6A93">
              <w:rPr>
                <w:noProof/>
                <w:webHidden/>
              </w:rPr>
            </w:r>
            <w:r w:rsidR="004B6A93">
              <w:rPr>
                <w:noProof/>
                <w:webHidden/>
              </w:rPr>
              <w:fldChar w:fldCharType="separate"/>
            </w:r>
            <w:r w:rsidR="004B6A93">
              <w:rPr>
                <w:noProof/>
                <w:webHidden/>
              </w:rPr>
              <w:t>3</w:t>
            </w:r>
            <w:r w:rsidR="004B6A93">
              <w:rPr>
                <w:noProof/>
                <w:webHidden/>
              </w:rPr>
              <w:fldChar w:fldCharType="end"/>
            </w:r>
          </w:hyperlink>
        </w:p>
        <w:p w14:paraId="7E38D08F" w14:textId="77777777" w:rsidR="004B6A93" w:rsidRDefault="0004135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6551327" w:history="1">
            <w:r w:rsidR="004B6A93" w:rsidRPr="00B17538">
              <w:rPr>
                <w:rStyle w:val="Hiperveza"/>
                <w:noProof/>
                <w:lang w:eastAsia="ar-SA"/>
              </w:rPr>
              <w:t>3.</w:t>
            </w:r>
            <w:r w:rsidR="004B6A93">
              <w:rPr>
                <w:noProof/>
              </w:rPr>
              <w:tab/>
            </w:r>
            <w:r w:rsidR="004B6A93" w:rsidRPr="00B17538">
              <w:rPr>
                <w:rStyle w:val="Hiperveza"/>
                <w:noProof/>
                <w:lang w:eastAsia="ar-SA"/>
              </w:rPr>
              <w:t>Zadatci izvršitelja</w:t>
            </w:r>
            <w:r w:rsidR="004B6A93">
              <w:rPr>
                <w:noProof/>
                <w:webHidden/>
              </w:rPr>
              <w:tab/>
            </w:r>
            <w:r w:rsidR="004B6A93">
              <w:rPr>
                <w:noProof/>
                <w:webHidden/>
              </w:rPr>
              <w:fldChar w:fldCharType="begin"/>
            </w:r>
            <w:r w:rsidR="004B6A93">
              <w:rPr>
                <w:noProof/>
                <w:webHidden/>
              </w:rPr>
              <w:instrText xml:space="preserve"> PAGEREF _Toc506551327 \h </w:instrText>
            </w:r>
            <w:r w:rsidR="004B6A93">
              <w:rPr>
                <w:noProof/>
                <w:webHidden/>
              </w:rPr>
            </w:r>
            <w:r w:rsidR="004B6A93">
              <w:rPr>
                <w:noProof/>
                <w:webHidden/>
              </w:rPr>
              <w:fldChar w:fldCharType="separate"/>
            </w:r>
            <w:r w:rsidR="004B6A93">
              <w:rPr>
                <w:noProof/>
                <w:webHidden/>
              </w:rPr>
              <w:t>4</w:t>
            </w:r>
            <w:r w:rsidR="004B6A93">
              <w:rPr>
                <w:noProof/>
                <w:webHidden/>
              </w:rPr>
              <w:fldChar w:fldCharType="end"/>
            </w:r>
          </w:hyperlink>
        </w:p>
        <w:p w14:paraId="64A5E9EB" w14:textId="77777777" w:rsidR="004B6A93" w:rsidRDefault="00041355">
          <w:pPr>
            <w:pStyle w:val="Sadraj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506551328" w:history="1">
            <w:r w:rsidR="004B6A93" w:rsidRPr="00B17538">
              <w:rPr>
                <w:rStyle w:val="Hiperveza"/>
                <w:noProof/>
                <w:lang w:eastAsia="ar-SA"/>
              </w:rPr>
              <w:t>4.</w:t>
            </w:r>
            <w:r w:rsidR="004B6A93">
              <w:rPr>
                <w:noProof/>
              </w:rPr>
              <w:tab/>
            </w:r>
            <w:r w:rsidR="004B6A93" w:rsidRPr="00B17538">
              <w:rPr>
                <w:rStyle w:val="Hiperveza"/>
                <w:noProof/>
                <w:lang w:eastAsia="ar-SA"/>
              </w:rPr>
              <w:t>Pravne osnove i smjernice</w:t>
            </w:r>
            <w:r w:rsidR="004B6A93">
              <w:rPr>
                <w:noProof/>
                <w:webHidden/>
              </w:rPr>
              <w:tab/>
            </w:r>
            <w:r w:rsidR="004B6A93">
              <w:rPr>
                <w:noProof/>
                <w:webHidden/>
              </w:rPr>
              <w:fldChar w:fldCharType="begin"/>
            </w:r>
            <w:r w:rsidR="004B6A93">
              <w:rPr>
                <w:noProof/>
                <w:webHidden/>
              </w:rPr>
              <w:instrText xml:space="preserve"> PAGEREF _Toc506551328 \h </w:instrText>
            </w:r>
            <w:r w:rsidR="004B6A93">
              <w:rPr>
                <w:noProof/>
                <w:webHidden/>
              </w:rPr>
            </w:r>
            <w:r w:rsidR="004B6A93">
              <w:rPr>
                <w:noProof/>
                <w:webHidden/>
              </w:rPr>
              <w:fldChar w:fldCharType="separate"/>
            </w:r>
            <w:r w:rsidR="004B6A93">
              <w:rPr>
                <w:noProof/>
                <w:webHidden/>
              </w:rPr>
              <w:t>4</w:t>
            </w:r>
            <w:r w:rsidR="004B6A93">
              <w:rPr>
                <w:noProof/>
                <w:webHidden/>
              </w:rPr>
              <w:fldChar w:fldCharType="end"/>
            </w:r>
          </w:hyperlink>
        </w:p>
        <w:p w14:paraId="4C0BD2D5" w14:textId="77777777" w:rsidR="004B6A93" w:rsidRDefault="004B6A93">
          <w:r>
            <w:rPr>
              <w:b/>
              <w:bCs/>
            </w:rPr>
            <w:fldChar w:fldCharType="end"/>
          </w:r>
        </w:p>
      </w:sdtContent>
    </w:sdt>
    <w:p w14:paraId="7CA415E2" w14:textId="77777777" w:rsidR="004B6A93" w:rsidRPr="00F55E35" w:rsidRDefault="004B6A93" w:rsidP="004B6A93">
      <w:pPr>
        <w:pStyle w:val="Odlomakpopisa"/>
        <w:spacing w:line="480" w:lineRule="auto"/>
        <w:rPr>
          <w:sz w:val="28"/>
          <w:szCs w:val="28"/>
        </w:rPr>
      </w:pPr>
    </w:p>
    <w:p w14:paraId="3DE87D82" w14:textId="77777777" w:rsidR="00FF4B67" w:rsidRDefault="00FF4B67" w:rsidP="00FF4B67"/>
    <w:p w14:paraId="1B23A830" w14:textId="77777777" w:rsidR="00FF4B67" w:rsidRDefault="00FF4B67" w:rsidP="00FF4B67"/>
    <w:p w14:paraId="41F8099C" w14:textId="77777777" w:rsidR="00FF4B67" w:rsidRDefault="00FF4B67" w:rsidP="00FF4B67"/>
    <w:p w14:paraId="63958D25" w14:textId="77777777" w:rsidR="00FF4B67" w:rsidRDefault="00FF4B67" w:rsidP="00FF4B67"/>
    <w:p w14:paraId="7B54BEB9" w14:textId="77777777" w:rsidR="00FF4B67" w:rsidRDefault="00FF4B67" w:rsidP="00FF4B67"/>
    <w:p w14:paraId="7D25A9D4" w14:textId="77777777" w:rsidR="00FF4B67" w:rsidRDefault="00FF4B67" w:rsidP="00FF4B67"/>
    <w:p w14:paraId="28F11624" w14:textId="77777777" w:rsidR="00FF4B67" w:rsidRDefault="00FF4B67" w:rsidP="00FF4B67"/>
    <w:p w14:paraId="43EB1AC0" w14:textId="77777777" w:rsidR="00FF4B67" w:rsidRDefault="00FF4B67" w:rsidP="00FF4B67"/>
    <w:p w14:paraId="2D6E1004" w14:textId="77777777" w:rsidR="00FF4B67" w:rsidRDefault="00FF4B67" w:rsidP="00FF4B67"/>
    <w:p w14:paraId="7269423E" w14:textId="77777777" w:rsidR="00FF4B67" w:rsidRDefault="00FF4B67" w:rsidP="00FF4B67"/>
    <w:p w14:paraId="4B1F27BA" w14:textId="77777777" w:rsidR="00FF4B67" w:rsidRDefault="00FF4B67" w:rsidP="00FF4B67"/>
    <w:p w14:paraId="0543F74C" w14:textId="77777777" w:rsidR="00FF4B67" w:rsidRDefault="00FF4B67" w:rsidP="00FF4B67"/>
    <w:p w14:paraId="1B72C13B" w14:textId="77777777" w:rsidR="00FF4B67" w:rsidRDefault="00FF4B67" w:rsidP="00FF4B67"/>
    <w:p w14:paraId="1C6BA4C4" w14:textId="77777777" w:rsidR="00FF4B67" w:rsidRDefault="00FF4B67" w:rsidP="00FF4B67"/>
    <w:p w14:paraId="689CACBF" w14:textId="77777777" w:rsidR="00FF4B67" w:rsidRDefault="00FF4B67" w:rsidP="00FF4B67"/>
    <w:p w14:paraId="5D9C0868" w14:textId="77777777" w:rsidR="00FF4B67" w:rsidRDefault="00FF4B67" w:rsidP="00FF4B67"/>
    <w:p w14:paraId="45FB62A2" w14:textId="77777777" w:rsidR="00FF4B67" w:rsidRDefault="00FF4B67" w:rsidP="00FF4B67"/>
    <w:p w14:paraId="5803CD6C" w14:textId="77777777" w:rsidR="00FF4B67" w:rsidRDefault="00FF4B67" w:rsidP="00FF4B67"/>
    <w:p w14:paraId="24EC89A5" w14:textId="77777777" w:rsidR="00FF4B67" w:rsidRDefault="00FF4B67" w:rsidP="00FF4B67"/>
    <w:p w14:paraId="21693784" w14:textId="77777777" w:rsidR="00FF4B67" w:rsidRDefault="00FF4B67" w:rsidP="00FF4B67"/>
    <w:p w14:paraId="5C837BBF" w14:textId="77777777" w:rsidR="00FF4B67" w:rsidRDefault="00FF4B67" w:rsidP="00FF4B67"/>
    <w:p w14:paraId="3B2F4274" w14:textId="77777777" w:rsidR="00FF4B67" w:rsidRDefault="00FF4B67" w:rsidP="00FF4B67"/>
    <w:p w14:paraId="1F151D7B" w14:textId="77777777" w:rsidR="00FF4B67" w:rsidRDefault="00FF4B67" w:rsidP="00FF4B67"/>
    <w:p w14:paraId="0818BA26" w14:textId="77777777" w:rsidR="00FF4B67" w:rsidRDefault="00FF4B67" w:rsidP="00FF4B67"/>
    <w:p w14:paraId="37A9FBB4" w14:textId="77777777" w:rsidR="00FF4B67" w:rsidRDefault="00FF4B67" w:rsidP="00FF4B67"/>
    <w:p w14:paraId="0F29EF33" w14:textId="77777777" w:rsidR="00FF4B67" w:rsidRDefault="00FF4B67" w:rsidP="00FF4B67"/>
    <w:p w14:paraId="56CA43F4" w14:textId="77777777" w:rsidR="00FF4B67" w:rsidRDefault="00FF4B67" w:rsidP="00FF4B67"/>
    <w:p w14:paraId="289DCBF9" w14:textId="77777777" w:rsidR="00FF4B67" w:rsidRDefault="00FF4B67" w:rsidP="00FF4B67"/>
    <w:p w14:paraId="48A6CB40" w14:textId="77777777" w:rsidR="00FF4B67" w:rsidRDefault="00FF4B67" w:rsidP="00FF4B67"/>
    <w:p w14:paraId="41D02E24" w14:textId="77777777" w:rsidR="00FF4B67" w:rsidRDefault="00FF4B67" w:rsidP="00FF4B67"/>
    <w:p w14:paraId="6A86F763" w14:textId="77777777" w:rsidR="00FF4B67" w:rsidRDefault="00FF4B67" w:rsidP="00FF4B67"/>
    <w:p w14:paraId="56CD88C6" w14:textId="77777777" w:rsidR="004B6A93" w:rsidRDefault="004B6A93" w:rsidP="00FF4B67"/>
    <w:p w14:paraId="2604FEC8" w14:textId="77777777" w:rsidR="004B6A93" w:rsidRDefault="004B6A93" w:rsidP="00FF4B67"/>
    <w:p w14:paraId="28AEF2E2" w14:textId="77777777" w:rsidR="00FF4B67" w:rsidRDefault="00FF4B67" w:rsidP="00FF4B67"/>
    <w:p w14:paraId="5AA892BB" w14:textId="77777777" w:rsidR="00D47484" w:rsidRDefault="00D47484" w:rsidP="00FF4B67"/>
    <w:p w14:paraId="1011E67B" w14:textId="77777777" w:rsidR="00FF4B67" w:rsidRPr="004B6A93" w:rsidRDefault="00FF4B67" w:rsidP="004B6A93">
      <w:pPr>
        <w:pStyle w:val="Naslov1"/>
        <w:numPr>
          <w:ilvl w:val="0"/>
          <w:numId w:val="2"/>
        </w:numPr>
        <w:rPr>
          <w:lang w:eastAsia="ar-SA"/>
        </w:rPr>
      </w:pPr>
      <w:bookmarkStart w:id="0" w:name="_Toc506551323"/>
      <w:r w:rsidRPr="00FF4B67">
        <w:rPr>
          <w:lang w:eastAsia="ar-SA"/>
        </w:rPr>
        <w:lastRenderedPageBreak/>
        <w:t>Uvod</w:t>
      </w:r>
      <w:bookmarkEnd w:id="0"/>
      <w:r w:rsidRPr="00FF4B67">
        <w:rPr>
          <w:lang w:eastAsia="ar-SA"/>
        </w:rPr>
        <w:t xml:space="preserve"> </w:t>
      </w:r>
    </w:p>
    <w:p w14:paraId="19C3A84B" w14:textId="77777777" w:rsidR="0060197A" w:rsidRPr="00D47484" w:rsidRDefault="0060197A" w:rsidP="0060197A">
      <w:pPr>
        <w:jc w:val="both"/>
        <w:rPr>
          <w:sz w:val="16"/>
          <w:szCs w:val="16"/>
        </w:rPr>
      </w:pPr>
    </w:p>
    <w:p w14:paraId="021C1426" w14:textId="77777777" w:rsidR="00FF4B67" w:rsidRDefault="00FF4B67" w:rsidP="0060197A">
      <w:pPr>
        <w:jc w:val="both"/>
      </w:pPr>
      <w:r>
        <w:t xml:space="preserve">Ministarstvo poljoprivrede, </w:t>
      </w:r>
      <w:r w:rsidR="00B92C81" w:rsidRPr="00B92C81">
        <w:t>Uprava za potpore poljoprivredi i ruralnom razvoju</w:t>
      </w:r>
      <w:r>
        <w:t>, upravljačko je tijelo Programa ruralnog razvoja Republike Hrvatske 2014.-2020. (dalje u tekstu: Program), financiranog sredstvima Europskog poljoprivrednog fonda za ruralni razvoj (dalje u tekstu: EPFRR).</w:t>
      </w:r>
    </w:p>
    <w:p w14:paraId="0A3DB38D" w14:textId="77777777" w:rsidR="0060197A" w:rsidRDefault="0060197A" w:rsidP="0060197A">
      <w:pPr>
        <w:jc w:val="both"/>
      </w:pPr>
    </w:p>
    <w:p w14:paraId="7C1DCF1C" w14:textId="4C43D8C8" w:rsidR="00FF4B67" w:rsidRDefault="00FF4B67" w:rsidP="0060197A">
      <w:pPr>
        <w:jc w:val="both"/>
      </w:pPr>
      <w:r>
        <w:t xml:space="preserve">Programom je predviđeno 6 prioriteta, </w:t>
      </w:r>
      <w:r w:rsidR="00577C72">
        <w:t>preko 60</w:t>
      </w:r>
      <w:r>
        <w:t xml:space="preserve"> tipa operacije unutar 16 mjera, uz mjere 20 „Tehnička pomoć“ i 18 „Financiranje dodatnih nacionalnih izravnih plaćanja za Hrvatsku“. Tipovi operacije su programirani pod 15 fokus područja te se njihovom provedbom očekuje i izravan doprinos postavljenim ciljevima. Program je dostupan na poveznici </w:t>
      </w:r>
      <w:hyperlink r:id="rId10" w:history="1">
        <w:r w:rsidRPr="009B3AC1">
          <w:rPr>
            <w:rStyle w:val="Hiperveza"/>
          </w:rPr>
          <w:t>http://ruralnirazvoj.hr/program/</w:t>
        </w:r>
      </w:hyperlink>
      <w:r>
        <w:t xml:space="preserve">. </w:t>
      </w:r>
    </w:p>
    <w:p w14:paraId="1E9F606C" w14:textId="77777777" w:rsidR="0060197A" w:rsidRDefault="0060197A" w:rsidP="0060197A">
      <w:pPr>
        <w:jc w:val="both"/>
      </w:pPr>
    </w:p>
    <w:p w14:paraId="6342D225" w14:textId="77777777" w:rsidR="00FF4B67" w:rsidRDefault="00FF4B67" w:rsidP="0060197A">
      <w:pPr>
        <w:jc w:val="both"/>
      </w:pPr>
      <w:r>
        <w:t xml:space="preserve">Upravljačko tijelo odgovorno je za izradu strategije informiranja i promidžbe, kako bi se osigurala promidžba Programa, uključujući promidžbu kroz nacionalnu ruralnu mrežu i informiranje potencijalnih korisnika, strukovnih organizacija, ekonomskih i socijalnih partnera, tijela koja promoviraju ravnopravnost spolova i značajnih nevladinih organizacija, uključujući organizacije koje se bave okolišnom tematikom, o mogućnostima ponuđenim Programom i pravilima dobivanja pristupa programskog financiranja, kao i informiranje korisnika o doprinosu </w:t>
      </w:r>
      <w:r w:rsidR="00106F81">
        <w:t>Europske unije</w:t>
      </w:r>
      <w:r>
        <w:t xml:space="preserve">, kao i javnosti o ulozi koju Unija ima unutar Programa. </w:t>
      </w:r>
    </w:p>
    <w:p w14:paraId="1584B727" w14:textId="77777777" w:rsidR="0060197A" w:rsidRDefault="0060197A" w:rsidP="0060197A">
      <w:pPr>
        <w:jc w:val="both"/>
      </w:pPr>
    </w:p>
    <w:p w14:paraId="1F730140" w14:textId="77777777" w:rsidR="00B45969" w:rsidRDefault="00FF4B67" w:rsidP="0060197A">
      <w:pPr>
        <w:jc w:val="both"/>
      </w:pPr>
      <w:r>
        <w:t>Sukladno navedenom, Republika Hrvatska mora osigurati kvalitetan sustav informiranja i promidžbe svih dionika, potencijalnih korisnika ali i šire zainteresirane javnosti, o Programu što je i svrha ovog predmeta nabave. Financiranje provedbe aktivnosti informiranja i promidžbe vrši se iz sredstava mjere Tehnička pomoć u sklopu Programa.</w:t>
      </w:r>
    </w:p>
    <w:p w14:paraId="1A03C2ED" w14:textId="77777777" w:rsidR="00B45969" w:rsidRDefault="00B45969" w:rsidP="00FF4B67">
      <w:pPr>
        <w:jc w:val="both"/>
      </w:pPr>
    </w:p>
    <w:p w14:paraId="1D59CD4D" w14:textId="77777777" w:rsidR="00D953B3" w:rsidRPr="004B6A93" w:rsidRDefault="00D953B3" w:rsidP="004B6A93">
      <w:pPr>
        <w:pStyle w:val="Naslov1"/>
        <w:numPr>
          <w:ilvl w:val="0"/>
          <w:numId w:val="2"/>
        </w:numPr>
        <w:rPr>
          <w:lang w:eastAsia="ar-SA"/>
        </w:rPr>
      </w:pPr>
      <w:bookmarkStart w:id="1" w:name="_Toc506551324"/>
      <w:r w:rsidRPr="00D953B3">
        <w:rPr>
          <w:lang w:eastAsia="ar-SA"/>
        </w:rPr>
        <w:t>Cilj i očekivani rezultati</w:t>
      </w:r>
      <w:bookmarkEnd w:id="1"/>
    </w:p>
    <w:p w14:paraId="1925B63A" w14:textId="77777777" w:rsidR="00D953B3" w:rsidRDefault="00AD67BA" w:rsidP="004B6A93">
      <w:pPr>
        <w:pStyle w:val="Naslov2"/>
        <w:numPr>
          <w:ilvl w:val="1"/>
          <w:numId w:val="2"/>
        </w:numPr>
        <w:ind w:left="840" w:hanging="480"/>
      </w:pPr>
      <w:r>
        <w:t xml:space="preserve"> </w:t>
      </w:r>
      <w:bookmarkStart w:id="2" w:name="_Toc506551325"/>
      <w:r>
        <w:t>Opći cilj</w:t>
      </w:r>
      <w:bookmarkEnd w:id="2"/>
    </w:p>
    <w:p w14:paraId="56CC8BD6" w14:textId="77777777" w:rsidR="005B55EC" w:rsidRDefault="005B55EC" w:rsidP="00AD67BA">
      <w:pPr>
        <w:pStyle w:val="Odlomakpopisa"/>
        <w:ind w:left="993"/>
        <w:jc w:val="both"/>
      </w:pPr>
    </w:p>
    <w:p w14:paraId="001D7680" w14:textId="77777777" w:rsidR="005B55EC" w:rsidRDefault="005B55EC" w:rsidP="0060197A">
      <w:pPr>
        <w:pStyle w:val="Odlomakpopisa"/>
        <w:ind w:left="0"/>
        <w:jc w:val="both"/>
      </w:pPr>
      <w:r w:rsidRPr="005B55EC">
        <w:t xml:space="preserve">Cilj </w:t>
      </w:r>
      <w:r>
        <w:t xml:space="preserve">projekta je informirati opću javnost </w:t>
      </w:r>
      <w:r w:rsidR="0060197A">
        <w:t>o Programu r</w:t>
      </w:r>
      <w:r>
        <w:t>uralnog razvoja Republike Hrvatske 2014.-2020. te mogućnostima koje Program pruža.</w:t>
      </w:r>
    </w:p>
    <w:p w14:paraId="0557B33E" w14:textId="77777777" w:rsidR="00FF4B67" w:rsidRDefault="005B55EC" w:rsidP="004B6A93">
      <w:pPr>
        <w:pStyle w:val="Naslov2"/>
        <w:numPr>
          <w:ilvl w:val="1"/>
          <w:numId w:val="2"/>
        </w:numPr>
        <w:ind w:left="840" w:hanging="480"/>
      </w:pPr>
      <w:r>
        <w:t xml:space="preserve">  </w:t>
      </w:r>
      <w:bookmarkStart w:id="3" w:name="_Toc506551326"/>
      <w:r>
        <w:t>Rezultati koji se očekuju</w:t>
      </w:r>
      <w:bookmarkEnd w:id="3"/>
    </w:p>
    <w:p w14:paraId="1084017B" w14:textId="77777777" w:rsidR="005B55EC" w:rsidRDefault="005B55EC" w:rsidP="005B55EC">
      <w:pPr>
        <w:jc w:val="both"/>
      </w:pPr>
    </w:p>
    <w:p w14:paraId="33399720" w14:textId="27245CE6" w:rsidR="005B55EC" w:rsidRDefault="005B55EC" w:rsidP="0060197A">
      <w:pPr>
        <w:jc w:val="both"/>
      </w:pPr>
      <w:r>
        <w:t xml:space="preserve">Rezultat ovog projekta je </w:t>
      </w:r>
      <w:r w:rsidRPr="005B55EC">
        <w:t>zakupl</w:t>
      </w:r>
      <w:r>
        <w:t>jen</w:t>
      </w:r>
      <w:r w:rsidR="008609E6">
        <w:t xml:space="preserve"> prostor</w:t>
      </w:r>
      <w:r w:rsidRPr="005B55EC">
        <w:t xml:space="preserve"> za vanjsko i unutarnje digitalno oglašavanje</w:t>
      </w:r>
      <w:r>
        <w:t xml:space="preserve"> te emitirani nekomercijalni promidžbeni sadržaj sukladno lokacijama i količini koje su navedene u Troškovniku </w:t>
      </w:r>
      <w:r w:rsidR="0060197A">
        <w:t>(</w:t>
      </w:r>
      <w:r>
        <w:t xml:space="preserve">PRILOG </w:t>
      </w:r>
      <w:r w:rsidR="009F78D3">
        <w:rPr>
          <w:color w:val="000000" w:themeColor="text1"/>
        </w:rPr>
        <w:t>II</w:t>
      </w:r>
      <w:r w:rsidR="0060197A">
        <w:rPr>
          <w:color w:val="000000" w:themeColor="text1"/>
        </w:rPr>
        <w:t>I)</w:t>
      </w:r>
      <w:r w:rsidR="008609E6">
        <w:rPr>
          <w:color w:val="000000" w:themeColor="text1"/>
        </w:rPr>
        <w:t xml:space="preserve"> i Opisu ponude izvršitelja (PRILOG V</w:t>
      </w:r>
      <w:r w:rsidR="00041355">
        <w:rPr>
          <w:color w:val="000000" w:themeColor="text1"/>
        </w:rPr>
        <w:t>I</w:t>
      </w:r>
      <w:r w:rsidR="008609E6">
        <w:rPr>
          <w:color w:val="000000" w:themeColor="text1"/>
        </w:rPr>
        <w:t>).</w:t>
      </w:r>
    </w:p>
    <w:p w14:paraId="43676634" w14:textId="77777777" w:rsidR="00675EA5" w:rsidRDefault="00675EA5" w:rsidP="005B55EC">
      <w:pPr>
        <w:ind w:left="1134"/>
        <w:jc w:val="both"/>
      </w:pPr>
    </w:p>
    <w:p w14:paraId="70C8A43A" w14:textId="77777777" w:rsidR="005B55EC" w:rsidRDefault="005B55EC" w:rsidP="005B55EC">
      <w:pPr>
        <w:jc w:val="both"/>
      </w:pPr>
    </w:p>
    <w:p w14:paraId="5C514A97" w14:textId="77777777" w:rsidR="0060197A" w:rsidRDefault="0060197A" w:rsidP="005B55EC">
      <w:pPr>
        <w:jc w:val="both"/>
      </w:pPr>
    </w:p>
    <w:p w14:paraId="35A77712" w14:textId="77777777" w:rsidR="00A201A4" w:rsidRDefault="00A201A4" w:rsidP="005B55EC">
      <w:pPr>
        <w:jc w:val="both"/>
      </w:pPr>
    </w:p>
    <w:p w14:paraId="748FBCCF" w14:textId="77777777" w:rsidR="00A201A4" w:rsidRDefault="00A201A4" w:rsidP="005B55EC">
      <w:pPr>
        <w:jc w:val="both"/>
      </w:pPr>
    </w:p>
    <w:p w14:paraId="494B5825" w14:textId="77777777" w:rsidR="0060197A" w:rsidRDefault="0060197A" w:rsidP="005B55EC">
      <w:pPr>
        <w:jc w:val="both"/>
      </w:pPr>
    </w:p>
    <w:p w14:paraId="6A816286" w14:textId="77777777" w:rsidR="008609E6" w:rsidRDefault="008609E6" w:rsidP="005B55EC">
      <w:pPr>
        <w:jc w:val="both"/>
      </w:pPr>
    </w:p>
    <w:p w14:paraId="00AD9BC8" w14:textId="77777777" w:rsidR="0060197A" w:rsidRDefault="0060197A" w:rsidP="005B55EC">
      <w:pPr>
        <w:jc w:val="both"/>
      </w:pPr>
      <w:bookmarkStart w:id="4" w:name="_GoBack"/>
      <w:bookmarkEnd w:id="4"/>
    </w:p>
    <w:p w14:paraId="1F3DE6C1" w14:textId="77777777" w:rsidR="00A70597" w:rsidRPr="004B6A93" w:rsidRDefault="00675EA5" w:rsidP="004B6A93">
      <w:pPr>
        <w:pStyle w:val="Naslov1"/>
        <w:numPr>
          <w:ilvl w:val="0"/>
          <w:numId w:val="2"/>
        </w:numPr>
        <w:rPr>
          <w:lang w:eastAsia="ar-SA"/>
        </w:rPr>
      </w:pPr>
      <w:bookmarkStart w:id="5" w:name="_Toc506551327"/>
      <w:r w:rsidRPr="00675EA5">
        <w:rPr>
          <w:lang w:eastAsia="ar-SA"/>
        </w:rPr>
        <w:lastRenderedPageBreak/>
        <w:t>Zadatci izvršitelja</w:t>
      </w:r>
      <w:bookmarkEnd w:id="5"/>
    </w:p>
    <w:p w14:paraId="24CA3C34" w14:textId="77777777" w:rsidR="00A70597" w:rsidRDefault="00A70597" w:rsidP="00A70597">
      <w:pPr>
        <w:jc w:val="both"/>
        <w:rPr>
          <w:b/>
          <w:sz w:val="28"/>
          <w:szCs w:val="28"/>
        </w:rPr>
      </w:pPr>
    </w:p>
    <w:p w14:paraId="7D745DCF" w14:textId="77777777" w:rsidR="008609E6" w:rsidRDefault="00885222" w:rsidP="000D2122">
      <w:pPr>
        <w:jc w:val="both"/>
      </w:pPr>
      <w:r w:rsidRPr="00FF4B67">
        <w:t xml:space="preserve">Predmet nabave </w:t>
      </w:r>
      <w:r>
        <w:t>je usluga</w:t>
      </w:r>
      <w:r w:rsidRPr="00FF4B67">
        <w:t xml:space="preserve"> zakupa prostora za vanjsko i unutarnje digitalno oglašavanje</w:t>
      </w:r>
      <w:r>
        <w:t xml:space="preserve"> (</w:t>
      </w:r>
      <w:r w:rsidR="0060197A">
        <w:t>„</w:t>
      </w:r>
      <w:proofErr w:type="spellStart"/>
      <w:r w:rsidRPr="0060197A">
        <w:rPr>
          <w:i/>
        </w:rPr>
        <w:t>digital</w:t>
      </w:r>
      <w:proofErr w:type="spellEnd"/>
      <w:r w:rsidRPr="0060197A">
        <w:rPr>
          <w:i/>
        </w:rPr>
        <w:t xml:space="preserve"> </w:t>
      </w:r>
      <w:proofErr w:type="spellStart"/>
      <w:r w:rsidRPr="0060197A">
        <w:rPr>
          <w:i/>
        </w:rPr>
        <w:t>city</w:t>
      </w:r>
      <w:proofErr w:type="spellEnd"/>
      <w:r w:rsidRPr="0060197A">
        <w:rPr>
          <w:i/>
        </w:rPr>
        <w:t xml:space="preserve"> </w:t>
      </w:r>
      <w:proofErr w:type="spellStart"/>
      <w:r w:rsidRPr="0060197A">
        <w:rPr>
          <w:i/>
        </w:rPr>
        <w:t>lights</w:t>
      </w:r>
      <w:proofErr w:type="spellEnd"/>
      <w:r w:rsidR="0060197A">
        <w:t>“</w:t>
      </w:r>
      <w:r>
        <w:t xml:space="preserve">) </w:t>
      </w:r>
      <w:r w:rsidRPr="00FF4B67">
        <w:t xml:space="preserve">u svrhu vidljivosti i promocije mogućnosti </w:t>
      </w:r>
      <w:r w:rsidR="0060197A">
        <w:t xml:space="preserve">Programa. </w:t>
      </w:r>
      <w:r>
        <w:t>Zakup prostora odnosi se na prikazivanje sadržaja u trajanju od 15 i/ili 30 sekundi</w:t>
      </w:r>
      <w:r w:rsidR="0060197A">
        <w:t xml:space="preserve"> (naknadno će se dogovoriti sa naručiteljem)</w:t>
      </w:r>
      <w:r>
        <w:t xml:space="preserve">. Sadržaj mora biti prikazan najmanje 500 puta u jednom danu po površini prikazivanja. Digitalno sučelje na kojem će sadržaj biti prikazan mora biti veličine najmanje 165 cm dijagonalno, te u mogućnosti prikazivati sadržaj u </w:t>
      </w:r>
      <w:r w:rsidR="0060197A">
        <w:t>„</w:t>
      </w:r>
      <w:proofErr w:type="spellStart"/>
      <w:r>
        <w:t>full</w:t>
      </w:r>
      <w:proofErr w:type="spellEnd"/>
      <w:r>
        <w:t xml:space="preserve"> HD</w:t>
      </w:r>
      <w:r w:rsidR="0060197A">
        <w:t xml:space="preserve"> </w:t>
      </w:r>
      <w:r>
        <w:t>rezoluciji</w:t>
      </w:r>
      <w:r w:rsidR="0060197A">
        <w:t>“</w:t>
      </w:r>
      <w:r>
        <w:t>. Sučelje mora biti u mogućnosti prikazati video animaciju, statične slike i kombinaciju navedenog ovisno o zahtjevu naručitelja.</w:t>
      </w:r>
      <w:r w:rsidR="000D2122">
        <w:t xml:space="preserve"> </w:t>
      </w:r>
    </w:p>
    <w:p w14:paraId="743FB842" w14:textId="77777777" w:rsidR="008609E6" w:rsidRPr="008609E6" w:rsidRDefault="008609E6" w:rsidP="000D2122">
      <w:pPr>
        <w:jc w:val="both"/>
        <w:rPr>
          <w:sz w:val="16"/>
          <w:szCs w:val="16"/>
        </w:rPr>
      </w:pPr>
    </w:p>
    <w:p w14:paraId="4B8CAD58" w14:textId="77777777" w:rsidR="000D2122" w:rsidRDefault="000D2122" w:rsidP="000D2122">
      <w:pPr>
        <w:jc w:val="both"/>
      </w:pPr>
      <w:r>
        <w:t xml:space="preserve">Osnovni </w:t>
      </w:r>
      <w:r w:rsidR="00E15D24">
        <w:t>tipovi oglašavanja</w:t>
      </w:r>
      <w:r w:rsidR="00DA0854">
        <w:t xml:space="preserve"> kao i broj dana </w:t>
      </w:r>
      <w:r>
        <w:t xml:space="preserve">oglašavanja </w:t>
      </w:r>
      <w:r w:rsidR="00E15D24">
        <w:t>određen</w:t>
      </w:r>
      <w:r>
        <w:t>i</w:t>
      </w:r>
      <w:r w:rsidR="00E15D24">
        <w:t xml:space="preserve"> su Troškovnikom </w:t>
      </w:r>
      <w:r>
        <w:t>(</w:t>
      </w:r>
      <w:r w:rsidR="00E15D24">
        <w:t xml:space="preserve">PRILOG </w:t>
      </w:r>
      <w:r w:rsidR="009F78D3">
        <w:rPr>
          <w:color w:val="000000" w:themeColor="text1"/>
        </w:rPr>
        <w:t>II</w:t>
      </w:r>
      <w:r>
        <w:rPr>
          <w:color w:val="000000" w:themeColor="text1"/>
        </w:rPr>
        <w:t>I)</w:t>
      </w:r>
      <w:r w:rsidR="00E15D24" w:rsidRPr="009F78D3">
        <w:rPr>
          <w:color w:val="000000" w:themeColor="text1"/>
        </w:rPr>
        <w:t xml:space="preserve"> </w:t>
      </w:r>
      <w:r w:rsidR="00E15D24">
        <w:t>ove dokumentacije.</w:t>
      </w:r>
      <w:r w:rsidRPr="000D2122">
        <w:t xml:space="preserve"> </w:t>
      </w:r>
      <w:r w:rsidR="008609E6">
        <w:t>Ponuditelj</w:t>
      </w:r>
      <w:r>
        <w:t xml:space="preserve"> u PRILOGU V (Opis ponude) treba predložiti točne lokacije (adrese), tipove oglašavanja i broj površina na kojima se pruža oglašavanje. Pri tome treba zadovoljiti slijedeće kriterije:</w:t>
      </w:r>
    </w:p>
    <w:p w14:paraId="6EE2DC10" w14:textId="77777777" w:rsidR="000D2122" w:rsidRDefault="000D2122" w:rsidP="000D2122">
      <w:pPr>
        <w:pStyle w:val="Odlomakpopisa"/>
        <w:numPr>
          <w:ilvl w:val="0"/>
          <w:numId w:val="7"/>
        </w:numPr>
        <w:jc w:val="both"/>
      </w:pPr>
      <w:r>
        <w:t>broj oglasnih površina ukupno ne smije biti manji od 100 površina (specifikaciju po gradovima/županijama/adresama dostaviti u Prilogu V</w:t>
      </w:r>
      <w:r w:rsidR="00DA627F">
        <w:t>I</w:t>
      </w:r>
      <w:r>
        <w:t xml:space="preserve"> dokumentacije o nabavi)</w:t>
      </w:r>
    </w:p>
    <w:p w14:paraId="10213C83" w14:textId="77777777" w:rsidR="000D2122" w:rsidRDefault="000D2122" w:rsidP="000D2122">
      <w:pPr>
        <w:pStyle w:val="Odlomakpopisa"/>
        <w:numPr>
          <w:ilvl w:val="0"/>
          <w:numId w:val="7"/>
        </w:numPr>
        <w:jc w:val="both"/>
      </w:pPr>
      <w:r>
        <w:t xml:space="preserve">broj gradova u kojima se oglasne površine nalaze ne smije biti manji od 15 gradova </w:t>
      </w:r>
      <w:r w:rsidR="007E204F">
        <w:t>na području Republike Hrvatske</w:t>
      </w:r>
    </w:p>
    <w:p w14:paraId="661B3A3D" w14:textId="77777777" w:rsidR="000D2122" w:rsidRDefault="000D2122" w:rsidP="000D2122">
      <w:pPr>
        <w:pStyle w:val="Odlomakpopisa"/>
        <w:numPr>
          <w:ilvl w:val="0"/>
          <w:numId w:val="7"/>
        </w:numPr>
        <w:jc w:val="both"/>
      </w:pPr>
      <w:r>
        <w:t>broj županija u kojima se oglasne površine nalaze ne smije biti manji od 15 županija</w:t>
      </w:r>
      <w:r w:rsidR="007E204F">
        <w:t xml:space="preserve"> na području Republike Hrvatske</w:t>
      </w:r>
    </w:p>
    <w:p w14:paraId="3D962F65" w14:textId="77777777" w:rsidR="000D2122" w:rsidRDefault="000D2122" w:rsidP="000D2122">
      <w:pPr>
        <w:pStyle w:val="Odlomakpopisa"/>
        <w:numPr>
          <w:ilvl w:val="0"/>
          <w:numId w:val="7"/>
        </w:numPr>
        <w:jc w:val="both"/>
      </w:pPr>
      <w:r>
        <w:t>među gradovima trebaju biti, između ostalog, uključeni: Zagreb, Osijek, Rijeka i Split i to sa vanjskim i unutarnjim oglašavanjem (vanjsk</w:t>
      </w:r>
      <w:r w:rsidR="008609E6">
        <w:t>e površine:</w:t>
      </w:r>
      <w:r>
        <w:t xml:space="preserve"> minimalno po dv</w:t>
      </w:r>
      <w:r w:rsidR="008609E6">
        <w:t>ije</w:t>
      </w:r>
      <w:r>
        <w:t xml:space="preserve"> u centru </w:t>
      </w:r>
      <w:r w:rsidR="007E204F">
        <w:t xml:space="preserve">svakog </w:t>
      </w:r>
      <w:r>
        <w:t>grada).</w:t>
      </w:r>
    </w:p>
    <w:p w14:paraId="45A50B7C" w14:textId="77777777" w:rsidR="000D2122" w:rsidRPr="008609E6" w:rsidRDefault="000D2122" w:rsidP="000D2122">
      <w:pPr>
        <w:jc w:val="both"/>
        <w:rPr>
          <w:sz w:val="16"/>
          <w:szCs w:val="16"/>
        </w:rPr>
      </w:pPr>
    </w:p>
    <w:p w14:paraId="67B66D0F" w14:textId="77777777" w:rsidR="00675EA5" w:rsidRDefault="00DA0854" w:rsidP="00A201A4">
      <w:pPr>
        <w:jc w:val="both"/>
      </w:pPr>
      <w:r>
        <w:t>O</w:t>
      </w:r>
      <w:r w:rsidR="00675EA5">
        <w:t xml:space="preserve">d odabranog pružatelja usluge očekuje se da posjeduje </w:t>
      </w:r>
      <w:r>
        <w:t xml:space="preserve">stručnu i tehničku sposobnost koju potvrđuje Popisom obavljenih usluga </w:t>
      </w:r>
      <w:r w:rsidR="00A201A4">
        <w:t>(</w:t>
      </w:r>
      <w:r>
        <w:t>PRILOG</w:t>
      </w:r>
      <w:r w:rsidR="009F78D3">
        <w:rPr>
          <w:color w:val="FF0000"/>
        </w:rPr>
        <w:t xml:space="preserve"> </w:t>
      </w:r>
      <w:r w:rsidR="009F78D3" w:rsidRPr="009F78D3">
        <w:rPr>
          <w:color w:val="000000" w:themeColor="text1"/>
        </w:rPr>
        <w:t>IV</w:t>
      </w:r>
      <w:r w:rsidR="00A201A4">
        <w:rPr>
          <w:color w:val="000000" w:themeColor="text1"/>
        </w:rPr>
        <w:t>)</w:t>
      </w:r>
      <w:r>
        <w:t>. Izvršitelj se obavezuje uslugu obaviti sukladno zahtjevima naručitelja, dok je naručitelj obavezan sadržaj koji će biti prikaz</w:t>
      </w:r>
      <w:r w:rsidR="00A70597">
        <w:t>an putem digitalnog oglašavanja (digitalnih totema) dostaviti dva dana prije početka kampanje oglašavanja.</w:t>
      </w:r>
    </w:p>
    <w:p w14:paraId="5C82D08F" w14:textId="77777777" w:rsidR="00A70597" w:rsidRPr="004B6A93" w:rsidRDefault="00A70597" w:rsidP="004B6A93">
      <w:pPr>
        <w:pStyle w:val="Naslov1"/>
        <w:numPr>
          <w:ilvl w:val="0"/>
          <w:numId w:val="2"/>
        </w:numPr>
        <w:rPr>
          <w:lang w:eastAsia="ar-SA"/>
        </w:rPr>
      </w:pPr>
      <w:bookmarkStart w:id="6" w:name="_Toc506551328"/>
      <w:r w:rsidRPr="00A70597">
        <w:rPr>
          <w:lang w:eastAsia="ar-SA"/>
        </w:rPr>
        <w:t>Pravne osnove i smjernice</w:t>
      </w:r>
      <w:bookmarkEnd w:id="6"/>
    </w:p>
    <w:p w14:paraId="2187DE4F" w14:textId="77777777" w:rsidR="00A70597" w:rsidRPr="00A70597" w:rsidRDefault="00A70597" w:rsidP="00A70597">
      <w:pPr>
        <w:jc w:val="both"/>
      </w:pPr>
    </w:p>
    <w:p w14:paraId="746846CD" w14:textId="77777777" w:rsidR="00A70597" w:rsidRDefault="00A70597" w:rsidP="00A70597">
      <w:pPr>
        <w:jc w:val="both"/>
      </w:pPr>
      <w:r>
        <w:t>Izvršitelj, pri provedbi ovog projekta treba u potpunosti poštivati i uvažiti sve relevantne uredbe (1303/2013, 1305/2013, 808/2014) vezane za informiranje i promidžbu Programa ruralnog razvoja Republike Hrvatske za razdoblje 2014. – 2020., uključujući pravila vezana uz označavanje i vidljivost (upotreba amblema) Europske unije.</w:t>
      </w:r>
    </w:p>
    <w:p w14:paraId="5F7118F6" w14:textId="77777777" w:rsidR="00A70597" w:rsidRDefault="00A70597" w:rsidP="00A70597">
      <w:pPr>
        <w:jc w:val="both"/>
      </w:pPr>
      <w:r>
        <w:t>Najrelevantniji vodiči i smjernice:</w:t>
      </w:r>
    </w:p>
    <w:p w14:paraId="10D78430" w14:textId="77777777" w:rsidR="00A70597" w:rsidRDefault="00041355" w:rsidP="00A70597">
      <w:pPr>
        <w:pStyle w:val="Odlomakpopisa"/>
        <w:numPr>
          <w:ilvl w:val="0"/>
          <w:numId w:val="5"/>
        </w:numPr>
        <w:jc w:val="both"/>
      </w:pPr>
      <w:hyperlink r:id="rId11" w:history="1">
        <w:r w:rsidR="00A70597" w:rsidRPr="009B526D">
          <w:rPr>
            <w:rStyle w:val="Hiperveza"/>
          </w:rPr>
          <w:t>Provedbena  Uredba Komisije (EU) br. 808/2014</w:t>
        </w:r>
      </w:hyperlink>
      <w:r w:rsidR="00A70597">
        <w:t xml:space="preserve"> (Prilog III, dio 2)  </w:t>
      </w:r>
    </w:p>
    <w:p w14:paraId="36F6F1B7" w14:textId="77777777" w:rsidR="00A70597" w:rsidRDefault="00A70597" w:rsidP="00A70597">
      <w:pPr>
        <w:pStyle w:val="Odlomakpopisa"/>
        <w:numPr>
          <w:ilvl w:val="0"/>
          <w:numId w:val="6"/>
        </w:numPr>
        <w:spacing w:before="240" w:after="240" w:line="276" w:lineRule="auto"/>
        <w:jc w:val="both"/>
      </w:pPr>
      <w:r>
        <w:t xml:space="preserve">Grafički vodič po europskom amblemu: </w:t>
      </w:r>
      <w:hyperlink r:id="rId12" w:history="1">
        <w:r w:rsidRPr="004E2742">
          <w:rPr>
            <w:rStyle w:val="Hiperveza"/>
          </w:rPr>
          <w:t>http://publications.europa.eu/code/hr/hr-5000100.htm</w:t>
        </w:r>
      </w:hyperlink>
      <w:r>
        <w:t xml:space="preserve"> </w:t>
      </w:r>
    </w:p>
    <w:p w14:paraId="3AA3CFE0" w14:textId="77777777" w:rsidR="00A70597" w:rsidRDefault="00A70597" w:rsidP="00A70597">
      <w:pPr>
        <w:pStyle w:val="Odlomakpopisa"/>
        <w:numPr>
          <w:ilvl w:val="0"/>
          <w:numId w:val="5"/>
        </w:numPr>
        <w:jc w:val="both"/>
      </w:pPr>
      <w:r>
        <w:t xml:space="preserve">Knjiga grafičkih standarda Programa ruralnog razvoja Republike Hrvatske za razdoblje 2014.-2020: </w:t>
      </w:r>
      <w:hyperlink r:id="rId13" w:history="1">
        <w:r w:rsidRPr="004E2742">
          <w:rPr>
            <w:rStyle w:val="Hiperveza"/>
          </w:rPr>
          <w:t>http://ruralnirazvoj.hr/program/ostali-dokumenti/</w:t>
        </w:r>
      </w:hyperlink>
    </w:p>
    <w:p w14:paraId="396A8869" w14:textId="77777777" w:rsidR="00A70597" w:rsidRDefault="00A70597" w:rsidP="00A70597">
      <w:pPr>
        <w:pStyle w:val="Odlomakpopisa"/>
        <w:numPr>
          <w:ilvl w:val="0"/>
          <w:numId w:val="5"/>
        </w:numPr>
        <w:jc w:val="both"/>
      </w:pPr>
      <w:r>
        <w:t xml:space="preserve">Vizualni identitet ESI fondova (logotip i Knjiga standarda): </w:t>
      </w:r>
      <w:hyperlink r:id="rId14" w:history="1">
        <w:r w:rsidRPr="004E2742">
          <w:rPr>
            <w:rStyle w:val="Hiperveza"/>
          </w:rPr>
          <w:t>https://strukturnifondovi.hr/dokumenti/?doc_id=585&amp;fondovi=esi_fondovi</w:t>
        </w:r>
      </w:hyperlink>
      <w:r>
        <w:t xml:space="preserve"> </w:t>
      </w:r>
    </w:p>
    <w:p w14:paraId="46FFFB49" w14:textId="77777777" w:rsidR="007B4362" w:rsidRPr="00FF4B67" w:rsidRDefault="00A70597" w:rsidP="00A70597">
      <w:pPr>
        <w:pStyle w:val="Odlomakpopisa"/>
        <w:numPr>
          <w:ilvl w:val="0"/>
          <w:numId w:val="6"/>
        </w:numPr>
        <w:spacing w:before="240" w:after="240" w:line="276" w:lineRule="auto"/>
        <w:jc w:val="both"/>
      </w:pPr>
      <w:r>
        <w:t xml:space="preserve">Zakon o grbu, zastavi i himni Republike Hrvatske te zastavi i lenti predsjednika Republike Hrvatske (upotreba zastave i grba): </w:t>
      </w:r>
      <w:hyperlink r:id="rId15" w:history="1">
        <w:r w:rsidRPr="004E2742">
          <w:rPr>
            <w:rStyle w:val="Hiperveza"/>
          </w:rPr>
          <w:t>https://narodne-novine.nn.hr/clanci/sluzbeni/1990_12_55_1067.html</w:t>
        </w:r>
      </w:hyperlink>
    </w:p>
    <w:sectPr w:rsidR="007B4362" w:rsidRPr="00FF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48A"/>
    <w:multiLevelType w:val="multilevel"/>
    <w:tmpl w:val="49F486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6A24922"/>
    <w:multiLevelType w:val="hybridMultilevel"/>
    <w:tmpl w:val="DB82C38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E2F06"/>
    <w:multiLevelType w:val="hybridMultilevel"/>
    <w:tmpl w:val="EAE02818"/>
    <w:lvl w:ilvl="0" w:tplc="C03E92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7EB9"/>
    <w:multiLevelType w:val="hybridMultilevel"/>
    <w:tmpl w:val="84A4EB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67C45"/>
    <w:multiLevelType w:val="hybridMultilevel"/>
    <w:tmpl w:val="77BA9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523B0"/>
    <w:multiLevelType w:val="hybridMultilevel"/>
    <w:tmpl w:val="D4B6D262"/>
    <w:lvl w:ilvl="0" w:tplc="22D25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F069B"/>
    <w:multiLevelType w:val="hybridMultilevel"/>
    <w:tmpl w:val="005C1EE0"/>
    <w:lvl w:ilvl="0" w:tplc="4A062D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67"/>
    <w:rsid w:val="00041355"/>
    <w:rsid w:val="000D2122"/>
    <w:rsid w:val="00106F81"/>
    <w:rsid w:val="001D296D"/>
    <w:rsid w:val="002354D2"/>
    <w:rsid w:val="00244D3D"/>
    <w:rsid w:val="002725D9"/>
    <w:rsid w:val="003476B3"/>
    <w:rsid w:val="003B26CD"/>
    <w:rsid w:val="004B6A93"/>
    <w:rsid w:val="00577C72"/>
    <w:rsid w:val="005B36F9"/>
    <w:rsid w:val="005B55EC"/>
    <w:rsid w:val="0060197A"/>
    <w:rsid w:val="00675EA5"/>
    <w:rsid w:val="007B4362"/>
    <w:rsid w:val="007E204F"/>
    <w:rsid w:val="008609E6"/>
    <w:rsid w:val="008839C6"/>
    <w:rsid w:val="00885222"/>
    <w:rsid w:val="00891D4D"/>
    <w:rsid w:val="009F78D3"/>
    <w:rsid w:val="00A201A4"/>
    <w:rsid w:val="00A70597"/>
    <w:rsid w:val="00A70DD9"/>
    <w:rsid w:val="00AD67BA"/>
    <w:rsid w:val="00B45969"/>
    <w:rsid w:val="00B92C81"/>
    <w:rsid w:val="00CF129B"/>
    <w:rsid w:val="00D47484"/>
    <w:rsid w:val="00D953B3"/>
    <w:rsid w:val="00DA0854"/>
    <w:rsid w:val="00DA627F"/>
    <w:rsid w:val="00E15D24"/>
    <w:rsid w:val="00F55E35"/>
    <w:rsid w:val="00FF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18F7"/>
  <w15:docId w15:val="{ED7B18A7-AD00-4E94-916D-F3B4B5F5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B6A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A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FF4B6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F4B67"/>
    <w:rPr>
      <w:color w:val="0563C1" w:themeColor="hyperlink"/>
      <w:u w:val="single"/>
    </w:rPr>
  </w:style>
  <w:style w:type="character" w:customStyle="1" w:styleId="OdlomakpopisaChar">
    <w:name w:val="Odlomak popisa Char"/>
    <w:link w:val="Odlomakpopisa"/>
    <w:uiPriority w:val="34"/>
    <w:locked/>
    <w:rsid w:val="00A7059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4B6A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B6A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hr-HR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B6A93"/>
    <w:pPr>
      <w:spacing w:line="276" w:lineRule="auto"/>
      <w:outlineLvl w:val="9"/>
    </w:pPr>
  </w:style>
  <w:style w:type="paragraph" w:styleId="Sadraj1">
    <w:name w:val="toc 1"/>
    <w:basedOn w:val="Normal"/>
    <w:next w:val="Normal"/>
    <w:autoRedefine/>
    <w:uiPriority w:val="39"/>
    <w:unhideWhenUsed/>
    <w:rsid w:val="004B6A9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B6A93"/>
    <w:pPr>
      <w:spacing w:after="100"/>
      <w:ind w:left="24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6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A93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06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ruralnirazvoj.hr/program/ostali-dokumenti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ublications.europa.eu/code/hr/hr-5000100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eur-lex.europa.eu/legal-content/HR/TXT/?uri=CELEX%3A32014R0808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narodne-novine.nn.hr/clanci/sluzbeni/1990_12_55_1067.html" TargetMode="External"/><Relationship Id="rId10" Type="http://schemas.openxmlformats.org/officeDocument/2006/relationships/hyperlink" Target="http://ruralnirazvoj.hr/program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trukturnifondovi.hr/dokumenti/?doc_id=585&amp;fondovi=esi_fondov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d339c6-992e-458e-9252-5519fe3a33d0">FNCFK7HY4YET-1576179122-36276</_dlc_DocId>
    <_dlc_DocIdUrl xmlns="98d339c6-992e-458e-9252-5519fe3a33d0">
      <Url>https://o365mps.sharepoint.com/sites/MPS/RURAL/SHPPPRR/TA/_layouts/15/DocIdRedir.aspx?ID=FNCFK7HY4YET-1576179122-36276</Url>
      <Description>FNCFK7HY4YET-1576179122-36276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BBA98CCDD2024D9A42E67886CAE8FA" ma:contentTypeVersion="10" ma:contentTypeDescription="Stvaranje novog dokumenta." ma:contentTypeScope="" ma:versionID="2ebb421a58149e1683ce8f4a070cea73">
  <xsd:schema xmlns:xsd="http://www.w3.org/2001/XMLSchema" xmlns:xs="http://www.w3.org/2001/XMLSchema" xmlns:p="http://schemas.microsoft.com/office/2006/metadata/properties" xmlns:ns2="9bbc8d97-78b1-44a8-b8d5-f3ff63920264" xmlns:ns3="98d339c6-992e-458e-9252-5519fe3a33d0" xmlns:ns4="d75535cd-3a2b-4a90-9cf6-4931fa088e90" targetNamespace="http://schemas.microsoft.com/office/2006/metadata/properties" ma:root="true" ma:fieldsID="d25bd866e561fcbd964393bc40cebf1d" ns2:_="" ns3:_="" ns4:_="">
    <xsd:import namespace="9bbc8d97-78b1-44a8-b8d5-f3ff63920264"/>
    <xsd:import namespace="98d339c6-992e-458e-9252-5519fe3a33d0"/>
    <xsd:import namespace="d75535cd-3a2b-4a90-9cf6-4931fa088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c8d97-78b1-44a8-b8d5-f3ff63920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535cd-3a2b-4a90-9cf6-4931fa088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5D4E5-896D-45EC-B500-528D6B534789}">
  <ds:schemaRefs>
    <ds:schemaRef ds:uri="http://schemas.microsoft.com/office/2006/metadata/properties"/>
    <ds:schemaRef ds:uri="http://schemas.microsoft.com/office/infopath/2007/PartnerControls"/>
    <ds:schemaRef ds:uri="98d339c6-992e-458e-9252-5519fe3a33d0"/>
  </ds:schemaRefs>
</ds:datastoreItem>
</file>

<file path=customXml/itemProps2.xml><?xml version="1.0" encoding="utf-8"?>
<ds:datastoreItem xmlns:ds="http://schemas.openxmlformats.org/officeDocument/2006/customXml" ds:itemID="{20603896-9D33-47CB-A799-5B5D8F358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bc8d97-78b1-44a8-b8d5-f3ff63920264"/>
    <ds:schemaRef ds:uri="98d339c6-992e-458e-9252-5519fe3a33d0"/>
    <ds:schemaRef ds:uri="d75535cd-3a2b-4a90-9cf6-4931fa088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ED555A-2FFB-4E7C-AFE0-51DB6C6BF34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076FC9-8892-47CA-8AAD-59CFC74096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B7D40D-BA98-40EC-A4AC-B1114880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Suzana Domjanić</cp:lastModifiedBy>
  <cp:revision>7</cp:revision>
  <dcterms:created xsi:type="dcterms:W3CDTF">2019-11-18T09:49:00Z</dcterms:created>
  <dcterms:modified xsi:type="dcterms:W3CDTF">2019-11-22T13:27:00Z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0x01010028BBA98CCDD2024D9A42E67886CAE8FA</vt:lpwstr>
  </property>
  <property fmtid="{D5CDD505-2E9C-101B-9397-08002B2CF9AE}" pid="3" name="_dlc_DocIdItemGuid">
    <vt:lpwstr>24774b57-a4a3-435a-906f-911a404f9d6f</vt:lpwstr>
  </property>
</Properties>
</file>