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F1" w:rsidRPr="00C500F1" w:rsidRDefault="00C500F1" w:rsidP="00C500F1">
      <w:pPr>
        <w:spacing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C500F1">
        <w:rPr>
          <w:rFonts w:eastAsia="Times New Roman" w:cstheme="minorHAnsi"/>
          <w:b/>
          <w:sz w:val="20"/>
          <w:szCs w:val="20"/>
          <w:lang w:eastAsia="hr-HR"/>
        </w:rPr>
        <w:t>DODATAK 7.</w:t>
      </w:r>
    </w:p>
    <w:p w:rsidR="00C500F1" w:rsidRPr="00C500F1" w:rsidRDefault="00C500F1" w:rsidP="00C500F1">
      <w:pPr>
        <w:spacing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IZJAVA O PRIMJENI TEHNOLOŠKIH POSTUPAKA</w:t>
      </w:r>
    </w:p>
    <w:p w:rsidR="00C500F1" w:rsidRPr="00C500F1" w:rsidRDefault="00C500F1" w:rsidP="00C500F1">
      <w:pPr>
        <w:spacing w:before="100" w:beforeAutospacing="1" w:after="225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b/>
          <w:sz w:val="20"/>
          <w:szCs w:val="20"/>
          <w:lang w:eastAsia="hr-HR"/>
        </w:rPr>
        <w:t>1. KATEGORIJA VODE</w:t>
      </w:r>
      <w:r w:rsidRPr="00C500F1">
        <w:rPr>
          <w:rFonts w:eastAsia="Times New Roman" w:cstheme="minorHAnsi"/>
          <w:sz w:val="20"/>
          <w:szCs w:val="20"/>
          <w:lang w:eastAsia="hr-HR"/>
        </w:rPr>
        <w:t xml:space="preserve"> (zaokružiti odgovarajuće):</w:t>
      </w:r>
    </w:p>
    <w:p w:rsidR="00C500F1" w:rsidRPr="00C500F1" w:rsidRDefault="00C500F1" w:rsidP="000D4DBE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a) PRIRODNA MINERALNA VODA</w:t>
      </w:r>
    </w:p>
    <w:p w:rsidR="00C500F1" w:rsidRPr="00C500F1" w:rsidRDefault="00C500F1" w:rsidP="000D4DBE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b) PRIRODNA IZVORSKA VODA</w:t>
      </w:r>
    </w:p>
    <w:p w:rsidR="00C500F1" w:rsidRPr="00C500F1" w:rsidRDefault="00C500F1" w:rsidP="00C500F1">
      <w:pPr>
        <w:spacing w:before="100" w:beforeAutospacing="1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C500F1">
        <w:rPr>
          <w:rFonts w:eastAsia="Times New Roman" w:cstheme="minorHAnsi"/>
          <w:b/>
          <w:sz w:val="20"/>
          <w:szCs w:val="20"/>
          <w:lang w:eastAsia="hr-HR"/>
        </w:rPr>
        <w:t>2. PODACI O VODI</w:t>
      </w: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296"/>
      </w:tblGrid>
      <w:tr w:rsidR="00C500F1" w:rsidRPr="00C500F1" w:rsidTr="000D4DBE">
        <w:trPr>
          <w:tblCellSpacing w:w="15" w:type="dxa"/>
          <w:jc w:val="center"/>
        </w:trPr>
        <w:tc>
          <w:tcPr>
            <w:tcW w:w="2027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TRGOVAČKI NAZIV VODE</w:t>
            </w:r>
          </w:p>
        </w:tc>
        <w:tc>
          <w:tcPr>
            <w:tcW w:w="2923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500F1" w:rsidRPr="00C500F1" w:rsidTr="000D4DBE">
        <w:trPr>
          <w:tblCellSpacing w:w="15" w:type="dxa"/>
          <w:jc w:val="center"/>
        </w:trPr>
        <w:tc>
          <w:tcPr>
            <w:tcW w:w="2027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NAZIV IZVORA</w:t>
            </w:r>
          </w:p>
        </w:tc>
        <w:tc>
          <w:tcPr>
            <w:tcW w:w="2923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500F1" w:rsidRPr="00C500F1" w:rsidTr="000D4DBE">
        <w:trPr>
          <w:tblCellSpacing w:w="15" w:type="dxa"/>
          <w:jc w:val="center"/>
        </w:trPr>
        <w:tc>
          <w:tcPr>
            <w:tcW w:w="2027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MJESTO KORIŠTENJA IZVORA</w:t>
            </w:r>
          </w:p>
        </w:tc>
        <w:tc>
          <w:tcPr>
            <w:tcW w:w="2923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500F1" w:rsidRPr="00C500F1" w:rsidTr="000D4DBE">
        <w:trPr>
          <w:tblCellSpacing w:w="15" w:type="dxa"/>
          <w:jc w:val="center"/>
        </w:trPr>
        <w:tc>
          <w:tcPr>
            <w:tcW w:w="2027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ZEMLJA PODRIJETLA</w:t>
            </w:r>
          </w:p>
        </w:tc>
        <w:tc>
          <w:tcPr>
            <w:tcW w:w="2923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0D4DBE" w:rsidRDefault="000D4DBE" w:rsidP="000D4DBE">
      <w:pPr>
        <w:spacing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500F1" w:rsidRPr="00C500F1" w:rsidRDefault="00C500F1" w:rsidP="00C500F1">
      <w:pPr>
        <w:spacing w:before="100" w:beforeAutospacing="1" w:after="225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b/>
          <w:sz w:val="20"/>
          <w:szCs w:val="20"/>
          <w:lang w:eastAsia="hr-HR"/>
        </w:rPr>
        <w:t>3. TEHNOLOŠKI POSTUPCI</w:t>
      </w:r>
      <w:r w:rsidRPr="00C500F1">
        <w:rPr>
          <w:rFonts w:eastAsia="Times New Roman" w:cstheme="minorHAnsi"/>
          <w:sz w:val="20"/>
          <w:szCs w:val="20"/>
          <w:lang w:eastAsia="hr-HR"/>
        </w:rPr>
        <w:t xml:space="preserve"> (zaokružiti odgovarajuće ili navesti pod drugo):</w:t>
      </w:r>
    </w:p>
    <w:p w:rsidR="00C500F1" w:rsidRPr="00C500F1" w:rsidRDefault="00C500F1" w:rsidP="000D4DBE">
      <w:pPr>
        <w:spacing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–     na vodi se ne primjenjuje niti jedan tehnološki postupak iz članka 10. stavka 1. ovoga Pravilnika</w:t>
      </w:r>
    </w:p>
    <w:p w:rsidR="00C500F1" w:rsidRPr="00C500F1" w:rsidRDefault="00C500F1" w:rsidP="000D4DBE">
      <w:pPr>
        <w:spacing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–     na vodi se primjenjuje postupak odvajanja nestabilnih elemenata, kao što su spojevi željeza i sumpora postupcima filtracije ili dekantiranja uz mogućnost prethodne oksigenacije, u mjeri u kojoj takva obrada ne mijenja sastav vode u pogledu sadržaja aniona i kationa koji joj daju karakteristična svojstva</w:t>
      </w:r>
    </w:p>
    <w:p w:rsidR="00C500F1" w:rsidRPr="00C500F1" w:rsidRDefault="00C500F1" w:rsidP="000D4DBE">
      <w:pPr>
        <w:spacing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–     na vodi se primjenjuje postupak odvajanja spojeva željeza, mangana, sumpora i arsena iz obradom zrakom obogaćenim ozonom, u mjeri u kojoj takva obrada ne mijenja sastav vode u pogledu sadržaja aniona i kationa koji joj daju karakteristična svojstva</w:t>
      </w:r>
    </w:p>
    <w:p w:rsidR="00C500F1" w:rsidRPr="00C500F1" w:rsidRDefault="00C500F1" w:rsidP="000D4DBE">
      <w:pPr>
        <w:spacing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–     na vodi se primjenjuje postupak uklanjanja fluorida aktivnim aluminijevim oksidom</w:t>
      </w:r>
    </w:p>
    <w:p w:rsidR="00C500F1" w:rsidRPr="00C500F1" w:rsidRDefault="00C500F1" w:rsidP="000D4DBE">
      <w:pPr>
        <w:spacing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–     na vodi se primjenjuje postupak potpunog ili djelomičnog uklanjanju slobodnog CO</w:t>
      </w:r>
      <w:r w:rsidRPr="00C500F1">
        <w:rPr>
          <w:rFonts w:eastAsia="Times New Roman" w:cstheme="minorHAnsi"/>
          <w:sz w:val="20"/>
          <w:szCs w:val="20"/>
          <w:vertAlign w:val="subscript"/>
          <w:lang w:eastAsia="hr-HR"/>
        </w:rPr>
        <w:t>2</w:t>
      </w:r>
      <w:r w:rsidRPr="00C500F1">
        <w:rPr>
          <w:rFonts w:eastAsia="Times New Roman" w:cstheme="minorHAnsi"/>
          <w:sz w:val="20"/>
          <w:szCs w:val="20"/>
          <w:lang w:eastAsia="hr-HR"/>
        </w:rPr>
        <w:t xml:space="preserve"> isključivo primjenom fizikalnih metoda.</w:t>
      </w:r>
    </w:p>
    <w:p w:rsidR="00C500F1" w:rsidRDefault="00C500F1" w:rsidP="000D4DBE">
      <w:pPr>
        <w:spacing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–     Drugo: ___________________________________________________________________________________________</w:t>
      </w:r>
    </w:p>
    <w:p w:rsidR="00C500F1" w:rsidRDefault="00C500F1" w:rsidP="00C500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500F1" w:rsidRPr="00C500F1" w:rsidRDefault="00C500F1" w:rsidP="00C500F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500F1">
        <w:rPr>
          <w:rFonts w:eastAsia="Times New Roman" w:cstheme="minorHAnsi"/>
          <w:sz w:val="20"/>
          <w:szCs w:val="20"/>
          <w:lang w:eastAsia="hr-HR"/>
        </w:rPr>
        <w:t>________________________________________________</w:t>
      </w:r>
    </w:p>
    <w:p w:rsidR="00C500F1" w:rsidRPr="00C500F1" w:rsidRDefault="00C500F1" w:rsidP="00C500F1">
      <w:pPr>
        <w:spacing w:before="100" w:beforeAutospacing="1" w:after="225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500F1" w:rsidRPr="00C500F1" w:rsidRDefault="00C500F1" w:rsidP="00C500F1">
      <w:pPr>
        <w:spacing w:before="100" w:beforeAutospacing="1" w:after="225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500F1" w:rsidRPr="00C500F1" w:rsidRDefault="00C500F1" w:rsidP="00C500F1">
      <w:pPr>
        <w:spacing w:before="100" w:beforeAutospacing="1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4950" w:type="pct"/>
        <w:jc w:val="center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5296"/>
      </w:tblGrid>
      <w:tr w:rsidR="00C500F1" w:rsidRPr="00C500F1" w:rsidTr="000D4DBE">
        <w:trPr>
          <w:tblCellSpacing w:w="15" w:type="dxa"/>
          <w:jc w:val="center"/>
        </w:trPr>
        <w:tc>
          <w:tcPr>
            <w:tcW w:w="2027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</w:t>
            </w:r>
          </w:p>
        </w:tc>
        <w:tc>
          <w:tcPr>
            <w:tcW w:w="2923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</w:t>
            </w:r>
          </w:p>
        </w:tc>
      </w:tr>
      <w:tr w:rsidR="00C500F1" w:rsidRPr="00C500F1" w:rsidTr="000D4DBE">
        <w:trPr>
          <w:tblCellSpacing w:w="15" w:type="dxa"/>
          <w:jc w:val="center"/>
        </w:trPr>
        <w:tc>
          <w:tcPr>
            <w:tcW w:w="2027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2923" w:type="pct"/>
            <w:vAlign w:val="center"/>
            <w:hideMark/>
          </w:tcPr>
          <w:p w:rsidR="00C500F1" w:rsidRPr="00C500F1" w:rsidRDefault="00C500F1" w:rsidP="00C500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C500F1">
              <w:rPr>
                <w:rFonts w:eastAsia="Times New Roman" w:cstheme="minorHAnsi"/>
                <w:sz w:val="20"/>
                <w:szCs w:val="20"/>
                <w:lang w:eastAsia="hr-HR"/>
              </w:rPr>
              <w:t>Ime, prezime i potpis odgovorne fizičke osobe</w:t>
            </w:r>
          </w:p>
        </w:tc>
      </w:tr>
    </w:tbl>
    <w:p w:rsidR="00BA24B3" w:rsidRPr="00C500F1" w:rsidRDefault="00BA24B3" w:rsidP="00C500F1">
      <w:pPr>
        <w:rPr>
          <w:rFonts w:cstheme="minorHAnsi"/>
          <w:sz w:val="20"/>
          <w:szCs w:val="20"/>
        </w:rPr>
      </w:pPr>
    </w:p>
    <w:sectPr w:rsidR="00BA24B3" w:rsidRPr="00C500F1" w:rsidSect="00C5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B3"/>
    <w:rsid w:val="000D4DBE"/>
    <w:rsid w:val="000E2735"/>
    <w:rsid w:val="001D322D"/>
    <w:rsid w:val="00397658"/>
    <w:rsid w:val="003F48BE"/>
    <w:rsid w:val="00497C15"/>
    <w:rsid w:val="004C2C0D"/>
    <w:rsid w:val="00A92D20"/>
    <w:rsid w:val="00B14EF2"/>
    <w:rsid w:val="00BA24B3"/>
    <w:rsid w:val="00C500F1"/>
    <w:rsid w:val="00E14E53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B5A97-86A2-4095-B511-6B1AB5F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985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316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33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362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Poljoprivrede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Došen</dc:creator>
  <cp:keywords/>
  <dc:description/>
  <cp:lastModifiedBy>Ljiljana Jelaković</cp:lastModifiedBy>
  <cp:revision>1</cp:revision>
  <dcterms:created xsi:type="dcterms:W3CDTF">2020-07-17T10:26:00Z</dcterms:created>
  <dcterms:modified xsi:type="dcterms:W3CDTF">2020-07-17T10:26:00Z</dcterms:modified>
</cp:coreProperties>
</file>