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747C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rPr>
          <w:rFonts w:ascii="BundesSans Office" w:hAnsi="BundesSans Office" w:cs="BundesSans Office"/>
          <w:color w:val="000000"/>
          <w:sz w:val="28"/>
          <w:szCs w:val="28"/>
        </w:rPr>
      </w:pPr>
    </w:p>
    <w:p w14:paraId="4FE48BEB" w14:textId="77777777" w:rsidR="004266CA" w:rsidRPr="00E62060" w:rsidRDefault="004266CA" w:rsidP="00426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20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DOBROVOLJNI SPORAZUM </w:t>
      </w:r>
    </w:p>
    <w:p w14:paraId="0DD88C2B" w14:textId="77777777" w:rsidR="004266CA" w:rsidRPr="00E62060" w:rsidRDefault="004266CA" w:rsidP="00426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860046" w14:textId="77777777" w:rsidR="004266CA" w:rsidRPr="00E62060" w:rsidRDefault="004266CA" w:rsidP="00426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20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SPRJEČAVANJU I SMANJENJU</w:t>
      </w:r>
      <w:r w:rsidR="0015554A" w:rsidRPr="00E620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620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NASTAJANJA OTPADA OD HRANE</w:t>
      </w:r>
    </w:p>
    <w:p w14:paraId="7AC54F2C" w14:textId="77777777" w:rsidR="004266CA" w:rsidRPr="00E62060" w:rsidRDefault="004266CA" w:rsidP="00426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7B51B4" w14:textId="77777777" w:rsidR="004266CA" w:rsidRPr="00E62060" w:rsidRDefault="004266CA" w:rsidP="00426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20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„Zajedno protiv otpada od hrane“ </w:t>
      </w:r>
    </w:p>
    <w:p w14:paraId="5BFA5702" w14:textId="77777777" w:rsidR="004266CA" w:rsidRDefault="004266CA" w:rsidP="005800B2">
      <w:pPr>
        <w:rPr>
          <w:rFonts w:ascii="Times New Roman" w:hAnsi="Times New Roman" w:cs="Times New Roman"/>
          <w:color w:val="000000"/>
        </w:rPr>
      </w:pPr>
    </w:p>
    <w:p w14:paraId="2DE8C1DE" w14:textId="77777777" w:rsidR="00746A05" w:rsidRPr="008B1BFD" w:rsidRDefault="00746A05" w:rsidP="00746A0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1B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1.</w:t>
      </w:r>
    </w:p>
    <w:p w14:paraId="556228D4" w14:textId="77777777" w:rsidR="00746A05" w:rsidRPr="008B1BFD" w:rsidRDefault="00746A05" w:rsidP="00746A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BFD">
        <w:rPr>
          <w:rFonts w:ascii="Times New Roman" w:hAnsi="Times New Roman" w:cs="Times New Roman"/>
          <w:color w:val="000000"/>
          <w:sz w:val="24"/>
          <w:szCs w:val="24"/>
        </w:rPr>
        <w:t>Sklapanje Dobrovoljnog sporazuma o sprječavanju i smanjenju nastajanja otpada od hrane „Zajedno protiv otpada od hrane“ (u daljnjem tekstu: Dobrovoljni sporazum) provodi se u okviru provedbe Plana sprječavanja i smanjenja nastajanja otpada od hrane Republike Hrvatske za razdoblje od 2023. do 2028. godine kojeg je Odlukom donijela Vlada Republike Hrvatske („Narodne novine“, broj 156/22</w:t>
      </w:r>
      <w:r w:rsidR="008B1BF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B1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1BFD">
        <w:rPr>
          <w:rFonts w:ascii="Times New Roman" w:hAnsi="Times New Roman" w:cs="Times New Roman"/>
          <w:color w:val="000000"/>
          <w:sz w:val="24"/>
          <w:szCs w:val="24"/>
        </w:rPr>
        <w:t xml:space="preserve">(u daljnjem tekstu: Plan) </w:t>
      </w:r>
      <w:r w:rsidRPr="008B1BFD">
        <w:rPr>
          <w:rFonts w:ascii="Times New Roman" w:hAnsi="Times New Roman" w:cs="Times New Roman"/>
          <w:color w:val="000000"/>
          <w:sz w:val="24"/>
          <w:szCs w:val="24"/>
        </w:rPr>
        <w:t>te reformske mjere C1.5. R4 „Unaprjeđenje sustava doniranja hrane“ iz Nacionalnog plana za oporavak i otpornost 2021.-2026.</w:t>
      </w:r>
    </w:p>
    <w:p w14:paraId="31C53C49" w14:textId="77777777" w:rsidR="00437944" w:rsidRPr="008B1BFD" w:rsidRDefault="00437944" w:rsidP="0043794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1B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2.</w:t>
      </w:r>
    </w:p>
    <w:p w14:paraId="76A68C3D" w14:textId="77777777" w:rsidR="008B1BFD" w:rsidRDefault="004E3304" w:rsidP="008B1B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BFD">
        <w:rPr>
          <w:rFonts w:ascii="Times New Roman" w:hAnsi="Times New Roman" w:cs="Times New Roman"/>
          <w:color w:val="000000"/>
          <w:sz w:val="24"/>
          <w:szCs w:val="24"/>
        </w:rPr>
        <w:t>U cilju provedbe Aktivnosti 1. iz Mjere 3. – Promicanje društvene odgovornosti prehrambenog Sektora iz Plana, Ministarstvo sklapa dobrovoljne sporazume za sprječavanje i smanjenje otpada od hrane sa različitim skupinama dionika, uključujući subjekte u poslovanju s hranom iz sektora primarne proizvodnje, proizvodnje i prerade hrane, trgovine, ugostiteljstva, znanstvene i akademske zajednice, jedinica lokalne i regionalne samouprave, neprofitnih organizacija i inicijativa te udruženja kojima potiče njihovu međusobnu suradnju i dijalog, razmjenu iskustva te definiranje zajedničkih ciljeva i aktivnosti, a sv</w:t>
      </w:r>
      <w:r w:rsidR="002C471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B1BFD">
        <w:rPr>
          <w:rFonts w:ascii="Times New Roman" w:hAnsi="Times New Roman" w:cs="Times New Roman"/>
          <w:color w:val="000000"/>
          <w:sz w:val="24"/>
          <w:szCs w:val="24"/>
        </w:rPr>
        <w:t xml:space="preserve"> u svrhu </w:t>
      </w:r>
      <w:r w:rsidR="008B1BFD" w:rsidRPr="008B1BFD">
        <w:rPr>
          <w:rFonts w:ascii="Times New Roman" w:hAnsi="Times New Roman" w:cs="Times New Roman"/>
          <w:color w:val="000000"/>
          <w:sz w:val="24"/>
          <w:szCs w:val="24"/>
        </w:rPr>
        <w:t xml:space="preserve">doprinosa </w:t>
      </w:r>
      <w:r w:rsidRPr="008B1BFD">
        <w:rPr>
          <w:rFonts w:ascii="Times New Roman" w:hAnsi="Times New Roman" w:cs="Times New Roman"/>
          <w:color w:val="000000"/>
          <w:sz w:val="24"/>
          <w:szCs w:val="24"/>
        </w:rPr>
        <w:t>ostvarenj</w:t>
      </w:r>
      <w:r w:rsidR="008B1BFD" w:rsidRPr="008B1BF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B1BFD">
        <w:rPr>
          <w:rFonts w:ascii="Times New Roman" w:hAnsi="Times New Roman" w:cs="Times New Roman"/>
          <w:color w:val="000000"/>
          <w:sz w:val="24"/>
          <w:szCs w:val="24"/>
        </w:rPr>
        <w:t xml:space="preserve"> smanjenja otpada od hrane u RH za 30% do 2028. godine</w:t>
      </w:r>
      <w:r w:rsidR="008B1BFD" w:rsidRPr="008B1B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5F0A8D" w14:textId="77777777" w:rsidR="005800B2" w:rsidRDefault="00E434A9" w:rsidP="008B1BFD">
      <w:pPr>
        <w:jc w:val="both"/>
        <w:rPr>
          <w:rFonts w:ascii="Times New Roman" w:hAnsi="Times New Roman" w:cs="Times New Roman"/>
          <w:sz w:val="24"/>
          <w:szCs w:val="24"/>
        </w:rPr>
      </w:pPr>
      <w:r w:rsidRPr="00C303F6">
        <w:rPr>
          <w:rFonts w:ascii="Times New Roman" w:hAnsi="Times New Roman" w:cs="Times New Roman"/>
          <w:sz w:val="24"/>
          <w:szCs w:val="24"/>
        </w:rPr>
        <w:t>T</w:t>
      </w:r>
      <w:r w:rsidR="006E53CA" w:rsidRPr="00C303F6">
        <w:rPr>
          <w:rFonts w:ascii="Times New Roman" w:hAnsi="Times New Roman" w:cs="Times New Roman"/>
          <w:sz w:val="24"/>
          <w:szCs w:val="24"/>
        </w:rPr>
        <w:t>ekst dobrovoljnih sporazuma</w:t>
      </w:r>
      <w:r w:rsidR="00A46550" w:rsidRPr="00C303F6">
        <w:rPr>
          <w:rFonts w:ascii="Times New Roman" w:hAnsi="Times New Roman" w:cs="Times New Roman"/>
          <w:sz w:val="24"/>
          <w:szCs w:val="24"/>
        </w:rPr>
        <w:t xml:space="preserve"> iz stavka 1. ovoga članka</w:t>
      </w:r>
      <w:r w:rsidR="006E53CA" w:rsidRPr="00C303F6">
        <w:rPr>
          <w:rFonts w:ascii="Times New Roman" w:hAnsi="Times New Roman" w:cs="Times New Roman"/>
          <w:sz w:val="24"/>
          <w:szCs w:val="24"/>
        </w:rPr>
        <w:t xml:space="preserve"> sa popisom </w:t>
      </w:r>
      <w:r w:rsidR="00A46550" w:rsidRPr="00C303F6">
        <w:rPr>
          <w:rFonts w:ascii="Times New Roman" w:hAnsi="Times New Roman" w:cs="Times New Roman"/>
          <w:sz w:val="24"/>
          <w:szCs w:val="24"/>
        </w:rPr>
        <w:t>njihovih</w:t>
      </w:r>
      <w:r w:rsidR="00A46550" w:rsidRPr="00C303F6">
        <w:t xml:space="preserve"> </w:t>
      </w:r>
      <w:r w:rsidR="006E53CA" w:rsidRPr="00C303F6">
        <w:rPr>
          <w:rFonts w:ascii="Times New Roman" w:hAnsi="Times New Roman" w:cs="Times New Roman"/>
          <w:sz w:val="24"/>
          <w:szCs w:val="24"/>
        </w:rPr>
        <w:t xml:space="preserve">potpisnika javno </w:t>
      </w:r>
      <w:r w:rsidR="00A46550" w:rsidRPr="00C303F6">
        <w:rPr>
          <w:rFonts w:ascii="Times New Roman" w:hAnsi="Times New Roman" w:cs="Times New Roman"/>
          <w:sz w:val="24"/>
          <w:szCs w:val="24"/>
        </w:rPr>
        <w:t xml:space="preserve">se </w:t>
      </w:r>
      <w:r w:rsidR="006E53CA" w:rsidRPr="00C303F6">
        <w:rPr>
          <w:rFonts w:ascii="Times New Roman" w:hAnsi="Times New Roman" w:cs="Times New Roman"/>
          <w:sz w:val="24"/>
          <w:szCs w:val="24"/>
        </w:rPr>
        <w:t>objavljuje na Internet stranici Ministarstva.</w:t>
      </w:r>
    </w:p>
    <w:p w14:paraId="4F24AFF1" w14:textId="77777777" w:rsidR="005800B2" w:rsidRPr="005800B2" w:rsidRDefault="005800B2" w:rsidP="008B1B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E9FF8" w14:textId="77777777" w:rsidR="009C5186" w:rsidRPr="00E62060" w:rsidRDefault="004266CA" w:rsidP="008B1BF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b/>
          <w:color w:val="000000"/>
          <w:sz w:val="24"/>
          <w:szCs w:val="24"/>
        </w:rPr>
        <w:t>Članak 3.</w:t>
      </w:r>
    </w:p>
    <w:p w14:paraId="0DCBCAC2" w14:textId="77777777" w:rsidR="00456777" w:rsidRDefault="004266CA" w:rsidP="008C6AB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>Za potrebe</w:t>
      </w:r>
      <w:r w:rsidR="000D4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Dobrovoljnog sporazuma, otpad od hrane je hrana koja je postala otpad duž lanca opskrbe hranom, a definiran je Zakonom o poljoprivredi (</w:t>
      </w:r>
      <w:r w:rsidR="000D46A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Narodne novi</w:t>
      </w:r>
      <w:r w:rsidR="00BA35F9" w:rsidRPr="00E62060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="000D46AC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BA35F9" w:rsidRPr="00E62060">
        <w:rPr>
          <w:rFonts w:ascii="Times New Roman" w:hAnsi="Times New Roman" w:cs="Times New Roman"/>
          <w:color w:val="000000"/>
          <w:sz w:val="24"/>
          <w:szCs w:val="24"/>
        </w:rPr>
        <w:t>, br. 118/18, 42/20, 127/20</w:t>
      </w:r>
      <w:r w:rsidR="009C5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35F9" w:rsidRPr="00E6206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C5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35F9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Odluka Ustavnog suda 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RH</w:t>
      </w:r>
      <w:r w:rsidR="002577D8" w:rsidRPr="00E6206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B4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52/21</w:t>
      </w:r>
      <w:r w:rsidR="002577D8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i 152/22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5E2E29E6" w14:textId="77777777" w:rsidR="00B67CBB" w:rsidRDefault="00B67CBB" w:rsidP="00A7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0A49F4" w14:textId="77777777" w:rsidR="005800B2" w:rsidRDefault="005800B2" w:rsidP="00A7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C3D09D" w14:textId="77777777" w:rsidR="009C5186" w:rsidRPr="009C5186" w:rsidRDefault="004266CA" w:rsidP="009C5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51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59213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9C51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026C8A3" w14:textId="77777777" w:rsidR="000C38B4" w:rsidRDefault="000C38B4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EBF87F" w14:textId="77777777" w:rsidR="00FC0827" w:rsidRDefault="00FC0827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Specifične ciljeve </w:t>
      </w:r>
      <w:r w:rsidR="00292CFC">
        <w:rPr>
          <w:rFonts w:ascii="Times New Roman" w:hAnsi="Times New Roman" w:cs="Times New Roman"/>
          <w:color w:val="000000"/>
          <w:sz w:val="24"/>
          <w:szCs w:val="24"/>
        </w:rPr>
        <w:t xml:space="preserve">Dobrovoljnog sporazuma </w:t>
      </w:r>
      <w:r w:rsidRPr="00FC0827">
        <w:rPr>
          <w:rFonts w:ascii="Times New Roman" w:hAnsi="Times New Roman" w:cs="Times New Roman"/>
          <w:color w:val="000000"/>
          <w:sz w:val="24"/>
          <w:szCs w:val="24"/>
        </w:rPr>
        <w:t>definira</w:t>
      </w:r>
      <w:r w:rsidR="00EB1625">
        <w:rPr>
          <w:rFonts w:ascii="Times New Roman" w:hAnsi="Times New Roman" w:cs="Times New Roman"/>
          <w:color w:val="000000"/>
          <w:sz w:val="24"/>
          <w:szCs w:val="24"/>
        </w:rPr>
        <w:t xml:space="preserve"> potpisnik</w:t>
      </w:r>
      <w:r w:rsidR="00CC74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C0827">
        <w:rPr>
          <w:rFonts w:ascii="Times New Roman" w:hAnsi="Times New Roman" w:cs="Times New Roman"/>
          <w:color w:val="000000"/>
          <w:sz w:val="24"/>
          <w:szCs w:val="24"/>
        </w:rPr>
        <w:t>a postižu se primjenom aktivnosti iz skupina obveznih i dobrovoljnih aktivnosti iz Priloga I. Dobrovoljnog sporazuma</w:t>
      </w:r>
      <w:r w:rsidR="00B307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A8ED89" w14:textId="77777777" w:rsidR="00FC0827" w:rsidRDefault="00FC0827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AD92F7" w14:textId="77777777" w:rsidR="004266CA" w:rsidRDefault="00EB1625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41800">
        <w:rPr>
          <w:rFonts w:ascii="Times New Roman" w:hAnsi="Times New Roman" w:cs="Times New Roman"/>
          <w:color w:val="000000"/>
          <w:sz w:val="24"/>
          <w:szCs w:val="24"/>
        </w:rPr>
        <w:t>pecifični ciljevi</w:t>
      </w:r>
      <w:r w:rsidR="00292CFC">
        <w:rPr>
          <w:rFonts w:ascii="Times New Roman" w:hAnsi="Times New Roman" w:cs="Times New Roman"/>
          <w:color w:val="000000"/>
          <w:sz w:val="24"/>
          <w:szCs w:val="24"/>
        </w:rPr>
        <w:t xml:space="preserve"> Dobrovoljnog sporazuma</w:t>
      </w:r>
      <w:r w:rsidR="00841800">
        <w:rPr>
          <w:rFonts w:ascii="Times New Roman" w:hAnsi="Times New Roman" w:cs="Times New Roman"/>
          <w:color w:val="000000"/>
          <w:sz w:val="24"/>
          <w:szCs w:val="24"/>
        </w:rPr>
        <w:t xml:space="preserve"> uključuju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ako je primjenjivo, </w:t>
      </w:r>
      <w:r w:rsidR="00841800">
        <w:rPr>
          <w:rFonts w:ascii="Times New Roman" w:hAnsi="Times New Roman" w:cs="Times New Roman"/>
          <w:color w:val="000000"/>
          <w:sz w:val="24"/>
          <w:szCs w:val="24"/>
        </w:rPr>
        <w:t xml:space="preserve">smanjenje </w:t>
      </w:r>
      <w:r w:rsidR="00292CFC">
        <w:rPr>
          <w:rFonts w:ascii="Times New Roman" w:hAnsi="Times New Roman" w:cs="Times New Roman"/>
          <w:color w:val="000000"/>
          <w:sz w:val="24"/>
          <w:szCs w:val="24"/>
        </w:rPr>
        <w:t xml:space="preserve">količina </w:t>
      </w:r>
      <w:r w:rsidR="00841800">
        <w:rPr>
          <w:rFonts w:ascii="Times New Roman" w:hAnsi="Times New Roman" w:cs="Times New Roman"/>
          <w:color w:val="000000"/>
          <w:sz w:val="24"/>
          <w:szCs w:val="24"/>
        </w:rPr>
        <w:t>otpada od hrane u obimu koji definira</w:t>
      </w:r>
      <w:r w:rsidR="00A70C8C" w:rsidRPr="00A70C8C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potpisnik, </w:t>
      </w:r>
      <w:r w:rsidR="00841800">
        <w:rPr>
          <w:rFonts w:ascii="Times New Roman" w:hAnsi="Times New Roman" w:cs="Times New Roman"/>
          <w:color w:val="000000"/>
          <w:sz w:val="24"/>
          <w:szCs w:val="24"/>
        </w:rPr>
        <w:t>a u skladu sa svojim mogućnostima i okolnostima.</w:t>
      </w:r>
    </w:p>
    <w:p w14:paraId="6DEBBA4F" w14:textId="77777777" w:rsidR="00804787" w:rsidRDefault="00804787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76BD4" w14:textId="77777777" w:rsidR="00EB1625" w:rsidRPr="00E62060" w:rsidRDefault="00EB1625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052B2" w14:textId="77777777" w:rsidR="004266CA" w:rsidRPr="009C5186" w:rsidRDefault="004266CA" w:rsidP="0042615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518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Članak </w:t>
      </w:r>
      <w:r w:rsidR="00592132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9C51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60156B9" w14:textId="77777777" w:rsidR="004266CA" w:rsidRPr="00E62060" w:rsidRDefault="00EB1625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Potpisnici</w:t>
      </w:r>
      <w:r w:rsidR="00A70C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FCA">
        <w:rPr>
          <w:rFonts w:ascii="Times New Roman" w:hAnsi="Times New Roman" w:cs="Times New Roman"/>
          <w:color w:val="000000"/>
          <w:sz w:val="24"/>
          <w:szCs w:val="24"/>
        </w:rPr>
        <w:t>Dobrovoljno</w:t>
      </w:r>
      <w:r w:rsidR="006165E5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4B2FCA">
        <w:rPr>
          <w:rFonts w:ascii="Times New Roman" w:hAnsi="Times New Roman" w:cs="Times New Roman"/>
          <w:color w:val="000000"/>
          <w:sz w:val="24"/>
          <w:szCs w:val="24"/>
        </w:rPr>
        <w:t xml:space="preserve"> sporazuma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ovisno o svom djelokrugu, 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>obvezuju minimalno na</w:t>
      </w:r>
      <w:r w:rsidR="00841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>postizanje:</w:t>
      </w:r>
    </w:p>
    <w:p w14:paraId="6C68CBCC" w14:textId="77777777" w:rsidR="004266CA" w:rsidRPr="00E62060" w:rsidRDefault="00841800" w:rsidP="004266C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800">
        <w:rPr>
          <w:rFonts w:ascii="Times New Roman" w:hAnsi="Times New Roman" w:cs="Times New Roman"/>
          <w:color w:val="000000"/>
          <w:sz w:val="24"/>
          <w:szCs w:val="24"/>
        </w:rPr>
        <w:t>smanjenj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41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CFC">
        <w:rPr>
          <w:rFonts w:ascii="Times New Roman" w:hAnsi="Times New Roman" w:cs="Times New Roman"/>
          <w:color w:val="000000"/>
          <w:sz w:val="24"/>
          <w:szCs w:val="24"/>
        </w:rPr>
        <w:t xml:space="preserve">količina </w:t>
      </w:r>
      <w:r w:rsidRPr="00841800">
        <w:rPr>
          <w:rFonts w:ascii="Times New Roman" w:hAnsi="Times New Roman" w:cs="Times New Roman"/>
          <w:color w:val="000000"/>
          <w:sz w:val="24"/>
          <w:szCs w:val="24"/>
        </w:rPr>
        <w:t>otpada od hrane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1800">
        <w:rPr>
          <w:rFonts w:ascii="Times New Roman" w:hAnsi="Times New Roman" w:cs="Times New Roman"/>
          <w:color w:val="000000"/>
          <w:sz w:val="24"/>
          <w:szCs w:val="24"/>
        </w:rPr>
        <w:t>u skladu sa svojim mogućnostima i okolnostima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8418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5F5416" w14:textId="77777777" w:rsidR="004266CA" w:rsidRPr="00B307D8" w:rsidRDefault="00841800" w:rsidP="004266C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7D8">
        <w:rPr>
          <w:rFonts w:ascii="Times New Roman" w:hAnsi="Times New Roman" w:cs="Times New Roman"/>
          <w:color w:val="000000"/>
          <w:sz w:val="24"/>
          <w:szCs w:val="24"/>
        </w:rPr>
        <w:t xml:space="preserve">ostalih specifičnih </w:t>
      </w:r>
      <w:r w:rsidR="004266CA" w:rsidRPr="00B307D8">
        <w:rPr>
          <w:rFonts w:ascii="Times New Roman" w:hAnsi="Times New Roman" w:cs="Times New Roman"/>
          <w:color w:val="000000"/>
          <w:sz w:val="24"/>
          <w:szCs w:val="24"/>
        </w:rPr>
        <w:t xml:space="preserve">ciljeva </w:t>
      </w:r>
      <w:bookmarkStart w:id="0" w:name="_Hlk119483507"/>
      <w:r w:rsidR="004266CA" w:rsidRPr="00B307D8">
        <w:rPr>
          <w:rFonts w:ascii="Times New Roman" w:hAnsi="Times New Roman" w:cs="Times New Roman"/>
          <w:color w:val="000000"/>
          <w:sz w:val="24"/>
          <w:szCs w:val="24"/>
        </w:rPr>
        <w:t xml:space="preserve">iz članka </w:t>
      </w:r>
      <w:r w:rsidR="00D4527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266CA" w:rsidRPr="00B307D8">
        <w:rPr>
          <w:rFonts w:ascii="Times New Roman" w:hAnsi="Times New Roman" w:cs="Times New Roman"/>
          <w:color w:val="000000"/>
          <w:sz w:val="24"/>
          <w:szCs w:val="24"/>
        </w:rPr>
        <w:t xml:space="preserve">. stavka </w:t>
      </w:r>
      <w:r w:rsidR="00292CF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266CA" w:rsidRPr="00B307D8">
        <w:rPr>
          <w:rFonts w:ascii="Times New Roman" w:hAnsi="Times New Roman" w:cs="Times New Roman"/>
          <w:color w:val="000000"/>
          <w:sz w:val="24"/>
          <w:szCs w:val="24"/>
        </w:rPr>
        <w:t xml:space="preserve">. Dobrovoljnog sporazuma </w:t>
      </w:r>
      <w:bookmarkEnd w:id="0"/>
      <w:r w:rsidR="004266CA" w:rsidRPr="00B307D8">
        <w:rPr>
          <w:rFonts w:ascii="Times New Roman" w:hAnsi="Times New Roman" w:cs="Times New Roman"/>
          <w:color w:val="000000"/>
          <w:sz w:val="24"/>
          <w:szCs w:val="24"/>
        </w:rPr>
        <w:t>iz skupine obveznih aktivnosti iz Priloga I. Dobrovoljnog sporazuma</w:t>
      </w:r>
      <w:r w:rsidR="00B307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2996F3" w14:textId="77777777" w:rsidR="00B307D8" w:rsidRDefault="00B307D8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90C2A4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Pored obveza iz stavka 1. ovoga članka, </w:t>
      </w:r>
      <w:r w:rsidR="00EB1625">
        <w:rPr>
          <w:rFonts w:ascii="Times New Roman" w:hAnsi="Times New Roman" w:cs="Times New Roman"/>
          <w:color w:val="000000"/>
          <w:sz w:val="24"/>
          <w:szCs w:val="24"/>
        </w:rPr>
        <w:t>potpisnici se mogu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obvezati na postizanje jednog ili više ciljeva iz članka </w:t>
      </w:r>
      <w:r w:rsidR="00BE4E8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. stavka </w:t>
      </w:r>
      <w:r w:rsidR="00292CF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. Dobrovoljnog sporazuma iz skupine dobrovoljnih aktivnosti</w:t>
      </w:r>
      <w:r w:rsidRPr="00E62060">
        <w:t xml:space="preserve"> 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iz Priloga I. Dobrovoljnog sporazuma</w:t>
      </w:r>
      <w:r w:rsidR="00B307D8">
        <w:t>.</w:t>
      </w:r>
    </w:p>
    <w:p w14:paraId="4587E9AA" w14:textId="77777777" w:rsidR="00B307D8" w:rsidRDefault="00B307D8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1C01AB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>Ministarstvo</w:t>
      </w:r>
      <w:r w:rsidR="00693CA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F78A79A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- osigurava provedbu Plana </w:t>
      </w:r>
    </w:p>
    <w:p w14:paraId="02C2BEC7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- preispituje zakonske odredbe u svezi s ciljevima </w:t>
      </w:r>
      <w:r w:rsidR="00B307D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obrovoljnog sporazuma</w:t>
      </w:r>
    </w:p>
    <w:p w14:paraId="041D8747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>- definira zakonske i druge instrumente za poticanje i za smanjenje otpada od hrane</w:t>
      </w:r>
    </w:p>
    <w:p w14:paraId="7BDB5DFF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>- radi na unapređenju sustava doniranja hrane u R</w:t>
      </w:r>
      <w:r w:rsidR="001A71E9">
        <w:rPr>
          <w:rFonts w:ascii="Times New Roman" w:hAnsi="Times New Roman" w:cs="Times New Roman"/>
          <w:color w:val="000000"/>
          <w:sz w:val="24"/>
          <w:szCs w:val="24"/>
        </w:rPr>
        <w:t xml:space="preserve">epublici </w:t>
      </w:r>
      <w:r w:rsidR="00292CFC" w:rsidRPr="00E62060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292CFC">
        <w:rPr>
          <w:rFonts w:ascii="Times New Roman" w:hAnsi="Times New Roman" w:cs="Times New Roman"/>
          <w:color w:val="000000"/>
          <w:sz w:val="24"/>
          <w:szCs w:val="24"/>
        </w:rPr>
        <w:t>rvatskoj i</w:t>
      </w:r>
    </w:p>
    <w:p w14:paraId="29B2011B" w14:textId="77777777" w:rsidR="004266CA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- povezuje dionike u cijelom lancu opskrbe hranom i promiče međusektorsku suradnju. </w:t>
      </w:r>
    </w:p>
    <w:p w14:paraId="2CE12EB8" w14:textId="77777777" w:rsidR="004766FE" w:rsidRPr="00E62060" w:rsidRDefault="004766FE" w:rsidP="008C6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CA0E60" w14:textId="77777777" w:rsidR="004266CA" w:rsidRPr="00E62060" w:rsidRDefault="004266CA" w:rsidP="0042615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7230C4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</w:p>
    <w:p w14:paraId="4396684B" w14:textId="77777777" w:rsidR="004266CA" w:rsidRPr="00E62060" w:rsidRDefault="00EB1625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Potpisnici se obvezuju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u roku od 6 mjeseci od dana potpisivanja </w:t>
      </w:r>
      <w:r w:rsidR="001A71E9">
        <w:rPr>
          <w:rFonts w:ascii="Times New Roman" w:hAnsi="Times New Roman" w:cs="Times New Roman"/>
          <w:color w:val="000000"/>
          <w:sz w:val="24"/>
          <w:szCs w:val="24"/>
        </w:rPr>
        <w:t>Dobrovoljnog s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>porazuma dostaviti</w:t>
      </w:r>
      <w:r w:rsidR="001A3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51C2">
        <w:rPr>
          <w:rFonts w:ascii="Times New Roman" w:hAnsi="Times New Roman" w:cs="Times New Roman"/>
          <w:color w:val="000000"/>
          <w:sz w:val="24"/>
          <w:szCs w:val="24"/>
        </w:rPr>
        <w:t>Ministarstvu</w:t>
      </w:r>
      <w:r w:rsidR="001A3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provedbeni dokument u kojem </w:t>
      </w:r>
      <w:r w:rsidR="00280F36">
        <w:rPr>
          <w:rFonts w:ascii="Times New Roman" w:hAnsi="Times New Roman" w:cs="Times New Roman"/>
          <w:color w:val="000000"/>
          <w:sz w:val="24"/>
          <w:szCs w:val="24"/>
        </w:rPr>
        <w:t>su definirani</w:t>
      </w:r>
      <w:r w:rsidR="00280F36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0274">
        <w:rPr>
          <w:rFonts w:ascii="Times New Roman" w:hAnsi="Times New Roman" w:cs="Times New Roman"/>
          <w:color w:val="000000"/>
          <w:sz w:val="24"/>
          <w:szCs w:val="24"/>
        </w:rPr>
        <w:t>specifičn</w:t>
      </w:r>
      <w:r w:rsidR="00280F3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ciljev</w:t>
      </w:r>
      <w:r w:rsidR="00280F3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06116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>pokazatelj</w:t>
      </w:r>
      <w:r w:rsidR="007172E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55D27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ostvarenja, način provedbe</w:t>
      </w:r>
      <w:r w:rsidR="0020623C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>rokov</w:t>
      </w:r>
      <w:r w:rsidR="007172E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za ostvarenje </w:t>
      </w:r>
      <w:r w:rsidR="00EF0274">
        <w:rPr>
          <w:rFonts w:ascii="Times New Roman" w:hAnsi="Times New Roman" w:cs="Times New Roman"/>
          <w:color w:val="000000"/>
          <w:sz w:val="24"/>
          <w:szCs w:val="24"/>
        </w:rPr>
        <w:t xml:space="preserve">specifičnih 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>ciljeva</w:t>
      </w:r>
      <w:r w:rsidR="00055D27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(u daljnjem tekstu: Provedbeni dokument)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C2BE2E7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ACBA12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Provedbeni dokument obuhvaća </w:t>
      </w:r>
      <w:r w:rsidR="004B03E2">
        <w:rPr>
          <w:rFonts w:ascii="Times New Roman" w:hAnsi="Times New Roman" w:cs="Times New Roman"/>
          <w:color w:val="000000"/>
          <w:sz w:val="24"/>
          <w:szCs w:val="24"/>
        </w:rPr>
        <w:t xml:space="preserve">razdoblje 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trajanja Dobrovoljnog sporazuma, a prema potrebi, može se naknadno revidirati.</w:t>
      </w:r>
    </w:p>
    <w:p w14:paraId="0F6B0BA6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AA13F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Provedbeni dokument verificira </w:t>
      </w:r>
      <w:r w:rsidR="00DC51C2">
        <w:rPr>
          <w:rFonts w:ascii="Times New Roman" w:hAnsi="Times New Roman" w:cs="Times New Roman"/>
          <w:color w:val="000000"/>
          <w:sz w:val="24"/>
          <w:szCs w:val="24"/>
        </w:rPr>
        <w:t>Ministarstvo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u roku od</w:t>
      </w:r>
      <w:r w:rsidR="00055D27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30 dana od dana</w:t>
      </w:r>
      <w:r w:rsidR="00292C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2205">
        <w:rPr>
          <w:rFonts w:ascii="Times New Roman" w:hAnsi="Times New Roman" w:cs="Times New Roman"/>
          <w:color w:val="000000"/>
          <w:sz w:val="24"/>
          <w:szCs w:val="24"/>
        </w:rPr>
        <w:t>njegova zaprimanja</w:t>
      </w:r>
      <w:r w:rsidR="00055D27" w:rsidRPr="00E62060">
        <w:rPr>
          <w:rFonts w:ascii="Times New Roman" w:hAnsi="Times New Roman" w:cs="Times New Roman"/>
          <w:color w:val="000000"/>
          <w:sz w:val="24"/>
          <w:szCs w:val="24"/>
        </w:rPr>
        <w:t>, čime P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rovedbeni dokument postaje sastavni dio Dobrovoljnog sporazuma.</w:t>
      </w:r>
    </w:p>
    <w:p w14:paraId="64F89B5E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D48CE" w14:textId="77777777" w:rsidR="004266CA" w:rsidRDefault="004266CA" w:rsidP="00426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024CB0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E6206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B8ED0A3" w14:textId="77777777" w:rsidR="009C5186" w:rsidRPr="00E62060" w:rsidRDefault="009C5186" w:rsidP="00426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E6FA32" w14:textId="77777777" w:rsidR="004266CA" w:rsidRPr="00E62060" w:rsidRDefault="00EB1625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Potpisnici potvrđuju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da će transparentno izvještavati o napretku, odnosno o postizanju</w:t>
      </w:r>
      <w:r w:rsidR="00841800">
        <w:rPr>
          <w:rFonts w:ascii="Times New Roman" w:hAnsi="Times New Roman" w:cs="Times New Roman"/>
          <w:color w:val="000000"/>
          <w:sz w:val="24"/>
          <w:szCs w:val="24"/>
        </w:rPr>
        <w:t xml:space="preserve"> specifičnih ciljeva</w:t>
      </w:r>
      <w:r w:rsidR="00B80C7E">
        <w:rPr>
          <w:rFonts w:ascii="Times New Roman" w:hAnsi="Times New Roman" w:cs="Times New Roman"/>
          <w:color w:val="000000"/>
          <w:sz w:val="24"/>
          <w:szCs w:val="24"/>
        </w:rPr>
        <w:t xml:space="preserve"> iz članka </w:t>
      </w:r>
      <w:r w:rsidR="00F6798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80C7E">
        <w:rPr>
          <w:rFonts w:ascii="Times New Roman" w:hAnsi="Times New Roman" w:cs="Times New Roman"/>
          <w:color w:val="000000"/>
          <w:sz w:val="24"/>
          <w:szCs w:val="24"/>
        </w:rPr>
        <w:t>. Dobrovoljnog sporazuma</w:t>
      </w:r>
      <w:r w:rsidR="008418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19291B" w14:textId="77777777" w:rsidR="003B73F1" w:rsidRPr="00E62060" w:rsidRDefault="003B73F1" w:rsidP="003B7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4ABB97" w14:textId="77777777" w:rsidR="003B73F1" w:rsidRPr="00E62060" w:rsidRDefault="00152E3E" w:rsidP="003B7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U</w:t>
      </w:r>
      <w:r w:rsidR="003B73F1" w:rsidRPr="00E62060">
        <w:rPr>
          <w:rFonts w:ascii="Times New Roman" w:hAnsi="Times New Roman" w:cs="Times New Roman"/>
          <w:sz w:val="24"/>
          <w:szCs w:val="24"/>
        </w:rPr>
        <w:t xml:space="preserve"> slučaju da </w:t>
      </w:r>
      <w:r w:rsidR="00EB1625">
        <w:rPr>
          <w:rFonts w:ascii="Times New Roman" w:hAnsi="Times New Roman" w:cs="Times New Roman"/>
          <w:sz w:val="24"/>
          <w:szCs w:val="24"/>
        </w:rPr>
        <w:t>potpisnici</w:t>
      </w:r>
      <w:r w:rsidR="00A70C8C">
        <w:rPr>
          <w:rFonts w:ascii="Times New Roman" w:hAnsi="Times New Roman" w:cs="Times New Roman"/>
          <w:sz w:val="24"/>
          <w:szCs w:val="24"/>
        </w:rPr>
        <w:t xml:space="preserve"> </w:t>
      </w:r>
      <w:r w:rsidRPr="00E62060">
        <w:rPr>
          <w:rFonts w:ascii="Times New Roman" w:hAnsi="Times New Roman" w:cs="Times New Roman"/>
          <w:sz w:val="24"/>
          <w:szCs w:val="24"/>
        </w:rPr>
        <w:t>ne ostvar</w:t>
      </w:r>
      <w:r w:rsidR="00EB1625">
        <w:rPr>
          <w:rFonts w:ascii="Times New Roman" w:hAnsi="Times New Roman" w:cs="Times New Roman"/>
          <w:sz w:val="24"/>
          <w:szCs w:val="24"/>
        </w:rPr>
        <w:t>e</w:t>
      </w:r>
      <w:r w:rsidRPr="00E62060">
        <w:rPr>
          <w:rFonts w:ascii="Times New Roman" w:hAnsi="Times New Roman" w:cs="Times New Roman"/>
          <w:sz w:val="24"/>
          <w:szCs w:val="24"/>
        </w:rPr>
        <w:t xml:space="preserve"> pojedin</w:t>
      </w:r>
      <w:r w:rsidR="00EB1625">
        <w:rPr>
          <w:rFonts w:ascii="Times New Roman" w:hAnsi="Times New Roman" w:cs="Times New Roman"/>
          <w:sz w:val="24"/>
          <w:szCs w:val="24"/>
        </w:rPr>
        <w:t>e</w:t>
      </w:r>
      <w:r w:rsidRPr="00E62060">
        <w:rPr>
          <w:rFonts w:ascii="Times New Roman" w:hAnsi="Times New Roman" w:cs="Times New Roman"/>
          <w:sz w:val="24"/>
          <w:szCs w:val="24"/>
        </w:rPr>
        <w:t xml:space="preserve"> pokazatelj</w:t>
      </w:r>
      <w:r w:rsidR="00EB1625">
        <w:rPr>
          <w:rFonts w:ascii="Times New Roman" w:hAnsi="Times New Roman" w:cs="Times New Roman"/>
          <w:sz w:val="24"/>
          <w:szCs w:val="24"/>
        </w:rPr>
        <w:t>e</w:t>
      </w:r>
      <w:r w:rsidRPr="00E62060">
        <w:rPr>
          <w:sz w:val="24"/>
          <w:szCs w:val="24"/>
        </w:rPr>
        <w:t xml:space="preserve"> </w:t>
      </w:r>
      <w:r w:rsidRPr="00E62060">
        <w:rPr>
          <w:rFonts w:ascii="Times New Roman" w:hAnsi="Times New Roman" w:cs="Times New Roman"/>
          <w:sz w:val="24"/>
          <w:szCs w:val="24"/>
        </w:rPr>
        <w:t>iz Provedbenog dokumenta,</w:t>
      </w:r>
      <w:r w:rsidRPr="00E62060">
        <w:rPr>
          <w:sz w:val="24"/>
          <w:szCs w:val="24"/>
        </w:rPr>
        <w:t xml:space="preserve"> </w:t>
      </w:r>
      <w:r w:rsidRPr="00E62060">
        <w:rPr>
          <w:rFonts w:ascii="Times New Roman" w:hAnsi="Times New Roman" w:cs="Times New Roman"/>
          <w:sz w:val="24"/>
          <w:szCs w:val="24"/>
        </w:rPr>
        <w:t>u obimu, roku ili na način kako je planiran, u izvješću o napretku dostavlja</w:t>
      </w:r>
      <w:r w:rsidR="00EB1625">
        <w:rPr>
          <w:rFonts w:ascii="Times New Roman" w:hAnsi="Times New Roman" w:cs="Times New Roman"/>
          <w:sz w:val="24"/>
          <w:szCs w:val="24"/>
        </w:rPr>
        <w:t>ju</w:t>
      </w:r>
      <w:r w:rsidRPr="00E62060">
        <w:rPr>
          <w:rFonts w:ascii="Times New Roman" w:hAnsi="Times New Roman" w:cs="Times New Roman"/>
          <w:sz w:val="24"/>
          <w:szCs w:val="24"/>
        </w:rPr>
        <w:t xml:space="preserve"> obrazloženje za neostvarenje te predlaže izmjenu i/ili dopunu Provedbenog dokumenta u tom dijelu.</w:t>
      </w:r>
    </w:p>
    <w:p w14:paraId="060B4DFA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BB132F" w14:textId="77777777" w:rsidR="004266CA" w:rsidRPr="00E62060" w:rsidRDefault="00EB1625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Potpisnici</w:t>
      </w:r>
      <w:r w:rsidR="00A70C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>podnos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izvješće o napretku </w:t>
      </w:r>
      <w:r w:rsidR="00DC51C2">
        <w:rPr>
          <w:rFonts w:ascii="Times New Roman" w:hAnsi="Times New Roman" w:cs="Times New Roman"/>
          <w:color w:val="000000"/>
          <w:sz w:val="24"/>
          <w:szCs w:val="24"/>
        </w:rPr>
        <w:t>Ministarstvu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>. Prvo izvještajno razdoblje obuhvaća:</w:t>
      </w:r>
    </w:p>
    <w:p w14:paraId="75DBE815" w14:textId="77777777" w:rsidR="004266CA" w:rsidRPr="00E62060" w:rsidRDefault="004266CA" w:rsidP="004266CA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prvu i drugu godinu primjene Dobrovoljnog sporazuma, odnosno period od datuma verifikacije Provedbenog dokumenta iz članka </w:t>
      </w:r>
      <w:r w:rsidR="00024CB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. Dobrovoljnog sporazuma</w:t>
      </w:r>
      <w:r w:rsidR="00055D27" w:rsidRPr="00E6206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do 31. prosinca </w:t>
      </w:r>
      <w:r w:rsidR="00D80FA3" w:rsidRPr="00E62060">
        <w:rPr>
          <w:rFonts w:ascii="Times New Roman" w:hAnsi="Times New Roman" w:cs="Times New Roman"/>
          <w:color w:val="000000"/>
          <w:sz w:val="24"/>
          <w:szCs w:val="24"/>
        </w:rPr>
        <w:t>iduće</w:t>
      </w:r>
      <w:r w:rsidR="00EA27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godine, u slučaju kada je datum verifikacije Provedbenog dokumenta nakon 31. kolovoza tekuće godine</w:t>
      </w:r>
    </w:p>
    <w:p w14:paraId="10637122" w14:textId="77777777" w:rsidR="004266CA" w:rsidRPr="00E62060" w:rsidRDefault="004266CA" w:rsidP="004266C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prvu godinu primjene Dobrovoljnog sporazuma, odnosno period od datuma verifikacije Provedbenog dokumenta iz članka </w:t>
      </w:r>
      <w:r w:rsidR="00F6798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. Dobrovoljnog sporazuma</w:t>
      </w:r>
      <w:r w:rsidR="00055D27" w:rsidRPr="00E6206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do 31. prosinca tekuće godine, u slučaju kada je datum verifikacije provedbenog dokumenta prije 31. kolovoza tekuće godine.</w:t>
      </w:r>
    </w:p>
    <w:p w14:paraId="51F7D06F" w14:textId="77777777" w:rsidR="004266CA" w:rsidRPr="00E62060" w:rsidRDefault="00055D27" w:rsidP="00476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Ne dovodeći u pitanje prvo izvještajno razdoblje, 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Izvješće o napretku se podnosi </w:t>
      </w:r>
      <w:r w:rsidR="002C1342">
        <w:rPr>
          <w:rFonts w:ascii="Times New Roman" w:hAnsi="Times New Roman" w:cs="Times New Roman"/>
          <w:color w:val="000000"/>
          <w:sz w:val="24"/>
          <w:szCs w:val="24"/>
        </w:rPr>
        <w:t>jednom godišnje</w:t>
      </w:r>
      <w:r w:rsidR="002C471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C13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>do 28. veljače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za</w:t>
      </w:r>
      <w:r w:rsidR="004266CA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prethodno razdoblje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(jedna kalendarska godina)</w:t>
      </w:r>
      <w:r w:rsidR="00EB16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041D2C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FFB92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Izvješće o napretku verificira </w:t>
      </w:r>
      <w:r w:rsidR="00DC51C2">
        <w:rPr>
          <w:rFonts w:ascii="Times New Roman" w:hAnsi="Times New Roman" w:cs="Times New Roman"/>
          <w:color w:val="000000"/>
          <w:sz w:val="24"/>
          <w:szCs w:val="24"/>
        </w:rPr>
        <w:t>Ministarstvo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u roku od 30 dana od dana </w:t>
      </w:r>
      <w:r w:rsidR="002C1342">
        <w:rPr>
          <w:rFonts w:ascii="Times New Roman" w:hAnsi="Times New Roman" w:cs="Times New Roman"/>
          <w:color w:val="000000"/>
          <w:sz w:val="24"/>
          <w:szCs w:val="24"/>
        </w:rPr>
        <w:t>njegovog zaprimanja.</w:t>
      </w:r>
    </w:p>
    <w:p w14:paraId="46C30108" w14:textId="77777777" w:rsidR="00EF0274" w:rsidRDefault="00EF0274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0B6673" w14:textId="77777777" w:rsidR="00783EF7" w:rsidRPr="002C1342" w:rsidRDefault="00783EF7" w:rsidP="00267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13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F67981" w:rsidRPr="002C1342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2C134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4A661BC0" w14:textId="77777777" w:rsidR="00783EF7" w:rsidRDefault="00783EF7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4363A6" w14:textId="77777777" w:rsidR="00176825" w:rsidRDefault="00176825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Sklapanje</w:t>
      </w:r>
      <w:r w:rsidR="0008602E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129775691"/>
      <w:r>
        <w:rPr>
          <w:rFonts w:ascii="Times New Roman" w:hAnsi="Times New Roman" w:cs="Times New Roman"/>
          <w:color w:val="000000"/>
          <w:sz w:val="24"/>
          <w:szCs w:val="24"/>
        </w:rPr>
        <w:t>Dobrovoljno</w:t>
      </w:r>
      <w:r w:rsidR="00405D51"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sporazuma</w:t>
      </w:r>
      <w:r w:rsidR="002C134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 w:rsidR="00EB1625">
        <w:rPr>
          <w:rFonts w:ascii="Times New Roman" w:hAnsi="Times New Roman" w:cs="Times New Roman"/>
          <w:color w:val="000000"/>
          <w:sz w:val="24"/>
          <w:szCs w:val="24"/>
        </w:rPr>
        <w:t>potpisnik</w:t>
      </w:r>
      <w:r w:rsidR="00A70C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potvrđuje kako je suglasan da se </w:t>
      </w:r>
      <w:r w:rsidR="00C96DDD">
        <w:rPr>
          <w:rFonts w:ascii="Times New Roman" w:hAnsi="Times New Roman" w:cs="Times New Roman"/>
          <w:color w:val="000000"/>
          <w:sz w:val="24"/>
          <w:szCs w:val="24"/>
        </w:rPr>
        <w:t xml:space="preserve">podaci iz </w:t>
      </w:r>
      <w:r w:rsidR="00F40DE5">
        <w:rPr>
          <w:rFonts w:ascii="Times New Roman" w:hAnsi="Times New Roman" w:cs="Times New Roman"/>
          <w:color w:val="000000"/>
          <w:sz w:val="24"/>
          <w:szCs w:val="24"/>
        </w:rPr>
        <w:t>dosta</w:t>
      </w:r>
      <w:r w:rsidR="00405D51">
        <w:rPr>
          <w:rFonts w:ascii="Times New Roman" w:hAnsi="Times New Roman" w:cs="Times New Roman"/>
          <w:color w:val="000000"/>
          <w:sz w:val="24"/>
          <w:szCs w:val="24"/>
        </w:rPr>
        <w:t>vljeno</w:t>
      </w:r>
      <w:r w:rsidR="00C96DD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405D51">
        <w:rPr>
          <w:rFonts w:ascii="Times New Roman" w:hAnsi="Times New Roman" w:cs="Times New Roman"/>
          <w:color w:val="000000"/>
          <w:sz w:val="24"/>
          <w:szCs w:val="24"/>
        </w:rPr>
        <w:t xml:space="preserve"> Izvješć</w:t>
      </w:r>
      <w:r w:rsidR="00C96DD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05D51">
        <w:rPr>
          <w:rFonts w:ascii="Times New Roman" w:hAnsi="Times New Roman" w:cs="Times New Roman"/>
          <w:color w:val="000000"/>
          <w:sz w:val="24"/>
          <w:szCs w:val="24"/>
        </w:rPr>
        <w:t xml:space="preserve"> o napretku iz članka </w:t>
      </w:r>
      <w:r w:rsidR="004B5F9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05D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05D51" w:rsidRPr="00405D51">
        <w:rPr>
          <w:rFonts w:ascii="Times New Roman" w:hAnsi="Times New Roman" w:cs="Times New Roman"/>
          <w:color w:val="000000"/>
          <w:sz w:val="24"/>
          <w:szCs w:val="24"/>
        </w:rPr>
        <w:t>Dobrovoljnog sporazuma</w:t>
      </w:r>
      <w:r w:rsidR="00C96DDD">
        <w:rPr>
          <w:rFonts w:ascii="Times New Roman" w:hAnsi="Times New Roman" w:cs="Times New Roman"/>
          <w:color w:val="000000"/>
          <w:sz w:val="24"/>
          <w:szCs w:val="24"/>
        </w:rPr>
        <w:t xml:space="preserve"> koriste za izradu </w:t>
      </w:r>
      <w:r w:rsidR="00DA3C50">
        <w:rPr>
          <w:rFonts w:ascii="Times New Roman" w:hAnsi="Times New Roman" w:cs="Times New Roman"/>
          <w:color w:val="000000"/>
          <w:sz w:val="24"/>
          <w:szCs w:val="24"/>
        </w:rPr>
        <w:t>Zajedničkog godišnjeg izvješća</w:t>
      </w:r>
      <w:r w:rsidR="0072719B">
        <w:rPr>
          <w:rFonts w:ascii="Times New Roman" w:hAnsi="Times New Roman" w:cs="Times New Roman"/>
          <w:color w:val="000000"/>
          <w:sz w:val="24"/>
          <w:szCs w:val="24"/>
        </w:rPr>
        <w:t xml:space="preserve"> u kojem </w:t>
      </w:r>
      <w:r w:rsidR="002C1342">
        <w:rPr>
          <w:rFonts w:ascii="Times New Roman" w:hAnsi="Times New Roman" w:cs="Times New Roman"/>
          <w:color w:val="000000"/>
          <w:sz w:val="24"/>
          <w:szCs w:val="24"/>
        </w:rPr>
        <w:t>se navode skupni pokazatelji ostvarenja individualnih ciljeva svih</w:t>
      </w:r>
      <w:r w:rsidR="00267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1342">
        <w:rPr>
          <w:rFonts w:ascii="Times New Roman" w:hAnsi="Times New Roman" w:cs="Times New Roman"/>
          <w:color w:val="000000"/>
          <w:sz w:val="24"/>
          <w:szCs w:val="24"/>
        </w:rPr>
        <w:t xml:space="preserve">dionika </w:t>
      </w:r>
      <w:r w:rsidR="00267E19">
        <w:rPr>
          <w:rFonts w:ascii="Times New Roman" w:hAnsi="Times New Roman" w:cs="Times New Roman"/>
          <w:color w:val="000000"/>
          <w:sz w:val="24"/>
          <w:szCs w:val="24"/>
        </w:rPr>
        <w:t>navedeni</w:t>
      </w:r>
      <w:r w:rsidR="002C134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267E19">
        <w:rPr>
          <w:rFonts w:ascii="Times New Roman" w:hAnsi="Times New Roman" w:cs="Times New Roman"/>
          <w:color w:val="000000"/>
          <w:sz w:val="24"/>
          <w:szCs w:val="24"/>
        </w:rPr>
        <w:t xml:space="preserve"> u članku 2. Dobrovoljnog sporazuma</w:t>
      </w:r>
      <w:r w:rsidR="002C13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52BB69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EC7864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>Zajedničko godišnje izvješće se objavljuje najkasnije do 30. travnja tekuće godine</w:t>
      </w:r>
      <w:r w:rsidR="001A4F0B">
        <w:rPr>
          <w:rFonts w:ascii="Times New Roman" w:hAnsi="Times New Roman" w:cs="Times New Roman"/>
          <w:color w:val="000000"/>
          <w:sz w:val="24"/>
          <w:szCs w:val="24"/>
        </w:rPr>
        <w:t xml:space="preserve"> za prethodno razdoblje</w:t>
      </w:r>
      <w:r w:rsidR="000F3F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3F40" w:rsidRPr="00E62060">
        <w:rPr>
          <w:rFonts w:ascii="Times New Roman" w:hAnsi="Times New Roman" w:cs="Times New Roman"/>
          <w:color w:val="000000"/>
          <w:sz w:val="24"/>
          <w:szCs w:val="24"/>
        </w:rPr>
        <w:t>(jedna kalendarska godina)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. Prvo zajedničko godišnje izvješće izrađuje se u 2025. godini. </w:t>
      </w:r>
    </w:p>
    <w:p w14:paraId="50D39EF2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858540" w14:textId="77777777" w:rsidR="009C5186" w:rsidRPr="007A32D3" w:rsidRDefault="004266CA" w:rsidP="007A3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>Izvješća o napretku i Zajedničko godišnje izvješće su javni dokumenti i objavljuju se minimalno na službenoj Interne</w:t>
      </w:r>
      <w:r w:rsidR="001A36D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stranici Ministarstva, Internet portalu „Hrana nije otpad“ te na Internet stranici</w:t>
      </w:r>
      <w:r w:rsidR="00EF02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_Hlk119486773"/>
      <w:r w:rsidR="00EB1625">
        <w:rPr>
          <w:rFonts w:ascii="Times New Roman" w:hAnsi="Times New Roman" w:cs="Times New Roman"/>
          <w:color w:val="000000"/>
          <w:sz w:val="24"/>
          <w:szCs w:val="24"/>
        </w:rPr>
        <w:t>potpisnika.</w:t>
      </w:r>
    </w:p>
    <w:p w14:paraId="5A55D233" w14:textId="77777777" w:rsidR="009C5186" w:rsidRPr="009C5186" w:rsidRDefault="004266CA" w:rsidP="009C5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b/>
          <w:color w:val="000000"/>
          <w:sz w:val="24"/>
          <w:szCs w:val="24"/>
        </w:rPr>
        <w:t>Članak 9.</w:t>
      </w:r>
    </w:p>
    <w:p w14:paraId="296DC239" w14:textId="77777777" w:rsidR="008A34AE" w:rsidRPr="002C1342" w:rsidRDefault="008A34AE" w:rsidP="002C1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C0DA6C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154">
        <w:rPr>
          <w:rFonts w:ascii="Times New Roman" w:hAnsi="Times New Roman" w:cs="Times New Roman"/>
          <w:color w:val="000000"/>
          <w:sz w:val="24"/>
          <w:szCs w:val="24"/>
        </w:rPr>
        <w:t>U svrhu praćenja i ocjene napretka ostvarenja ciljeva</w:t>
      </w:r>
      <w:r w:rsidR="00C30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75E8">
        <w:rPr>
          <w:rFonts w:ascii="Times New Roman" w:hAnsi="Times New Roman" w:cs="Times New Roman"/>
          <w:color w:val="000000"/>
          <w:sz w:val="24"/>
          <w:szCs w:val="24"/>
        </w:rPr>
        <w:t xml:space="preserve">iz članka 2. </w:t>
      </w:r>
      <w:r w:rsidRPr="00426154">
        <w:rPr>
          <w:rFonts w:ascii="Times New Roman" w:hAnsi="Times New Roman" w:cs="Times New Roman"/>
          <w:color w:val="000000"/>
          <w:sz w:val="24"/>
          <w:szCs w:val="24"/>
        </w:rPr>
        <w:t>Dobrovoljnog sporazuma, Ministarstvo osniva</w:t>
      </w:r>
      <w:r w:rsidR="002C1342"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154">
        <w:rPr>
          <w:rFonts w:ascii="Times New Roman" w:hAnsi="Times New Roman" w:cs="Times New Roman"/>
          <w:color w:val="000000"/>
          <w:sz w:val="24"/>
          <w:szCs w:val="24"/>
        </w:rPr>
        <w:t>Radnu skupinu za praćenje i ocjenu provedbe (u daljnjem tekstu: Radna skupina)</w:t>
      </w:r>
      <w:r w:rsidR="00C30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1D8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EB1625">
        <w:rPr>
          <w:rFonts w:ascii="Times New Roman" w:hAnsi="Times New Roman" w:cs="Times New Roman"/>
          <w:color w:val="000000"/>
          <w:sz w:val="24"/>
          <w:szCs w:val="24"/>
        </w:rPr>
        <w:t>potpisnik</w:t>
      </w:r>
      <w:r w:rsidR="00A70C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5E8">
        <w:rPr>
          <w:rFonts w:ascii="Times New Roman" w:hAnsi="Times New Roman" w:cs="Times New Roman"/>
          <w:color w:val="000000"/>
          <w:sz w:val="24"/>
          <w:szCs w:val="24"/>
        </w:rPr>
        <w:t xml:space="preserve">sklapanjem Dobrovoljnog sporazuma </w:t>
      </w:r>
      <w:r w:rsidR="0017363A">
        <w:rPr>
          <w:rFonts w:ascii="Times New Roman" w:hAnsi="Times New Roman" w:cs="Times New Roman"/>
          <w:color w:val="000000"/>
          <w:sz w:val="24"/>
          <w:szCs w:val="24"/>
        </w:rPr>
        <w:t xml:space="preserve">potvrđuje </w:t>
      </w:r>
      <w:r w:rsidR="00AA5A4B">
        <w:rPr>
          <w:rFonts w:ascii="Times New Roman" w:hAnsi="Times New Roman" w:cs="Times New Roman"/>
          <w:color w:val="000000"/>
          <w:sz w:val="24"/>
          <w:szCs w:val="24"/>
        </w:rPr>
        <w:t>da će sudjelovati u radu iste</w:t>
      </w:r>
      <w:r w:rsidR="00DC51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8859A4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E3E4E2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154">
        <w:rPr>
          <w:rFonts w:ascii="Times New Roman" w:hAnsi="Times New Roman" w:cs="Times New Roman"/>
          <w:color w:val="000000"/>
          <w:sz w:val="24"/>
          <w:szCs w:val="24"/>
        </w:rPr>
        <w:t>Radna skupina obavlja sljedeće poslove:</w:t>
      </w:r>
    </w:p>
    <w:p w14:paraId="09D09922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154">
        <w:rPr>
          <w:rFonts w:ascii="Times New Roman" w:hAnsi="Times New Roman" w:cs="Times New Roman"/>
          <w:color w:val="000000"/>
          <w:sz w:val="24"/>
          <w:szCs w:val="24"/>
        </w:rPr>
        <w:t>- prati provedbu i ocjenjuje napredak</w:t>
      </w:r>
      <w:r w:rsidR="002C1342"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 provedbe </w:t>
      </w:r>
      <w:r w:rsidR="00426154" w:rsidRPr="00426154">
        <w:rPr>
          <w:rFonts w:ascii="Times New Roman" w:hAnsi="Times New Roman" w:cs="Times New Roman"/>
          <w:color w:val="000000"/>
          <w:sz w:val="24"/>
          <w:szCs w:val="24"/>
        </w:rPr>
        <w:t>Dobrovoljnog sporazuma</w:t>
      </w:r>
      <w:r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33C8"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8F5777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154">
        <w:rPr>
          <w:rFonts w:ascii="Times New Roman" w:hAnsi="Times New Roman" w:cs="Times New Roman"/>
          <w:color w:val="000000"/>
          <w:sz w:val="24"/>
          <w:szCs w:val="24"/>
        </w:rPr>
        <w:t>- sastavlj</w:t>
      </w:r>
      <w:r w:rsidR="00351DEE" w:rsidRPr="00426154">
        <w:rPr>
          <w:rFonts w:ascii="Times New Roman" w:hAnsi="Times New Roman" w:cs="Times New Roman"/>
          <w:color w:val="000000"/>
          <w:sz w:val="24"/>
          <w:szCs w:val="24"/>
        </w:rPr>
        <w:t>a zajedničko godišnje izvješće</w:t>
      </w:r>
    </w:p>
    <w:p w14:paraId="701B26DA" w14:textId="77777777" w:rsidR="00351DEE" w:rsidRPr="00426154" w:rsidRDefault="00351DEE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- utvrđuje prilike za unapređenje zakonodavnog i drugih okvira povezanih sa ciljevima </w:t>
      </w:r>
      <w:r w:rsidR="00B74379"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 iz članka 2. </w:t>
      </w:r>
      <w:bookmarkStart w:id="3" w:name="_Hlk129781969"/>
      <w:r w:rsidR="00B74379" w:rsidRPr="00426154">
        <w:rPr>
          <w:rFonts w:ascii="Times New Roman" w:hAnsi="Times New Roman" w:cs="Times New Roman"/>
          <w:color w:val="000000"/>
          <w:sz w:val="24"/>
          <w:szCs w:val="24"/>
        </w:rPr>
        <w:t>Dobrovoljnog sporazuma</w:t>
      </w:r>
      <w:bookmarkEnd w:id="3"/>
    </w:p>
    <w:p w14:paraId="5CAE62FE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154">
        <w:rPr>
          <w:rFonts w:ascii="Times New Roman" w:hAnsi="Times New Roman" w:cs="Times New Roman"/>
          <w:color w:val="000000"/>
          <w:sz w:val="24"/>
          <w:szCs w:val="24"/>
        </w:rPr>
        <w:t>te obavlja i druge poslove, za koje se ukaže potreba, a koji su povezani sa predmetom primjene i ciljevima Dobrovoljnog sporazuma.</w:t>
      </w:r>
    </w:p>
    <w:p w14:paraId="29189666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4E7EA7" w14:textId="77777777" w:rsidR="004266CA" w:rsidRPr="00171568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Radnom skupinom </w:t>
      </w:r>
      <w:r w:rsidR="00BA35B5" w:rsidRPr="00426154">
        <w:rPr>
          <w:rFonts w:ascii="Times New Roman" w:hAnsi="Times New Roman" w:cs="Times New Roman"/>
          <w:color w:val="000000"/>
          <w:sz w:val="24"/>
          <w:szCs w:val="24"/>
        </w:rPr>
        <w:t>predsjedava</w:t>
      </w:r>
      <w:r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 predstavnik Ministarstva</w:t>
      </w:r>
      <w:r w:rsidR="00426154"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26154" w:rsidRPr="00030B7E">
        <w:rPr>
          <w:rFonts w:ascii="Times New Roman" w:hAnsi="Times New Roman" w:cs="Times New Roman"/>
          <w:color w:val="000000"/>
          <w:sz w:val="24"/>
          <w:szCs w:val="24"/>
        </w:rPr>
        <w:t>a čine ju dionici iz članka 2. Dobrovoljnog sporazuma</w:t>
      </w:r>
      <w:r w:rsidRPr="00030B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15D9DF6" w14:textId="77777777" w:rsidR="004266CA" w:rsidRPr="00171568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F81E9A5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Poslove tajništva Radne skupine obavlja </w:t>
      </w:r>
      <w:r w:rsidR="00DC51C2">
        <w:rPr>
          <w:rFonts w:ascii="Times New Roman" w:hAnsi="Times New Roman" w:cs="Times New Roman"/>
          <w:color w:val="000000"/>
          <w:sz w:val="24"/>
          <w:szCs w:val="24"/>
        </w:rPr>
        <w:t>Ministarstvo</w:t>
      </w:r>
      <w:r w:rsidRPr="00C303F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ED1B69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415507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Radna skupina se sastaje minimalno jednom godišnje te prema potrebi, a sjednice se održavaju u prostorijama Ministarstva. </w:t>
      </w:r>
    </w:p>
    <w:p w14:paraId="2967A4C4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28C807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154">
        <w:rPr>
          <w:rFonts w:ascii="Times New Roman" w:hAnsi="Times New Roman" w:cs="Times New Roman"/>
          <w:color w:val="000000"/>
          <w:sz w:val="24"/>
          <w:szCs w:val="24"/>
        </w:rPr>
        <w:t>Sjednice Radne skupine saziva predsjedn</w:t>
      </w:r>
      <w:r w:rsidR="00804787" w:rsidRPr="0042615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A35B5" w:rsidRPr="00426154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 ili tajništvo, u dogovoru sa predsjedni</w:t>
      </w:r>
      <w:r w:rsidR="00BA35B5" w:rsidRPr="00426154">
        <w:rPr>
          <w:rFonts w:ascii="Times New Roman" w:hAnsi="Times New Roman" w:cs="Times New Roman"/>
          <w:color w:val="000000"/>
          <w:sz w:val="24"/>
          <w:szCs w:val="24"/>
        </w:rPr>
        <w:t>kom</w:t>
      </w:r>
      <w:r w:rsidRPr="00426154">
        <w:rPr>
          <w:rFonts w:ascii="Times New Roman" w:hAnsi="Times New Roman" w:cs="Times New Roman"/>
          <w:color w:val="000000"/>
          <w:sz w:val="24"/>
          <w:szCs w:val="24"/>
        </w:rPr>
        <w:t>, koji ujedno predlaž</w:t>
      </w:r>
      <w:r w:rsidR="00BA35B5" w:rsidRPr="0042615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26154">
        <w:rPr>
          <w:rFonts w:ascii="Times New Roman" w:hAnsi="Times New Roman" w:cs="Times New Roman"/>
          <w:color w:val="000000"/>
          <w:sz w:val="24"/>
          <w:szCs w:val="24"/>
        </w:rPr>
        <w:t xml:space="preserve"> i dnevni red.</w:t>
      </w:r>
    </w:p>
    <w:p w14:paraId="1F8E5956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5F2D6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154">
        <w:rPr>
          <w:rFonts w:ascii="Times New Roman" w:hAnsi="Times New Roman" w:cs="Times New Roman"/>
          <w:color w:val="000000"/>
          <w:sz w:val="24"/>
          <w:szCs w:val="24"/>
        </w:rPr>
        <w:t>Radna skupina donosi Poslovnik kojim se definira način rada.</w:t>
      </w:r>
    </w:p>
    <w:p w14:paraId="0641D73C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EAC3F5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154">
        <w:rPr>
          <w:rFonts w:ascii="Times New Roman" w:hAnsi="Times New Roman" w:cs="Times New Roman"/>
          <w:color w:val="000000"/>
          <w:sz w:val="24"/>
          <w:szCs w:val="24"/>
        </w:rPr>
        <w:t>Odluke Radne skupine se donose konsenzusom.</w:t>
      </w:r>
    </w:p>
    <w:p w14:paraId="176C5976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B0B3F9" w14:textId="77777777" w:rsidR="000E1C2C" w:rsidRDefault="004266CA" w:rsidP="00426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1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 svrhu učinkovitijeg djelovanja, u okviru Radne skupine mogu se osnovati podskupine za pojedine skupine </w:t>
      </w:r>
      <w:r w:rsidR="00426154">
        <w:rPr>
          <w:rFonts w:ascii="Times New Roman" w:hAnsi="Times New Roman" w:cs="Times New Roman"/>
          <w:color w:val="000000"/>
          <w:sz w:val="24"/>
          <w:szCs w:val="24"/>
        </w:rPr>
        <w:t>dionika</w:t>
      </w:r>
      <w:r w:rsidRPr="00426154">
        <w:rPr>
          <w:rFonts w:ascii="Times New Roman" w:hAnsi="Times New Roman" w:cs="Times New Roman"/>
          <w:color w:val="000000"/>
          <w:sz w:val="24"/>
          <w:szCs w:val="24"/>
        </w:rPr>
        <w:t>, čiji se način rada utvrđuje Poslovnikom Radne skupine.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2"/>
    <w:p w14:paraId="3FF52276" w14:textId="77777777" w:rsidR="004266CA" w:rsidRPr="00E62060" w:rsidRDefault="004266CA" w:rsidP="004266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37DBE3" w14:textId="77777777" w:rsidR="004266CA" w:rsidRPr="008C6ABE" w:rsidRDefault="004266CA" w:rsidP="008C6AB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b/>
          <w:color w:val="000000"/>
          <w:sz w:val="24"/>
          <w:szCs w:val="24"/>
        </w:rPr>
        <w:t>Članak 10.</w:t>
      </w:r>
    </w:p>
    <w:p w14:paraId="0BFB7733" w14:textId="77777777" w:rsidR="004266CA" w:rsidRPr="00E62060" w:rsidRDefault="004266CA" w:rsidP="004266CA">
      <w:pPr>
        <w:tabs>
          <w:tab w:val="left" w:pos="61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1889F0" w14:textId="77777777" w:rsidR="004266CA" w:rsidRPr="00E62060" w:rsidRDefault="004266CA" w:rsidP="004266CA">
      <w:pPr>
        <w:tabs>
          <w:tab w:val="left" w:pos="61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Dobrovoljni sporazum se primjenjuje na </w:t>
      </w:r>
      <w:r w:rsidR="00184945">
        <w:rPr>
          <w:rFonts w:ascii="Times New Roman" w:hAnsi="Times New Roman" w:cs="Times New Roman"/>
          <w:color w:val="000000"/>
          <w:sz w:val="24"/>
          <w:szCs w:val="24"/>
        </w:rPr>
        <w:t>razdoblje</w:t>
      </w:r>
      <w:r w:rsidR="00184945"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od 5 godina počevši od datuma</w:t>
      </w:r>
      <w:r w:rsidR="004766FE">
        <w:rPr>
          <w:rFonts w:ascii="Times New Roman" w:hAnsi="Times New Roman" w:cs="Times New Roman"/>
          <w:color w:val="000000"/>
          <w:sz w:val="24"/>
          <w:szCs w:val="24"/>
        </w:rPr>
        <w:t xml:space="preserve"> njegovog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 potpisivanja. </w:t>
      </w:r>
    </w:p>
    <w:p w14:paraId="4D708EAF" w14:textId="77777777" w:rsidR="004266CA" w:rsidRPr="00E62060" w:rsidRDefault="004266CA" w:rsidP="004266CA">
      <w:pPr>
        <w:tabs>
          <w:tab w:val="left" w:pos="61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EA8E3" w14:textId="77777777" w:rsidR="004266CA" w:rsidRDefault="004266CA" w:rsidP="004266CA">
      <w:pPr>
        <w:tabs>
          <w:tab w:val="left" w:pos="61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Dobrovoljni sporazum može </w:t>
      </w:r>
      <w:r w:rsidR="00184945">
        <w:rPr>
          <w:rFonts w:ascii="Times New Roman" w:hAnsi="Times New Roman" w:cs="Times New Roman"/>
          <w:color w:val="000000"/>
          <w:sz w:val="24"/>
          <w:szCs w:val="24"/>
        </w:rPr>
        <w:t xml:space="preserve">se produžiti 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nakon isteka </w:t>
      </w:r>
      <w:r w:rsidR="00E278F3">
        <w:rPr>
          <w:rFonts w:ascii="Times New Roman" w:hAnsi="Times New Roman" w:cs="Times New Roman"/>
          <w:color w:val="000000"/>
          <w:sz w:val="24"/>
          <w:szCs w:val="24"/>
        </w:rPr>
        <w:t xml:space="preserve">razdoblja 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 xml:space="preserve">iz stavka </w:t>
      </w:r>
      <w:r w:rsidR="00DC51C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62060">
        <w:rPr>
          <w:rFonts w:ascii="Times New Roman" w:hAnsi="Times New Roman" w:cs="Times New Roman"/>
          <w:color w:val="000000"/>
          <w:sz w:val="24"/>
          <w:szCs w:val="24"/>
        </w:rPr>
        <w:t>. ovoga članka.</w:t>
      </w:r>
    </w:p>
    <w:p w14:paraId="1D41FA16" w14:textId="77777777" w:rsidR="004266CA" w:rsidRPr="00426154" w:rsidRDefault="004266CA" w:rsidP="00426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23EDF2" w14:textId="77777777" w:rsidR="00426154" w:rsidRDefault="00D10979" w:rsidP="0042615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6154">
        <w:rPr>
          <w:rFonts w:ascii="Times New Roman" w:hAnsi="Times New Roman" w:cs="Times New Roman"/>
          <w:b/>
          <w:color w:val="000000"/>
          <w:sz w:val="24"/>
          <w:szCs w:val="24"/>
        </w:rPr>
        <w:t>Članak 11.</w:t>
      </w:r>
    </w:p>
    <w:p w14:paraId="086C0920" w14:textId="77777777" w:rsidR="00171568" w:rsidRPr="00B67CBB" w:rsidRDefault="00EB1625" w:rsidP="00B67CB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Potpisnik</w:t>
      </w:r>
      <w:r w:rsidR="00A70C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2A59" w:rsidRPr="00FD30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 može povući iz Dobrovoljnog sporazuma u bilo kojem trenutku </w:t>
      </w:r>
      <w:r w:rsidR="00FD30C1" w:rsidRPr="00FD30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slanjem pisane obavijesti </w:t>
      </w:r>
      <w:r w:rsidR="00957F14" w:rsidRPr="00FD30C1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="00302A59" w:rsidRPr="00FD30C1">
        <w:rPr>
          <w:rFonts w:ascii="Times New Roman" w:eastAsia="Calibri" w:hAnsi="Times New Roman" w:cs="Times New Roman"/>
          <w:color w:val="000000"/>
          <w:sz w:val="24"/>
          <w:szCs w:val="24"/>
        </w:rPr>
        <w:t>ajništvu Radne skupine, koje o istom</w:t>
      </w:r>
      <w:r w:rsidR="00FD30C1" w:rsidRPr="00FD30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pisanim putem</w:t>
      </w:r>
      <w:r w:rsidR="00302A59" w:rsidRPr="00FD30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obavještava </w:t>
      </w:r>
      <w:r w:rsidR="00FD30C1" w:rsidRPr="00FD30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sve članove </w:t>
      </w:r>
      <w:r w:rsidR="00302A59" w:rsidRPr="00FD30C1">
        <w:rPr>
          <w:rFonts w:ascii="Times New Roman" w:eastAsia="Calibri" w:hAnsi="Times New Roman" w:cs="Times New Roman"/>
          <w:color w:val="000000"/>
          <w:sz w:val="24"/>
          <w:szCs w:val="24"/>
        </w:rPr>
        <w:t>Radn</w:t>
      </w:r>
      <w:r w:rsidR="00FD30C1" w:rsidRPr="00FD30C1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="00302A59" w:rsidRPr="00FD30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skupin</w:t>
      </w:r>
      <w:r w:rsidR="00FD30C1" w:rsidRPr="00FD30C1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="00302A59" w:rsidRPr="00FD30C1">
        <w:rPr>
          <w:rFonts w:ascii="Times New Roman" w:eastAsia="Calibri" w:hAnsi="Times New Roman" w:cs="Times New Roman"/>
          <w:color w:val="000000"/>
          <w:sz w:val="24"/>
          <w:szCs w:val="24"/>
        </w:rPr>
        <w:t>, a stupa na snagu odmah po primitku obavijesti.</w:t>
      </w:r>
    </w:p>
    <w:p w14:paraId="33A6CA8C" w14:textId="77777777" w:rsidR="004266CA" w:rsidRPr="00E62060" w:rsidRDefault="004266CA" w:rsidP="00426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51FFF" w14:textId="77777777" w:rsidR="005800B2" w:rsidRDefault="000259EF" w:rsidP="00EB162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9949E2" w14:textId="77777777" w:rsidR="00DC51C2" w:rsidRDefault="00DC51C2" w:rsidP="00EB1625">
      <w:pPr>
        <w:jc w:val="both"/>
        <w:rPr>
          <w:rFonts w:ascii="Times New Roman" w:hAnsi="Times New Roman" w:cs="Times New Roman"/>
          <w:sz w:val="24"/>
          <w:szCs w:val="24"/>
        </w:rPr>
      </w:pPr>
      <w:r w:rsidRPr="007D6F46">
        <w:rPr>
          <w:rFonts w:ascii="Times New Roman" w:hAnsi="Times New Roman" w:cs="Times New Roman"/>
          <w:sz w:val="24"/>
          <w:szCs w:val="24"/>
        </w:rPr>
        <w:t>U Zagrebu, dana 22. ožujka 2023.</w:t>
      </w:r>
    </w:p>
    <w:p w14:paraId="16B4518C" w14:textId="77777777" w:rsidR="00EB1625" w:rsidRDefault="00EB1625" w:rsidP="00EB162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A937A9" w14:textId="77777777" w:rsidR="00EB1625" w:rsidRPr="00EB1625" w:rsidRDefault="00EB1625" w:rsidP="00EB162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Ovaj sporazum su potpisali sljedeći potpisnici:</w:t>
      </w:r>
    </w:p>
    <w:p w14:paraId="5CC91307" w14:textId="7180C53A" w:rsidR="00EB1625" w:rsidRDefault="00EB1625" w:rsidP="00EB162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Ministarstvo poljoprivrede</w:t>
      </w:r>
      <w:r w:rsidR="00693840">
        <w:rPr>
          <w:rFonts w:ascii="Times New Roman" w:hAnsi="Times New Roman" w:cs="Times New Roman"/>
          <w:color w:val="000000"/>
          <w:sz w:val="24"/>
          <w:szCs w:val="24"/>
        </w:rPr>
        <w:t>, šumarstva i ribarstva</w:t>
      </w:r>
    </w:p>
    <w:p w14:paraId="28EBDC12" w14:textId="4AA93807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Agronomski fakultet Sveučilišta u Zagrebu</w:t>
      </w:r>
      <w:bookmarkStart w:id="4" w:name="_Hlk132623936"/>
      <w:r w:rsidR="008055AD">
        <w:rPr>
          <w:rFonts w:ascii="Times New Roman" w:hAnsi="Times New Roman" w:cs="Times New Roman"/>
          <w:color w:val="000000"/>
          <w:sz w:val="24"/>
          <w:szCs w:val="24"/>
        </w:rPr>
        <w:t xml:space="preserve">, 22. ožujka 2023. </w:t>
      </w:r>
      <w:bookmarkEnd w:id="4"/>
    </w:p>
    <w:p w14:paraId="7B6660EC" w14:textId="136BC47B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C76F0">
        <w:rPr>
          <w:rFonts w:ascii="Times New Roman" w:hAnsi="Times New Roman" w:cs="Times New Roman"/>
          <w:color w:val="000000"/>
          <w:sz w:val="24"/>
          <w:szCs w:val="24"/>
        </w:rPr>
        <w:t>Biovega</w:t>
      </w:r>
      <w:proofErr w:type="spellEnd"/>
      <w:r w:rsidRPr="001C76F0">
        <w:rPr>
          <w:rFonts w:ascii="Times New Roman" w:hAnsi="Times New Roman" w:cs="Times New Roman"/>
          <w:color w:val="000000"/>
          <w:sz w:val="24"/>
          <w:szCs w:val="24"/>
        </w:rPr>
        <w:t xml:space="preserve"> d.o.o.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21A13B64" w14:textId="5C2CFBED" w:rsid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Caritas Splitsko-makarske nadbiskupije</w:t>
      </w:r>
      <w:r w:rsidR="008055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 xml:space="preserve"> 22. ožujka 2023.</w:t>
      </w:r>
    </w:p>
    <w:p w14:paraId="63D98694" w14:textId="304B6E61" w:rsidR="008572A7" w:rsidRPr="001C76F0" w:rsidRDefault="008572A7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2A7">
        <w:rPr>
          <w:rFonts w:ascii="Times New Roman" w:hAnsi="Times New Roman" w:cs="Times New Roman"/>
          <w:color w:val="000000"/>
          <w:sz w:val="24"/>
          <w:szCs w:val="24"/>
        </w:rPr>
        <w:t>Caritas Zagrebačke nadbiskupije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3. svibanj 2023. </w:t>
      </w:r>
    </w:p>
    <w:p w14:paraId="5AF41DCE" w14:textId="77777777" w:rsidR="00042D4B" w:rsidRDefault="00042D4B" w:rsidP="00042D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Centar za edukaciju i informiranje potrošača, 22. ožujka 2023.</w:t>
      </w:r>
    </w:p>
    <w:p w14:paraId="08E12DE7" w14:textId="1232E940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Dukat d.d.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41AAB449" w14:textId="66C82F76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Ekonomski fakultet Sveučilišta u Rijeci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4CD3254B" w14:textId="1BC781A8" w:rsid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Fortenova grupa d.d.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6A6C8824" w14:textId="7EE5887C" w:rsidR="00A95177" w:rsidRPr="001C76F0" w:rsidRDefault="00A95177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Grad Velika Gorica, 16. srpnja 2024.</w:t>
      </w:r>
    </w:p>
    <w:p w14:paraId="5A2B7020" w14:textId="77777777" w:rsidR="002742E5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Grad Zagreb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 xml:space="preserve">, 22. ožujka 2023. </w:t>
      </w:r>
    </w:p>
    <w:p w14:paraId="5439D256" w14:textId="3A44BB21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C76F0">
        <w:rPr>
          <w:rFonts w:ascii="Times New Roman" w:hAnsi="Times New Roman" w:cs="Times New Roman"/>
          <w:color w:val="000000"/>
          <w:sz w:val="24"/>
          <w:szCs w:val="24"/>
        </w:rPr>
        <w:t>Histris</w:t>
      </w:r>
      <w:proofErr w:type="spellEnd"/>
      <w:r w:rsidRPr="001C76F0">
        <w:rPr>
          <w:rFonts w:ascii="Times New Roman" w:hAnsi="Times New Roman" w:cs="Times New Roman"/>
          <w:color w:val="000000"/>
          <w:sz w:val="24"/>
          <w:szCs w:val="24"/>
        </w:rPr>
        <w:t xml:space="preserve"> d.o.o.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49471ADD" w14:textId="79CBB5BB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Hrvatski Crveni križ, Društvo Crvenog križa Krapinsko - zagorske županije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62B272A2" w14:textId="5DDEC79D" w:rsidR="005F7BAA" w:rsidRDefault="005F7BAA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BAA">
        <w:rPr>
          <w:rFonts w:ascii="Times New Roman" w:hAnsi="Times New Roman" w:cs="Times New Roman"/>
          <w:color w:val="000000"/>
          <w:sz w:val="24"/>
          <w:szCs w:val="24"/>
        </w:rPr>
        <w:t>Hrvatski Crveni križ  Društvo Crvenog križa Zagrebačke županije</w:t>
      </w:r>
      <w:r w:rsidR="00443FFE">
        <w:rPr>
          <w:rFonts w:ascii="Times New Roman" w:hAnsi="Times New Roman" w:cs="Times New Roman"/>
          <w:color w:val="000000"/>
          <w:sz w:val="24"/>
          <w:szCs w:val="24"/>
        </w:rPr>
        <w:t xml:space="preserve">, 15. svibnja 2023. </w:t>
      </w:r>
    </w:p>
    <w:p w14:paraId="47DE6029" w14:textId="0B33F108" w:rsid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Hrvatski Crveni križ</w:t>
      </w:r>
      <w:r w:rsidR="005800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C76F0">
        <w:rPr>
          <w:rFonts w:ascii="Times New Roman" w:hAnsi="Times New Roman" w:cs="Times New Roman"/>
          <w:color w:val="000000"/>
          <w:sz w:val="24"/>
          <w:szCs w:val="24"/>
        </w:rPr>
        <w:t>Gradsko društvo Crvenog križa Čakovec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2C11E8E8" w14:textId="7E5C346E" w:rsidR="009876AB" w:rsidRDefault="009876AB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6AB">
        <w:rPr>
          <w:rFonts w:ascii="Times New Roman" w:hAnsi="Times New Roman" w:cs="Times New Roman"/>
          <w:color w:val="000000"/>
          <w:sz w:val="24"/>
          <w:szCs w:val="24"/>
        </w:rPr>
        <w:t xml:space="preserve">Hrvatski Crveni križ, Gradsko društvo Crvenog križa </w:t>
      </w:r>
      <w:r w:rsidR="00943C46">
        <w:rPr>
          <w:rFonts w:ascii="Times New Roman" w:hAnsi="Times New Roman" w:cs="Times New Roman"/>
          <w:color w:val="000000"/>
          <w:sz w:val="24"/>
          <w:szCs w:val="24"/>
        </w:rPr>
        <w:t>Ploče</w:t>
      </w:r>
      <w:r w:rsidRPr="009876AB">
        <w:rPr>
          <w:rFonts w:ascii="Times New Roman" w:hAnsi="Times New Roman" w:cs="Times New Roman"/>
          <w:color w:val="000000"/>
          <w:sz w:val="24"/>
          <w:szCs w:val="24"/>
        </w:rPr>
        <w:t>, 2</w:t>
      </w:r>
      <w:r w:rsidR="00943C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6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43C46">
        <w:rPr>
          <w:rFonts w:ascii="Times New Roman" w:hAnsi="Times New Roman" w:cs="Times New Roman"/>
          <w:color w:val="000000"/>
          <w:sz w:val="24"/>
          <w:szCs w:val="24"/>
        </w:rPr>
        <w:t>travnja</w:t>
      </w:r>
      <w:r w:rsidRPr="009876AB">
        <w:rPr>
          <w:rFonts w:ascii="Times New Roman" w:hAnsi="Times New Roman" w:cs="Times New Roman"/>
          <w:color w:val="000000"/>
          <w:sz w:val="24"/>
          <w:szCs w:val="24"/>
        </w:rPr>
        <w:t xml:space="preserve"> 2023.</w:t>
      </w:r>
    </w:p>
    <w:p w14:paraId="6EAA59A2" w14:textId="5C77E869" w:rsidR="009704F9" w:rsidRPr="001C76F0" w:rsidRDefault="009704F9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Humanitarna udruga Dar dobrote, 15. svibnja 2023. </w:t>
      </w:r>
    </w:p>
    <w:p w14:paraId="4228A342" w14:textId="2E50392D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lastRenderedPageBreak/>
        <w:t>Humanitarna udruga Duga Vukovar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2C0BEED3" w14:textId="455FD80E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Ikea Hrvatska d.o.o.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 xml:space="preserve">, 22. ožujka 2023. </w:t>
      </w:r>
      <w:r w:rsidRPr="001C7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D5D1F1" w14:textId="08F06EC0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Institut za poljoprivredu i turizam, Poreč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05E3FAB9" w14:textId="281DCF94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Istarska županija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16163B77" w14:textId="55F4A683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 xml:space="preserve">Kaufland Hrvatska </w:t>
      </w:r>
      <w:proofErr w:type="spellStart"/>
      <w:r w:rsidRPr="001C76F0">
        <w:rPr>
          <w:rFonts w:ascii="Times New Roman" w:hAnsi="Times New Roman" w:cs="Times New Roman"/>
          <w:color w:val="000000"/>
          <w:sz w:val="24"/>
          <w:szCs w:val="24"/>
        </w:rPr>
        <w:t>k.d</w:t>
      </w:r>
      <w:proofErr w:type="spellEnd"/>
      <w:r w:rsidRPr="001C76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6DF3F6CE" w14:textId="7D968275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Koka d.</w:t>
      </w:r>
      <w:r w:rsidR="0049271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B09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2715">
        <w:rPr>
          <w:rFonts w:ascii="Times New Roman" w:hAnsi="Times New Roman" w:cs="Times New Roman"/>
          <w:color w:val="000000"/>
          <w:sz w:val="24"/>
          <w:szCs w:val="24"/>
        </w:rPr>
        <w:t>o.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43502DFA" w14:textId="617785B4" w:rsid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Konzum plus d.o.o.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6F9658BC" w14:textId="46D28FE0" w:rsidR="00BE3117" w:rsidRPr="001C76F0" w:rsidRDefault="00BE3117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DC4">
        <w:rPr>
          <w:rFonts w:ascii="Times New Roman" w:hAnsi="Times New Roman" w:cs="Times New Roman"/>
          <w:color w:val="000000"/>
          <w:sz w:val="24"/>
          <w:szCs w:val="24"/>
        </w:rPr>
        <w:t xml:space="preserve">Metro Cash </w:t>
      </w:r>
      <w:r w:rsidR="009C3E51" w:rsidRPr="007C2DC4">
        <w:rPr>
          <w:rFonts w:ascii="Times New Roman" w:hAnsi="Times New Roman" w:cs="Times New Roman"/>
          <w:color w:val="000000"/>
          <w:sz w:val="24"/>
          <w:szCs w:val="24"/>
        </w:rPr>
        <w:t xml:space="preserve">&amp; </w:t>
      </w:r>
      <w:proofErr w:type="spellStart"/>
      <w:r w:rsidR="009C3E51" w:rsidRPr="007C2DC4">
        <w:rPr>
          <w:rFonts w:ascii="Times New Roman" w:hAnsi="Times New Roman" w:cs="Times New Roman"/>
          <w:color w:val="000000"/>
          <w:sz w:val="24"/>
          <w:szCs w:val="24"/>
        </w:rPr>
        <w:t>Carry</w:t>
      </w:r>
      <w:proofErr w:type="spellEnd"/>
      <w:r w:rsidR="009C3E51" w:rsidRPr="007C2DC4">
        <w:rPr>
          <w:rFonts w:ascii="Times New Roman" w:hAnsi="Times New Roman" w:cs="Times New Roman"/>
          <w:color w:val="000000"/>
          <w:sz w:val="24"/>
          <w:szCs w:val="24"/>
        </w:rPr>
        <w:t xml:space="preserve"> d.o.o.,</w:t>
      </w:r>
      <w:r w:rsidR="009C3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2DC4">
        <w:rPr>
          <w:rFonts w:ascii="Times New Roman" w:hAnsi="Times New Roman" w:cs="Times New Roman"/>
          <w:color w:val="000000"/>
          <w:sz w:val="24"/>
          <w:szCs w:val="24"/>
        </w:rPr>
        <w:t>30. listopada 2024.</w:t>
      </w:r>
    </w:p>
    <w:p w14:paraId="7600B472" w14:textId="762668A1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Nestlé Adriatic d.o.o.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14177772" w14:textId="0710A44E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Općina Medulin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634E17F8" w14:textId="3163DA27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81473">
        <w:rPr>
          <w:rFonts w:ascii="Times New Roman" w:hAnsi="Times New Roman" w:cs="Times New Roman"/>
          <w:color w:val="000000"/>
          <w:sz w:val="24"/>
          <w:szCs w:val="24"/>
        </w:rPr>
        <w:t>ik</w:t>
      </w:r>
      <w:r w:rsidRPr="001C76F0">
        <w:rPr>
          <w:rFonts w:ascii="Times New Roman" w:hAnsi="Times New Roman" w:cs="Times New Roman"/>
          <w:color w:val="000000"/>
          <w:sz w:val="24"/>
          <w:szCs w:val="24"/>
        </w:rPr>
        <w:t xml:space="preserve"> Vrbovec plus d.o.o.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45FA70D7" w14:textId="29D9FD06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Podravka d.d.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33C7C997" w14:textId="35919C96" w:rsidR="001C76F0" w:rsidRP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Prehrambeno-biotehnološki fakultet Sveučilišta u Zagrebu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128D6566" w14:textId="1E5B04EB" w:rsid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Reto centar Zagreb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24DE88DB" w14:textId="2BFC191C" w:rsidR="00122692" w:rsidRPr="001C76F0" w:rsidRDefault="00122692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Udruga gradova u Republici Hrvatskoj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0834F13C" w14:textId="63F6AACC" w:rsidR="00122692" w:rsidRPr="001C76F0" w:rsidRDefault="00122692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Udruga Kolajna ljubavi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72173CB2" w14:textId="4E84A741" w:rsidR="00122692" w:rsidRDefault="00122692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Udruga Milosrđe - Centar za beskućnike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5B817034" w14:textId="233F8150" w:rsidR="00122692" w:rsidRPr="001C76F0" w:rsidRDefault="00122692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Udruga za promicanje vrijednosti hrvatske gastronomske i enološke baštine "</w:t>
      </w:r>
      <w:proofErr w:type="spellStart"/>
      <w:r w:rsidRPr="001C76F0">
        <w:rPr>
          <w:rFonts w:ascii="Times New Roman" w:hAnsi="Times New Roman" w:cs="Times New Roman"/>
          <w:color w:val="000000"/>
          <w:sz w:val="24"/>
          <w:szCs w:val="24"/>
        </w:rPr>
        <w:t>Gastronomadi</w:t>
      </w:r>
      <w:proofErr w:type="spellEnd"/>
      <w:r w:rsidRPr="001C76F0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0FBA6E96" w14:textId="542DE22C" w:rsidR="00122692" w:rsidRPr="001C76F0" w:rsidRDefault="00122692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Ustanova Dobri dom Grada Zagreba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4FB2144E" w14:textId="70141D77" w:rsidR="001C76F0" w:rsidRDefault="001C76F0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Vindija d.d.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2FCE6322" w14:textId="6FF3DE0F" w:rsidR="00AD74DE" w:rsidRDefault="00AD74DE" w:rsidP="001C7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Zagrebačka županija, </w:t>
      </w:r>
      <w:r w:rsidR="00D24940" w:rsidRPr="00601A25">
        <w:rPr>
          <w:rFonts w:ascii="Times New Roman" w:hAnsi="Times New Roman" w:cs="Times New Roman"/>
          <w:color w:val="000000"/>
          <w:sz w:val="24"/>
          <w:szCs w:val="24"/>
        </w:rPr>
        <w:t>20. prosinca 2023.</w:t>
      </w:r>
    </w:p>
    <w:p w14:paraId="02E1CB17" w14:textId="442FEAC5" w:rsidR="001C76F0" w:rsidRDefault="001C76F0" w:rsidP="00EB162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6F0">
        <w:rPr>
          <w:rFonts w:ascii="Times New Roman" w:hAnsi="Times New Roman" w:cs="Times New Roman"/>
          <w:color w:val="000000"/>
          <w:sz w:val="24"/>
          <w:szCs w:val="24"/>
        </w:rPr>
        <w:t>Zvijezda plus d.o.o.</w:t>
      </w:r>
      <w:r w:rsidR="008055AD" w:rsidRPr="008055AD">
        <w:rPr>
          <w:rFonts w:ascii="Times New Roman" w:hAnsi="Times New Roman" w:cs="Times New Roman"/>
          <w:color w:val="000000"/>
          <w:sz w:val="24"/>
          <w:szCs w:val="24"/>
        </w:rPr>
        <w:t>, 22. ožujka 2023.</w:t>
      </w:r>
    </w:p>
    <w:p w14:paraId="1BF95D55" w14:textId="063EA381" w:rsidR="004266CA" w:rsidRDefault="004266CA" w:rsidP="004266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PRILOG I.</w:t>
      </w:r>
      <w:r w:rsidRPr="00E62060">
        <w:rPr>
          <w:rFonts w:ascii="Times New Roman" w:hAnsi="Times New Roman" w:cs="Times New Roman"/>
          <w:b/>
          <w:sz w:val="24"/>
          <w:szCs w:val="24"/>
        </w:rPr>
        <w:tab/>
      </w:r>
    </w:p>
    <w:p w14:paraId="487E3FB9" w14:textId="77777777" w:rsidR="001C76F0" w:rsidRDefault="001C76F0" w:rsidP="004266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F7EBD" w14:textId="77777777" w:rsidR="001C76F0" w:rsidRPr="00E62060" w:rsidRDefault="001C76F0" w:rsidP="001C76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1. SKUPINA SEKTORA PRIMARNE PROIZVODNJE</w:t>
      </w:r>
    </w:p>
    <w:p w14:paraId="208DED08" w14:textId="77777777" w:rsidR="001C76F0" w:rsidRPr="00E62060" w:rsidRDefault="001C76F0" w:rsidP="001C76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CB139C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Obvezne aktivnosti:</w:t>
      </w:r>
    </w:p>
    <w:p w14:paraId="2CBC415B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1. doniranje hrane-sklapanje sporazuma o suradnji sa bankom hrane i/ili posrednicima u lancu doniranja hrane te uključivanje u e-doniranje</w:t>
      </w:r>
    </w:p>
    <w:p w14:paraId="4D24194C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2. uspostava sustava mjerenja i praćenja količina otpada od hrane</w:t>
      </w:r>
    </w:p>
    <w:p w14:paraId="7CEB5F42" w14:textId="77777777" w:rsidR="001C76F0" w:rsidRPr="00804787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3. objava dobrih praksi na Portalu Hrana nije otpad</w:t>
      </w:r>
    </w:p>
    <w:p w14:paraId="6CB26155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Dobrovoljne aktivnosti:</w:t>
      </w:r>
    </w:p>
    <w:p w14:paraId="124CEB8C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lastRenderedPageBreak/>
        <w:t>1. optimiziranje berbe/žetve/klanje/ulova (odgovarajuće i optimalne tehnike berbe, odgovarajuće vrijeme berbe, izbjegavanje nepotpune berbe/žetve)</w:t>
      </w:r>
    </w:p>
    <w:p w14:paraId="2BF52277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2. optimiziranje skladištenja (odgovarajući skladišni i infrastrukturni uvjeti, osiguranje hladnog lanca)</w:t>
      </w:r>
    </w:p>
    <w:p w14:paraId="76380971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3.  optimiziranje proizvodnje/uzgoja (kontrolirana upotreba zaštitnih sredstava, izbjegavanje prevelike proizvodnje)</w:t>
      </w:r>
    </w:p>
    <w:p w14:paraId="5ECF2890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4. distribucija/transport (adekvatni transportni uvjeti i tehnike rukovanja proizvodima)</w:t>
      </w:r>
    </w:p>
    <w:p w14:paraId="4C540789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5. optimiziranje ponovne upotrebe neizbježno stvorenih viškova hrane (prevelika proizvodnja-prerada viškova u druge proizvode kao npr. zimnica, prerađevine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B1E9D6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6. optimiziranje ponovne upotrebe nusproizvoda proizvodnje i prerade hrane</w:t>
      </w:r>
    </w:p>
    <w:p w14:paraId="1A649322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7. upotreba inovativnih načina proizvodnje, skladištenja i pakiranja hrane</w:t>
      </w:r>
    </w:p>
    <w:p w14:paraId="1F6D3168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8. podizanje svijesti, informiranje i educiranje potrošača o problemu i mogućnostima kojima oni mogu pridonijeti sprječavanju nastajanja i smanjenja otpada od hrane (voće i povrće koje izgledom ne udovoljava zahtjevima tržišta zbog smanjene težine, neodgovarajućeg oblika, boje, veličine)</w:t>
      </w:r>
    </w:p>
    <w:p w14:paraId="3B0D2325" w14:textId="77777777" w:rsidR="001C76F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9. edukacije i osposobljavanje zaposlenika</w:t>
      </w:r>
    </w:p>
    <w:p w14:paraId="020A1D69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bookmarkStart w:id="5" w:name="_Hlk127800266"/>
      <w:r>
        <w:rPr>
          <w:rFonts w:ascii="Times New Roman" w:hAnsi="Times New Roman" w:cs="Times New Roman"/>
          <w:sz w:val="24"/>
          <w:szCs w:val="24"/>
        </w:rPr>
        <w:t xml:space="preserve">korištenje hrane kao hrane za životinje, </w:t>
      </w:r>
      <w:r w:rsidRPr="00C87DE1">
        <w:rPr>
          <w:rFonts w:ascii="Times New Roman" w:hAnsi="Times New Roman" w:cs="Times New Roman"/>
          <w:sz w:val="24"/>
          <w:szCs w:val="24"/>
        </w:rPr>
        <w:t>u slučaju da nije moguća redistribucija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Pr="00C87DE1">
        <w:rPr>
          <w:rFonts w:ascii="Times New Roman" w:hAnsi="Times New Roman" w:cs="Times New Roman"/>
          <w:sz w:val="24"/>
          <w:szCs w:val="24"/>
        </w:rPr>
        <w:t>svrhu prehrane ljudi</w:t>
      </w:r>
      <w:bookmarkEnd w:id="5"/>
    </w:p>
    <w:p w14:paraId="5916E5E3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E1DC4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 xml:space="preserve">2. SKUPINA SEKTORA PROIZVODNJE I PRERADE HRANE </w:t>
      </w:r>
    </w:p>
    <w:p w14:paraId="2748D30D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30306278"/>
      <w:r w:rsidRPr="00E62060">
        <w:rPr>
          <w:rFonts w:ascii="Times New Roman" w:hAnsi="Times New Roman" w:cs="Times New Roman"/>
          <w:b/>
          <w:sz w:val="24"/>
          <w:szCs w:val="24"/>
        </w:rPr>
        <w:t>Obvezne aktivnosti:</w:t>
      </w:r>
    </w:p>
    <w:bookmarkEnd w:id="6"/>
    <w:p w14:paraId="2FD57450" w14:textId="77777777" w:rsidR="001C76F0" w:rsidRPr="00E62060" w:rsidRDefault="001C76F0" w:rsidP="001C76F0">
      <w:pPr>
        <w:pStyle w:val="StandardWeb"/>
        <w:spacing w:before="200" w:beforeAutospacing="0" w:after="0" w:afterAutospacing="0" w:line="216" w:lineRule="auto"/>
        <w:rPr>
          <w:rFonts w:eastAsiaTheme="minorHAnsi"/>
          <w:color w:val="000000"/>
          <w:lang w:eastAsia="en-US"/>
        </w:rPr>
      </w:pPr>
      <w:r w:rsidRPr="00E62060">
        <w:rPr>
          <w:rFonts w:eastAsiaTheme="minorHAnsi"/>
          <w:color w:val="000000"/>
          <w:lang w:eastAsia="en-US"/>
        </w:rPr>
        <w:t>1. doniranje hrane-sklapanje sporazuma o suradnji sa bankom hrane i/ili posrednicima u lancu doniranja hrane te uključivanje u e-doniranje</w:t>
      </w:r>
    </w:p>
    <w:p w14:paraId="2ADBEBB1" w14:textId="77777777" w:rsidR="001C76F0" w:rsidRPr="00E62060" w:rsidRDefault="001C76F0" w:rsidP="001C76F0">
      <w:pPr>
        <w:pStyle w:val="StandardWeb"/>
        <w:spacing w:before="200" w:beforeAutospacing="0" w:after="0" w:afterAutospacing="0" w:line="216" w:lineRule="auto"/>
        <w:rPr>
          <w:rFonts w:eastAsiaTheme="minorHAnsi"/>
          <w:color w:val="000000"/>
          <w:lang w:eastAsia="en-US"/>
        </w:rPr>
      </w:pPr>
      <w:r w:rsidRPr="00E62060">
        <w:rPr>
          <w:rFonts w:eastAsiaTheme="minorHAnsi"/>
          <w:color w:val="000000"/>
          <w:lang w:eastAsia="en-US"/>
        </w:rPr>
        <w:t>2. podizanje svijesti, informiranje i educiranje potrošača o problemu i mogućnostima kojima oni mogu pridonijeti sprječavanju nastajanja i smanjenja otpada od hrane</w:t>
      </w:r>
    </w:p>
    <w:p w14:paraId="51EDBBD8" w14:textId="77777777" w:rsidR="001C76F0" w:rsidRPr="00E62060" w:rsidRDefault="001C76F0" w:rsidP="001C76F0">
      <w:pPr>
        <w:pStyle w:val="StandardWeb"/>
        <w:spacing w:before="200" w:beforeAutospacing="0" w:after="0" w:afterAutospacing="0" w:line="216" w:lineRule="auto"/>
        <w:rPr>
          <w:rFonts w:eastAsiaTheme="minorHAnsi"/>
          <w:color w:val="000000"/>
          <w:lang w:eastAsia="en-US"/>
        </w:rPr>
      </w:pPr>
      <w:r w:rsidRPr="00E62060">
        <w:rPr>
          <w:rFonts w:eastAsiaTheme="minorHAnsi"/>
          <w:color w:val="000000"/>
          <w:lang w:eastAsia="en-US"/>
        </w:rPr>
        <w:t>3. objava dobrih praksi na Portalu Hrana nije otpad</w:t>
      </w:r>
    </w:p>
    <w:p w14:paraId="284C1F71" w14:textId="77777777" w:rsidR="001C76F0" w:rsidRPr="00E62060" w:rsidRDefault="001C76F0" w:rsidP="001C76F0">
      <w:pPr>
        <w:pStyle w:val="StandardWeb"/>
        <w:spacing w:before="200" w:beforeAutospacing="0" w:after="0" w:afterAutospacing="0" w:line="216" w:lineRule="auto"/>
        <w:rPr>
          <w:rFonts w:eastAsiaTheme="minorHAnsi"/>
          <w:color w:val="000000"/>
          <w:lang w:eastAsia="en-US"/>
        </w:rPr>
      </w:pPr>
      <w:r w:rsidRPr="00E62060">
        <w:rPr>
          <w:rFonts w:eastAsiaTheme="minorHAnsi"/>
          <w:color w:val="000000"/>
          <w:lang w:eastAsia="en-US"/>
        </w:rPr>
        <w:t xml:space="preserve">4. uspostava sustava mjerenja i praćenja količina otpada od hrane </w:t>
      </w:r>
    </w:p>
    <w:p w14:paraId="0B5F00F4" w14:textId="77777777" w:rsidR="005800B2" w:rsidRDefault="005800B2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44E61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Dobrovoljne aktivnosti:</w:t>
      </w:r>
    </w:p>
    <w:p w14:paraId="5E2FD2DA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1. optimiziranje ponovne upotrebe neizbježno stvorenih viškova hrane</w:t>
      </w:r>
    </w:p>
    <w:p w14:paraId="6BB8D972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2. optimiziranje ponovne upotrebe nusproizvoda proizvodnje i prerade hrane</w:t>
      </w:r>
    </w:p>
    <w:p w14:paraId="2D7AEBF7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3. upotreba inovativnih načina proizvodnje, skladištenja, konzerviranja te pakiranja</w:t>
      </w:r>
    </w:p>
    <w:p w14:paraId="5FBB3ED1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4. unapređenje internih procesa za rukovanje hranom (nabava, skladištenje, prerada, pakiranje, transport)</w:t>
      </w:r>
    </w:p>
    <w:p w14:paraId="2D65BAD5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5. edukacije i osposobljavanje zaposlenika</w:t>
      </w:r>
    </w:p>
    <w:p w14:paraId="32BD4E3A" w14:textId="77777777" w:rsidR="001C76F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lastRenderedPageBreak/>
        <w:t>6. iskorištavanje proizvoda koji nisu komercijalizirani iz raznih razloga</w:t>
      </w:r>
    </w:p>
    <w:p w14:paraId="236EE089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701EF">
        <w:rPr>
          <w:rFonts w:ascii="Times New Roman" w:hAnsi="Times New Roman" w:cs="Times New Roman"/>
          <w:sz w:val="24"/>
          <w:szCs w:val="24"/>
        </w:rPr>
        <w:t>korištenje hrane kao hrane za životinje, u slučaju da nije moguća redistribucija u svrhu prehrane ljudi</w:t>
      </w:r>
    </w:p>
    <w:p w14:paraId="6FA8BCF6" w14:textId="77777777" w:rsidR="001C76F0" w:rsidRPr="00E62060" w:rsidRDefault="001C76F0" w:rsidP="001C76F0">
      <w:pPr>
        <w:rPr>
          <w:rFonts w:ascii="Times New Roman" w:hAnsi="Times New Roman" w:cs="Times New Roman"/>
          <w:b/>
          <w:sz w:val="24"/>
          <w:szCs w:val="24"/>
        </w:rPr>
      </w:pPr>
    </w:p>
    <w:p w14:paraId="3766175D" w14:textId="77777777" w:rsidR="005800B2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 xml:space="preserve">3. SKUPINA SEKTORA TRGOVINE </w:t>
      </w:r>
    </w:p>
    <w:p w14:paraId="629B1723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Obvezne aktivnosti:</w:t>
      </w:r>
    </w:p>
    <w:p w14:paraId="72D37713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1. doniranje hrane-sklapanje sporazuma o suradnji sa bankom hrane i/ili posrednicima u lancu doniranja hrane te uključivanje u e-doniranje</w:t>
      </w:r>
    </w:p>
    <w:p w14:paraId="358BFA2E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2. podizanje svijesti, informiranje i educiranje potrošača o problemu i mogućnostima kojima oni mogu pridonijeti sprječavanju nastajanja i smanjenja otpada od hrane (rokovi trajanja, voće i povrće koje izgledom ne udovoljava zahtjevima)</w:t>
      </w:r>
    </w:p>
    <w:p w14:paraId="56098E4D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3. objava dobrih praksi na Portalu Hrana nije otpad</w:t>
      </w:r>
    </w:p>
    <w:p w14:paraId="47A506C6" w14:textId="77777777" w:rsidR="005800B2" w:rsidRPr="005800B2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 xml:space="preserve">4. uspostava sustava mjerenja i praćenja količina otpada od hrane </w:t>
      </w:r>
    </w:p>
    <w:p w14:paraId="2101BBDD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Dobrovoljne aktivnosti:</w:t>
      </w:r>
    </w:p>
    <w:p w14:paraId="5A90D045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1. poticanje optimiziranja ponovne upotrebe neizbježno stvorenih viškova hrane</w:t>
      </w:r>
    </w:p>
    <w:p w14:paraId="0092CFBF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2. poticanje optimiziranja ponovne upotrebe nusproizvoda proizvodnje i prerade hrane</w:t>
      </w:r>
    </w:p>
    <w:p w14:paraId="1B387C59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3. poticanje upotrebe inovativnih načina proizvodnje, skladištenja, konzerviranja te pakiranja</w:t>
      </w:r>
    </w:p>
    <w:p w14:paraId="61073162" w14:textId="77777777" w:rsidR="001C76F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4. unapređenje internih procesa za rukovanje hranom (nabava, skladištenje, prerada, pakiranje, transport)</w:t>
      </w:r>
    </w:p>
    <w:p w14:paraId="6BFE53C7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27799920"/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701EF">
        <w:rPr>
          <w:rFonts w:ascii="Times New Roman" w:hAnsi="Times New Roman" w:cs="Times New Roman"/>
          <w:sz w:val="24"/>
          <w:szCs w:val="24"/>
        </w:rPr>
        <w:t>korištenje hrane kao hrane za životinje, u slučaju da nije moguća redistribucija u svrhu prehrane ljudi</w:t>
      </w:r>
    </w:p>
    <w:bookmarkEnd w:id="7"/>
    <w:p w14:paraId="16E0F347" w14:textId="77777777" w:rsidR="001C76F0" w:rsidRDefault="001C76F0" w:rsidP="001C76F0">
      <w:pPr>
        <w:rPr>
          <w:rFonts w:ascii="Times New Roman" w:hAnsi="Times New Roman" w:cs="Times New Roman"/>
          <w:b/>
          <w:sz w:val="24"/>
          <w:szCs w:val="24"/>
        </w:rPr>
      </w:pPr>
    </w:p>
    <w:p w14:paraId="4EE1B98B" w14:textId="77777777" w:rsidR="005800B2" w:rsidRDefault="005800B2" w:rsidP="001C76F0">
      <w:pPr>
        <w:rPr>
          <w:rFonts w:ascii="Times New Roman" w:hAnsi="Times New Roman" w:cs="Times New Roman"/>
          <w:b/>
          <w:sz w:val="24"/>
          <w:szCs w:val="24"/>
        </w:rPr>
      </w:pPr>
    </w:p>
    <w:p w14:paraId="4497DFAA" w14:textId="77777777" w:rsidR="005800B2" w:rsidRPr="00E62060" w:rsidRDefault="005800B2" w:rsidP="001C76F0">
      <w:pPr>
        <w:rPr>
          <w:rFonts w:ascii="Times New Roman" w:hAnsi="Times New Roman" w:cs="Times New Roman"/>
          <w:b/>
          <w:sz w:val="24"/>
          <w:szCs w:val="24"/>
        </w:rPr>
      </w:pPr>
    </w:p>
    <w:p w14:paraId="116C5241" w14:textId="77777777" w:rsidR="001C76F0" w:rsidRPr="00E62060" w:rsidRDefault="001C76F0" w:rsidP="001C76F0">
      <w:pPr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 xml:space="preserve">4. SKUPINA SEKTORA UGOSTITELJSTVA I INSTITUCIONALNIH KUHINJA </w:t>
      </w:r>
    </w:p>
    <w:p w14:paraId="039C44C2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Obvezne aktivnosti:</w:t>
      </w:r>
    </w:p>
    <w:p w14:paraId="1D068259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1. doniranje hrane - sklapanje sporazuma o suradnji sa bankom hrane i/ili posrednicima u lancu doniranja hrane te uključivanje u e-doniranje</w:t>
      </w:r>
    </w:p>
    <w:p w14:paraId="1DC348D5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 xml:space="preserve">2. podizanje svijesti, informiranje i educiranje potrošača (ponuda hrane za nošenje doma, prilagodba veličine porcija, gdje je to moguće, količine hrane kod </w:t>
      </w:r>
      <w:proofErr w:type="spellStart"/>
      <w:r w:rsidRPr="00E62060">
        <w:rPr>
          <w:rFonts w:ascii="Times New Roman" w:hAnsi="Times New Roman" w:cs="Times New Roman"/>
          <w:sz w:val="24"/>
          <w:szCs w:val="24"/>
        </w:rPr>
        <w:t>buffet</w:t>
      </w:r>
      <w:proofErr w:type="spellEnd"/>
      <w:r w:rsidRPr="00E62060">
        <w:rPr>
          <w:rFonts w:ascii="Times New Roman" w:hAnsi="Times New Roman" w:cs="Times New Roman"/>
          <w:sz w:val="24"/>
          <w:szCs w:val="24"/>
        </w:rPr>
        <w:t xml:space="preserve"> posluživanja)</w:t>
      </w:r>
    </w:p>
    <w:p w14:paraId="67CDC534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 xml:space="preserve">3. </w:t>
      </w:r>
      <w:bookmarkStart w:id="8" w:name="_Hlk119582546"/>
      <w:r w:rsidRPr="00E62060">
        <w:rPr>
          <w:rFonts w:ascii="Times New Roman" w:hAnsi="Times New Roman" w:cs="Times New Roman"/>
          <w:sz w:val="24"/>
          <w:szCs w:val="24"/>
        </w:rPr>
        <w:t>objava dobrih praksi na Portalu Hrana nije otpad</w:t>
      </w:r>
      <w:bookmarkEnd w:id="8"/>
    </w:p>
    <w:p w14:paraId="5C135413" w14:textId="77777777" w:rsidR="001C76F0" w:rsidRPr="005800B2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 xml:space="preserve">4. uspostava sustava mjerenja i praćenja količina otpada od hrane </w:t>
      </w:r>
    </w:p>
    <w:p w14:paraId="6C8D443A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Dobrovoljne aktivnosti:</w:t>
      </w:r>
    </w:p>
    <w:p w14:paraId="027F516C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lastRenderedPageBreak/>
        <w:t>1. optimiziranje ponovne upotrebe neizbježno stvorenih viškova hrane</w:t>
      </w:r>
    </w:p>
    <w:p w14:paraId="69634285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2. optimiziranje ponovne upotrebe nusproizvoda proizvodnje i prerade hrane</w:t>
      </w:r>
    </w:p>
    <w:p w14:paraId="1FFBE18E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 xml:space="preserve">3. unapređenje internih procesa za rukovanje hranom </w:t>
      </w:r>
    </w:p>
    <w:p w14:paraId="1D08CB05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 xml:space="preserve">4. edukacije i osposobljavanje zaposlenika </w:t>
      </w:r>
    </w:p>
    <w:p w14:paraId="75614EC3" w14:textId="77777777" w:rsidR="001C76F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C87DE1">
        <w:rPr>
          <w:rFonts w:ascii="Times New Roman" w:hAnsi="Times New Roman" w:cs="Times New Roman"/>
          <w:sz w:val="24"/>
          <w:szCs w:val="24"/>
        </w:rPr>
        <w:t xml:space="preserve">5. </w:t>
      </w:r>
      <w:r w:rsidRPr="006701EF">
        <w:rPr>
          <w:rFonts w:ascii="Times New Roman" w:hAnsi="Times New Roman" w:cs="Times New Roman"/>
          <w:sz w:val="24"/>
          <w:szCs w:val="24"/>
        </w:rPr>
        <w:t>korištenje hrane kao hrane za životinje, u slučaju da nije moguća redistribucija u svrhu prehrane ljudi</w:t>
      </w:r>
    </w:p>
    <w:p w14:paraId="311787C6" w14:textId="77777777" w:rsidR="001C76F0" w:rsidRPr="00C87DE1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0975C" w14:textId="77777777" w:rsidR="001C76F0" w:rsidRPr="00E62060" w:rsidRDefault="001C76F0" w:rsidP="001C76F0">
      <w:pPr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5. SKUPINA ZNANSTVENE I AKADEMSKE ZAJEDNICE</w:t>
      </w:r>
    </w:p>
    <w:p w14:paraId="6D7B9BDB" w14:textId="77777777" w:rsidR="001C76F0" w:rsidRPr="00E62060" w:rsidRDefault="005800B2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Hlk119583599"/>
      <w:r>
        <w:rPr>
          <w:rFonts w:ascii="Times New Roman" w:hAnsi="Times New Roman" w:cs="Times New Roman"/>
          <w:b/>
          <w:sz w:val="24"/>
          <w:szCs w:val="24"/>
        </w:rPr>
        <w:t>Obvezne aktivnosti</w:t>
      </w:r>
      <w:r w:rsidR="001C76F0" w:rsidRPr="00E62060">
        <w:rPr>
          <w:rFonts w:ascii="Times New Roman" w:hAnsi="Times New Roman" w:cs="Times New Roman"/>
          <w:b/>
          <w:sz w:val="24"/>
          <w:szCs w:val="24"/>
        </w:rPr>
        <w:t>:</w:t>
      </w:r>
    </w:p>
    <w:p w14:paraId="3A170F14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1. razvoj istraživačkih projekata usmjerenih na sprječavanje otpada od hrane (inovacije i tehnologije</w:t>
      </w:r>
      <w:r w:rsidRPr="00E62060">
        <w:t xml:space="preserve"> </w:t>
      </w:r>
      <w:r w:rsidRPr="00E62060">
        <w:rPr>
          <w:rFonts w:ascii="Times New Roman" w:hAnsi="Times New Roman" w:cs="Times New Roman"/>
          <w:sz w:val="24"/>
          <w:szCs w:val="24"/>
        </w:rPr>
        <w:t>prerade, skladištenja i transporta, razvoj ambalaže, istraživanje potrošačkih navika i stavova i dr.)</w:t>
      </w:r>
    </w:p>
    <w:p w14:paraId="21AA491C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 xml:space="preserve">2. prijenos rezultata i istraživačkih radova u praksu kroz suradnju sa subjektima u poslovanju s hranom, državnim i javnim institucijama, udrugama civilnog društva i drugim zainteresiranim stranama. </w:t>
      </w:r>
    </w:p>
    <w:p w14:paraId="1CC37EA8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3. uvrštavanje edukacije na temu sprječavanja otpada od hrane u svim fazama prehrambenog lanca u studijske programe, ako je primjenjivo</w:t>
      </w:r>
    </w:p>
    <w:p w14:paraId="12DEB173" w14:textId="77777777" w:rsidR="001C76F0" w:rsidRPr="005800B2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4. objava dobrih praksi na Portalu Hrana nije otpad</w:t>
      </w:r>
    </w:p>
    <w:p w14:paraId="044A4805" w14:textId="77777777" w:rsidR="001C76F0" w:rsidRPr="00E62060" w:rsidRDefault="005800B2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Dobrovoljne aktivnosti:</w:t>
      </w:r>
    </w:p>
    <w:p w14:paraId="30B9A6FB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1. pronalaženje novih načina korištenja i valorizacije ostataka i viškova sirovina i nusproizvoda iz procesa proizvodnje hrane kao jeftinih sirovina za neke nove proizvode te prijenos u praksu</w:t>
      </w:r>
    </w:p>
    <w:p w14:paraId="5D47C9BE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2. uspostava sustava mjerenja i praćenja količina otpada od hrane, ako je primjenjivo</w:t>
      </w:r>
    </w:p>
    <w:p w14:paraId="261360B5" w14:textId="77777777" w:rsidR="005800B2" w:rsidRPr="00E62060" w:rsidRDefault="001C76F0" w:rsidP="001C76F0">
      <w:pPr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3. edukacije i osposobljavanje zaposlenika</w:t>
      </w:r>
    </w:p>
    <w:p w14:paraId="5071BBB2" w14:textId="77777777" w:rsidR="000B32CF" w:rsidRDefault="000B32CF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A817E" w14:textId="77777777" w:rsidR="000B32CF" w:rsidRDefault="000B32CF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8692D7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6. SKUPINA JEDINICA LOKALNE I PODRUČNE (REGIONALNE) SAMOUPRAVE</w:t>
      </w:r>
    </w:p>
    <w:p w14:paraId="2EBC3AAB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Hlk119582063"/>
      <w:bookmarkEnd w:id="9"/>
      <w:r w:rsidRPr="00E62060">
        <w:rPr>
          <w:rFonts w:ascii="Times New Roman" w:hAnsi="Times New Roman" w:cs="Times New Roman"/>
          <w:b/>
          <w:sz w:val="24"/>
          <w:szCs w:val="24"/>
        </w:rPr>
        <w:t>Obvezne aktivnosti:</w:t>
      </w:r>
    </w:p>
    <w:bookmarkEnd w:id="10"/>
    <w:p w14:paraId="06236FA4" w14:textId="77777777" w:rsidR="001C76F0" w:rsidRPr="00E62060" w:rsidRDefault="001C76F0" w:rsidP="001C76F0">
      <w:pPr>
        <w:pStyle w:val="StandardWeb"/>
        <w:spacing w:before="200" w:beforeAutospacing="0" w:after="0" w:afterAutospacing="0" w:line="216" w:lineRule="auto"/>
        <w:jc w:val="both"/>
        <w:rPr>
          <w:rFonts w:eastAsiaTheme="minorHAnsi"/>
          <w:color w:val="000000"/>
          <w:lang w:eastAsia="en-US"/>
        </w:rPr>
      </w:pPr>
      <w:r w:rsidRPr="00E62060">
        <w:rPr>
          <w:rFonts w:eastAsiaTheme="minorHAnsi"/>
          <w:color w:val="000000"/>
          <w:lang w:eastAsia="en-US"/>
        </w:rPr>
        <w:t>1. uključivanje sprječavanja otpada od hrane u planske i strateške dokumente JLP(R)S</w:t>
      </w:r>
    </w:p>
    <w:p w14:paraId="187E9EED" w14:textId="77777777" w:rsidR="001C76F0" w:rsidRPr="00E62060" w:rsidRDefault="001C76F0" w:rsidP="001C76F0">
      <w:pPr>
        <w:pStyle w:val="StandardWeb"/>
        <w:spacing w:before="200" w:beforeAutospacing="0" w:after="0" w:afterAutospacing="0" w:line="216" w:lineRule="auto"/>
        <w:jc w:val="both"/>
        <w:rPr>
          <w:rFonts w:eastAsiaTheme="minorHAnsi"/>
          <w:color w:val="000000"/>
          <w:lang w:eastAsia="en-US"/>
        </w:rPr>
      </w:pPr>
      <w:r w:rsidRPr="00E62060">
        <w:rPr>
          <w:rFonts w:eastAsiaTheme="minorHAnsi"/>
          <w:color w:val="000000"/>
          <w:lang w:eastAsia="en-US"/>
        </w:rPr>
        <w:t>2. poticanje unapređenja doniranja hrane kroz podršku posrednicima u lancu doniranja hrane i banke hrane</w:t>
      </w:r>
    </w:p>
    <w:p w14:paraId="4CA3B45A" w14:textId="77777777" w:rsidR="001C76F0" w:rsidRPr="00E62060" w:rsidRDefault="001C76F0" w:rsidP="001C76F0">
      <w:pPr>
        <w:pStyle w:val="StandardWeb"/>
        <w:spacing w:before="200" w:beforeAutospacing="0" w:after="0" w:afterAutospacing="0" w:line="216" w:lineRule="auto"/>
        <w:jc w:val="both"/>
        <w:rPr>
          <w:rFonts w:eastAsiaTheme="minorHAnsi"/>
          <w:color w:val="000000"/>
          <w:lang w:eastAsia="en-US"/>
        </w:rPr>
      </w:pPr>
      <w:r w:rsidRPr="00E62060">
        <w:rPr>
          <w:rFonts w:eastAsiaTheme="minorHAnsi"/>
          <w:color w:val="000000"/>
          <w:lang w:eastAsia="en-US"/>
        </w:rPr>
        <w:t>3. provođenje edukativnih kampanja za potrošače</w:t>
      </w:r>
    </w:p>
    <w:p w14:paraId="3F4ABAC2" w14:textId="77777777" w:rsidR="001C76F0" w:rsidRPr="00E62060" w:rsidRDefault="001C76F0" w:rsidP="001C76F0">
      <w:pPr>
        <w:pStyle w:val="StandardWeb"/>
        <w:spacing w:before="200" w:beforeAutospacing="0" w:after="0" w:afterAutospacing="0" w:line="216" w:lineRule="auto"/>
        <w:jc w:val="both"/>
        <w:rPr>
          <w:rFonts w:eastAsiaTheme="minorHAnsi"/>
          <w:color w:val="000000"/>
          <w:lang w:eastAsia="en-US"/>
        </w:rPr>
      </w:pPr>
      <w:r w:rsidRPr="00E62060">
        <w:rPr>
          <w:rFonts w:eastAsiaTheme="minorHAnsi"/>
          <w:color w:val="000000"/>
          <w:lang w:eastAsia="en-US"/>
        </w:rPr>
        <w:t>4. razvoj projekata smanjivanja nastajanja otpada od hrane u ustanovama i tvrtkama pod vlastitom</w:t>
      </w:r>
      <w:r>
        <w:rPr>
          <w:rFonts w:eastAsiaTheme="minorHAnsi"/>
          <w:color w:val="000000"/>
          <w:lang w:eastAsia="en-US"/>
        </w:rPr>
        <w:t xml:space="preserve"> nadležnosti</w:t>
      </w:r>
      <w:r w:rsidRPr="00E62060">
        <w:rPr>
          <w:rFonts w:eastAsiaTheme="minorHAnsi"/>
          <w:color w:val="000000"/>
          <w:lang w:eastAsia="en-US"/>
        </w:rPr>
        <w:t>, po odabiru te izvještavanje o napretku</w:t>
      </w:r>
    </w:p>
    <w:p w14:paraId="30EB8B0E" w14:textId="77777777" w:rsidR="005800B2" w:rsidRDefault="001C76F0" w:rsidP="005800B2">
      <w:pPr>
        <w:pStyle w:val="StandardWeb"/>
        <w:spacing w:before="200" w:beforeAutospacing="0" w:after="0" w:afterAutospacing="0" w:line="216" w:lineRule="auto"/>
        <w:jc w:val="both"/>
        <w:rPr>
          <w:rFonts w:eastAsiaTheme="minorHAnsi"/>
          <w:color w:val="000000"/>
          <w:lang w:eastAsia="en-US"/>
        </w:rPr>
      </w:pPr>
      <w:bookmarkStart w:id="11" w:name="_Hlk119583476"/>
      <w:r w:rsidRPr="00E62060">
        <w:rPr>
          <w:rFonts w:eastAsiaTheme="minorHAnsi"/>
          <w:color w:val="000000"/>
          <w:lang w:eastAsia="en-US"/>
        </w:rPr>
        <w:t>5. objava dobrih praksi na Portalu Hrana nije otpad</w:t>
      </w:r>
      <w:bookmarkEnd w:id="11"/>
    </w:p>
    <w:p w14:paraId="5742651C" w14:textId="77777777" w:rsidR="005800B2" w:rsidRPr="005800B2" w:rsidRDefault="005800B2" w:rsidP="005800B2">
      <w:pPr>
        <w:pStyle w:val="StandardWeb"/>
        <w:spacing w:before="200" w:beforeAutospacing="0" w:after="0" w:afterAutospacing="0" w:line="216" w:lineRule="auto"/>
        <w:jc w:val="both"/>
        <w:rPr>
          <w:rFonts w:eastAsiaTheme="minorHAnsi"/>
          <w:color w:val="000000"/>
          <w:lang w:eastAsia="en-US"/>
        </w:rPr>
      </w:pPr>
    </w:p>
    <w:p w14:paraId="292DD8E3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Dobrovoljne aktivnosti:</w:t>
      </w:r>
    </w:p>
    <w:p w14:paraId="5EE63DA7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1. poticanje inovativnih projekata za sprječavanje otpada od hrane</w:t>
      </w:r>
    </w:p>
    <w:p w14:paraId="41D80A8E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2. poticanje kratkih lanaca opskrbe hranom</w:t>
      </w:r>
    </w:p>
    <w:p w14:paraId="1819D017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 xml:space="preserve">3. poticanje društvene odgovornosti i socijalno osjetljivog poslovanja prehrambenog sektora </w:t>
      </w:r>
    </w:p>
    <w:p w14:paraId="3150C86A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4. uspostava sustava mjerenja i praćenja količina otpada od hrane</w:t>
      </w:r>
    </w:p>
    <w:p w14:paraId="03255DFB" w14:textId="77777777" w:rsidR="001C76F0" w:rsidRPr="00E62060" w:rsidRDefault="001C76F0" w:rsidP="001C76F0">
      <w:pPr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5. edukacije i osposobljavanje zaposlenika</w:t>
      </w:r>
    </w:p>
    <w:p w14:paraId="4B9326FF" w14:textId="77777777" w:rsidR="001C76F0" w:rsidRPr="00E62060" w:rsidRDefault="001C76F0" w:rsidP="001C76F0"/>
    <w:p w14:paraId="674BE30C" w14:textId="77777777" w:rsidR="001C76F0" w:rsidRPr="00E62060" w:rsidRDefault="001C76F0" w:rsidP="001C76F0">
      <w:pPr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7.  SKUPINA NEPROFITNIH ORGANIZACIJA I INICIJATIVA</w:t>
      </w:r>
    </w:p>
    <w:p w14:paraId="65522F1B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Obvezne aktivnosti:</w:t>
      </w:r>
    </w:p>
    <w:p w14:paraId="1CE6004B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 xml:space="preserve">1. razvoj projekata usmjerenih na sprječavanje otpada od hrane </w:t>
      </w:r>
    </w:p>
    <w:p w14:paraId="3EA5FCC9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2. provođenje edukativnih kampanj</w:t>
      </w:r>
      <w:r w:rsidR="005800B2">
        <w:rPr>
          <w:rFonts w:ascii="Times New Roman" w:hAnsi="Times New Roman" w:cs="Times New Roman"/>
          <w:sz w:val="24"/>
          <w:szCs w:val="24"/>
        </w:rPr>
        <w:t>a</w:t>
      </w:r>
      <w:r w:rsidRPr="00E62060">
        <w:rPr>
          <w:rFonts w:ascii="Times New Roman" w:hAnsi="Times New Roman" w:cs="Times New Roman"/>
          <w:sz w:val="24"/>
          <w:szCs w:val="24"/>
        </w:rPr>
        <w:t xml:space="preserve"> za potrošače</w:t>
      </w:r>
    </w:p>
    <w:p w14:paraId="00DF8610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3. razmjena iskustava i repliciranje rezultata projekata sa svim zainteresiranim stranama</w:t>
      </w:r>
    </w:p>
    <w:p w14:paraId="1A26BB87" w14:textId="77777777" w:rsidR="001C76F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4.</w:t>
      </w:r>
      <w:r w:rsidRPr="00E62060">
        <w:t xml:space="preserve"> </w:t>
      </w:r>
      <w:r w:rsidRPr="00E62060">
        <w:rPr>
          <w:rFonts w:ascii="Times New Roman" w:hAnsi="Times New Roman" w:cs="Times New Roman"/>
          <w:sz w:val="24"/>
          <w:szCs w:val="24"/>
        </w:rPr>
        <w:t>objava dobrih praksi na Portalu Hrana nije otpad</w:t>
      </w:r>
    </w:p>
    <w:p w14:paraId="5AF4E7DC" w14:textId="77777777" w:rsidR="005800B2" w:rsidRPr="005800B2" w:rsidRDefault="005800B2" w:rsidP="001C7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FC2A6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Dobrovoljne aktivnosti:</w:t>
      </w:r>
    </w:p>
    <w:p w14:paraId="5A8AFC52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1.pružanje savjetodavnih usluga za smanjenje otpada od hrane</w:t>
      </w:r>
    </w:p>
    <w:p w14:paraId="20FEC177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2. poticanje unapređenja doniranja hrane</w:t>
      </w:r>
    </w:p>
    <w:p w14:paraId="6850B1D8" w14:textId="77777777" w:rsidR="001C76F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3. edukacije i osposobljavanje zaposlenika i suradnika</w:t>
      </w:r>
    </w:p>
    <w:p w14:paraId="7AC38D79" w14:textId="77777777" w:rsidR="001C76F0" w:rsidRDefault="001C76F0" w:rsidP="001C76F0">
      <w:pPr>
        <w:rPr>
          <w:rFonts w:ascii="Times New Roman" w:hAnsi="Times New Roman" w:cs="Times New Roman"/>
          <w:b/>
          <w:sz w:val="24"/>
          <w:szCs w:val="24"/>
        </w:rPr>
      </w:pPr>
    </w:p>
    <w:p w14:paraId="3B174B46" w14:textId="77777777" w:rsidR="001C76F0" w:rsidRPr="00E62060" w:rsidRDefault="001C76F0" w:rsidP="001C76F0">
      <w:pPr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8. SKUPINA UDRUŽENJA</w:t>
      </w:r>
      <w:r w:rsidR="005800B2">
        <w:rPr>
          <w:rFonts w:ascii="Times New Roman" w:hAnsi="Times New Roman" w:cs="Times New Roman"/>
          <w:b/>
          <w:sz w:val="24"/>
          <w:szCs w:val="24"/>
        </w:rPr>
        <w:t xml:space="preserve"> I TVRTKI GRUPACIJA</w:t>
      </w:r>
    </w:p>
    <w:p w14:paraId="07AFA110" w14:textId="77777777" w:rsidR="001C76F0" w:rsidRPr="00E62060" w:rsidRDefault="001C76F0" w:rsidP="001C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60">
        <w:rPr>
          <w:rFonts w:ascii="Times New Roman" w:hAnsi="Times New Roman" w:cs="Times New Roman"/>
          <w:b/>
          <w:sz w:val="24"/>
          <w:szCs w:val="24"/>
        </w:rPr>
        <w:t>Obvezne aktivnosti:</w:t>
      </w:r>
    </w:p>
    <w:p w14:paraId="77C2941D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1. poticanje i motiviranje članova udruženja</w:t>
      </w:r>
      <w:r w:rsidR="005800B2">
        <w:rPr>
          <w:rFonts w:ascii="Times New Roman" w:hAnsi="Times New Roman" w:cs="Times New Roman"/>
          <w:sz w:val="24"/>
          <w:szCs w:val="24"/>
        </w:rPr>
        <w:t>/grupacije</w:t>
      </w:r>
      <w:r w:rsidRPr="00E62060">
        <w:rPr>
          <w:rFonts w:ascii="Times New Roman" w:hAnsi="Times New Roman" w:cs="Times New Roman"/>
          <w:sz w:val="24"/>
          <w:szCs w:val="24"/>
        </w:rPr>
        <w:t xml:space="preserve"> na sprječavanje otpada od hrane</w:t>
      </w:r>
    </w:p>
    <w:p w14:paraId="7EB90A4D" w14:textId="77777777" w:rsidR="001C76F0" w:rsidRPr="00E62060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2. promoviranje i informiranje članova udruženja</w:t>
      </w:r>
      <w:r w:rsidR="005800B2">
        <w:rPr>
          <w:rFonts w:ascii="Times New Roman" w:hAnsi="Times New Roman" w:cs="Times New Roman"/>
          <w:sz w:val="24"/>
          <w:szCs w:val="24"/>
        </w:rPr>
        <w:t>/grupacije</w:t>
      </w:r>
      <w:r w:rsidRPr="00E62060">
        <w:rPr>
          <w:rFonts w:ascii="Times New Roman" w:hAnsi="Times New Roman" w:cs="Times New Roman"/>
          <w:sz w:val="24"/>
          <w:szCs w:val="24"/>
        </w:rPr>
        <w:t xml:space="preserve"> o Dobrovoljnom sporazumu</w:t>
      </w:r>
    </w:p>
    <w:p w14:paraId="1BCD3039" w14:textId="77777777" w:rsidR="000B32CF" w:rsidRDefault="001C76F0" w:rsidP="001C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62060">
        <w:rPr>
          <w:rFonts w:ascii="Times New Roman" w:hAnsi="Times New Roman" w:cs="Times New Roman"/>
          <w:sz w:val="24"/>
          <w:szCs w:val="24"/>
        </w:rPr>
        <w:t>3. prijenos znanja i informacija članovima udruženja</w:t>
      </w:r>
      <w:r w:rsidR="005800B2">
        <w:rPr>
          <w:rFonts w:ascii="Times New Roman" w:hAnsi="Times New Roman" w:cs="Times New Roman"/>
          <w:sz w:val="24"/>
          <w:szCs w:val="24"/>
        </w:rPr>
        <w:t>/grupacije</w:t>
      </w:r>
      <w:r w:rsidRPr="00E62060">
        <w:rPr>
          <w:rFonts w:ascii="Times New Roman" w:hAnsi="Times New Roman" w:cs="Times New Roman"/>
          <w:sz w:val="24"/>
          <w:szCs w:val="24"/>
        </w:rPr>
        <w:t xml:space="preserve"> na temu sprječavanja otpada od h</w:t>
      </w:r>
      <w:r>
        <w:rPr>
          <w:rFonts w:ascii="Times New Roman" w:hAnsi="Times New Roman" w:cs="Times New Roman"/>
          <w:sz w:val="24"/>
          <w:szCs w:val="24"/>
        </w:rPr>
        <w:t>r</w:t>
      </w:r>
      <w:r w:rsidR="000B32CF">
        <w:rPr>
          <w:rFonts w:ascii="Times New Roman" w:hAnsi="Times New Roman" w:cs="Times New Roman"/>
          <w:sz w:val="24"/>
          <w:szCs w:val="24"/>
        </w:rPr>
        <w:t>ane</w:t>
      </w:r>
    </w:p>
    <w:p w14:paraId="29BFC51D" w14:textId="77777777" w:rsidR="000B32CF" w:rsidRDefault="000B32CF" w:rsidP="001C7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9AB2C" w14:textId="77777777" w:rsidR="00C303F6" w:rsidRPr="000B32CF" w:rsidRDefault="00C303F6" w:rsidP="000B32CF">
      <w:pPr>
        <w:rPr>
          <w:rFonts w:ascii="Times New Roman" w:hAnsi="Times New Roman" w:cs="Times New Roman"/>
          <w:sz w:val="24"/>
          <w:szCs w:val="24"/>
        </w:rPr>
      </w:pPr>
    </w:p>
    <w:sectPr w:rsidR="00C303F6" w:rsidRPr="000B32CF" w:rsidSect="000B32C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0286" w14:textId="77777777" w:rsidR="001B358A" w:rsidRDefault="001B358A" w:rsidP="00E7138C">
      <w:pPr>
        <w:spacing w:after="0" w:line="240" w:lineRule="auto"/>
      </w:pPr>
      <w:r>
        <w:separator/>
      </w:r>
    </w:p>
  </w:endnote>
  <w:endnote w:type="continuationSeparator" w:id="0">
    <w:p w14:paraId="6E43604D" w14:textId="77777777" w:rsidR="001B358A" w:rsidRDefault="001B358A" w:rsidP="00E7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undesSans Offi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5845683"/>
      <w:docPartObj>
        <w:docPartGallery w:val="Page Numbers (Bottom of Page)"/>
        <w:docPartUnique/>
      </w:docPartObj>
    </w:sdtPr>
    <w:sdtEndPr/>
    <w:sdtContent>
      <w:p w14:paraId="4EE0BCFE" w14:textId="77777777" w:rsidR="00B83E45" w:rsidRDefault="00B83E4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0B32CF">
          <w:t>10</w:t>
        </w:r>
      </w:p>
    </w:sdtContent>
  </w:sdt>
  <w:p w14:paraId="1EBF403B" w14:textId="77777777" w:rsidR="00B83E45" w:rsidRDefault="00B83E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A969" w14:textId="77777777" w:rsidR="001B358A" w:rsidRDefault="001B358A" w:rsidP="00E7138C">
      <w:pPr>
        <w:spacing w:after="0" w:line="240" w:lineRule="auto"/>
      </w:pPr>
      <w:r>
        <w:separator/>
      </w:r>
    </w:p>
  </w:footnote>
  <w:footnote w:type="continuationSeparator" w:id="0">
    <w:p w14:paraId="1E2F6739" w14:textId="77777777" w:rsidR="001B358A" w:rsidRDefault="001B358A" w:rsidP="00E71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7D9B"/>
    <w:multiLevelType w:val="hybridMultilevel"/>
    <w:tmpl w:val="44B64A38"/>
    <w:lvl w:ilvl="0" w:tplc="D17AA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2842"/>
    <w:multiLevelType w:val="hybridMultilevel"/>
    <w:tmpl w:val="14380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322BC"/>
    <w:multiLevelType w:val="hybridMultilevel"/>
    <w:tmpl w:val="4BC65E7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C3198C"/>
    <w:multiLevelType w:val="hybridMultilevel"/>
    <w:tmpl w:val="58D07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8016F"/>
    <w:multiLevelType w:val="hybridMultilevel"/>
    <w:tmpl w:val="3A26139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31E2A"/>
    <w:multiLevelType w:val="hybridMultilevel"/>
    <w:tmpl w:val="82A2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32F31"/>
    <w:multiLevelType w:val="hybridMultilevel"/>
    <w:tmpl w:val="026EB6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F5EC0"/>
    <w:multiLevelType w:val="hybridMultilevel"/>
    <w:tmpl w:val="2A72B1B0"/>
    <w:lvl w:ilvl="0" w:tplc="47E80A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69033">
    <w:abstractNumId w:val="4"/>
  </w:num>
  <w:num w:numId="2" w16cid:durableId="1561985774">
    <w:abstractNumId w:val="0"/>
  </w:num>
  <w:num w:numId="3" w16cid:durableId="132066100">
    <w:abstractNumId w:val="7"/>
  </w:num>
  <w:num w:numId="4" w16cid:durableId="1676153989">
    <w:abstractNumId w:val="6"/>
  </w:num>
  <w:num w:numId="5" w16cid:durableId="2080133792">
    <w:abstractNumId w:val="3"/>
  </w:num>
  <w:num w:numId="6" w16cid:durableId="1686588085">
    <w:abstractNumId w:val="5"/>
  </w:num>
  <w:num w:numId="7" w16cid:durableId="842862079">
    <w:abstractNumId w:val="1"/>
  </w:num>
  <w:num w:numId="8" w16cid:durableId="155812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CA"/>
    <w:rsid w:val="00011ED2"/>
    <w:rsid w:val="00024CB0"/>
    <w:rsid w:val="000259EF"/>
    <w:rsid w:val="00030B7E"/>
    <w:rsid w:val="00042D4B"/>
    <w:rsid w:val="00046006"/>
    <w:rsid w:val="00055D27"/>
    <w:rsid w:val="00064BED"/>
    <w:rsid w:val="00073766"/>
    <w:rsid w:val="0008227D"/>
    <w:rsid w:val="0008602E"/>
    <w:rsid w:val="00087487"/>
    <w:rsid w:val="000A3BB1"/>
    <w:rsid w:val="000B32CF"/>
    <w:rsid w:val="000B7382"/>
    <w:rsid w:val="000C38B4"/>
    <w:rsid w:val="000D46AC"/>
    <w:rsid w:val="000D4D41"/>
    <w:rsid w:val="000E1C2C"/>
    <w:rsid w:val="000E1FD6"/>
    <w:rsid w:val="000F3F40"/>
    <w:rsid w:val="000F571C"/>
    <w:rsid w:val="001029EE"/>
    <w:rsid w:val="00105ADF"/>
    <w:rsid w:val="00110C36"/>
    <w:rsid w:val="001120B9"/>
    <w:rsid w:val="00122692"/>
    <w:rsid w:val="0012361D"/>
    <w:rsid w:val="001319CA"/>
    <w:rsid w:val="00152E3E"/>
    <w:rsid w:val="00153650"/>
    <w:rsid w:val="0015554A"/>
    <w:rsid w:val="00155AF4"/>
    <w:rsid w:val="00171568"/>
    <w:rsid w:val="0017363A"/>
    <w:rsid w:val="00176825"/>
    <w:rsid w:val="001825E8"/>
    <w:rsid w:val="00183108"/>
    <w:rsid w:val="00184945"/>
    <w:rsid w:val="00184EC4"/>
    <w:rsid w:val="001A1689"/>
    <w:rsid w:val="001A36D8"/>
    <w:rsid w:val="001A4F0B"/>
    <w:rsid w:val="001A71E9"/>
    <w:rsid w:val="001B358A"/>
    <w:rsid w:val="001C76F0"/>
    <w:rsid w:val="001D2D62"/>
    <w:rsid w:val="001D3648"/>
    <w:rsid w:val="001D4737"/>
    <w:rsid w:val="001D70FB"/>
    <w:rsid w:val="001E413F"/>
    <w:rsid w:val="001F3C9D"/>
    <w:rsid w:val="0020623C"/>
    <w:rsid w:val="00207CC5"/>
    <w:rsid w:val="00217D4E"/>
    <w:rsid w:val="002260D8"/>
    <w:rsid w:val="002335ED"/>
    <w:rsid w:val="002418CF"/>
    <w:rsid w:val="002577D8"/>
    <w:rsid w:val="00263ABF"/>
    <w:rsid w:val="00264FE1"/>
    <w:rsid w:val="002656AA"/>
    <w:rsid w:val="00267E19"/>
    <w:rsid w:val="00272E48"/>
    <w:rsid w:val="002742E5"/>
    <w:rsid w:val="002808DD"/>
    <w:rsid w:val="00280F36"/>
    <w:rsid w:val="002929FD"/>
    <w:rsid w:val="00292CFC"/>
    <w:rsid w:val="00293F25"/>
    <w:rsid w:val="002B12DF"/>
    <w:rsid w:val="002B5AB5"/>
    <w:rsid w:val="002C1342"/>
    <w:rsid w:val="002C4717"/>
    <w:rsid w:val="002D4ED7"/>
    <w:rsid w:val="002E6A33"/>
    <w:rsid w:val="00302A59"/>
    <w:rsid w:val="00303300"/>
    <w:rsid w:val="00311A5F"/>
    <w:rsid w:val="00315623"/>
    <w:rsid w:val="00333297"/>
    <w:rsid w:val="0033656E"/>
    <w:rsid w:val="003437E1"/>
    <w:rsid w:val="00343CB0"/>
    <w:rsid w:val="00351DEE"/>
    <w:rsid w:val="00360352"/>
    <w:rsid w:val="00362948"/>
    <w:rsid w:val="00390C9B"/>
    <w:rsid w:val="003933C8"/>
    <w:rsid w:val="003B73F1"/>
    <w:rsid w:val="003C7F06"/>
    <w:rsid w:val="003E7651"/>
    <w:rsid w:val="00405D51"/>
    <w:rsid w:val="00412528"/>
    <w:rsid w:val="00412610"/>
    <w:rsid w:val="00426154"/>
    <w:rsid w:val="004266CA"/>
    <w:rsid w:val="004352DD"/>
    <w:rsid w:val="00437944"/>
    <w:rsid w:val="00443FFE"/>
    <w:rsid w:val="00456777"/>
    <w:rsid w:val="0046037C"/>
    <w:rsid w:val="00462E65"/>
    <w:rsid w:val="004659F8"/>
    <w:rsid w:val="004734A8"/>
    <w:rsid w:val="004766FE"/>
    <w:rsid w:val="00487432"/>
    <w:rsid w:val="00492715"/>
    <w:rsid w:val="00495946"/>
    <w:rsid w:val="004A756F"/>
    <w:rsid w:val="004B03E2"/>
    <w:rsid w:val="004B2FCA"/>
    <w:rsid w:val="004B5F98"/>
    <w:rsid w:val="004C41AD"/>
    <w:rsid w:val="004D1809"/>
    <w:rsid w:val="004E11A5"/>
    <w:rsid w:val="004E2CB5"/>
    <w:rsid w:val="004E3304"/>
    <w:rsid w:val="0050565E"/>
    <w:rsid w:val="005108D0"/>
    <w:rsid w:val="00532205"/>
    <w:rsid w:val="00571675"/>
    <w:rsid w:val="005767A1"/>
    <w:rsid w:val="005768FC"/>
    <w:rsid w:val="005800B2"/>
    <w:rsid w:val="00592132"/>
    <w:rsid w:val="00596615"/>
    <w:rsid w:val="005B61B0"/>
    <w:rsid w:val="005E2F8A"/>
    <w:rsid w:val="005F541A"/>
    <w:rsid w:val="005F7BAA"/>
    <w:rsid w:val="00601A25"/>
    <w:rsid w:val="006165E5"/>
    <w:rsid w:val="006271AE"/>
    <w:rsid w:val="00651DD2"/>
    <w:rsid w:val="0065471D"/>
    <w:rsid w:val="006701EF"/>
    <w:rsid w:val="00680916"/>
    <w:rsid w:val="0068479C"/>
    <w:rsid w:val="00690F1B"/>
    <w:rsid w:val="00693840"/>
    <w:rsid w:val="00693CAD"/>
    <w:rsid w:val="006A5DD5"/>
    <w:rsid w:val="006C0C59"/>
    <w:rsid w:val="006C4D8F"/>
    <w:rsid w:val="006E53CA"/>
    <w:rsid w:val="006F13CB"/>
    <w:rsid w:val="0070431D"/>
    <w:rsid w:val="007172E0"/>
    <w:rsid w:val="007230C4"/>
    <w:rsid w:val="0072719B"/>
    <w:rsid w:val="007316B6"/>
    <w:rsid w:val="007351D8"/>
    <w:rsid w:val="007446C0"/>
    <w:rsid w:val="00746A05"/>
    <w:rsid w:val="00761873"/>
    <w:rsid w:val="00763D16"/>
    <w:rsid w:val="0077427C"/>
    <w:rsid w:val="00783609"/>
    <w:rsid w:val="00783EF7"/>
    <w:rsid w:val="00792F2C"/>
    <w:rsid w:val="007A2187"/>
    <w:rsid w:val="007A32D3"/>
    <w:rsid w:val="007B22B8"/>
    <w:rsid w:val="007C2DC4"/>
    <w:rsid w:val="007C5C7C"/>
    <w:rsid w:val="007D2326"/>
    <w:rsid w:val="007D6F46"/>
    <w:rsid w:val="007E3EC2"/>
    <w:rsid w:val="00804787"/>
    <w:rsid w:val="008055AD"/>
    <w:rsid w:val="008331BC"/>
    <w:rsid w:val="00833A3D"/>
    <w:rsid w:val="008342A0"/>
    <w:rsid w:val="00835F8E"/>
    <w:rsid w:val="008367B6"/>
    <w:rsid w:val="008400DD"/>
    <w:rsid w:val="00841800"/>
    <w:rsid w:val="008572A7"/>
    <w:rsid w:val="008657DA"/>
    <w:rsid w:val="00866FC9"/>
    <w:rsid w:val="00870E58"/>
    <w:rsid w:val="00882CCA"/>
    <w:rsid w:val="00883553"/>
    <w:rsid w:val="00883B00"/>
    <w:rsid w:val="0089349A"/>
    <w:rsid w:val="008A34AE"/>
    <w:rsid w:val="008B1BFD"/>
    <w:rsid w:val="008C000E"/>
    <w:rsid w:val="008C6ABE"/>
    <w:rsid w:val="008E11B2"/>
    <w:rsid w:val="009044AC"/>
    <w:rsid w:val="00906116"/>
    <w:rsid w:val="009064BA"/>
    <w:rsid w:val="00917062"/>
    <w:rsid w:val="009236A0"/>
    <w:rsid w:val="0093379A"/>
    <w:rsid w:val="00935C99"/>
    <w:rsid w:val="0094137E"/>
    <w:rsid w:val="00943C46"/>
    <w:rsid w:val="00957F14"/>
    <w:rsid w:val="009704F9"/>
    <w:rsid w:val="00982EC7"/>
    <w:rsid w:val="009876AB"/>
    <w:rsid w:val="00994894"/>
    <w:rsid w:val="00996E6A"/>
    <w:rsid w:val="009B33AF"/>
    <w:rsid w:val="009B46E5"/>
    <w:rsid w:val="009B5A40"/>
    <w:rsid w:val="009B7596"/>
    <w:rsid w:val="009C3E51"/>
    <w:rsid w:val="009C5186"/>
    <w:rsid w:val="009C7838"/>
    <w:rsid w:val="009F79BB"/>
    <w:rsid w:val="009F79F6"/>
    <w:rsid w:val="00A06269"/>
    <w:rsid w:val="00A06D85"/>
    <w:rsid w:val="00A17C69"/>
    <w:rsid w:val="00A329E5"/>
    <w:rsid w:val="00A40F21"/>
    <w:rsid w:val="00A46550"/>
    <w:rsid w:val="00A47D44"/>
    <w:rsid w:val="00A52E00"/>
    <w:rsid w:val="00A70C8C"/>
    <w:rsid w:val="00A81F0B"/>
    <w:rsid w:val="00A95177"/>
    <w:rsid w:val="00A96E14"/>
    <w:rsid w:val="00AA4DAA"/>
    <w:rsid w:val="00AA5A4B"/>
    <w:rsid w:val="00AA6D99"/>
    <w:rsid w:val="00AB0967"/>
    <w:rsid w:val="00AC20ED"/>
    <w:rsid w:val="00AD74DE"/>
    <w:rsid w:val="00AD75B2"/>
    <w:rsid w:val="00B01992"/>
    <w:rsid w:val="00B0664A"/>
    <w:rsid w:val="00B24DF6"/>
    <w:rsid w:val="00B307D8"/>
    <w:rsid w:val="00B51021"/>
    <w:rsid w:val="00B55DF8"/>
    <w:rsid w:val="00B6306F"/>
    <w:rsid w:val="00B67CBB"/>
    <w:rsid w:val="00B74379"/>
    <w:rsid w:val="00B80C7E"/>
    <w:rsid w:val="00B83E45"/>
    <w:rsid w:val="00B96395"/>
    <w:rsid w:val="00B96D35"/>
    <w:rsid w:val="00BA35B5"/>
    <w:rsid w:val="00BA35F9"/>
    <w:rsid w:val="00BB4980"/>
    <w:rsid w:val="00BC4A2D"/>
    <w:rsid w:val="00BD2B12"/>
    <w:rsid w:val="00BE3117"/>
    <w:rsid w:val="00BE4E85"/>
    <w:rsid w:val="00BE6E0B"/>
    <w:rsid w:val="00C00371"/>
    <w:rsid w:val="00C073D7"/>
    <w:rsid w:val="00C07E54"/>
    <w:rsid w:val="00C1207A"/>
    <w:rsid w:val="00C17161"/>
    <w:rsid w:val="00C303F6"/>
    <w:rsid w:val="00C323FE"/>
    <w:rsid w:val="00C33E6B"/>
    <w:rsid w:val="00C83BFB"/>
    <w:rsid w:val="00C87DE1"/>
    <w:rsid w:val="00C93D18"/>
    <w:rsid w:val="00C94143"/>
    <w:rsid w:val="00C96DDD"/>
    <w:rsid w:val="00CB303C"/>
    <w:rsid w:val="00CC743D"/>
    <w:rsid w:val="00CD0C7E"/>
    <w:rsid w:val="00CD7ACE"/>
    <w:rsid w:val="00CF2B02"/>
    <w:rsid w:val="00D04F38"/>
    <w:rsid w:val="00D10979"/>
    <w:rsid w:val="00D11F71"/>
    <w:rsid w:val="00D13B1A"/>
    <w:rsid w:val="00D24592"/>
    <w:rsid w:val="00D24940"/>
    <w:rsid w:val="00D25755"/>
    <w:rsid w:val="00D325A3"/>
    <w:rsid w:val="00D342CC"/>
    <w:rsid w:val="00D45276"/>
    <w:rsid w:val="00D52617"/>
    <w:rsid w:val="00D70782"/>
    <w:rsid w:val="00D80FA3"/>
    <w:rsid w:val="00D81473"/>
    <w:rsid w:val="00DA3C50"/>
    <w:rsid w:val="00DB4C0B"/>
    <w:rsid w:val="00DB675F"/>
    <w:rsid w:val="00DB75E8"/>
    <w:rsid w:val="00DC358B"/>
    <w:rsid w:val="00DC51C2"/>
    <w:rsid w:val="00DD1C3F"/>
    <w:rsid w:val="00DD267D"/>
    <w:rsid w:val="00DD31D8"/>
    <w:rsid w:val="00DD5C7F"/>
    <w:rsid w:val="00DD5DF4"/>
    <w:rsid w:val="00DE1783"/>
    <w:rsid w:val="00E02B1C"/>
    <w:rsid w:val="00E03EB4"/>
    <w:rsid w:val="00E109DF"/>
    <w:rsid w:val="00E24895"/>
    <w:rsid w:val="00E24ADF"/>
    <w:rsid w:val="00E278F3"/>
    <w:rsid w:val="00E30DB4"/>
    <w:rsid w:val="00E3640F"/>
    <w:rsid w:val="00E434A9"/>
    <w:rsid w:val="00E62060"/>
    <w:rsid w:val="00E7138C"/>
    <w:rsid w:val="00E7656B"/>
    <w:rsid w:val="00E944F8"/>
    <w:rsid w:val="00EA20D3"/>
    <w:rsid w:val="00EA2303"/>
    <w:rsid w:val="00EA2707"/>
    <w:rsid w:val="00EA39DA"/>
    <w:rsid w:val="00EB1625"/>
    <w:rsid w:val="00EC2C31"/>
    <w:rsid w:val="00ED1B27"/>
    <w:rsid w:val="00ED2C20"/>
    <w:rsid w:val="00EF0274"/>
    <w:rsid w:val="00F40DE5"/>
    <w:rsid w:val="00F4684C"/>
    <w:rsid w:val="00F614EE"/>
    <w:rsid w:val="00F67981"/>
    <w:rsid w:val="00F7208A"/>
    <w:rsid w:val="00F83243"/>
    <w:rsid w:val="00FA3650"/>
    <w:rsid w:val="00FC0827"/>
    <w:rsid w:val="00FD30C1"/>
    <w:rsid w:val="00FD4581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BA30"/>
  <w15:chartTrackingRefBased/>
  <w15:docId w15:val="{2D04506C-B064-46C9-A922-58E26859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6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66C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2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DD2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D267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D267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2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267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F13C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7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756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D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E7138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7138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7138C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12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361D"/>
  </w:style>
  <w:style w:type="paragraph" w:styleId="Podnoje">
    <w:name w:val="footer"/>
    <w:basedOn w:val="Normal"/>
    <w:link w:val="PodnojeChar"/>
    <w:uiPriority w:val="99"/>
    <w:unhideWhenUsed/>
    <w:rsid w:val="0012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361D"/>
  </w:style>
  <w:style w:type="character" w:customStyle="1" w:styleId="cf01">
    <w:name w:val="cf01"/>
    <w:basedOn w:val="Zadanifontodlomka"/>
    <w:rsid w:val="0046037C"/>
    <w:rPr>
      <w:rFonts w:ascii="Segoe UI" w:hAnsi="Segoe UI" w:cs="Segoe UI" w:hint="default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982E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TijelotekstaChar">
    <w:name w:val="Tijelo teksta Char"/>
    <w:basedOn w:val="Zadanifontodlomka"/>
    <w:link w:val="Tijeloteksta"/>
    <w:semiHidden/>
    <w:rsid w:val="00982EC7"/>
    <w:rPr>
      <w:rFonts w:ascii="Times New Roman" w:eastAsia="Times New Roman" w:hAnsi="Times New Roman" w:cs="Times New Roman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041FA-F4E0-43C3-AA9C-A191C443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2517</Words>
  <Characters>14347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Batinić Sermek</dc:creator>
  <cp:keywords/>
  <dc:description/>
  <cp:lastModifiedBy>Ivana Stinčić</cp:lastModifiedBy>
  <cp:revision>22</cp:revision>
  <cp:lastPrinted>2023-03-21T15:05:00Z</cp:lastPrinted>
  <dcterms:created xsi:type="dcterms:W3CDTF">2024-11-25T10:17:00Z</dcterms:created>
  <dcterms:modified xsi:type="dcterms:W3CDTF">2025-12-10T12:01:00Z</dcterms:modified>
</cp:coreProperties>
</file>