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0000002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0000003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0000004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0000005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0000006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0000007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0000008" w14:textId="77777777" w:rsidR="008D7E28" w:rsidRPr="00B07835" w:rsidRDefault="00D26886">
      <w:pPr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>SPECIFIKACIJA PROIZVODA</w:t>
      </w:r>
    </w:p>
    <w:p w14:paraId="00000009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</w:p>
    <w:p w14:paraId="0000000A" w14:textId="77777777" w:rsidR="008D7E28" w:rsidRPr="00B07835" w:rsidRDefault="00D2688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B07835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DOKAZANA KVALITETA</w:t>
      </w:r>
    </w:p>
    <w:p w14:paraId="0000000B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</w:p>
    <w:p w14:paraId="0000000C" w14:textId="77777777" w:rsidR="008D7E28" w:rsidRPr="00B07835" w:rsidRDefault="00D2688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B07835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Gljive</w:t>
      </w:r>
    </w:p>
    <w:p w14:paraId="0000000D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14:paraId="0000000E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14:paraId="0000000F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14:paraId="00000010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14:paraId="00000011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14:paraId="00000012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14:paraId="00000013" w14:textId="77777777" w:rsidR="008D7E28" w:rsidRPr="00B07835" w:rsidRDefault="008D7E2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4" w14:textId="77777777" w:rsidR="008D7E28" w:rsidRPr="00B07835" w:rsidRDefault="008D7E2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44AAAA" w14:textId="77777777" w:rsidR="005B04E9" w:rsidRPr="00B07835" w:rsidRDefault="005B04E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650D0" w14:textId="77777777" w:rsidR="005B04E9" w:rsidRPr="00B07835" w:rsidRDefault="005B04E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D831CF" w14:textId="77777777" w:rsidR="005B04E9" w:rsidRPr="00B07835" w:rsidRDefault="005B04E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9E9ACC" w14:textId="77777777" w:rsidR="005B04E9" w:rsidRPr="00B07835" w:rsidRDefault="005B04E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DEF552" w14:textId="77777777" w:rsidR="005B04E9" w:rsidRPr="00B07835" w:rsidRDefault="005B04E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99BD83" w14:textId="77777777" w:rsidR="005B04E9" w:rsidRPr="00B07835" w:rsidRDefault="005B04E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6" w14:textId="0B2ABD02" w:rsidR="008D7E28" w:rsidRPr="00B07835" w:rsidRDefault="00775E05" w:rsidP="005B04E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Rujan</w:t>
      </w:r>
      <w:r w:rsidR="00D26886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</w:t>
      </w:r>
      <w:r w:rsidR="009333B1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26886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1A" w14:textId="77777777" w:rsidR="008D7E28" w:rsidRPr="00B07835" w:rsidRDefault="00D2688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Podnositelj zahtjeva:</w:t>
      </w:r>
    </w:p>
    <w:p w14:paraId="0000001B" w14:textId="77777777" w:rsidR="008D7E28" w:rsidRPr="00B07835" w:rsidRDefault="00D2688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Hrvatska poljoprivredna komora</w:t>
      </w:r>
    </w:p>
    <w:p w14:paraId="795E7E92" w14:textId="77777777" w:rsidR="005318E9" w:rsidRPr="00B07835" w:rsidRDefault="001311F4" w:rsidP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Ulica </w:t>
      </w:r>
      <w:r w:rsidR="005F159E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Vukovara</w:t>
      </w:r>
      <w:r w:rsidR="005F159E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78, 10116 Zagreb, Hrvatska</w:t>
      </w:r>
    </w:p>
    <w:p w14:paraId="33F18C30" w14:textId="77777777" w:rsidR="005318E9" w:rsidRPr="00B07835" w:rsidRDefault="005318E9" w:rsidP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B771FE" w14:textId="77777777" w:rsidR="005318E9" w:rsidRPr="00B07835" w:rsidRDefault="005318E9" w:rsidP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41" w14:textId="376D3A14" w:rsidR="005318E9" w:rsidRPr="00B07835" w:rsidRDefault="005318E9" w:rsidP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67086C" w14:textId="77777777" w:rsidR="005318E9" w:rsidRPr="00B07835" w:rsidRDefault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300093" w14:textId="77777777" w:rsidR="005318E9" w:rsidRPr="00B07835" w:rsidRDefault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5E17647" w14:textId="77777777" w:rsidR="005318E9" w:rsidRPr="00B07835" w:rsidRDefault="005318E9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078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SADRŽAJ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color w:val="000000" w:themeColor="text1"/>
          <w:spacing w:val="0"/>
          <w:sz w:val="22"/>
          <w:szCs w:val="22"/>
        </w:rPr>
        <w:id w:val="-992403595"/>
        <w:docPartObj>
          <w:docPartGallery w:val="Table of Contents"/>
          <w:docPartUnique/>
        </w:docPartObj>
      </w:sdtPr>
      <w:sdtEndPr/>
      <w:sdtContent>
        <w:p w14:paraId="451B0BE4" w14:textId="082ADFEA" w:rsidR="005318E9" w:rsidRPr="00B07835" w:rsidRDefault="005318E9">
          <w:pPr>
            <w:pStyle w:val="TOCNaslov"/>
            <w:rPr>
              <w:color w:val="000000" w:themeColor="text1"/>
            </w:rPr>
          </w:pPr>
        </w:p>
        <w:p w14:paraId="6A4AE93B" w14:textId="31D6E673" w:rsidR="00BC459C" w:rsidRPr="00B07835" w:rsidRDefault="005318E9">
          <w:pPr>
            <w:pStyle w:val="Sadraj1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r w:rsidRPr="00B07835">
            <w:rPr>
              <w:color w:val="000000" w:themeColor="text1"/>
            </w:rPr>
            <w:fldChar w:fldCharType="begin"/>
          </w:r>
          <w:r w:rsidRPr="00B07835">
            <w:rPr>
              <w:color w:val="000000" w:themeColor="text1"/>
            </w:rPr>
            <w:instrText xml:space="preserve"> TOC \o "1-3" \h \z \u </w:instrText>
          </w:r>
          <w:r w:rsidRPr="00B07835">
            <w:rPr>
              <w:color w:val="000000" w:themeColor="text1"/>
            </w:rPr>
            <w:fldChar w:fldCharType="separate"/>
          </w:r>
          <w:hyperlink w:anchor="_Toc193714610" w:history="1">
            <w:r w:rsidR="00BC459C"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1. SEKTOR I VRSTA POLJOPRIVREDNOG I PREHRAMBENOG PROIZVODA</w:t>
            </w:r>
            <w:r w:rsidR="00BC459C" w:rsidRPr="00B07835">
              <w:rPr>
                <w:noProof/>
                <w:webHidden/>
                <w:color w:val="000000" w:themeColor="text1"/>
              </w:rPr>
              <w:tab/>
            </w:r>
            <w:r w:rsidR="00BC459C"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="00BC459C" w:rsidRPr="00B07835">
              <w:rPr>
                <w:noProof/>
                <w:webHidden/>
                <w:color w:val="000000" w:themeColor="text1"/>
              </w:rPr>
              <w:instrText xml:space="preserve"> PAGEREF _Toc193714610 \h </w:instrText>
            </w:r>
            <w:r w:rsidR="00BC459C" w:rsidRPr="00B07835">
              <w:rPr>
                <w:noProof/>
                <w:webHidden/>
                <w:color w:val="000000" w:themeColor="text1"/>
              </w:rPr>
            </w:r>
            <w:r w:rsidR="00BC459C"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1</w:t>
            </w:r>
            <w:r w:rsidR="00BC459C"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6E26B7A" w14:textId="71CD6FB6" w:rsidR="00BC459C" w:rsidRPr="00B07835" w:rsidRDefault="00BC459C">
          <w:pPr>
            <w:pStyle w:val="Sadraj1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1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2. OPIS POSTUPAKA UZGOJA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_Toc193714611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2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7420881" w14:textId="48273E81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2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2. 1. Uzgoj gljiva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_Toc193714612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2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4D06E4" w14:textId="1CF4BE11" w:rsidR="00BC459C" w:rsidRPr="00B07835" w:rsidRDefault="00BC459C">
          <w:pPr>
            <w:pStyle w:val="Sadraj1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3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3. POSEBNE KARAKTERISTIKE PROIZVODA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_Toc193714613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2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50E4459" w14:textId="640E0B98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4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3.1. Podrijetlo glavnog sastojka (gljiva)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_Toc193714614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2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60FD45" w14:textId="64AA1E7F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5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3. 2. Kvaliteta glavnog sastojka (gljiva)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_Toc193714615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2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6E13254" w14:textId="37E13118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6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3.3. Duljina prijevoza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_Toc193714616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3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854C0DE" w14:textId="0DA5C96C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7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3.4. Prijem i skladištenje gljiva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_Toc193714617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3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677E455" w14:textId="52FE3490" w:rsidR="00BC459C" w:rsidRPr="00B07835" w:rsidRDefault="00BC459C">
          <w:pPr>
            <w:pStyle w:val="Sadraj1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8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4. OPIS SUSTAVA  SLJEDIVOSTI  KROZ CIJELI POSTUPAK UZGOJA GLJIVA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_Toc193714618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4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07F68FE" w14:textId="35E06876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19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4. 1. Specifični tržišni uvjeti za korisnike Sustava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_Toc193714619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4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2EBC97E" w14:textId="0CC29FF3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20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4. 2. Posebni tržišni uvjeti za gljive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_Toc193714620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4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9DABDB" w14:textId="1D7B0707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21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4. 3. Skladištenje i priprema za tržište kod proizvođača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_Toc193714621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4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DD6DC89" w14:textId="2CC88B0F" w:rsidR="00BC459C" w:rsidRPr="00B07835" w:rsidRDefault="00BC459C">
          <w:pPr>
            <w:pStyle w:val="Sadraj2"/>
            <w:tabs>
              <w:tab w:val="right" w:leader="dot" w:pos="9062"/>
            </w:tabs>
            <w:rPr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193714622" w:history="1">
            <w:r w:rsidRPr="00B07835">
              <w:rPr>
                <w:rStyle w:val="Hiperveza"/>
                <w:rFonts w:ascii="Times New Roman" w:eastAsia="Times New Roman" w:hAnsi="Times New Roman" w:cs="Times New Roman"/>
                <w:noProof/>
                <w:color w:val="000000" w:themeColor="text1"/>
              </w:rPr>
              <w:t>4. 4. Označavanje i pakiranje</w:t>
            </w:r>
            <w:r w:rsidRPr="00B07835">
              <w:rPr>
                <w:noProof/>
                <w:webHidden/>
                <w:color w:val="000000" w:themeColor="text1"/>
              </w:rPr>
              <w:tab/>
            </w:r>
            <w:r w:rsidRPr="00B07835">
              <w:rPr>
                <w:noProof/>
                <w:webHidden/>
                <w:color w:val="000000" w:themeColor="text1"/>
              </w:rPr>
              <w:fldChar w:fldCharType="begin"/>
            </w:r>
            <w:r w:rsidRPr="00B07835">
              <w:rPr>
                <w:noProof/>
                <w:webHidden/>
                <w:color w:val="000000" w:themeColor="text1"/>
              </w:rPr>
              <w:instrText xml:space="preserve"> PAGEREF _Toc193714622 \h </w:instrText>
            </w:r>
            <w:r w:rsidRPr="00B07835">
              <w:rPr>
                <w:noProof/>
                <w:webHidden/>
                <w:color w:val="000000" w:themeColor="text1"/>
              </w:rPr>
            </w:r>
            <w:r w:rsidRPr="00B07835">
              <w:rPr>
                <w:noProof/>
                <w:webHidden/>
                <w:color w:val="000000" w:themeColor="text1"/>
              </w:rPr>
              <w:fldChar w:fldCharType="separate"/>
            </w:r>
            <w:r w:rsidR="00E91748" w:rsidRPr="00B07835">
              <w:rPr>
                <w:noProof/>
                <w:webHidden/>
                <w:color w:val="000000" w:themeColor="text1"/>
              </w:rPr>
              <w:t>4</w:t>
            </w:r>
            <w:r w:rsidRPr="00B0783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A4138D" w14:textId="06D71D82" w:rsidR="005318E9" w:rsidRPr="00B07835" w:rsidRDefault="005318E9">
          <w:pPr>
            <w:rPr>
              <w:color w:val="000000" w:themeColor="text1"/>
            </w:rPr>
          </w:pPr>
          <w:r w:rsidRPr="00B07835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7459F059" w14:textId="54CBB4BC" w:rsidR="005318E9" w:rsidRPr="00B07835" w:rsidRDefault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E413A7A" w14:textId="77777777" w:rsidR="005318E9" w:rsidRPr="00B07835" w:rsidRDefault="005318E9" w:rsidP="005318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5318E9" w:rsidRPr="00B07835" w:rsidSect="009769D3">
          <w:footerReference w:type="default" r:id="rId8"/>
          <w:pgSz w:w="11906" w:h="16838"/>
          <w:pgMar w:top="1417" w:right="1417" w:bottom="1417" w:left="1417" w:header="0" w:footer="708" w:gutter="0"/>
          <w:pgNumType w:start="1"/>
          <w:cols w:space="720"/>
        </w:sectPr>
      </w:pPr>
    </w:p>
    <w:p w14:paraId="00000042" w14:textId="03C59179" w:rsidR="008D7E28" w:rsidRPr="00B07835" w:rsidRDefault="00D26886">
      <w:pPr>
        <w:pStyle w:val="Naslov1"/>
        <w:spacing w:before="0" w:after="240"/>
        <w:rPr>
          <w:rFonts w:ascii="Times New Roman" w:eastAsia="Times New Roman" w:hAnsi="Times New Roman" w:cs="Times New Roman"/>
          <w:color w:val="000000" w:themeColor="text1"/>
        </w:rPr>
      </w:pPr>
      <w:bookmarkStart w:id="0" w:name="_Toc160791814"/>
      <w:bookmarkStart w:id="1" w:name="_Toc160792341"/>
      <w:bookmarkStart w:id="2" w:name="_Toc193714610"/>
      <w:r w:rsidRPr="00B07835">
        <w:rPr>
          <w:rFonts w:ascii="Times New Roman" w:eastAsia="Times New Roman" w:hAnsi="Times New Roman" w:cs="Times New Roman"/>
          <w:color w:val="000000" w:themeColor="text1"/>
        </w:rPr>
        <w:lastRenderedPageBreak/>
        <w:t>1. SEKTOR I VRSTA POLJOPRIVREDNOG I PREHRAMBENOG PROIZVODA</w:t>
      </w:r>
      <w:bookmarkEnd w:id="0"/>
      <w:bookmarkEnd w:id="1"/>
      <w:bookmarkEnd w:id="2"/>
    </w:p>
    <w:p w14:paraId="00000043" w14:textId="37B1D7F4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Specifikacija "Dokazana kvaliteta" (u daljnjem tekstu: Specifikacija) propisuje ključne faze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uzgoja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gljiva, posebne karakteristike proizvoda, obveznu dokumentaciju u pojedinim fazama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uzgoja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 opis sustava </w:t>
      </w:r>
      <w:proofErr w:type="spellStart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sljedivosti</w:t>
      </w:r>
      <w:proofErr w:type="spellEnd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44" w14:textId="413F8749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Gljive koje ispunjavaju kriterije ove Specifikacije označavaju se znakom „Dokazana kvaliteta“ sukladno Pravilniku o nacionalnom sustavu kvalitete poljoprivrednih i prehrambenih proizvoda „Dokazana kvaliteta“ (Narodne novine, br. 18/20, 93/21 i </w:t>
      </w:r>
      <w:r w:rsidR="00A13D28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20/24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u daljnjem tekstu: Pravilnik). Specifikacija se primjenjuje na sljedeće vrste gljiva: bijeli šampinjoni, smeđi šampinjoni, bukovača, </w:t>
      </w:r>
      <w:proofErr w:type="spellStart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shii</w:t>
      </w:r>
      <w:proofErr w:type="spellEnd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-take, </w:t>
      </w:r>
      <w:proofErr w:type="spellStart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jablanovača</w:t>
      </w:r>
      <w:proofErr w:type="spellEnd"/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kraljevska bukovača.</w:t>
      </w:r>
    </w:p>
    <w:p w14:paraId="00000045" w14:textId="03F32B06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Gljive označene znakom „Dokazana kvaliteta“ predstavljaju proizvode s posebnim karakteristikama, koje se odnose na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kvalitetu i podrijetlo. Posebne karakteristike koje se odnose na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gljiva definirane u ovoj Specifikaciji temelje se na objektivnim, mjerljivim i kriterijima </w:t>
      </w:r>
      <w:proofErr w:type="spellStart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sljedivosti</w:t>
      </w:r>
      <w:proofErr w:type="spellEnd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46" w14:textId="6BD4CEFE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Znak „Dokazana kvaliteta“ na gljivama, osigurava potrošačima vrhunsku kvalitetu proizvoda, dodatnu kontrolu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uzgoja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gljiva, a istovremeno potvrđuje da su gljive u potpunosti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uzgojene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državi navedenoj na znaku „Dokazana kvaliteta. Znak "Dokazana kvaliteta“ na gljivama odražava dodanu vrijednost proizvoda.</w:t>
      </w:r>
    </w:p>
    <w:p w14:paraId="00000047" w14:textId="387F2962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Specifikacija propisuje posebne karakteristike koje je potrebno ispuniti tijekom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</w:t>
      </w:r>
      <w:r w:rsidR="004B35B2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gljiva, a koje su propisane u točki 3. ove Specifikacije.</w:t>
      </w:r>
    </w:p>
    <w:p w14:paraId="00000048" w14:textId="5FA9CFD7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Ovom Specifikacijom proizvođači i skupina proizvođača uspostavljaju više tržišne standarde od propisanih, dodatnu transparentnost i </w:t>
      </w:r>
      <w:proofErr w:type="spellStart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sljedivost</w:t>
      </w:r>
      <w:proofErr w:type="spellEnd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podrijetla tijekom cijelog </w:t>
      </w:r>
      <w:r w:rsidR="001E5554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uzgojnog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procesa kao i jačanje povjerenja potrošača, osiguravanjem redovitih i neovisnih kontrola svih dionika u lancu uključenih u Sustav.</w:t>
      </w:r>
    </w:p>
    <w:p w14:paraId="00000049" w14:textId="77777777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Sudjelovanje u Nacionalnom sustavu kvalitete poljoprivrednih i prehrambenih proizvoda „Dokazana kvaliteta“ (u daljnjem tekstu: Sustav) je dobrovoljno.</w:t>
      </w:r>
    </w:p>
    <w:p w14:paraId="0000004A" w14:textId="77777777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 ulaska u Sustav, svaki proizvođač i skupina proizvođača, treba procijeniti prednosti i obveze sudjelovanja u Sustavu kao što su razumijevanje Specifikacije, vođenje evidencija i čuvanje podataka, tekuću provedbu vlastite unutarnje kontrole koja osigurava da su ispunjeni svi zahtjevi Specifikacije te omogućavanje kontrole od strane ovlaštenih delegiranih tijela.</w:t>
      </w:r>
    </w:p>
    <w:p w14:paraId="0000004B" w14:textId="2367C000" w:rsidR="008D7E28" w:rsidRPr="00B07835" w:rsidRDefault="00D26886" w:rsidP="00BB7E7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Proizvođač koji </w:t>
      </w:r>
      <w:r w:rsidR="00397C7B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uzgaja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više vrsta gljiva mora sudjelovati u sustavu sa svim površinama iste vrste koje ima upisane u Sustavu za identifikaciju zemljišnih parcela</w:t>
      </w:r>
      <w:r w:rsidR="00397C7B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Upisniku poljoprivrednog gospodarstva i </w:t>
      </w:r>
      <w:r w:rsidR="00814DCB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Registar</w:t>
      </w:r>
      <w:r w:rsidR="00397C7B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objekata u poslovanju s hranom te se 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odlučiti s kojima proizvodima želi sudjelovati</w:t>
      </w:r>
      <w:r w:rsidR="00397C7B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4C" w14:textId="77777777" w:rsidR="008D7E28" w:rsidRPr="00B07835" w:rsidRDefault="00D268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Svi dionici Sustava, pridonose većoj zastupljenosti domaćih poljoprivrednih i prehrambenih proizvoda na tržištu, povećanju kupovine istih kao i dugoročnu suradnju između svih dionika Sustava te jačanju domaćeg lanca prehrane. </w:t>
      </w:r>
    </w:p>
    <w:p w14:paraId="0000004D" w14:textId="71DAE8F5" w:rsidR="008D7E28" w:rsidRPr="00B07835" w:rsidRDefault="00D26886" w:rsidP="0025603C">
      <w:pPr>
        <w:pStyle w:val="Naslov1"/>
        <w:spacing w:before="0" w:after="240"/>
        <w:contextualSpacing/>
        <w:rPr>
          <w:rFonts w:ascii="Times New Roman" w:eastAsia="Times New Roman" w:hAnsi="Times New Roman" w:cs="Times New Roman"/>
          <w:color w:val="000000" w:themeColor="text1"/>
        </w:rPr>
      </w:pPr>
      <w:bookmarkStart w:id="3" w:name="_Toc160791815"/>
      <w:bookmarkStart w:id="4" w:name="_Toc160792342"/>
      <w:bookmarkStart w:id="5" w:name="_Toc193714611"/>
      <w:r w:rsidRPr="00B07835">
        <w:rPr>
          <w:rFonts w:ascii="Times New Roman" w:eastAsia="Times New Roman" w:hAnsi="Times New Roman" w:cs="Times New Roman"/>
          <w:color w:val="000000" w:themeColor="text1"/>
        </w:rPr>
        <w:t xml:space="preserve">2. OPIS POSTUPAKA </w:t>
      </w:r>
      <w:r w:rsidR="00E24335" w:rsidRPr="00B07835">
        <w:rPr>
          <w:rFonts w:ascii="Times New Roman" w:eastAsia="Times New Roman" w:hAnsi="Times New Roman" w:cs="Times New Roman"/>
          <w:color w:val="000000" w:themeColor="text1"/>
        </w:rPr>
        <w:t>UZGOJA</w:t>
      </w:r>
      <w:bookmarkEnd w:id="3"/>
      <w:bookmarkEnd w:id="4"/>
      <w:bookmarkEnd w:id="5"/>
    </w:p>
    <w:p w14:paraId="0000004E" w14:textId="4358829A" w:rsidR="008D7E28" w:rsidRPr="00B07835" w:rsidRDefault="00D26886" w:rsidP="0025603C">
      <w:pPr>
        <w:pStyle w:val="Naslov2"/>
        <w:spacing w:before="0" w:after="2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_Toc160791816"/>
      <w:bookmarkStart w:id="7" w:name="_Toc160792343"/>
      <w:bookmarkStart w:id="8" w:name="_Toc193714612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2. 1. </w:t>
      </w:r>
      <w:r w:rsidR="00E24335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gljiva</w:t>
      </w:r>
      <w:bookmarkEnd w:id="6"/>
      <w:bookmarkEnd w:id="7"/>
      <w:bookmarkEnd w:id="8"/>
    </w:p>
    <w:p w14:paraId="0000004F" w14:textId="2D8048F2" w:rsidR="008D7E28" w:rsidRPr="00B07835" w:rsidRDefault="00E24335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</w:t>
      </w:r>
      <w:r w:rsidR="00D26886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gljiva odvija se na zemljištu evidentiranom u </w:t>
      </w:r>
      <w:r w:rsidR="00D26886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sustavu za identifikaciju zemljišnih parcela</w:t>
      </w:r>
      <w:r w:rsidR="00762779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886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zatvorenim uzgojnim objektima koji su upisani u Registar objekata u poslovanju s hranom.</w:t>
      </w:r>
    </w:p>
    <w:p w14:paraId="00000050" w14:textId="77777777" w:rsidR="008D7E28" w:rsidRPr="00B07835" w:rsidRDefault="00D26886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Proizvođači gljiva u okviru svog poslovanja pod vlastitim nadzorom moraju osigurati sukladnost s propisima koji se odnose na njihove djelatnosti te ujedno i zadovoljiti kriterije opisane u Specifikaciji.</w:t>
      </w:r>
    </w:p>
    <w:p w14:paraId="3BD90C19" w14:textId="77777777" w:rsidR="0025603C" w:rsidRPr="00B07835" w:rsidRDefault="0025603C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BD71C4" w14:textId="4F95572E" w:rsidR="00C00881" w:rsidRPr="00B07835" w:rsidRDefault="00E24335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</w:t>
      </w:r>
      <w:r w:rsidR="00C00881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gljiva se odvija u automatiziranim i kontroliranim uvjetima</w:t>
      </w:r>
      <w:r w:rsidR="0040415C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635E5B1" w14:textId="639CD89D" w:rsidR="0040415C" w:rsidRPr="00B07835" w:rsidRDefault="0040415C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dezinfekciju uzgojnih prostor</w:t>
      </w:r>
      <w:r w:rsidR="00E24335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E24335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primjenjuju postupci koji su u skladu s propisima.</w:t>
      </w:r>
    </w:p>
    <w:p w14:paraId="00000051" w14:textId="77777777" w:rsidR="008D7E28" w:rsidRPr="00B07835" w:rsidRDefault="008D7E28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2" w14:textId="77777777" w:rsidR="008D7E28" w:rsidRPr="00B07835" w:rsidRDefault="00D26886" w:rsidP="0025603C">
      <w:pPr>
        <w:pStyle w:val="Naslov1"/>
        <w:spacing w:before="0" w:after="240"/>
        <w:contextualSpacing/>
        <w:rPr>
          <w:rFonts w:ascii="Times New Roman" w:eastAsia="Times New Roman" w:hAnsi="Times New Roman" w:cs="Times New Roman"/>
          <w:color w:val="000000" w:themeColor="text1"/>
        </w:rPr>
      </w:pPr>
      <w:bookmarkStart w:id="9" w:name="_Toc160791817"/>
      <w:bookmarkStart w:id="10" w:name="_Toc160792344"/>
      <w:bookmarkStart w:id="11" w:name="_Toc193714613"/>
      <w:r w:rsidRPr="00B07835">
        <w:rPr>
          <w:rFonts w:ascii="Times New Roman" w:eastAsia="Times New Roman" w:hAnsi="Times New Roman" w:cs="Times New Roman"/>
          <w:color w:val="000000" w:themeColor="text1"/>
        </w:rPr>
        <w:t>3. POSEBNE KARAKTERISTIKE PROIZVODA</w:t>
      </w:r>
      <w:bookmarkEnd w:id="9"/>
      <w:bookmarkEnd w:id="10"/>
      <w:bookmarkEnd w:id="11"/>
      <w:r w:rsidRPr="00B078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A7990B" w14:textId="6AAE9F44" w:rsidR="00132356" w:rsidRPr="00B07835" w:rsidRDefault="00D26886" w:rsidP="0025603C">
      <w:pPr>
        <w:pStyle w:val="Naslov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2" w:name="_Toc193714614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 Podrijetlo glavnog sastojka (gljiva)</w:t>
      </w:r>
      <w:bookmarkEnd w:id="12"/>
    </w:p>
    <w:p w14:paraId="2F3A8AFF" w14:textId="77777777" w:rsidR="00132356" w:rsidRPr="00B07835" w:rsidRDefault="00132356" w:rsidP="0025603C">
      <w:pPr>
        <w:contextualSpacing/>
        <w:rPr>
          <w:color w:val="000000" w:themeColor="text1"/>
        </w:rPr>
      </w:pPr>
    </w:p>
    <w:p w14:paraId="00000054" w14:textId="389FFF42" w:rsidR="008D7E28" w:rsidRPr="00B07835" w:rsidRDefault="00D10E59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 faze proizvodnje gljiva moraju se odvijati u istoj državi.</w:t>
      </w:r>
    </w:p>
    <w:p w14:paraId="172786BC" w14:textId="77777777" w:rsidR="0025603C" w:rsidRPr="00B07835" w:rsidRDefault="0025603C" w:rsidP="0025603C">
      <w:pPr>
        <w:pStyle w:val="Naslov2"/>
        <w:spacing w:befor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3" w:name="_Toc160791818"/>
      <w:bookmarkStart w:id="14" w:name="_Toc160792345"/>
      <w:bookmarkStart w:id="15" w:name="_Toc193714615"/>
    </w:p>
    <w:p w14:paraId="00000055" w14:textId="10B1FC44" w:rsidR="008D7E28" w:rsidRPr="00B07835" w:rsidRDefault="00D26886" w:rsidP="0025603C">
      <w:pPr>
        <w:pStyle w:val="Naslov2"/>
        <w:spacing w:befor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2. Kvaliteta glavnog sastojka (gljiva)</w:t>
      </w:r>
      <w:bookmarkEnd w:id="13"/>
      <w:bookmarkEnd w:id="14"/>
      <w:bookmarkEnd w:id="15"/>
    </w:p>
    <w:p w14:paraId="00000056" w14:textId="77777777" w:rsidR="008D7E28" w:rsidRPr="00B07835" w:rsidRDefault="008D7E28" w:rsidP="0025603C">
      <w:pPr>
        <w:pStyle w:val="Naslov2"/>
        <w:spacing w:befor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7" w14:textId="77777777" w:rsidR="008D7E28" w:rsidRPr="00B07835" w:rsidRDefault="00D26886" w:rsidP="0025603C">
      <w:pPr>
        <w:spacing w:after="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Određivanje razdoblja berbe gljiva u skladu s prognozom zrelosti</w:t>
      </w:r>
    </w:p>
    <w:p w14:paraId="00000058" w14:textId="77777777" w:rsidR="008D7E28" w:rsidRPr="00B07835" w:rsidRDefault="008D7E28" w:rsidP="0025603C">
      <w:pPr>
        <w:spacing w:after="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59" w14:textId="77777777" w:rsidR="008D7E28" w:rsidRPr="00B07835" w:rsidRDefault="00D26886" w:rsidP="0025603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Gljive se beru u skladu s unutarnjom kontrolom proizvođača.</w:t>
      </w:r>
    </w:p>
    <w:p w14:paraId="0000005A" w14:textId="77777777" w:rsidR="008D7E28" w:rsidRPr="00B07835" w:rsidRDefault="008D7E28" w:rsidP="0025603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B" w14:textId="77777777" w:rsidR="008D7E28" w:rsidRPr="00B07835" w:rsidRDefault="00D26886" w:rsidP="0025603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Uzimajući u obzir preporučene vrijednosti parametara zrelosti i kvalitete gljiva, važne za određivanje razdoblja berbe, osigurava se i kvaliteta gljiva u prodaji. Stoga se berba gljiva obavlja u optimalno vrijeme, što je ključno za karakterističan okus i kvalitetu gljiva.</w:t>
      </w:r>
    </w:p>
    <w:p w14:paraId="2662768F" w14:textId="77777777" w:rsidR="00DB7263" w:rsidRPr="00B07835" w:rsidRDefault="00DB7263" w:rsidP="0025603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C" w14:textId="77777777" w:rsidR="008D7E28" w:rsidRPr="00B07835" w:rsidRDefault="00D26886" w:rsidP="0025603C">
      <w:pPr>
        <w:pBdr>
          <w:top w:val="nil"/>
          <w:left w:val="nil"/>
          <w:bottom w:val="nil"/>
          <w:right w:val="nil"/>
          <w:between w:val="nil"/>
        </w:pBdr>
        <w:spacing w:before="280" w:after="28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 gljiva vrijeme berbe zavisi od vrste i sorte gljiva i zahtjevima tržišta.</w:t>
      </w:r>
    </w:p>
    <w:p w14:paraId="6B9E27AA" w14:textId="77777777" w:rsidR="00DB7263" w:rsidRPr="00B07835" w:rsidRDefault="00DB7263" w:rsidP="0025603C">
      <w:pPr>
        <w:pBdr>
          <w:top w:val="nil"/>
          <w:left w:val="nil"/>
          <w:bottom w:val="nil"/>
          <w:right w:val="nil"/>
          <w:between w:val="nil"/>
        </w:pBdr>
        <w:spacing w:before="280" w:after="28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D" w14:textId="77777777" w:rsidR="008D7E28" w:rsidRPr="00B07835" w:rsidRDefault="00D26886" w:rsidP="0025603C">
      <w:pPr>
        <w:pBdr>
          <w:top w:val="nil"/>
          <w:left w:val="nil"/>
          <w:bottom w:val="nil"/>
          <w:right w:val="nil"/>
          <w:between w:val="nil"/>
        </w:pBdr>
        <w:spacing w:before="280" w:after="28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 su plodovi gljiva ubrani prekasno, smanjuje se kvaliteta proizvoda, otpornost na transport i kraći je rok trajanja.</w:t>
      </w:r>
    </w:p>
    <w:p w14:paraId="072DB928" w14:textId="77777777" w:rsidR="00DB7263" w:rsidRPr="00B07835" w:rsidRDefault="00DB7263" w:rsidP="0025603C">
      <w:pPr>
        <w:pBdr>
          <w:top w:val="nil"/>
          <w:left w:val="nil"/>
          <w:bottom w:val="nil"/>
          <w:right w:val="nil"/>
          <w:between w:val="nil"/>
        </w:pBdr>
        <w:spacing w:before="280" w:after="28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E" w14:textId="58CB0108" w:rsidR="008D7E28" w:rsidRPr="00B07835" w:rsidRDefault="00D26886" w:rsidP="0025603C">
      <w:pPr>
        <w:pBdr>
          <w:top w:val="nil"/>
          <w:left w:val="nil"/>
          <w:bottom w:val="nil"/>
          <w:right w:val="nil"/>
          <w:between w:val="nil"/>
        </w:pBdr>
        <w:spacing w:before="280" w:after="100" w:afterAutospacing="1"/>
        <w:contextualSpacing/>
        <w:rPr>
          <w:rStyle w:val="fontstyle01"/>
          <w:color w:val="000000" w:themeColor="text1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Dozrelost plodova gljiva za berbu mogu se ocijeniti organoleptičkim svojstvima, kao što su izgled, boja, miris i okus.</w:t>
      </w:r>
      <w:r w:rsidR="004A0E15" w:rsidRPr="00B07835">
        <w:rPr>
          <w:color w:val="000000" w:themeColor="text1"/>
        </w:rPr>
        <w:t xml:space="preserve"> </w:t>
      </w:r>
      <w:r w:rsidR="004A0E15" w:rsidRPr="00B07835">
        <w:rPr>
          <w:rStyle w:val="fontstyle01"/>
          <w:color w:val="000000" w:themeColor="text1"/>
        </w:rPr>
        <w:t>Stoga se branje gljiva obavlja u vrijeme optimalne zrelosti što</w:t>
      </w:r>
      <w:r w:rsidR="004A0E15" w:rsidRPr="00B07835">
        <w:rPr>
          <w:rFonts w:ascii="TimesNewRomanPSMT" w:hAnsi="TimesNewRomanPSMT"/>
          <w:color w:val="000000" w:themeColor="text1"/>
        </w:rPr>
        <w:br/>
      </w:r>
      <w:r w:rsidR="004A0E15" w:rsidRPr="00B07835">
        <w:rPr>
          <w:rStyle w:val="fontstyle01"/>
          <w:color w:val="000000" w:themeColor="text1"/>
        </w:rPr>
        <w:t>je ključno za okus i kvalitetu gljiva.</w:t>
      </w:r>
    </w:p>
    <w:p w14:paraId="3C3ABAA3" w14:textId="77777777" w:rsidR="00DB7263" w:rsidRPr="00B07835" w:rsidRDefault="00DB7263" w:rsidP="0025603C">
      <w:pPr>
        <w:pBdr>
          <w:top w:val="nil"/>
          <w:left w:val="nil"/>
          <w:bottom w:val="nil"/>
          <w:right w:val="nil"/>
          <w:between w:val="nil"/>
        </w:pBdr>
        <w:spacing w:before="280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60" w14:textId="77777777" w:rsidR="008D7E28" w:rsidRPr="00B07835" w:rsidRDefault="00D26886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 je voditi evidencije o istome.</w:t>
      </w:r>
    </w:p>
    <w:p w14:paraId="733C0141" w14:textId="77777777" w:rsidR="00DB7263" w:rsidRPr="00B07835" w:rsidRDefault="00DB7263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65" w14:textId="6A1FBFAC" w:rsidR="008D7E28" w:rsidRPr="00B07835" w:rsidRDefault="00D26886" w:rsidP="0025603C">
      <w:pPr>
        <w:pStyle w:val="Naslov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6" w:name="_Toc193714616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3.3. Duljina prijevoza</w:t>
      </w:r>
      <w:bookmarkEnd w:id="16"/>
    </w:p>
    <w:p w14:paraId="777E814C" w14:textId="77777777" w:rsidR="004A0E15" w:rsidRPr="00B07835" w:rsidRDefault="00D26886" w:rsidP="0025603C">
      <w:pPr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Gljive se čuvaju u </w:t>
      </w:r>
      <w:r w:rsidR="00BC5367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zakonom propisan</w:t>
      </w:r>
      <w:r w:rsidR="0080765A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r w:rsidR="00BC5367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hladn</w:t>
      </w:r>
      <w:r w:rsidR="0080765A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r w:rsidR="00BC5367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prostor</w:t>
      </w:r>
      <w:r w:rsidR="0080765A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 na temperaturi od minimalno 2°C do maksimalno 7°C.</w:t>
      </w:r>
      <w:r w:rsidR="0080765A" w:rsidRPr="00B07835">
        <w:rPr>
          <w:rFonts w:ascii="Times New Roman" w:eastAsia="Times New Roman" w:hAnsi="Times New Roman"/>
          <w:color w:val="000000" w:themeColor="text1"/>
          <w:sz w:val="24"/>
        </w:rPr>
        <w:t xml:space="preserve">  </w:t>
      </w:r>
    </w:p>
    <w:p w14:paraId="5370EBC7" w14:textId="77777777" w:rsidR="00920CFA" w:rsidRPr="00B07835" w:rsidRDefault="00920CFA" w:rsidP="0025603C">
      <w:pPr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</w:p>
    <w:p w14:paraId="1806B341" w14:textId="1AE77766" w:rsidR="00875728" w:rsidRPr="00B07835" w:rsidRDefault="003F4C89" w:rsidP="00920CFA">
      <w:pPr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Ako vrijeme od početka berbe do isporuke kupcu ne prelazi 3 sata, u tom razdoblju nije potrebno čuvanje u hladnim prostorima na temperaturi od minimalno 2 °C do maksimalno 7 °C, pod uvjetom da količina gljiva koja se isporučuje u navedenom vremenskom intervalu ne prelazi </w:t>
      </w:r>
      <w:r w:rsidR="00D148AA" w:rsidRPr="00B07835">
        <w:rPr>
          <w:rFonts w:ascii="Times New Roman" w:eastAsia="Times New Roman" w:hAnsi="Times New Roman"/>
          <w:color w:val="000000" w:themeColor="text1"/>
          <w:sz w:val="24"/>
        </w:rPr>
        <w:t>5</w:t>
      </w:r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0 kg. </w:t>
      </w:r>
    </w:p>
    <w:p w14:paraId="262CDC16" w14:textId="77777777" w:rsidR="00875728" w:rsidRPr="00B07835" w:rsidRDefault="00875728" w:rsidP="00920CFA">
      <w:pPr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</w:p>
    <w:p w14:paraId="1194D8F2" w14:textId="69451751" w:rsidR="00920CFA" w:rsidRPr="00B07835" w:rsidRDefault="003F4C89" w:rsidP="00920CF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>O navedenom vremenu od početka berbe do isporuke kupcu obvezno je voditi evidenciju.</w:t>
      </w:r>
      <w:r w:rsidR="00920CFA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A86CB3" w14:textId="77777777" w:rsidR="00920CFA" w:rsidRPr="00B07835" w:rsidRDefault="00920CFA" w:rsidP="00920CF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66" w14:textId="6C1EFD1F" w:rsidR="008D7E28" w:rsidRPr="00B07835" w:rsidRDefault="00BC5367" w:rsidP="0025603C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D26886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akon što se pripreme</w:t>
      </w:r>
      <w:r w:rsidR="004B35B2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tržište</w:t>
      </w:r>
      <w:r w:rsidR="00D26886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moraju biti svježeg izgleda te se dostavljaju unutar 48 sati.</w:t>
      </w:r>
    </w:p>
    <w:p w14:paraId="5403E789" w14:textId="77777777" w:rsidR="00DB7263" w:rsidRPr="00B07835" w:rsidRDefault="00DB7263" w:rsidP="0025603C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68" w14:textId="77777777" w:rsidR="008D7E28" w:rsidRPr="00B07835" w:rsidRDefault="008D7E28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DF0C78" w14:textId="77777777" w:rsidR="00BC459C" w:rsidRPr="00B07835" w:rsidRDefault="00D26886" w:rsidP="0025603C">
      <w:pPr>
        <w:pStyle w:val="Naslov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7" w:name="_Toc193714617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="00BC459C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Prijem i skladištenje gljiva</w:t>
      </w:r>
      <w:bookmarkEnd w:id="17"/>
    </w:p>
    <w:p w14:paraId="41D0B0D3" w14:textId="77777777" w:rsidR="00BC459C" w:rsidRPr="00B07835" w:rsidRDefault="00BC459C" w:rsidP="0025603C">
      <w:pPr>
        <w:contextualSpacing/>
        <w:rPr>
          <w:color w:val="000000" w:themeColor="text1"/>
        </w:rPr>
      </w:pPr>
    </w:p>
    <w:p w14:paraId="0000006A" w14:textId="4843C99D" w:rsidR="008D7E28" w:rsidRPr="00B07835" w:rsidRDefault="00BC459C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bi se osigurala kvaliteta, prijem i sortiranje gljiva ne vrši se samo na osnovi količine nego prema kalibru i senzorskim svojstvima.</w:t>
      </w:r>
    </w:p>
    <w:p w14:paraId="63AD0100" w14:textId="77777777" w:rsidR="00DB7263" w:rsidRPr="00B07835" w:rsidRDefault="00DB7263" w:rsidP="0025603C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7835" w:rsidRPr="00B07835" w14:paraId="36C61038" w14:textId="77777777" w:rsidTr="00DE4D05">
        <w:trPr>
          <w:trHeight w:val="430"/>
          <w:jc w:val="center"/>
        </w:trPr>
        <w:tc>
          <w:tcPr>
            <w:tcW w:w="3020" w:type="dxa"/>
            <w:vAlign w:val="center"/>
          </w:tcPr>
          <w:p w14:paraId="35A7E883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78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VRSTA GLJIVE</w:t>
            </w:r>
          </w:p>
        </w:tc>
        <w:tc>
          <w:tcPr>
            <w:tcW w:w="3021" w:type="dxa"/>
            <w:vAlign w:val="center"/>
          </w:tcPr>
          <w:p w14:paraId="058FB45F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78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KALIBAR</w:t>
            </w:r>
          </w:p>
        </w:tc>
        <w:tc>
          <w:tcPr>
            <w:tcW w:w="3021" w:type="dxa"/>
            <w:vAlign w:val="center"/>
          </w:tcPr>
          <w:p w14:paraId="75075EA0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78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SENZORSKA SVOJSTVA</w:t>
            </w:r>
          </w:p>
        </w:tc>
      </w:tr>
      <w:tr w:rsidR="00B07835" w:rsidRPr="00B07835" w14:paraId="12819EF2" w14:textId="77777777" w:rsidTr="00DE4D05">
        <w:trPr>
          <w:jc w:val="center"/>
        </w:trPr>
        <w:tc>
          <w:tcPr>
            <w:tcW w:w="3020" w:type="dxa"/>
            <w:vAlign w:val="center"/>
          </w:tcPr>
          <w:p w14:paraId="676903FE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Bijeli šampinjon</w:t>
            </w:r>
          </w:p>
        </w:tc>
        <w:tc>
          <w:tcPr>
            <w:tcW w:w="3021" w:type="dxa"/>
            <w:vAlign w:val="center"/>
          </w:tcPr>
          <w:p w14:paraId="42CB0456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 3 do 6 cm</w:t>
            </w:r>
          </w:p>
        </w:tc>
        <w:tc>
          <w:tcPr>
            <w:tcW w:w="3021" w:type="dxa"/>
            <w:vAlign w:val="center"/>
          </w:tcPr>
          <w:p w14:paraId="017221A6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karakteristične bijele boje, karakterističnog mirisa bez prisustva stranih mirisa</w:t>
            </w:r>
          </w:p>
        </w:tc>
      </w:tr>
      <w:tr w:rsidR="00B07835" w:rsidRPr="00B07835" w14:paraId="1E5378FA" w14:textId="77777777" w:rsidTr="00DE4D05">
        <w:trPr>
          <w:jc w:val="center"/>
        </w:trPr>
        <w:tc>
          <w:tcPr>
            <w:tcW w:w="3020" w:type="dxa"/>
            <w:vAlign w:val="center"/>
          </w:tcPr>
          <w:p w14:paraId="11BB61E4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Smeđi šampinjon</w:t>
            </w:r>
          </w:p>
        </w:tc>
        <w:tc>
          <w:tcPr>
            <w:tcW w:w="3021" w:type="dxa"/>
            <w:vAlign w:val="center"/>
          </w:tcPr>
          <w:p w14:paraId="5CA71ABE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 3 do 6 cm</w:t>
            </w:r>
          </w:p>
        </w:tc>
        <w:tc>
          <w:tcPr>
            <w:tcW w:w="3021" w:type="dxa"/>
            <w:vAlign w:val="center"/>
          </w:tcPr>
          <w:p w14:paraId="11B9C1FB" w14:textId="57F97A15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karakteristične </w:t>
            </w:r>
            <w:r w:rsidR="00E91748"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smeđe </w:t>
            </w: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boje, karakterističnog mirisa bez prisustva stranih mirisa</w:t>
            </w:r>
          </w:p>
        </w:tc>
      </w:tr>
      <w:tr w:rsidR="00B07835" w:rsidRPr="00B07835" w14:paraId="3E0EF464" w14:textId="77777777" w:rsidTr="00DE4D05">
        <w:trPr>
          <w:jc w:val="center"/>
        </w:trPr>
        <w:tc>
          <w:tcPr>
            <w:tcW w:w="3020" w:type="dxa"/>
            <w:vAlign w:val="center"/>
          </w:tcPr>
          <w:p w14:paraId="0354CA8B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Bukovača</w:t>
            </w:r>
          </w:p>
        </w:tc>
        <w:tc>
          <w:tcPr>
            <w:tcW w:w="3021" w:type="dxa"/>
            <w:vAlign w:val="center"/>
          </w:tcPr>
          <w:p w14:paraId="66EAE10E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 6 do 12 cm</w:t>
            </w:r>
          </w:p>
        </w:tc>
        <w:tc>
          <w:tcPr>
            <w:tcW w:w="3021" w:type="dxa"/>
            <w:vAlign w:val="center"/>
          </w:tcPr>
          <w:p w14:paraId="5BC8B685" w14:textId="4B06ADC6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karakteristične </w:t>
            </w:r>
            <w:r w:rsidR="00E91748"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boje za uzgajani soj bukovača</w:t>
            </w: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karakterističnog mirisa bez prisustva stranih mirisa</w:t>
            </w:r>
          </w:p>
        </w:tc>
      </w:tr>
      <w:tr w:rsidR="00B07835" w:rsidRPr="00B07835" w14:paraId="4D782576" w14:textId="77777777" w:rsidTr="00DE4D05">
        <w:trPr>
          <w:jc w:val="center"/>
        </w:trPr>
        <w:tc>
          <w:tcPr>
            <w:tcW w:w="3020" w:type="dxa"/>
            <w:vAlign w:val="center"/>
          </w:tcPr>
          <w:p w14:paraId="5EC285A1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Shiitake</w:t>
            </w:r>
            <w:proofErr w:type="spellEnd"/>
          </w:p>
        </w:tc>
        <w:tc>
          <w:tcPr>
            <w:tcW w:w="3021" w:type="dxa"/>
            <w:vAlign w:val="center"/>
          </w:tcPr>
          <w:p w14:paraId="678D6181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 3 do 6 cm</w:t>
            </w:r>
          </w:p>
        </w:tc>
        <w:tc>
          <w:tcPr>
            <w:tcW w:w="3021" w:type="dxa"/>
            <w:vAlign w:val="center"/>
          </w:tcPr>
          <w:p w14:paraId="35E280E8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karakteristične boje, karakterističnog mirisa bez prisustva stranih mirisa</w:t>
            </w:r>
          </w:p>
        </w:tc>
      </w:tr>
      <w:tr w:rsidR="00B07835" w:rsidRPr="00B07835" w14:paraId="7875D12A" w14:textId="77777777" w:rsidTr="00DE4D05">
        <w:trPr>
          <w:jc w:val="center"/>
        </w:trPr>
        <w:tc>
          <w:tcPr>
            <w:tcW w:w="3020" w:type="dxa"/>
            <w:vAlign w:val="center"/>
          </w:tcPr>
          <w:p w14:paraId="15421043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Jablanovača</w:t>
            </w:r>
            <w:proofErr w:type="spellEnd"/>
          </w:p>
        </w:tc>
        <w:tc>
          <w:tcPr>
            <w:tcW w:w="3021" w:type="dxa"/>
            <w:vAlign w:val="center"/>
          </w:tcPr>
          <w:p w14:paraId="22769F80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 2 do 5 cm</w:t>
            </w:r>
          </w:p>
        </w:tc>
        <w:tc>
          <w:tcPr>
            <w:tcW w:w="3021" w:type="dxa"/>
            <w:vAlign w:val="center"/>
          </w:tcPr>
          <w:p w14:paraId="3BD1BE14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karakteristične boje, karakterističnog mirisa bez prisustva stranih mirisa</w:t>
            </w:r>
          </w:p>
        </w:tc>
      </w:tr>
      <w:tr w:rsidR="005F3255" w:rsidRPr="00B07835" w14:paraId="0D56D61C" w14:textId="77777777" w:rsidTr="00DE4D05">
        <w:trPr>
          <w:jc w:val="center"/>
        </w:trPr>
        <w:tc>
          <w:tcPr>
            <w:tcW w:w="3020" w:type="dxa"/>
            <w:vAlign w:val="center"/>
          </w:tcPr>
          <w:p w14:paraId="5AE63889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Kraljevska bukovača</w:t>
            </w:r>
          </w:p>
        </w:tc>
        <w:tc>
          <w:tcPr>
            <w:tcW w:w="3021" w:type="dxa"/>
            <w:vAlign w:val="center"/>
          </w:tcPr>
          <w:p w14:paraId="4D13B869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 6 do 12 cm</w:t>
            </w:r>
          </w:p>
        </w:tc>
        <w:tc>
          <w:tcPr>
            <w:tcW w:w="3021" w:type="dxa"/>
            <w:vAlign w:val="center"/>
          </w:tcPr>
          <w:p w14:paraId="0896696B" w14:textId="77777777" w:rsidR="005F3255" w:rsidRPr="00B07835" w:rsidRDefault="005F3255" w:rsidP="00DE4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karakteristične boje, karakterističnog mirisa bez prisustva stranih mirisa</w:t>
            </w:r>
          </w:p>
        </w:tc>
      </w:tr>
    </w:tbl>
    <w:p w14:paraId="5178AF4D" w14:textId="77777777" w:rsidR="0025603C" w:rsidRPr="00B07835" w:rsidRDefault="0025603C" w:rsidP="0025603C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F5B757" w14:textId="33DD725A" w:rsidR="00BC459C" w:rsidRPr="00B07835" w:rsidRDefault="00BC459C" w:rsidP="0025603C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Nakon što se utvrdi da gljive zadovoljavaju kalibar i senzorska svojstva definirana za pojedinu vrstu te da nemaju značajnijih prepreka za prijem u hladne prostore, zaprimaju se u hladne prostore te se adekvatno skladište do upotrebe. </w:t>
      </w:r>
    </w:p>
    <w:p w14:paraId="62BA1814" w14:textId="77777777" w:rsidR="0025603C" w:rsidRPr="00B07835" w:rsidRDefault="0025603C" w:rsidP="0025603C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DB4B29" w14:textId="77777777" w:rsidR="00BC459C" w:rsidRPr="00B07835" w:rsidRDefault="00BC459C" w:rsidP="0025603C">
      <w:pPr>
        <w:pBdr>
          <w:top w:val="nil"/>
          <w:left w:val="nil"/>
          <w:bottom w:val="nil"/>
          <w:right w:val="nil"/>
          <w:between w:val="nil"/>
        </w:pBdr>
        <w:spacing w:before="280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Gljive se skladište u hladnim prostorima na temperaturi od minimalno 2°C do maksimalno 7°C. </w:t>
      </w:r>
    </w:p>
    <w:p w14:paraId="167D7B4B" w14:textId="77777777" w:rsidR="00DB7263" w:rsidRPr="00B07835" w:rsidRDefault="00DB7263" w:rsidP="0025603C">
      <w:pPr>
        <w:pBdr>
          <w:top w:val="nil"/>
          <w:left w:val="nil"/>
          <w:bottom w:val="nil"/>
          <w:right w:val="nil"/>
          <w:between w:val="nil"/>
        </w:pBdr>
        <w:spacing w:before="280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5F7FBA" w14:textId="72ED1105" w:rsidR="005F7BC6" w:rsidRPr="00B07835" w:rsidRDefault="005F7BC6" w:rsidP="0025603C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Ako vrijeme od </w:t>
      </w:r>
      <w:r w:rsidR="00212262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početka 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 do isporuke kupcu traje do maksimalno 3 sata, u navedenom vremenu nema</w:t>
      </w:r>
      <w:r w:rsidRPr="00B07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potrebe za čuvanjem u hladnim prostorima na temperaturi od minimalno 2°C do maksimalno 7°C.</w:t>
      </w:r>
    </w:p>
    <w:p w14:paraId="3BEA9086" w14:textId="77777777" w:rsidR="0025603C" w:rsidRPr="00B07835" w:rsidRDefault="0025603C" w:rsidP="0025603C">
      <w:pPr>
        <w:pBdr>
          <w:top w:val="nil"/>
          <w:left w:val="nil"/>
          <w:bottom w:val="nil"/>
          <w:right w:val="nil"/>
          <w:between w:val="nil"/>
        </w:pBdr>
        <w:spacing w:before="280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6566F2" w14:textId="2D1FE6EB" w:rsidR="00BC459C" w:rsidRPr="00B07835" w:rsidRDefault="00BC459C" w:rsidP="0025603C">
      <w:pPr>
        <w:pBdr>
          <w:top w:val="nil"/>
          <w:left w:val="nil"/>
          <w:bottom w:val="nil"/>
          <w:right w:val="nil"/>
          <w:between w:val="nil"/>
        </w:pBdr>
        <w:spacing w:before="280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 je voditi evidencije o istome.</w:t>
      </w:r>
    </w:p>
    <w:p w14:paraId="33BCBA97" w14:textId="77777777" w:rsidR="0025603C" w:rsidRPr="00B07835" w:rsidRDefault="0025603C" w:rsidP="0025603C">
      <w:pPr>
        <w:pBdr>
          <w:top w:val="nil"/>
          <w:left w:val="nil"/>
          <w:bottom w:val="nil"/>
          <w:right w:val="nil"/>
          <w:between w:val="nil"/>
        </w:pBdr>
        <w:spacing w:before="280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79" w14:textId="26128D6F" w:rsidR="008D7E28" w:rsidRPr="00B07835" w:rsidRDefault="00D26886">
      <w:pPr>
        <w:pStyle w:val="Naslov1"/>
        <w:spacing w:before="0" w:after="240"/>
        <w:rPr>
          <w:color w:val="000000" w:themeColor="text1"/>
        </w:rPr>
      </w:pPr>
      <w:bookmarkStart w:id="18" w:name="_Toc160791819"/>
      <w:bookmarkStart w:id="19" w:name="_Toc160792346"/>
      <w:bookmarkStart w:id="20" w:name="_Toc193714618"/>
      <w:r w:rsidRPr="00B07835">
        <w:rPr>
          <w:rFonts w:ascii="Times New Roman" w:eastAsia="Times New Roman" w:hAnsi="Times New Roman" w:cs="Times New Roman"/>
          <w:color w:val="000000" w:themeColor="text1"/>
        </w:rPr>
        <w:t xml:space="preserve">4. OPIS SUSTAVA  SLJEDIVOSTI  KROZ CIJELI POSTUPAK </w:t>
      </w:r>
      <w:r w:rsidR="00BC5367" w:rsidRPr="00B07835">
        <w:rPr>
          <w:rFonts w:ascii="Times New Roman" w:eastAsia="Times New Roman" w:hAnsi="Times New Roman" w:cs="Times New Roman"/>
          <w:color w:val="000000" w:themeColor="text1"/>
        </w:rPr>
        <w:t>UZGOJA</w:t>
      </w:r>
      <w:r w:rsidRPr="00B07835">
        <w:rPr>
          <w:rFonts w:ascii="Times New Roman" w:eastAsia="Times New Roman" w:hAnsi="Times New Roman" w:cs="Times New Roman"/>
          <w:color w:val="000000" w:themeColor="text1"/>
        </w:rPr>
        <w:t xml:space="preserve"> GLJIVA</w:t>
      </w:r>
      <w:bookmarkEnd w:id="18"/>
      <w:bookmarkEnd w:id="19"/>
      <w:bookmarkEnd w:id="20"/>
    </w:p>
    <w:p w14:paraId="0000007A" w14:textId="345E8A7D" w:rsidR="008D7E28" w:rsidRPr="00B07835" w:rsidRDefault="00D26886">
      <w:pPr>
        <w:pStyle w:val="Naslov2"/>
        <w:spacing w:befor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1" w:name="_Toc160791820"/>
      <w:bookmarkStart w:id="22" w:name="_Toc160792347"/>
      <w:bookmarkStart w:id="23" w:name="_Toc193714619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1. Specifični tržišni uvjeti za korisnike Sustava</w:t>
      </w:r>
      <w:bookmarkEnd w:id="21"/>
      <w:bookmarkEnd w:id="22"/>
      <w:bookmarkEnd w:id="23"/>
    </w:p>
    <w:p w14:paraId="0237CD0D" w14:textId="77777777" w:rsidR="00132356" w:rsidRPr="00B07835" w:rsidRDefault="00132356" w:rsidP="008A33BC">
      <w:pPr>
        <w:spacing w:after="0"/>
        <w:rPr>
          <w:color w:val="000000" w:themeColor="text1"/>
        </w:rPr>
      </w:pPr>
    </w:p>
    <w:p w14:paraId="0000007B" w14:textId="77777777" w:rsidR="008D7E28" w:rsidRPr="00B07835" w:rsidRDefault="00D26886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 Sustava mora udovoljavati svim odredbama ove Specifikacije te prije stavljanja gljiva na tržište, gljive moraju biti označene znakom "Dokazana kvaliteta."</w:t>
      </w:r>
    </w:p>
    <w:p w14:paraId="0000007D" w14:textId="527BA3E1" w:rsidR="008D7E28" w:rsidRPr="00B07835" w:rsidRDefault="00D26886" w:rsidP="0025603C">
      <w:pPr>
        <w:pStyle w:val="Naslov2"/>
        <w:spacing w:before="0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4" w:name="_Toc160791821"/>
      <w:bookmarkStart w:id="25" w:name="_Toc160792348"/>
      <w:bookmarkStart w:id="26" w:name="_Toc193714620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2. Posebni tržišni uvjeti za gljive</w:t>
      </w:r>
      <w:bookmarkEnd w:id="24"/>
      <w:bookmarkEnd w:id="25"/>
      <w:bookmarkEnd w:id="26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0007F" w14:textId="1CDFE64F" w:rsidR="008D7E28" w:rsidRPr="00B07835" w:rsidRDefault="00D26886" w:rsidP="0025603C">
      <w:pPr>
        <w:pBdr>
          <w:top w:val="nil"/>
          <w:left w:val="nil"/>
          <w:bottom w:val="nil"/>
          <w:right w:val="nil"/>
          <w:between w:val="nil"/>
        </w:pBd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Postupak označavanja gljiva znakom „Dokazana kvaliteta“ obavlja se </w:t>
      </w:r>
      <w:r w:rsidR="00814DCB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prostoru za sortiranje i pakiranje gljiva, u hladnim prostorima, adresama korisnika Sustava i na mjestima proizvodnje.</w:t>
      </w:r>
    </w:p>
    <w:p w14:paraId="6184333B" w14:textId="77777777" w:rsidR="00342F89" w:rsidRPr="00B07835" w:rsidRDefault="00342F89" w:rsidP="0025603C">
      <w:pPr>
        <w:pBdr>
          <w:top w:val="nil"/>
          <w:left w:val="nil"/>
          <w:bottom w:val="nil"/>
          <w:right w:val="nil"/>
          <w:between w:val="nil"/>
        </w:pBd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80" w14:textId="77777777" w:rsidR="008D7E28" w:rsidRPr="00B07835" w:rsidRDefault="00D26886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Korisnici Sustava koji prodaju vlastite gljive izravno krajnjem potrošaču ili trgovačkom lancu, moraju ispunjavati sve tržišne uvjete navedene u Specifikaciji. </w:t>
      </w:r>
    </w:p>
    <w:p w14:paraId="00000081" w14:textId="77777777" w:rsidR="008D7E28" w:rsidRPr="00B07835" w:rsidRDefault="008D7E28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82" w14:textId="77777777" w:rsidR="008D7E28" w:rsidRPr="00B07835" w:rsidRDefault="00D26886" w:rsidP="0025603C">
      <w:pPr>
        <w:pStyle w:val="Naslov2"/>
        <w:spacing w:before="0" w:after="100" w:afterAutospacing="1"/>
        <w:contextualSpacing/>
        <w:rPr>
          <w:color w:val="000000" w:themeColor="text1"/>
        </w:rPr>
      </w:pPr>
      <w:bookmarkStart w:id="27" w:name="_Toc160791822"/>
      <w:bookmarkStart w:id="28" w:name="_Toc160792349"/>
      <w:bookmarkStart w:id="29" w:name="_Toc193714621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3. Skladištenje i priprema za tržište kod proizvođača</w:t>
      </w:r>
      <w:bookmarkEnd w:id="27"/>
      <w:bookmarkEnd w:id="28"/>
      <w:bookmarkEnd w:id="29"/>
    </w:p>
    <w:p w14:paraId="00000083" w14:textId="77777777" w:rsidR="008D7E28" w:rsidRPr="00B07835" w:rsidRDefault="00D26886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razini poljoprivrednog gospodarstva, proizvođač je dužan voditi evidenciju o poljoprivrednoj proizvodnji i prodaji vlastitih poljoprivrednih proizvoda.</w:t>
      </w:r>
    </w:p>
    <w:p w14:paraId="00000084" w14:textId="77777777" w:rsidR="008D7E28" w:rsidRPr="00B07835" w:rsidRDefault="008D7E28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85" w14:textId="17CF1DE7" w:rsidR="008D7E28" w:rsidRPr="00B07835" w:rsidRDefault="00D26886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Također je dužan voditi evidenciju o </w:t>
      </w:r>
      <w:proofErr w:type="spellStart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sljedivosti</w:t>
      </w:r>
      <w:proofErr w:type="spellEnd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proizvodnog procesa u kojoj su navedeni sljedeći podaci: </w:t>
      </w:r>
      <w:r w:rsidR="00342F89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sorta, </w:t>
      </w:r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proizvodni pogon, prostorija berbe i datum berbe.</w:t>
      </w:r>
    </w:p>
    <w:p w14:paraId="00000086" w14:textId="77777777" w:rsidR="008D7E28" w:rsidRPr="00B07835" w:rsidRDefault="008D7E28" w:rsidP="0025603C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88" w14:textId="5CEB9A2C" w:rsidR="008D7E28" w:rsidRPr="00B07835" w:rsidRDefault="00D26886" w:rsidP="0025603C">
      <w:pPr>
        <w:pStyle w:val="Naslov2"/>
        <w:spacing w:before="0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0" w:name="_Toc160791823"/>
      <w:bookmarkStart w:id="31" w:name="_Toc160792350"/>
      <w:bookmarkStart w:id="32" w:name="_Toc193714622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4. Označavanje</w:t>
      </w:r>
      <w:bookmarkEnd w:id="30"/>
      <w:bookmarkEnd w:id="31"/>
      <w:r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59C" w:rsidRPr="00B07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pakiranje</w:t>
      </w:r>
      <w:bookmarkEnd w:id="32"/>
    </w:p>
    <w:p w14:paraId="261E2DBC" w14:textId="516033DF" w:rsidR="009C7845" w:rsidRPr="00B07835" w:rsidRDefault="009C7845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>Označavanje gljiva znakom Dokazana kvaliteta, treba se obavljati u prostoru za sortiranje i pakiranje gljiva, u hladnim prostorima, adresama korisnika Sustava i na mjestima proizvodnje prije stavljanja na tržište na način da se znak stavlja na ambalažu (</w:t>
      </w:r>
      <w:proofErr w:type="spellStart"/>
      <w:r w:rsidRPr="00B07835">
        <w:rPr>
          <w:rFonts w:ascii="Times New Roman" w:eastAsia="Times New Roman" w:hAnsi="Times New Roman"/>
          <w:color w:val="000000" w:themeColor="text1"/>
          <w:sz w:val="24"/>
        </w:rPr>
        <w:t>pakovinu</w:t>
      </w:r>
      <w:proofErr w:type="spellEnd"/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). </w:t>
      </w:r>
    </w:p>
    <w:p w14:paraId="4F2DEDD8" w14:textId="77777777" w:rsidR="00CD4ECE" w:rsidRPr="00B07835" w:rsidRDefault="00CD4ECE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</w:p>
    <w:p w14:paraId="315D425B" w14:textId="3646B691" w:rsidR="000719AD" w:rsidRPr="00B07835" w:rsidRDefault="000719AD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>Ako vrijeme od početka berbe do isporuke kupcu traje do maksimalno 3 sata, u navedenom vremenu nema potrebe sortirati i pakirati gljive u hladnim prostorima.</w:t>
      </w:r>
    </w:p>
    <w:p w14:paraId="390A0B2E" w14:textId="77777777" w:rsidR="000719AD" w:rsidRPr="00B07835" w:rsidRDefault="000719AD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</w:p>
    <w:p w14:paraId="52DC8C08" w14:textId="61C76211" w:rsidR="009C7845" w:rsidRPr="00B07835" w:rsidRDefault="009C7845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Gljive se mogu pakirati u ambalažu do 3 kg. </w:t>
      </w:r>
    </w:p>
    <w:p w14:paraId="7899CF8C" w14:textId="77777777" w:rsidR="0025603C" w:rsidRPr="00B07835" w:rsidRDefault="0025603C" w:rsidP="0025603C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</w:rPr>
      </w:pPr>
    </w:p>
    <w:p w14:paraId="71F4EA3E" w14:textId="77777777" w:rsidR="009C7845" w:rsidRPr="00B07835" w:rsidRDefault="009C7845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Svi dionici koji su uključeni u Sustav obvezni su voditi evidencije i zapise prema pojedinačnim kriterijima ove Specifikacije. Oblik zapisa na evidencijskim listovima nije propisan. </w:t>
      </w:r>
    </w:p>
    <w:p w14:paraId="328A7EC3" w14:textId="77777777" w:rsidR="0025603C" w:rsidRPr="00B07835" w:rsidRDefault="0025603C" w:rsidP="0025603C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</w:rPr>
      </w:pPr>
    </w:p>
    <w:p w14:paraId="5BCB3678" w14:textId="77777777" w:rsidR="009C7845" w:rsidRPr="00B07835" w:rsidRDefault="009C7845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Ubrane gljive moraju biti isporučene u odgovarajućoj ambalaži. </w:t>
      </w:r>
    </w:p>
    <w:p w14:paraId="27DB7D04" w14:textId="77777777" w:rsidR="0025603C" w:rsidRPr="00B07835" w:rsidRDefault="0025603C" w:rsidP="0025603C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</w:rPr>
      </w:pPr>
    </w:p>
    <w:p w14:paraId="1DF593CE" w14:textId="77777777" w:rsidR="009C7845" w:rsidRPr="00B07835" w:rsidRDefault="009C7845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>Ambalaža mora biti odgovarajuća, ovisno o vrsti artikla, kako bi mogla tijekom transporta i skladištenja zaštititi gljive od oštećenja.</w:t>
      </w:r>
    </w:p>
    <w:p w14:paraId="027816CD" w14:textId="77777777" w:rsidR="0025603C" w:rsidRPr="00B07835" w:rsidRDefault="0025603C" w:rsidP="0025603C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</w:rPr>
      </w:pPr>
    </w:p>
    <w:p w14:paraId="71340320" w14:textId="77777777" w:rsidR="009C7845" w:rsidRPr="00B07835" w:rsidRDefault="009C7845" w:rsidP="0025603C">
      <w:pPr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Kao ambalažni materijali koriste se: plastika (PE, PP, PS, PET), papir, karton, višeslojna ljepenka, </w:t>
      </w:r>
      <w:proofErr w:type="spellStart"/>
      <w:r w:rsidRPr="00B07835">
        <w:rPr>
          <w:rFonts w:ascii="Times New Roman" w:eastAsia="Times New Roman" w:hAnsi="Times New Roman"/>
          <w:color w:val="000000" w:themeColor="text1"/>
          <w:sz w:val="24"/>
        </w:rPr>
        <w:t>stretch</w:t>
      </w:r>
      <w:proofErr w:type="spellEnd"/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 folija i </w:t>
      </w:r>
      <w:proofErr w:type="spellStart"/>
      <w:r w:rsidRPr="00B07835">
        <w:rPr>
          <w:rFonts w:ascii="Times New Roman" w:eastAsia="Times New Roman" w:hAnsi="Times New Roman"/>
          <w:color w:val="000000" w:themeColor="text1"/>
          <w:sz w:val="24"/>
        </w:rPr>
        <w:t>flowpack</w:t>
      </w:r>
      <w:proofErr w:type="spellEnd"/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 folija (BOPP). </w:t>
      </w:r>
    </w:p>
    <w:p w14:paraId="6CCB132F" w14:textId="77777777" w:rsidR="0025603C" w:rsidRPr="00B07835" w:rsidRDefault="0025603C" w:rsidP="0025603C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</w:rPr>
      </w:pPr>
    </w:p>
    <w:p w14:paraId="7A425B89" w14:textId="758F50AF" w:rsidR="00BC459C" w:rsidRPr="00B07835" w:rsidRDefault="009C7845" w:rsidP="0025603C">
      <w:pPr>
        <w:spacing w:before="60" w:after="100" w:afterAutospacing="1"/>
        <w:contextualSpacing/>
        <w:jc w:val="left"/>
        <w:rPr>
          <w:rFonts w:ascii="Times New Roman" w:eastAsia="Times New Roman" w:hAnsi="Times New Roman"/>
          <w:color w:val="000000" w:themeColor="text1"/>
          <w:sz w:val="24"/>
        </w:rPr>
      </w:pPr>
      <w:r w:rsidRPr="00B07835">
        <w:rPr>
          <w:rFonts w:ascii="Times New Roman" w:eastAsia="Times New Roman" w:hAnsi="Times New Roman"/>
          <w:color w:val="000000" w:themeColor="text1"/>
          <w:sz w:val="24"/>
        </w:rPr>
        <w:t xml:space="preserve">Ambalaža s gljivama mora se slagati tako da gornji slojevi ne pritišću donje te da se pritom ne pritišću ni bočno. </w:t>
      </w:r>
    </w:p>
    <w:p w14:paraId="2238E509" w14:textId="77777777" w:rsidR="0025603C" w:rsidRPr="00B07835" w:rsidRDefault="0025603C" w:rsidP="0025603C">
      <w:pPr>
        <w:spacing w:before="60" w:after="100" w:afterAutospacing="1"/>
        <w:contextualSpacing/>
        <w:jc w:val="left"/>
        <w:rPr>
          <w:rFonts w:ascii="Times New Roman" w:eastAsia="Times New Roman" w:hAnsi="Times New Roman"/>
          <w:color w:val="000000" w:themeColor="text1"/>
          <w:sz w:val="24"/>
        </w:rPr>
      </w:pPr>
    </w:p>
    <w:p w14:paraId="3CDF215A" w14:textId="77777777" w:rsidR="000719AD" w:rsidRPr="00B07835" w:rsidRDefault="000719AD" w:rsidP="0025603C">
      <w:pPr>
        <w:spacing w:before="60" w:after="100" w:afterAutospacing="1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B0CD2D" w14:textId="77777777" w:rsidR="000719AD" w:rsidRPr="00B07835" w:rsidRDefault="000719AD" w:rsidP="0025603C">
      <w:pPr>
        <w:spacing w:before="60" w:after="100" w:afterAutospacing="1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12937D" w14:textId="77777777" w:rsidR="000719AD" w:rsidRPr="00B07835" w:rsidRDefault="000719AD" w:rsidP="0025603C">
      <w:pPr>
        <w:spacing w:before="60" w:after="100" w:afterAutospacing="1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24BC4" w14:textId="5E86A8DF" w:rsidR="000719AD" w:rsidRPr="00B07835" w:rsidRDefault="000719AD" w:rsidP="000719AD">
      <w:pPr>
        <w:spacing w:before="60" w:after="100" w:afterAutospacing="1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0719AD" w:rsidRPr="00B07835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C930" w14:textId="77777777" w:rsidR="00A76F2A" w:rsidRDefault="00A76F2A">
      <w:pPr>
        <w:spacing w:after="0" w:line="240" w:lineRule="auto"/>
      </w:pPr>
      <w:r>
        <w:separator/>
      </w:r>
    </w:p>
  </w:endnote>
  <w:endnote w:type="continuationSeparator" w:id="0">
    <w:p w14:paraId="1D70266E" w14:textId="77777777" w:rsidR="00A76F2A" w:rsidRDefault="00A7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F" w14:textId="77777777" w:rsidR="008D7E28" w:rsidRDefault="008D7E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</w:p>
  <w:p w14:paraId="00000090" w14:textId="77777777" w:rsidR="008D7E28" w:rsidRDefault="008D7E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51EB5058" w:rsidR="008D7E28" w:rsidRDefault="00D26886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2600E2">
      <w:rPr>
        <w:noProof/>
      </w:rPr>
      <w:t>3</w:t>
    </w:r>
    <w:r>
      <w:fldChar w:fldCharType="end"/>
    </w:r>
  </w:p>
  <w:p w14:paraId="00000092" w14:textId="77777777" w:rsidR="008D7E28" w:rsidRDefault="008D7E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3FD2" w14:textId="77777777" w:rsidR="00A76F2A" w:rsidRDefault="00A76F2A">
      <w:pPr>
        <w:spacing w:after="0" w:line="240" w:lineRule="auto"/>
      </w:pPr>
      <w:r>
        <w:separator/>
      </w:r>
    </w:p>
  </w:footnote>
  <w:footnote w:type="continuationSeparator" w:id="0">
    <w:p w14:paraId="58D7873F" w14:textId="77777777" w:rsidR="00A76F2A" w:rsidRDefault="00A7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8D7E28" w:rsidRDefault="008D7E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28"/>
    <w:rsid w:val="0000230B"/>
    <w:rsid w:val="00043184"/>
    <w:rsid w:val="000719AD"/>
    <w:rsid w:val="000860F6"/>
    <w:rsid w:val="000A1C4D"/>
    <w:rsid w:val="000C0888"/>
    <w:rsid w:val="000D1661"/>
    <w:rsid w:val="000F4FEF"/>
    <w:rsid w:val="001311F4"/>
    <w:rsid w:val="00132356"/>
    <w:rsid w:val="00142D62"/>
    <w:rsid w:val="001573F3"/>
    <w:rsid w:val="00181683"/>
    <w:rsid w:val="001A6AEC"/>
    <w:rsid w:val="001E5554"/>
    <w:rsid w:val="00206D32"/>
    <w:rsid w:val="00212262"/>
    <w:rsid w:val="0025603C"/>
    <w:rsid w:val="002600E2"/>
    <w:rsid w:val="0026251C"/>
    <w:rsid w:val="0026350F"/>
    <w:rsid w:val="00277BD0"/>
    <w:rsid w:val="002B1A07"/>
    <w:rsid w:val="002B5DA5"/>
    <w:rsid w:val="002B76F8"/>
    <w:rsid w:val="00341CC3"/>
    <w:rsid w:val="00342F89"/>
    <w:rsid w:val="003577DA"/>
    <w:rsid w:val="00367EBE"/>
    <w:rsid w:val="00397C7B"/>
    <w:rsid w:val="003E5ECC"/>
    <w:rsid w:val="003F4C89"/>
    <w:rsid w:val="0040415C"/>
    <w:rsid w:val="00410E70"/>
    <w:rsid w:val="00443A77"/>
    <w:rsid w:val="0046280D"/>
    <w:rsid w:val="00477C71"/>
    <w:rsid w:val="004A0E15"/>
    <w:rsid w:val="004A632E"/>
    <w:rsid w:val="004B35B2"/>
    <w:rsid w:val="00526CCC"/>
    <w:rsid w:val="005318E9"/>
    <w:rsid w:val="00572020"/>
    <w:rsid w:val="005848DA"/>
    <w:rsid w:val="005B04E9"/>
    <w:rsid w:val="005B742B"/>
    <w:rsid w:val="005F159E"/>
    <w:rsid w:val="005F3255"/>
    <w:rsid w:val="005F7BC6"/>
    <w:rsid w:val="00601EB0"/>
    <w:rsid w:val="00607147"/>
    <w:rsid w:val="006214E1"/>
    <w:rsid w:val="00631270"/>
    <w:rsid w:val="00646AAA"/>
    <w:rsid w:val="00655FF5"/>
    <w:rsid w:val="006D6E6B"/>
    <w:rsid w:val="006E1B92"/>
    <w:rsid w:val="00701961"/>
    <w:rsid w:val="00714F27"/>
    <w:rsid w:val="00762779"/>
    <w:rsid w:val="00775E05"/>
    <w:rsid w:val="007A4155"/>
    <w:rsid w:val="007C360D"/>
    <w:rsid w:val="007F5474"/>
    <w:rsid w:val="0080765A"/>
    <w:rsid w:val="00814DCB"/>
    <w:rsid w:val="00866C34"/>
    <w:rsid w:val="00870CEF"/>
    <w:rsid w:val="00875728"/>
    <w:rsid w:val="00892FD1"/>
    <w:rsid w:val="008A33BC"/>
    <w:rsid w:val="008C4EA4"/>
    <w:rsid w:val="008D7E28"/>
    <w:rsid w:val="00920CFA"/>
    <w:rsid w:val="009333B1"/>
    <w:rsid w:val="009360A4"/>
    <w:rsid w:val="00940E7B"/>
    <w:rsid w:val="0094212F"/>
    <w:rsid w:val="009769AE"/>
    <w:rsid w:val="009769D3"/>
    <w:rsid w:val="009825B4"/>
    <w:rsid w:val="009C05E5"/>
    <w:rsid w:val="009C13C6"/>
    <w:rsid w:val="009C7845"/>
    <w:rsid w:val="009E698E"/>
    <w:rsid w:val="00A13D28"/>
    <w:rsid w:val="00A20CEC"/>
    <w:rsid w:val="00A3358C"/>
    <w:rsid w:val="00A76F2A"/>
    <w:rsid w:val="00A87EE0"/>
    <w:rsid w:val="00AD63DE"/>
    <w:rsid w:val="00AD733E"/>
    <w:rsid w:val="00B07835"/>
    <w:rsid w:val="00B10DFE"/>
    <w:rsid w:val="00B3260B"/>
    <w:rsid w:val="00BB7E75"/>
    <w:rsid w:val="00BC459C"/>
    <w:rsid w:val="00BC5367"/>
    <w:rsid w:val="00BD155F"/>
    <w:rsid w:val="00BE51E2"/>
    <w:rsid w:val="00C00881"/>
    <w:rsid w:val="00C02B7B"/>
    <w:rsid w:val="00C06261"/>
    <w:rsid w:val="00C066A0"/>
    <w:rsid w:val="00C10CB2"/>
    <w:rsid w:val="00C11CA3"/>
    <w:rsid w:val="00CB4CA1"/>
    <w:rsid w:val="00CD4865"/>
    <w:rsid w:val="00CD4ECE"/>
    <w:rsid w:val="00CE7DB4"/>
    <w:rsid w:val="00CF0C0A"/>
    <w:rsid w:val="00D05071"/>
    <w:rsid w:val="00D10E59"/>
    <w:rsid w:val="00D148AA"/>
    <w:rsid w:val="00D26886"/>
    <w:rsid w:val="00D55553"/>
    <w:rsid w:val="00D8338E"/>
    <w:rsid w:val="00DB7263"/>
    <w:rsid w:val="00E00A09"/>
    <w:rsid w:val="00E10FD9"/>
    <w:rsid w:val="00E24335"/>
    <w:rsid w:val="00E36479"/>
    <w:rsid w:val="00E6382C"/>
    <w:rsid w:val="00E91748"/>
    <w:rsid w:val="00F2560A"/>
    <w:rsid w:val="00F44735"/>
    <w:rsid w:val="00F93CB4"/>
    <w:rsid w:val="00FA330A"/>
    <w:rsid w:val="00FD6827"/>
    <w:rsid w:val="00FE3476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BE91"/>
  <w15:docId w15:val="{458C7382-6BD9-43E5-B7F2-F3D13288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0D"/>
  </w:style>
  <w:style w:type="paragraph" w:styleId="Naslov1">
    <w:name w:val="heading 1"/>
    <w:basedOn w:val="Normal"/>
    <w:next w:val="Normal"/>
    <w:link w:val="Naslov1Char"/>
    <w:uiPriority w:val="9"/>
    <w:qFormat/>
    <w:rsid w:val="0046280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6280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280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280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280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280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280D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280D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280D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46280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280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0F4F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F4FE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F4F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F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FEF"/>
    <w:rPr>
      <w:b/>
      <w:b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46280D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BE51E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BE51E2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BE51E2"/>
    <w:rPr>
      <w:color w:val="0000FF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BE51E2"/>
    <w:pPr>
      <w:spacing w:after="100" w:line="259" w:lineRule="auto"/>
      <w:ind w:left="440"/>
    </w:pPr>
    <w:rPr>
      <w:rFonts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46280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4628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280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28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280D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28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280D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280D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280D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6280D"/>
    <w:rPr>
      <w:b/>
      <w:bCs/>
      <w:sz w:val="18"/>
      <w:szCs w:val="18"/>
    </w:rPr>
  </w:style>
  <w:style w:type="character" w:customStyle="1" w:styleId="NaslovChar">
    <w:name w:val="Naslov Char"/>
    <w:basedOn w:val="Zadanifontodlomka"/>
    <w:link w:val="Naslov"/>
    <w:uiPriority w:val="10"/>
    <w:rsid w:val="0046280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rsid w:val="0046280D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46280D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46280D"/>
    <w:rPr>
      <w:i/>
      <w:iCs/>
      <w:color w:val="auto"/>
    </w:rPr>
  </w:style>
  <w:style w:type="paragraph" w:styleId="Bezproreda">
    <w:name w:val="No Spacing"/>
    <w:uiPriority w:val="1"/>
    <w:qFormat/>
    <w:rsid w:val="0046280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6280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6280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28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280D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46280D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46280D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46280D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46280D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46280D"/>
    <w:rPr>
      <w:b/>
      <w:bCs/>
      <w:smallCaps/>
      <w:color w:val="auto"/>
    </w:rPr>
  </w:style>
  <w:style w:type="character" w:customStyle="1" w:styleId="fontstyle01">
    <w:name w:val="fontstyle01"/>
    <w:basedOn w:val="Zadanifontodlomka"/>
    <w:rsid w:val="004A0E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F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jYHZExe0clKhIG1n09wk9zEoQ==">CgMxLjAyCGguZ2pkZ3hzMgloLjMwajB6bGwyCWguMWZvYjl0ZTIJaC4zem55c2g3MgloLjJldDkycDAyCGgudHlqY3d0MgloLjNkeTZ2a20yCWguMXQzaDVzZjIJaC40ZDM0b2c4MgloLjJzOGV5bzEyCWguMTdkcDh2dTgAciExMEpmTC1EVHFwRFAwS183ejRjMEtCZ3htVk5TalpoejM=</go:docsCustomData>
</go:gDocsCustomXmlDataStorage>
</file>

<file path=customXml/itemProps1.xml><?xml version="1.0" encoding="utf-8"?>
<ds:datastoreItem xmlns:ds="http://schemas.openxmlformats.org/officeDocument/2006/customXml" ds:itemID="{D30ED6FC-6CB8-4071-A930-1461F6947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1536</Words>
  <Characters>8758</Characters>
  <Application>Microsoft Office Word</Application>
  <DocSecurity>4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Živoder</dc:creator>
  <cp:lastModifiedBy>Sanja Kolarić Kravar</cp:lastModifiedBy>
  <cp:revision>2</cp:revision>
  <cp:lastPrinted>2025-06-18T08:23:00Z</cp:lastPrinted>
  <dcterms:created xsi:type="dcterms:W3CDTF">2025-09-12T09:13:00Z</dcterms:created>
  <dcterms:modified xsi:type="dcterms:W3CDTF">2025-09-12T09:13:00Z</dcterms:modified>
</cp:coreProperties>
</file>