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747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rPr>
          <w:rFonts w:ascii="BundesSans Office" w:hAnsi="BundesSans Office" w:cs="BundesSans Office"/>
          <w:color w:val="000000"/>
          <w:sz w:val="28"/>
          <w:szCs w:val="28"/>
        </w:rPr>
      </w:pPr>
    </w:p>
    <w:p w14:paraId="4FE48BEB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DOBROVOLJNI SPORAZUM </w:t>
      </w:r>
    </w:p>
    <w:p w14:paraId="0DD88C2B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860046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SPRJEČAVANJU I SMANJENJU</w:t>
      </w:r>
      <w:r w:rsidR="0015554A"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NASTAJANJA OTPADA OD HRANE</w:t>
      </w:r>
    </w:p>
    <w:p w14:paraId="7AC54F2C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7B51B4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„Zajedno protiv otpada od hrane“ </w:t>
      </w:r>
    </w:p>
    <w:p w14:paraId="5BFA5702" w14:textId="77777777" w:rsidR="004266CA" w:rsidRDefault="004266CA" w:rsidP="005800B2">
      <w:pPr>
        <w:rPr>
          <w:rFonts w:ascii="Times New Roman" w:hAnsi="Times New Roman" w:cs="Times New Roman"/>
          <w:color w:val="000000"/>
        </w:rPr>
      </w:pPr>
    </w:p>
    <w:p w14:paraId="2DE8C1DE" w14:textId="77777777" w:rsidR="00746A05" w:rsidRPr="008B1BFD" w:rsidRDefault="00746A05" w:rsidP="00746A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14:paraId="556228D4" w14:textId="77777777" w:rsidR="00746A05" w:rsidRPr="008B1BFD" w:rsidRDefault="00746A05" w:rsidP="00746A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color w:val="000000"/>
          <w:sz w:val="24"/>
          <w:szCs w:val="24"/>
        </w:rPr>
        <w:t>Sklapanje Dobrovoljnog sporazuma o sprječavanju i smanjenju nastajanja otpada od hrane „Zajedno protiv otpada od hrane“ (u daljnjem tekstu: Dobrovoljni sporazum) provodi se u okviru provedbe Plana sprječavanja i smanjenja nastajanja otpada od hrane Republike Hrvatske za razdoblje od 2023. do 2028. godine kojeg je Odlukom donijela Vlada Republike Hrvatske („Narodne novine“, broj 156/22</w:t>
      </w:r>
      <w:r w:rsidR="008B1B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BFD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Plan) 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>te reformske mjere C1.5. R4 „Unaprjeđenje sustava doniranja hrane“ iz Nacionalnog plana za oporavak i otpornost 2021.-2026.</w:t>
      </w:r>
    </w:p>
    <w:p w14:paraId="31C53C49" w14:textId="77777777" w:rsidR="00437944" w:rsidRPr="008B1BFD" w:rsidRDefault="00437944" w:rsidP="00437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14:paraId="76A68C3D" w14:textId="77777777" w:rsidR="008B1BFD" w:rsidRDefault="004E3304" w:rsidP="008B1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color w:val="000000"/>
          <w:sz w:val="24"/>
          <w:szCs w:val="24"/>
        </w:rPr>
        <w:t>U cilju provedbe Aktivnosti 1. iz Mjere 3. – Promicanje društvene odgovornosti prehrambenog Sektora iz Plana, Ministarstvo sklapa dobrovoljne sporazume za sprječavanje i smanjenje otpada od hrane sa različitim skupinama dionika, uključujući subjekte u poslovanju s hranom iz sektora primarne proizvodnje, proizvodnje i prerade hrane, trgovine, ugostiteljstva, znanstvene i akademske zajednice, jedinica lokalne i regionalne samouprave, neprofitnih organizacija i inicijativa te udruženja kojima potiče njihovu međusobnu suradnju i dijalog, razmjenu iskustva te definiranje zajedničkih ciljeva i aktivnosti, a sv</w:t>
      </w:r>
      <w:r w:rsidR="002C47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u svrhu 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doprinosa 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>ostvarenj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smanjenja otpada od hrane u RH za 30% do 2028. godine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5F0A8D" w14:textId="77777777" w:rsidR="005800B2" w:rsidRDefault="00E434A9" w:rsidP="008B1B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3F6">
        <w:rPr>
          <w:rFonts w:ascii="Times New Roman" w:hAnsi="Times New Roman" w:cs="Times New Roman"/>
          <w:sz w:val="24"/>
          <w:szCs w:val="24"/>
        </w:rPr>
        <w:t>T</w:t>
      </w:r>
      <w:r w:rsidR="006E53CA" w:rsidRPr="00C303F6">
        <w:rPr>
          <w:rFonts w:ascii="Times New Roman" w:hAnsi="Times New Roman" w:cs="Times New Roman"/>
          <w:sz w:val="24"/>
          <w:szCs w:val="24"/>
        </w:rPr>
        <w:t>ekst dobrovoljnih sporazuma</w:t>
      </w:r>
      <w:r w:rsidR="00A46550" w:rsidRPr="00C303F6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6E53CA" w:rsidRPr="00C303F6">
        <w:rPr>
          <w:rFonts w:ascii="Times New Roman" w:hAnsi="Times New Roman" w:cs="Times New Roman"/>
          <w:sz w:val="24"/>
          <w:szCs w:val="24"/>
        </w:rPr>
        <w:t xml:space="preserve"> sa popisom </w:t>
      </w:r>
      <w:r w:rsidR="00A46550" w:rsidRPr="00C303F6">
        <w:rPr>
          <w:rFonts w:ascii="Times New Roman" w:hAnsi="Times New Roman" w:cs="Times New Roman"/>
          <w:sz w:val="24"/>
          <w:szCs w:val="24"/>
        </w:rPr>
        <w:t>njihovih</w:t>
      </w:r>
      <w:r w:rsidR="00A46550" w:rsidRPr="00C303F6">
        <w:t xml:space="preserve"> </w:t>
      </w:r>
      <w:r w:rsidR="006E53CA" w:rsidRPr="00C303F6">
        <w:rPr>
          <w:rFonts w:ascii="Times New Roman" w:hAnsi="Times New Roman" w:cs="Times New Roman"/>
          <w:sz w:val="24"/>
          <w:szCs w:val="24"/>
        </w:rPr>
        <w:t xml:space="preserve">potpisnika javno </w:t>
      </w:r>
      <w:r w:rsidR="00A46550" w:rsidRPr="00C303F6">
        <w:rPr>
          <w:rFonts w:ascii="Times New Roman" w:hAnsi="Times New Roman" w:cs="Times New Roman"/>
          <w:sz w:val="24"/>
          <w:szCs w:val="24"/>
        </w:rPr>
        <w:t xml:space="preserve">se </w:t>
      </w:r>
      <w:r w:rsidR="006E53CA" w:rsidRPr="00C303F6">
        <w:rPr>
          <w:rFonts w:ascii="Times New Roman" w:hAnsi="Times New Roman" w:cs="Times New Roman"/>
          <w:sz w:val="24"/>
          <w:szCs w:val="24"/>
        </w:rPr>
        <w:t>objavljuje na Internet stranici Ministarstva.</w:t>
      </w:r>
    </w:p>
    <w:p w14:paraId="4F24AFF1" w14:textId="77777777" w:rsidR="005800B2" w:rsidRPr="005800B2" w:rsidRDefault="005800B2" w:rsidP="008B1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E9FF8" w14:textId="77777777" w:rsidR="009C5186" w:rsidRPr="00E62060" w:rsidRDefault="004266CA" w:rsidP="008B1B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0DCBCAC2" w14:textId="77777777" w:rsidR="00456777" w:rsidRDefault="004266CA" w:rsidP="008C6A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Za potrebe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Dobrovoljnog sporazuma, otpad od hrane je hrana koja je postala otpad duž lanca opskrbe hranom, a definiran je Zakonom o poljoprivredi (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Narodne novi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, br. 118/18, 42/20, 127/20</w:t>
      </w:r>
      <w:r w:rsidR="009C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Odluka Ustavnog suda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RH</w:t>
      </w:r>
      <w:r w:rsidR="002577D8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52/21</w:t>
      </w:r>
      <w:r w:rsidR="002577D8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i 152/22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E2E29E6" w14:textId="77777777" w:rsidR="00B67CBB" w:rsidRDefault="00B67CBB" w:rsidP="00A7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A49F4" w14:textId="77777777" w:rsidR="005800B2" w:rsidRDefault="005800B2" w:rsidP="00A7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C3D09D" w14:textId="77777777" w:rsidR="009C5186" w:rsidRPr="009C5186" w:rsidRDefault="004266CA" w:rsidP="009C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921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026C8A3" w14:textId="77777777" w:rsidR="000C38B4" w:rsidRDefault="000C38B4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BF87F" w14:textId="77777777" w:rsidR="00FC0827" w:rsidRDefault="00FC082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Specifične ciljeve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Dobrovoljnog sporazuma </w:t>
      </w:r>
      <w:r w:rsidRPr="00FC0827">
        <w:rPr>
          <w:rFonts w:ascii="Times New Roman" w:hAnsi="Times New Roman" w:cs="Times New Roman"/>
          <w:color w:val="000000"/>
          <w:sz w:val="24"/>
          <w:szCs w:val="24"/>
        </w:rPr>
        <w:t>definira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 xml:space="preserve"> potpisnik</w:t>
      </w:r>
      <w:r w:rsidR="00CC7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0827">
        <w:rPr>
          <w:rFonts w:ascii="Times New Roman" w:hAnsi="Times New Roman" w:cs="Times New Roman"/>
          <w:color w:val="000000"/>
          <w:sz w:val="24"/>
          <w:szCs w:val="24"/>
        </w:rPr>
        <w:t>a postižu se primjenom aktivnosti iz skupina obveznih i dobrovoljnih aktivnosti iz Priloga I. Dobrovoljnog sporazuma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8ED89" w14:textId="77777777" w:rsidR="00FC0827" w:rsidRDefault="00FC082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D92F7" w14:textId="77777777" w:rsidR="004266CA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pecifični ciljevi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 Dobrovoljnog sporazuma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uključuju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ako je primjenjivo,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smanjenje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količina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otpada od hrane u obimu koji definira</w:t>
      </w:r>
      <w:r w:rsidR="00A70C8C" w:rsidRPr="00A70C8C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potpisnik,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a u skladu sa svojim mogućnostima i okolnostima.</w:t>
      </w:r>
    </w:p>
    <w:p w14:paraId="6DEBBA4F" w14:textId="77777777" w:rsidR="00804787" w:rsidRDefault="0080478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76BD4" w14:textId="77777777" w:rsidR="00EB1625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052B2" w14:textId="77777777" w:rsidR="004266CA" w:rsidRPr="009C5186" w:rsidRDefault="004266CA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Članak </w:t>
      </w:r>
      <w:r w:rsidR="0059213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60156B9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FCA"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r w:rsidR="006165E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B2FCA">
        <w:rPr>
          <w:rFonts w:ascii="Times New Roman" w:hAnsi="Times New Roman" w:cs="Times New Roman"/>
          <w:color w:val="000000"/>
          <w:sz w:val="24"/>
          <w:szCs w:val="24"/>
        </w:rPr>
        <w:t xml:space="preserve"> sporazuma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ovisno o svom djelokrugu,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obvezuju minimalno na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postizanje:</w:t>
      </w:r>
    </w:p>
    <w:p w14:paraId="6C68CBCC" w14:textId="77777777" w:rsidR="004266CA" w:rsidRPr="00E62060" w:rsidRDefault="00841800" w:rsidP="004266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800">
        <w:rPr>
          <w:rFonts w:ascii="Times New Roman" w:hAnsi="Times New Roman" w:cs="Times New Roman"/>
          <w:color w:val="000000"/>
          <w:sz w:val="24"/>
          <w:szCs w:val="24"/>
        </w:rPr>
        <w:t>smanjenj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količina 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>otpada od hrane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>u skladu sa svojim mogućnostima i okolnostima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5F5416" w14:textId="77777777" w:rsidR="004266CA" w:rsidRPr="00B307D8" w:rsidRDefault="00841800" w:rsidP="004266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ostalih specifičnih 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ciljeva </w:t>
      </w:r>
      <w:bookmarkStart w:id="0" w:name="_Hlk119483507"/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iz članka </w:t>
      </w:r>
      <w:r w:rsidR="00D452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. Dobrovoljnog sporazuma </w:t>
      </w:r>
      <w:bookmarkEnd w:id="0"/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>iz skupine obveznih aktivnosti iz Priloga I. Dobrovoljnog sporazuma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2996F3" w14:textId="77777777" w:rsidR="00B307D8" w:rsidRDefault="00B307D8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0C2A4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Pored obveza iz stavka 1. ovoga članka, 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potpisnici se mogu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obvezati na postizanje jednog ili više ciljeva iz članka </w:t>
      </w:r>
      <w:r w:rsidR="00BE4E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 iz skupine dobrovoljnih aktivnosti</w:t>
      </w:r>
      <w:r w:rsidRPr="00E62060"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iz Priloga I. Dobrovoljnog sporazuma</w:t>
      </w:r>
      <w:r w:rsidR="00B307D8">
        <w:t>.</w:t>
      </w:r>
    </w:p>
    <w:p w14:paraId="4587E9AA" w14:textId="77777777" w:rsidR="00B307D8" w:rsidRDefault="00B307D8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C01AB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693C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78A79A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osigurava provedbu Plana </w:t>
      </w:r>
    </w:p>
    <w:p w14:paraId="02C2BEC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preispituje zakonske odredbe u svezi s ciljevima 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obrovoljnog sporazuma</w:t>
      </w:r>
    </w:p>
    <w:p w14:paraId="041D874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- definira zakonske i druge instrumente za poticanje i za smanjenje otpada od hrane</w:t>
      </w:r>
    </w:p>
    <w:p w14:paraId="7BDB5DFF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- radi na unapređenju sustava doniranja hrane u R</w:t>
      </w:r>
      <w:r w:rsidR="001A71E9">
        <w:rPr>
          <w:rFonts w:ascii="Times New Roman" w:hAnsi="Times New Roman" w:cs="Times New Roman"/>
          <w:color w:val="000000"/>
          <w:sz w:val="24"/>
          <w:szCs w:val="24"/>
        </w:rPr>
        <w:t xml:space="preserve">epublici </w:t>
      </w:r>
      <w:r w:rsidR="00292CFC" w:rsidRPr="00E6206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rvatskoj i</w:t>
      </w:r>
    </w:p>
    <w:p w14:paraId="29B2011B" w14:textId="77777777" w:rsidR="004266CA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povezuje dionike u cijelom lancu opskrbe hranom i promiče međusektorsku suradnju. </w:t>
      </w:r>
    </w:p>
    <w:p w14:paraId="2CE12EB8" w14:textId="77777777" w:rsidR="004766FE" w:rsidRPr="00E62060" w:rsidRDefault="004766FE" w:rsidP="008C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CA0E60" w14:textId="77777777" w:rsidR="004266CA" w:rsidRPr="00E62060" w:rsidRDefault="004266CA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7230C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</w:p>
    <w:p w14:paraId="4396684B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 se obvezuju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 6 mjeseci od dana potpisivanja </w:t>
      </w:r>
      <w:r w:rsidR="001A71E9">
        <w:rPr>
          <w:rFonts w:ascii="Times New Roman" w:hAnsi="Times New Roman" w:cs="Times New Roman"/>
          <w:color w:val="000000"/>
          <w:sz w:val="24"/>
          <w:szCs w:val="24"/>
        </w:rPr>
        <w:t>Dobrovoljnog s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porazuma dostaviti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u kojem 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su definirani</w:t>
      </w:r>
      <w:r w:rsidR="00280F36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>specifičn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ciljev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06116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pokazatelj</w:t>
      </w:r>
      <w:r w:rsidR="007172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ostvarenja, način provedbe</w:t>
      </w:r>
      <w:r w:rsidR="0020623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rokov</w:t>
      </w:r>
      <w:r w:rsidR="007172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za ostvarenje 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 xml:space="preserve">specifičnih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ciljeva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Provedbeni dokument)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2BE2E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CBA1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obuhvaća </w:t>
      </w:r>
      <w:r w:rsidR="004B03E2">
        <w:rPr>
          <w:rFonts w:ascii="Times New Roman" w:hAnsi="Times New Roman" w:cs="Times New Roman"/>
          <w:color w:val="000000"/>
          <w:sz w:val="24"/>
          <w:szCs w:val="24"/>
        </w:rPr>
        <w:t xml:space="preserve">razdoblje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trajanja Dobrovoljnog sporazuma, a prema potrebi, može se naknadno revidirati.</w:t>
      </w:r>
    </w:p>
    <w:p w14:paraId="0F6B0BA6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AA13F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verificira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30 dana od dana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205">
        <w:rPr>
          <w:rFonts w:ascii="Times New Roman" w:hAnsi="Times New Roman" w:cs="Times New Roman"/>
          <w:color w:val="000000"/>
          <w:sz w:val="24"/>
          <w:szCs w:val="24"/>
        </w:rPr>
        <w:t>njegova zaprimanja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 čime P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rovedbeni dokument postaje sastavni dio Dobrovoljnog sporazuma.</w:t>
      </w:r>
    </w:p>
    <w:p w14:paraId="64F89B5E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D48CE" w14:textId="77777777" w:rsidR="004266CA" w:rsidRDefault="004266CA" w:rsidP="0042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024CB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B8ED0A3" w14:textId="77777777" w:rsidR="009C5186" w:rsidRPr="00E62060" w:rsidRDefault="009C5186" w:rsidP="0042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E6FA32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 potvrđuju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da će transparentno izvještavati o napretku, odnosno o postizanju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specifičnih ciljeva</w:t>
      </w:r>
      <w:r w:rsidR="00B80C7E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F679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0C7E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19291B" w14:textId="77777777" w:rsidR="003B73F1" w:rsidRPr="00E62060" w:rsidRDefault="003B73F1" w:rsidP="003B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ABB97" w14:textId="77777777" w:rsidR="003B73F1" w:rsidRPr="00E62060" w:rsidRDefault="00152E3E" w:rsidP="003B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U</w:t>
      </w:r>
      <w:r w:rsidR="003B73F1" w:rsidRPr="00E62060">
        <w:rPr>
          <w:rFonts w:ascii="Times New Roman" w:hAnsi="Times New Roman" w:cs="Times New Roman"/>
          <w:sz w:val="24"/>
          <w:szCs w:val="24"/>
        </w:rPr>
        <w:t xml:space="preserve"> slučaju da </w:t>
      </w:r>
      <w:r w:rsidR="00EB1625">
        <w:rPr>
          <w:rFonts w:ascii="Times New Roman" w:hAnsi="Times New Roman" w:cs="Times New Roman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ne ostvar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rFonts w:ascii="Times New Roman" w:hAnsi="Times New Roman" w:cs="Times New Roman"/>
          <w:sz w:val="24"/>
          <w:szCs w:val="24"/>
        </w:rPr>
        <w:t xml:space="preserve"> pojedin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rFonts w:ascii="Times New Roman" w:hAnsi="Times New Roman" w:cs="Times New Roman"/>
          <w:sz w:val="24"/>
          <w:szCs w:val="24"/>
        </w:rPr>
        <w:t xml:space="preserve"> pokazatelj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iz Provedbenog dokumenta,</w:t>
      </w:r>
      <w:r w:rsidRPr="00E62060">
        <w:rPr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u obimu, roku ili na način kako je planiran, u izvješću o napretku dostavlja</w:t>
      </w:r>
      <w:r w:rsidR="00EB1625">
        <w:rPr>
          <w:rFonts w:ascii="Times New Roman" w:hAnsi="Times New Roman" w:cs="Times New Roman"/>
          <w:sz w:val="24"/>
          <w:szCs w:val="24"/>
        </w:rPr>
        <w:t>ju</w:t>
      </w:r>
      <w:r w:rsidRPr="00E62060">
        <w:rPr>
          <w:rFonts w:ascii="Times New Roman" w:hAnsi="Times New Roman" w:cs="Times New Roman"/>
          <w:sz w:val="24"/>
          <w:szCs w:val="24"/>
        </w:rPr>
        <w:t xml:space="preserve"> obrazloženje za neostvarenje te predlaže izmjenu i/ili dopunu Provedbenog dokumenta u tom dijelu.</w:t>
      </w:r>
    </w:p>
    <w:p w14:paraId="060B4DFA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B132F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podnos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. Prvo izvještajno razdoblje obuhvaća:</w:t>
      </w:r>
    </w:p>
    <w:p w14:paraId="75DBE815" w14:textId="77777777" w:rsidR="004266CA" w:rsidRPr="00E62060" w:rsidRDefault="004266CA" w:rsidP="004266C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prvu i drugu godinu primjene Dobrovoljnog sporazuma, odnosno period od datuma verifikacije Provedbenog dokumenta iz članka </w:t>
      </w:r>
      <w:r w:rsidR="00024C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do 31. prosinca </w:t>
      </w:r>
      <w:r w:rsidR="00D80FA3" w:rsidRPr="00E62060">
        <w:rPr>
          <w:rFonts w:ascii="Times New Roman" w:hAnsi="Times New Roman" w:cs="Times New Roman"/>
          <w:color w:val="000000"/>
          <w:sz w:val="24"/>
          <w:szCs w:val="24"/>
        </w:rPr>
        <w:t>iduće</w:t>
      </w:r>
      <w:r w:rsidR="00EA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godine, u slučaju kada je datum verifikacije Provedbenog dokumenta nakon 31. kolovoza tekuće godine</w:t>
      </w:r>
    </w:p>
    <w:p w14:paraId="10637122" w14:textId="77777777" w:rsidR="004266CA" w:rsidRPr="00E62060" w:rsidRDefault="004266CA" w:rsidP="004266C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prvu godinu primjene Dobrovoljnog sporazuma, odnosno period od datuma verifikacije Provedbenog dokumenta iz članka </w:t>
      </w:r>
      <w:r w:rsidR="00F679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do 31. prosinca tekuće godine, u slučaju kada je datum verifikacije provedbenog dokumenta prije 31. kolovoza tekuće godine.</w:t>
      </w:r>
    </w:p>
    <w:p w14:paraId="51F7D06F" w14:textId="77777777" w:rsidR="004266CA" w:rsidRPr="00E62060" w:rsidRDefault="00055D27" w:rsidP="0047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 dovodeći u pitanje prvo izvještajno razdoblje,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se podnosi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jednom godišnje</w:t>
      </w:r>
      <w:r w:rsidR="002C4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do 28. veljače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prethodno razdoblje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(jedna kalendarska godina)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41D2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FFB9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verificira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 30 dana od dana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njegovog zaprimanja.</w:t>
      </w:r>
    </w:p>
    <w:p w14:paraId="46C30108" w14:textId="77777777" w:rsidR="00EF0274" w:rsidRDefault="00EF0274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B6673" w14:textId="77777777" w:rsidR="00783EF7" w:rsidRPr="002C1342" w:rsidRDefault="00783EF7" w:rsidP="0026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F67981" w:rsidRPr="002C134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C13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A661BC0" w14:textId="77777777" w:rsidR="00783EF7" w:rsidRDefault="00783EF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363A6" w14:textId="77777777" w:rsidR="00176825" w:rsidRDefault="001768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Sklapanje</w:t>
      </w:r>
      <w:r w:rsidR="0008602E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9775691"/>
      <w:r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sporazuma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potvrđuje kako je suglasan da se 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 xml:space="preserve">podaci iz </w:t>
      </w:r>
      <w:r w:rsidR="00F40DE5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vljeno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 Izvješć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 o napretku iz članka </w:t>
      </w:r>
      <w:r w:rsidR="004B5F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5D51" w:rsidRPr="00405D51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 xml:space="preserve"> koriste za izradu </w:t>
      </w:r>
      <w:r w:rsidR="00DA3C50">
        <w:rPr>
          <w:rFonts w:ascii="Times New Roman" w:hAnsi="Times New Roman" w:cs="Times New Roman"/>
          <w:color w:val="000000"/>
          <w:sz w:val="24"/>
          <w:szCs w:val="24"/>
        </w:rPr>
        <w:t>Zajedničkog godišnjeg izvješća</w:t>
      </w:r>
      <w:r w:rsidR="0072719B">
        <w:rPr>
          <w:rFonts w:ascii="Times New Roman" w:hAnsi="Times New Roman" w:cs="Times New Roman"/>
          <w:color w:val="000000"/>
          <w:sz w:val="24"/>
          <w:szCs w:val="24"/>
        </w:rPr>
        <w:t xml:space="preserve"> u kojem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se navode skupni pokazatelji ostvarenja individualnih ciljeva svih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 xml:space="preserve">dionika 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>navedeni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 xml:space="preserve"> u članku 2. Dobrovoljnog sporazuma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2BB69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C7864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Zajedničko godišnje izvješće se objavljuje najkasnije do 30. travnja tekuće godine</w:t>
      </w:r>
      <w:r w:rsidR="001A4F0B">
        <w:rPr>
          <w:rFonts w:ascii="Times New Roman" w:hAnsi="Times New Roman" w:cs="Times New Roman"/>
          <w:color w:val="000000"/>
          <w:sz w:val="24"/>
          <w:szCs w:val="24"/>
        </w:rPr>
        <w:t xml:space="preserve"> za prethodno razdoblje</w:t>
      </w:r>
      <w:r w:rsidR="000F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F40" w:rsidRPr="00E62060">
        <w:rPr>
          <w:rFonts w:ascii="Times New Roman" w:hAnsi="Times New Roman" w:cs="Times New Roman"/>
          <w:color w:val="000000"/>
          <w:sz w:val="24"/>
          <w:szCs w:val="24"/>
        </w:rPr>
        <w:t>(jedna kalendarska godina)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Prvo zajedničko godišnje izvješće izrađuje se u 2025. godini. </w:t>
      </w:r>
    </w:p>
    <w:p w14:paraId="50D39EF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58540" w14:textId="77777777" w:rsidR="009C5186" w:rsidRPr="007A32D3" w:rsidRDefault="004266CA" w:rsidP="007A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Izvješća o napretku i Zajedničko godišnje izvješće su javni dokumenti i objavljuju se minimalno na službenoj Interne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stranici Ministarstva, Internet portalu „Hrana nije otpad“ te na Internet stranici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19486773"/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potpisnika.</w:t>
      </w:r>
    </w:p>
    <w:p w14:paraId="5A55D233" w14:textId="77777777" w:rsidR="009C5186" w:rsidRPr="009C5186" w:rsidRDefault="004266CA" w:rsidP="009C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14:paraId="296DC239" w14:textId="77777777" w:rsidR="008A34AE" w:rsidRPr="002C1342" w:rsidRDefault="008A34AE" w:rsidP="002C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C0DA6C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U svrhu praćenja i ocjene napretka ostvarenja ciljeva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5E8">
        <w:rPr>
          <w:rFonts w:ascii="Times New Roman" w:hAnsi="Times New Roman" w:cs="Times New Roman"/>
          <w:color w:val="000000"/>
          <w:sz w:val="24"/>
          <w:szCs w:val="24"/>
        </w:rPr>
        <w:t xml:space="preserve">iz članka 2. 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sporazuma, Ministarstvo osniva</w:t>
      </w:r>
      <w:r w:rsidR="002C1342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Radnu skupinu za praćenje i ocjenu provedbe (u daljnjem tekstu: Radna skupina)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1D8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5E8">
        <w:rPr>
          <w:rFonts w:ascii="Times New Roman" w:hAnsi="Times New Roman" w:cs="Times New Roman"/>
          <w:color w:val="000000"/>
          <w:sz w:val="24"/>
          <w:szCs w:val="24"/>
        </w:rPr>
        <w:t xml:space="preserve">sklapanjem Dobrovoljnog sporazuma </w:t>
      </w:r>
      <w:r w:rsidR="0017363A">
        <w:rPr>
          <w:rFonts w:ascii="Times New Roman" w:hAnsi="Times New Roman" w:cs="Times New Roman"/>
          <w:color w:val="000000"/>
          <w:sz w:val="24"/>
          <w:szCs w:val="24"/>
        </w:rPr>
        <w:t xml:space="preserve">potvrđuje </w:t>
      </w:r>
      <w:r w:rsidR="00AA5A4B">
        <w:rPr>
          <w:rFonts w:ascii="Times New Roman" w:hAnsi="Times New Roman" w:cs="Times New Roman"/>
          <w:color w:val="000000"/>
          <w:sz w:val="24"/>
          <w:szCs w:val="24"/>
        </w:rPr>
        <w:t>da će sudjelovati u radu iste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859A4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3E4E2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Radna skupina obavlja sljedeće poslove:</w:t>
      </w:r>
    </w:p>
    <w:p w14:paraId="09D09922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- prati provedbu i ocjenjuje napredak</w:t>
      </w:r>
      <w:r w:rsidR="002C1342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provedbe </w:t>
      </w:r>
      <w:r w:rsidR="00426154"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C8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8F577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- sastavlj</w:t>
      </w:r>
      <w:r w:rsidR="00351DEE" w:rsidRPr="00426154">
        <w:rPr>
          <w:rFonts w:ascii="Times New Roman" w:hAnsi="Times New Roman" w:cs="Times New Roman"/>
          <w:color w:val="000000"/>
          <w:sz w:val="24"/>
          <w:szCs w:val="24"/>
        </w:rPr>
        <w:t>a zajedničko godišnje izvješće</w:t>
      </w:r>
    </w:p>
    <w:p w14:paraId="701B26DA" w14:textId="77777777" w:rsidR="00351DEE" w:rsidRPr="00426154" w:rsidRDefault="00351DEE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- utvrđuje prilike za unapređenje zakonodavnog i drugih okvira povezanih sa ciljevima </w:t>
      </w:r>
      <w:r w:rsidR="00B74379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iz članka 2. </w:t>
      </w:r>
      <w:bookmarkStart w:id="3" w:name="_Hlk129781969"/>
      <w:r w:rsidR="00B74379"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bookmarkEnd w:id="3"/>
    </w:p>
    <w:p w14:paraId="5CAE62FE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te obavlja i druge poslove, za koje se ukaže potreba, a koji su povezani sa predmetom primjene i ciljevima Dobrovoljnog sporazuma.</w:t>
      </w:r>
    </w:p>
    <w:p w14:paraId="2918966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E7EA7" w14:textId="77777777" w:rsidR="004266CA" w:rsidRPr="00171568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Radnom skupinom 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predsjedava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predstavnik Ministarstva</w:t>
      </w:r>
      <w:r w:rsidR="00426154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154" w:rsidRPr="00030B7E">
        <w:rPr>
          <w:rFonts w:ascii="Times New Roman" w:hAnsi="Times New Roman" w:cs="Times New Roman"/>
          <w:color w:val="000000"/>
          <w:sz w:val="24"/>
          <w:szCs w:val="24"/>
        </w:rPr>
        <w:t>a čine ju dionici iz članka 2. Dobrovoljnog sporazuma</w:t>
      </w:r>
      <w:r w:rsidRPr="0003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5D9DF6" w14:textId="77777777" w:rsidR="004266CA" w:rsidRPr="00171568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F81E9A5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Poslove tajništva Radne skupine obavlja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C30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D1B69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1550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Radna skupina se sastaje minimalno jednom godišnje te prema potrebi, a sjednice se održavaju u prostorijama Ministarstva. </w:t>
      </w:r>
    </w:p>
    <w:p w14:paraId="2967A4C4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8C80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Sjednice Radne skupine saziva predsjedn</w:t>
      </w:r>
      <w:r w:rsidR="00804787" w:rsidRPr="004261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ili tajništvo, u dogovoru sa predsjedni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, koji ujedno predlaž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 dnevni red.</w:t>
      </w:r>
    </w:p>
    <w:p w14:paraId="1F8E595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5F2D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Radna skupina donosi Poslovnik kojim se definira način rada.</w:t>
      </w:r>
    </w:p>
    <w:p w14:paraId="0641D73C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AC3F5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Odluke Radne skupine se donose konsenzusom.</w:t>
      </w:r>
    </w:p>
    <w:p w14:paraId="176C597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0B3F9" w14:textId="77777777" w:rsidR="000E1C2C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svrhu učinkovitijeg djelovanja, u okviru Radne skupine mogu se osnovati podskupine za pojedine skupine </w:t>
      </w:r>
      <w:r w:rsidR="00426154">
        <w:rPr>
          <w:rFonts w:ascii="Times New Roman" w:hAnsi="Times New Roman" w:cs="Times New Roman"/>
          <w:color w:val="000000"/>
          <w:sz w:val="24"/>
          <w:szCs w:val="24"/>
        </w:rPr>
        <w:t>dionika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, čiji se način rada utvrđuje Poslovnikom Radne skupine.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2"/>
    <w:p w14:paraId="3FF52276" w14:textId="77777777" w:rsidR="004266CA" w:rsidRPr="00E62060" w:rsidRDefault="004266CA" w:rsidP="00426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7DBE3" w14:textId="77777777" w:rsidR="004266CA" w:rsidRPr="008C6ABE" w:rsidRDefault="004266CA" w:rsidP="008C6A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14:paraId="0BFB7733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889F0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Dobrovoljni sporazum se primjenjuje na </w:t>
      </w:r>
      <w:r w:rsidR="00184945">
        <w:rPr>
          <w:rFonts w:ascii="Times New Roman" w:hAnsi="Times New Roman" w:cs="Times New Roman"/>
          <w:color w:val="000000"/>
          <w:sz w:val="24"/>
          <w:szCs w:val="24"/>
        </w:rPr>
        <w:t>razdoblje</w:t>
      </w:r>
      <w:r w:rsidR="00184945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od 5 godina počevši od datuma</w:t>
      </w:r>
      <w:r w:rsidR="004766FE">
        <w:rPr>
          <w:rFonts w:ascii="Times New Roman" w:hAnsi="Times New Roman" w:cs="Times New Roman"/>
          <w:color w:val="000000"/>
          <w:sz w:val="24"/>
          <w:szCs w:val="24"/>
        </w:rPr>
        <w:t xml:space="preserve"> njegovog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potpisivanja. </w:t>
      </w:r>
    </w:p>
    <w:p w14:paraId="4D708EAF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EA8E3" w14:textId="77777777" w:rsidR="004266CA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Dobrovoljni sporazum može </w:t>
      </w:r>
      <w:r w:rsidR="00184945">
        <w:rPr>
          <w:rFonts w:ascii="Times New Roman" w:hAnsi="Times New Roman" w:cs="Times New Roman"/>
          <w:color w:val="000000"/>
          <w:sz w:val="24"/>
          <w:szCs w:val="24"/>
        </w:rPr>
        <w:t xml:space="preserve">se produžiti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nakon isteka </w:t>
      </w:r>
      <w:r w:rsidR="00E278F3">
        <w:rPr>
          <w:rFonts w:ascii="Times New Roman" w:hAnsi="Times New Roman" w:cs="Times New Roman"/>
          <w:color w:val="000000"/>
          <w:sz w:val="24"/>
          <w:szCs w:val="24"/>
        </w:rPr>
        <w:t xml:space="preserve">razdoblja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 stavka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ovoga članka.</w:t>
      </w:r>
    </w:p>
    <w:p w14:paraId="1D41FA1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23EDF2" w14:textId="77777777" w:rsidR="00426154" w:rsidRDefault="00D10979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086C0920" w14:textId="77777777" w:rsidR="00171568" w:rsidRPr="00B67CBB" w:rsidRDefault="00EB1625" w:rsidP="00B67C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može povući iz Dobrovoljnog sporazuma u bilo kojem trenutku 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slanjem pisane obavijesti </w:t>
      </w:r>
      <w:r w:rsidR="00957F14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ajništvu Radne skupine, koje o istom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pisanim putem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obavještava 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sve članove 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Radn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skupin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, a stupa na snagu odmah po primitku obavijesti.</w:t>
      </w:r>
    </w:p>
    <w:p w14:paraId="33A6CA8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51FFF" w14:textId="77777777" w:rsidR="005800B2" w:rsidRDefault="000259EF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9949E2" w14:textId="77777777" w:rsidR="00DC51C2" w:rsidRDefault="00DC51C2" w:rsidP="00EB1625">
      <w:pPr>
        <w:jc w:val="both"/>
        <w:rPr>
          <w:rFonts w:ascii="Times New Roman" w:hAnsi="Times New Roman" w:cs="Times New Roman"/>
          <w:sz w:val="24"/>
          <w:szCs w:val="24"/>
        </w:rPr>
      </w:pPr>
      <w:r w:rsidRPr="007D6F46">
        <w:rPr>
          <w:rFonts w:ascii="Times New Roman" w:hAnsi="Times New Roman" w:cs="Times New Roman"/>
          <w:sz w:val="24"/>
          <w:szCs w:val="24"/>
        </w:rPr>
        <w:t>U Zagrebu, dana 22. ožujka 2023.</w:t>
      </w:r>
    </w:p>
    <w:p w14:paraId="16B4518C" w14:textId="77777777" w:rsidR="00EB1625" w:rsidRDefault="00EB1625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937A9" w14:textId="77777777" w:rsidR="00EB1625" w:rsidRPr="00EB1625" w:rsidRDefault="00EB1625" w:rsidP="00EB162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Ovaj sporazum su potpisali sljedeći potpisnici:</w:t>
      </w:r>
    </w:p>
    <w:p w14:paraId="5CC91307" w14:textId="77777777" w:rsidR="00EB1625" w:rsidRDefault="00EB1625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Ministarstvo poljoprivrede</w:t>
      </w:r>
    </w:p>
    <w:p w14:paraId="28EBDC12" w14:textId="4AA93807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Agronomski fakultet Sveučilišta u Zagrebu</w:t>
      </w:r>
      <w:bookmarkStart w:id="4" w:name="_Hlk132623936"/>
      <w:r w:rsid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bookmarkEnd w:id="4"/>
    </w:p>
    <w:p w14:paraId="7B6660EC" w14:textId="136BC47B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6F0">
        <w:rPr>
          <w:rFonts w:ascii="Times New Roman" w:hAnsi="Times New Roman" w:cs="Times New Roman"/>
          <w:color w:val="000000"/>
          <w:sz w:val="24"/>
          <w:szCs w:val="24"/>
        </w:rPr>
        <w:t>Biovega</w:t>
      </w:r>
      <w:proofErr w:type="spellEnd"/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1A13B64" w14:textId="5C2CFBED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Caritas Splitsko-makarske nadbiskupije</w:t>
      </w:r>
      <w:r w:rsidR="008055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 22. ožujka 2023.</w:t>
      </w:r>
    </w:p>
    <w:p w14:paraId="63D98694" w14:textId="304B6E61" w:rsidR="008572A7" w:rsidRPr="001C76F0" w:rsidRDefault="008572A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A7">
        <w:rPr>
          <w:rFonts w:ascii="Times New Roman" w:hAnsi="Times New Roman" w:cs="Times New Roman"/>
          <w:color w:val="000000"/>
          <w:sz w:val="24"/>
          <w:szCs w:val="24"/>
        </w:rPr>
        <w:t>Caritas Zagrebačke nadbiskupije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3. svibanj 2023. </w:t>
      </w:r>
    </w:p>
    <w:p w14:paraId="41703655" w14:textId="44C98E10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Centar za edukaciju i informiranje potrošača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C297DA7" w14:textId="29C37624" w:rsidR="00315623" w:rsidRPr="001C76F0" w:rsidRDefault="00315623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623">
        <w:rPr>
          <w:rFonts w:ascii="Times New Roman" w:hAnsi="Times New Roman" w:cs="Times New Roman"/>
          <w:color w:val="000000"/>
          <w:sz w:val="24"/>
          <w:szCs w:val="24"/>
        </w:rPr>
        <w:t>Centar za prevenciju otpada od hrane</w:t>
      </w:r>
      <w:r>
        <w:rPr>
          <w:rFonts w:ascii="Times New Roman" w:hAnsi="Times New Roman" w:cs="Times New Roman"/>
          <w:color w:val="000000"/>
          <w:sz w:val="24"/>
          <w:szCs w:val="24"/>
        </w:rPr>
        <w:t>, 10. svibnja 2023.</w:t>
      </w:r>
    </w:p>
    <w:p w14:paraId="08E12DE7" w14:textId="1232E94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Dukat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1AAB449" w14:textId="66C82F7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Ekonomski fakultet Sveučilišta u Rijeci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CD3254B" w14:textId="1BC781A8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Fortenova grupa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5B4A80BE" w14:textId="4FC5CF3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Grad Zagreb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39D256" w14:textId="3A44BB2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6F0">
        <w:rPr>
          <w:rFonts w:ascii="Times New Roman" w:hAnsi="Times New Roman" w:cs="Times New Roman"/>
          <w:color w:val="000000"/>
          <w:sz w:val="24"/>
          <w:szCs w:val="24"/>
        </w:rPr>
        <w:t>Histris</w:t>
      </w:r>
      <w:proofErr w:type="spellEnd"/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9471ADD" w14:textId="79CBB5BB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Hrvatski Crveni križ, Društvo Crvenog križa Krapinsko - zagorske županije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2B272A2" w14:textId="5DDEC79D" w:rsidR="005F7BAA" w:rsidRDefault="005F7BAA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A">
        <w:rPr>
          <w:rFonts w:ascii="Times New Roman" w:hAnsi="Times New Roman" w:cs="Times New Roman"/>
          <w:color w:val="000000"/>
          <w:sz w:val="24"/>
          <w:szCs w:val="24"/>
        </w:rPr>
        <w:t>Hrvatski Crveni križ  Društvo Crvenog križa Zagrebačke županije</w:t>
      </w:r>
      <w:r w:rsidR="00443FFE">
        <w:rPr>
          <w:rFonts w:ascii="Times New Roman" w:hAnsi="Times New Roman" w:cs="Times New Roman"/>
          <w:color w:val="000000"/>
          <w:sz w:val="24"/>
          <w:szCs w:val="24"/>
        </w:rPr>
        <w:t xml:space="preserve">, 15. svibnja 2023. </w:t>
      </w:r>
    </w:p>
    <w:p w14:paraId="47DE6029" w14:textId="0B33F108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Hrvatski Crveni križ</w:t>
      </w:r>
      <w:r w:rsidR="00580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Gradsko društvo Crvenog križa Čakovec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C11E8E8" w14:textId="7E5C346E" w:rsidR="009876AB" w:rsidRDefault="009876AB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Hrvatski Crveni križ, Gradsko društvo Crvenog križa 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Ploče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14:paraId="31F06844" w14:textId="40D2707D" w:rsidR="008572A7" w:rsidRPr="001C76F0" w:rsidRDefault="008572A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A7">
        <w:rPr>
          <w:rFonts w:ascii="Times New Roman" w:hAnsi="Times New Roman" w:cs="Times New Roman"/>
          <w:color w:val="000000"/>
          <w:sz w:val="24"/>
          <w:szCs w:val="24"/>
        </w:rPr>
        <w:t>Hrvatski Crveni križ Gradsko društvo Crvenog križa Samobor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4. svibanj 2023. </w:t>
      </w:r>
    </w:p>
    <w:p w14:paraId="391BD07F" w14:textId="3416DC1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Hrvatski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rveni križ</w:t>
      </w:r>
      <w:r w:rsidR="00580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Gradsko društvo </w:t>
      </w:r>
      <w:r w:rsidR="00E02B1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rvenog križa Vrbovec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EAA59A2" w14:textId="5C77E869" w:rsidR="009704F9" w:rsidRPr="001C76F0" w:rsidRDefault="009704F9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Humanitarna udruga Dar dobrote, 15. svibnja 2023. </w:t>
      </w:r>
    </w:p>
    <w:p w14:paraId="4228A342" w14:textId="2E50392D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Humanitarna udruga Duga Vukovar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C0BEED3" w14:textId="455FD80E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Ikea Hrvatska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D5D1F1" w14:textId="08F06EC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Institut za poljoprivredu i turizam, Poreč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5E3FAB9" w14:textId="281DCF94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Istarska županija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6163B77" w14:textId="55F4A683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Kaufland Hrvatska </w:t>
      </w:r>
      <w:proofErr w:type="spellStart"/>
      <w:r w:rsidRPr="001C76F0">
        <w:rPr>
          <w:rFonts w:ascii="Times New Roman" w:hAnsi="Times New Roman" w:cs="Times New Roman"/>
          <w:color w:val="000000"/>
          <w:sz w:val="24"/>
          <w:szCs w:val="24"/>
        </w:rPr>
        <w:t>k.d</w:t>
      </w:r>
      <w:proofErr w:type="spellEnd"/>
      <w:r w:rsidRPr="001C76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DF3F6CE" w14:textId="28A92173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Koka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3502DFA" w14:textId="617785B4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Konzum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1422146" w14:textId="24BA41D6" w:rsidR="00A06D85" w:rsidRPr="001C76F0" w:rsidRDefault="00C073D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073D7">
        <w:rPr>
          <w:rFonts w:ascii="Times New Roman" w:hAnsi="Times New Roman" w:cs="Times New Roman"/>
          <w:color w:val="000000"/>
          <w:sz w:val="24"/>
          <w:szCs w:val="24"/>
        </w:rPr>
        <w:t>ršćanska humanitarna udruga za pomoć djeci, socijalno ugroženim obiteljima i svima koji su u potrebi "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073D7">
        <w:rPr>
          <w:rFonts w:ascii="Times New Roman" w:hAnsi="Times New Roman" w:cs="Times New Roman"/>
          <w:color w:val="000000"/>
          <w:sz w:val="24"/>
          <w:szCs w:val="24"/>
        </w:rPr>
        <w:t>utevi milosti"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4BED">
        <w:rPr>
          <w:rFonts w:ascii="Times New Roman" w:hAnsi="Times New Roman" w:cs="Times New Roman"/>
          <w:color w:val="000000"/>
          <w:sz w:val="24"/>
          <w:szCs w:val="24"/>
        </w:rPr>
        <w:t xml:space="preserve">22. travnja 2023. </w:t>
      </w:r>
    </w:p>
    <w:p w14:paraId="7600B472" w14:textId="762668A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Nestlé Adriatic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4177772" w14:textId="0710A44E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Općina Medulin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34E17F8" w14:textId="3163DA27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1473">
        <w:rPr>
          <w:rFonts w:ascii="Times New Roman" w:hAnsi="Times New Roman" w:cs="Times New Roman"/>
          <w:color w:val="000000"/>
          <w:sz w:val="24"/>
          <w:szCs w:val="24"/>
        </w:rPr>
        <w:t>ik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Vrbovec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5FA70D7" w14:textId="29D9FD0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Podravka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33C7C997" w14:textId="35919C9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Prehrambeno-biotehnološki fakultet Sveučilišta u Zagrebu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28D6566" w14:textId="1E5B04EB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Reto centar Zagreb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D802167" w14:textId="5FAF2F4F" w:rsidR="00A17C69" w:rsidRDefault="00A17C69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Spar Hrvatska d.o.o., 2</w:t>
      </w:r>
      <w:r w:rsidR="007A2187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srpnja 2023.</w:t>
      </w:r>
    </w:p>
    <w:p w14:paraId="222B8527" w14:textId="1BF6CE7F" w:rsidR="001D3648" w:rsidRPr="001C76F0" w:rsidRDefault="001F3C9D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C9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3ABF">
        <w:rPr>
          <w:rFonts w:ascii="Times New Roman" w:hAnsi="Times New Roman" w:cs="Times New Roman"/>
          <w:color w:val="000000"/>
          <w:sz w:val="24"/>
          <w:szCs w:val="24"/>
        </w:rPr>
        <w:t>ommy</w:t>
      </w:r>
      <w:r w:rsidRPr="001F3C9D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28. travnja 2023. </w:t>
      </w:r>
    </w:p>
    <w:p w14:paraId="24DE88DB" w14:textId="2BFC191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gradova u Republici Hrvatskoj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834F13C" w14:textId="63F6AAC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Kolajna ljubavi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72173CB2" w14:textId="4E84A741" w:rsidR="00122692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Milosrđe - Centar za beskućnike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20EFEB2" w14:textId="18C78725" w:rsidR="008055AD" w:rsidRPr="00122692" w:rsidRDefault="008055AD" w:rsidP="008055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5AD">
        <w:rPr>
          <w:rFonts w:ascii="Times New Roman" w:hAnsi="Times New Roman" w:cs="Times New Roman"/>
          <w:color w:val="000000"/>
          <w:sz w:val="24"/>
          <w:szCs w:val="24"/>
        </w:rPr>
        <w:t>Udruga za pomoć djeci i mladima „Radost“</w:t>
      </w:r>
      <w:r>
        <w:rPr>
          <w:rFonts w:ascii="Times New Roman" w:hAnsi="Times New Roman" w:cs="Times New Roman"/>
          <w:color w:val="000000"/>
          <w:sz w:val="24"/>
          <w:szCs w:val="24"/>
        </w:rPr>
        <w:t>, 7. travnja 2023.</w:t>
      </w:r>
    </w:p>
    <w:p w14:paraId="5B817034" w14:textId="233F8150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za promicanje vrijednosti hrvatske gastronomske i enološke baštine "</w:t>
      </w:r>
      <w:proofErr w:type="spellStart"/>
      <w:r w:rsidRPr="001C76F0">
        <w:rPr>
          <w:rFonts w:ascii="Times New Roman" w:hAnsi="Times New Roman" w:cs="Times New Roman"/>
          <w:color w:val="000000"/>
          <w:sz w:val="24"/>
          <w:szCs w:val="24"/>
        </w:rPr>
        <w:t>Gastronomadi</w:t>
      </w:r>
      <w:proofErr w:type="spellEnd"/>
      <w:r w:rsidRPr="001C76F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FBA6E96" w14:textId="542DE22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Ustanova Dobri dom Grada Zagreba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FB2144E" w14:textId="70141D77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Vindija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FCE6322" w14:textId="6FF3DE0F" w:rsidR="00AD74DE" w:rsidRDefault="00AD74DE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Zagrebačka županija, </w:t>
      </w:r>
      <w:r w:rsidR="00D24940" w:rsidRPr="00601A25">
        <w:rPr>
          <w:rFonts w:ascii="Times New Roman" w:hAnsi="Times New Roman" w:cs="Times New Roman"/>
          <w:color w:val="000000"/>
          <w:sz w:val="24"/>
          <w:szCs w:val="24"/>
        </w:rPr>
        <w:t>20. prosinca 2023.</w:t>
      </w:r>
    </w:p>
    <w:p w14:paraId="569E4369" w14:textId="22784C02" w:rsidR="0065471D" w:rsidRPr="001C76F0" w:rsidRDefault="0065471D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Zdravi pinklec d.o.o., </w:t>
      </w:r>
      <w:r w:rsidR="00264FE1">
        <w:rPr>
          <w:rFonts w:ascii="Times New Roman" w:hAnsi="Times New Roman" w:cs="Times New Roman"/>
          <w:color w:val="000000"/>
          <w:sz w:val="24"/>
          <w:szCs w:val="24"/>
        </w:rPr>
        <w:t xml:space="preserve">2. listopada 2023. </w:t>
      </w:r>
    </w:p>
    <w:p w14:paraId="7DC1CD33" w14:textId="075DDFE9" w:rsidR="00EB1625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Zvijezda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44337B7" w14:textId="77777777" w:rsidR="001C76F0" w:rsidRDefault="001C76F0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1CB17" w14:textId="77777777" w:rsidR="001C76F0" w:rsidRDefault="001C76F0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95D55" w14:textId="063EA381" w:rsidR="004266CA" w:rsidRDefault="004266CA" w:rsidP="0042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PRILOG I.</w:t>
      </w:r>
      <w:r w:rsidRPr="00E62060">
        <w:rPr>
          <w:rFonts w:ascii="Times New Roman" w:hAnsi="Times New Roman" w:cs="Times New Roman"/>
          <w:b/>
          <w:sz w:val="24"/>
          <w:szCs w:val="24"/>
        </w:rPr>
        <w:tab/>
      </w:r>
    </w:p>
    <w:p w14:paraId="487E3FB9" w14:textId="77777777" w:rsidR="001C76F0" w:rsidRDefault="001C76F0" w:rsidP="0042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F7EBD" w14:textId="77777777" w:rsidR="001C76F0" w:rsidRPr="00E62060" w:rsidRDefault="001C76F0" w:rsidP="001C7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1. SKUPINA SEKTORA PRIMARNE PROIZVODNJE</w:t>
      </w:r>
    </w:p>
    <w:p w14:paraId="208DED08" w14:textId="77777777" w:rsidR="001C76F0" w:rsidRPr="00E62060" w:rsidRDefault="001C76F0" w:rsidP="001C7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B139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2CBC415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hrane-sklapanje sporazuma o suradnji sa bankom hrane i/ili posrednicima u lancu doniranja hrane te uključivanje u e-doniranje</w:t>
      </w:r>
    </w:p>
    <w:p w14:paraId="4D24194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uspostava sustava mjerenja i praćenja količina otpada od hrane</w:t>
      </w:r>
    </w:p>
    <w:p w14:paraId="7CEB5F42" w14:textId="77777777" w:rsidR="001C76F0" w:rsidRPr="00804787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objava dobrih praksi na Portalu Hrana nije otpad</w:t>
      </w:r>
    </w:p>
    <w:p w14:paraId="6CB2615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124CEB8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berbe/žetve/klanje/ulova (odgovarajuće i optimalne tehnike berbe, odgovarajuće vrijeme berbe, izbjegavanje nepotpune berbe/žetve)</w:t>
      </w:r>
    </w:p>
    <w:p w14:paraId="2BF5227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skladištenja (odgovarajući skladišni i infrastrukturni uvjeti, osiguranje hladnog lanca)</w:t>
      </w:r>
    </w:p>
    <w:p w14:paraId="7638097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 optimiziranje proizvodnje/uzgoja (kontrolirana upotreba zaštitnih sredstava, izbjegavanje prevelike proizvodnje)</w:t>
      </w:r>
    </w:p>
    <w:p w14:paraId="5ECF289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distribucija/transport (adekvatni transportni uvjeti i tehnike rukovanja proizvodima)</w:t>
      </w:r>
    </w:p>
    <w:p w14:paraId="4C54078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optimiziranje ponovne upotrebe neizbježno stvorenih viškova hrane (prevelika proizvodnja-prerada viškova u druge proizvode kao npr. zimnica, prerađevine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B1E9D6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6. optimiziranje ponovne upotrebe nusproizvoda proizvodnje i prerade hrane</w:t>
      </w:r>
    </w:p>
    <w:p w14:paraId="1A64932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7. upotreba inovativnih načina proizvodnje, skladištenja i pakiranja hrane</w:t>
      </w:r>
    </w:p>
    <w:p w14:paraId="1F6D3168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8. podizanje svijesti, informiranje i educiranje potrošača o problemu i mogućnostima kojima oni mogu pridonijeti sprječavanju nastajanja i smanjenja otpada od hrane (voće i povrće koje izgledom ne udovoljava zahtjevima tržišta zbog smanjene težine, neodgovarajućeg oblika, boje, veličine)</w:t>
      </w:r>
    </w:p>
    <w:p w14:paraId="3B0D2325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9. edukacije i osposobljavanje zaposlenika</w:t>
      </w:r>
    </w:p>
    <w:p w14:paraId="020A1D6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bookmarkStart w:id="5" w:name="_Hlk127800266"/>
      <w:r>
        <w:rPr>
          <w:rFonts w:ascii="Times New Roman" w:hAnsi="Times New Roman" w:cs="Times New Roman"/>
          <w:sz w:val="24"/>
          <w:szCs w:val="24"/>
        </w:rPr>
        <w:t xml:space="preserve">korištenje hrane kao hrane za životinje, </w:t>
      </w:r>
      <w:r w:rsidRPr="00C87DE1">
        <w:rPr>
          <w:rFonts w:ascii="Times New Roman" w:hAnsi="Times New Roman" w:cs="Times New Roman"/>
          <w:sz w:val="24"/>
          <w:szCs w:val="24"/>
        </w:rPr>
        <w:t>u slučaju da nije moguća redistribucija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C87DE1">
        <w:rPr>
          <w:rFonts w:ascii="Times New Roman" w:hAnsi="Times New Roman" w:cs="Times New Roman"/>
          <w:sz w:val="24"/>
          <w:szCs w:val="24"/>
        </w:rPr>
        <w:t>svrhu prehrane ljudi</w:t>
      </w:r>
      <w:bookmarkEnd w:id="5"/>
    </w:p>
    <w:p w14:paraId="5916E5E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E1DC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2. SKUPINA SEKTORA PROIZVODNJE I PRERADE HRANE </w:t>
      </w:r>
    </w:p>
    <w:p w14:paraId="2748D30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30306278"/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bookmarkEnd w:id="6"/>
    <w:p w14:paraId="2FD57450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1. doniranje hrane-sklapanje sporazuma o suradnji sa bankom hrane i/ili posrednicima u lancu doniranja hrane te uključivanje u e-doniranje</w:t>
      </w:r>
    </w:p>
    <w:p w14:paraId="2ADBEBB1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2. podizanje svijesti, informiranje i educiranje potrošača o problemu i mogućnostima kojima oni mogu pridonijeti sprječavanju nastajanja i smanjenja otpada od hrane</w:t>
      </w:r>
    </w:p>
    <w:p w14:paraId="51EDBBD8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lastRenderedPageBreak/>
        <w:t>3. objava dobrih praksi na Portalu Hrana nije otpad</w:t>
      </w:r>
    </w:p>
    <w:p w14:paraId="284C1F71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 xml:space="preserve">4. uspostava sustava mjerenja i praćenja količina otpada od hrane </w:t>
      </w:r>
    </w:p>
    <w:p w14:paraId="0B5F00F4" w14:textId="77777777" w:rsidR="005800B2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4E6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E2FD2D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ponovne upotrebe neizbježno stvorenih viškova hrane</w:t>
      </w:r>
    </w:p>
    <w:p w14:paraId="6BB8D97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ponovne upotrebe nusproizvoda proizvodnje i prerade hrane</w:t>
      </w:r>
    </w:p>
    <w:p w14:paraId="2D7AEBF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upotreba inovativnih načina proizvodnje, skladištenja, konzerviranja te pakiranja</w:t>
      </w:r>
    </w:p>
    <w:p w14:paraId="5FBB3ED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unapređenje internih procesa za rukovanje hranom (nabava, skladištenje, prerada, pakiranje, transport)</w:t>
      </w:r>
    </w:p>
    <w:p w14:paraId="2D65BAD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edukacije i osposobljavanje zaposlenika</w:t>
      </w:r>
    </w:p>
    <w:p w14:paraId="32BD4E3A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6. iskorištavanje proizvoda koji nisu komercijalizirani iz raznih razloga</w:t>
      </w:r>
    </w:p>
    <w:p w14:paraId="236EE08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p w14:paraId="6FA8BCF6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3766175D" w14:textId="77777777" w:rsidR="005800B2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3. SKUPINA SEKTORA TRGOVINE </w:t>
      </w:r>
    </w:p>
    <w:p w14:paraId="629B172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72D3771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hrane-sklapanje sporazuma o suradnji sa bankom hrane i/ili posrednicima u lancu doniranja hrane te uključivanje u e-doniranje</w:t>
      </w:r>
    </w:p>
    <w:p w14:paraId="358BFA2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podizanje svijesti, informiranje i educiranje potrošača o problemu i mogućnostima kojima oni mogu pridonijeti sprječavanju nastajanja i smanjenja otpada od hrane (rokovi trajanja, voće i povrće koje izgledom ne udovoljava zahtjevima)</w:t>
      </w:r>
    </w:p>
    <w:p w14:paraId="56098E4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objava dobrih praksi na Portalu Hrana nije otpad</w:t>
      </w:r>
    </w:p>
    <w:p w14:paraId="47A506C6" w14:textId="77777777" w:rsidR="005800B2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uspostava sustava mjerenja i praćenja količina otpada od hrane </w:t>
      </w:r>
    </w:p>
    <w:p w14:paraId="2101BBD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A90D04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optimiziranja ponovne upotrebe neizbježno stvorenih viškova hrane</w:t>
      </w:r>
    </w:p>
    <w:p w14:paraId="0092CFBF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optimiziranja ponovne upotrebe nusproizvoda proizvodnje i prerade hrane</w:t>
      </w:r>
    </w:p>
    <w:p w14:paraId="1B387C5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poticanje upotrebe inovativnih načina proizvodnje, skladištenja, konzerviranja te pakiranja</w:t>
      </w:r>
    </w:p>
    <w:p w14:paraId="61073162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unapređenje internih procesa za rukovanje hranom (nabava, skladištenje, prerada, pakiranje, transport)</w:t>
      </w:r>
    </w:p>
    <w:p w14:paraId="6BFE53C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779992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bookmarkEnd w:id="7"/>
    <w:p w14:paraId="16E0F347" w14:textId="77777777" w:rsidR="001C76F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4EE1B98B" w14:textId="77777777" w:rsidR="005800B2" w:rsidRDefault="005800B2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4497DFAA" w14:textId="77777777" w:rsidR="005800B2" w:rsidRPr="00E62060" w:rsidRDefault="005800B2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116C5241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4. SKUPINA SEKTORA UGOSTITELJSTVA I INSTITUCIONALNIH KUHINJA </w:t>
      </w:r>
    </w:p>
    <w:p w14:paraId="039C44C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1D06825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 - sklapanje sporazuma o suradnji sa bankom hrane i/ili posrednicima u lancu doniranja hrane te uključivanje u e-doniranje</w:t>
      </w:r>
    </w:p>
    <w:p w14:paraId="1DC348D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2. podizanje svijesti, informiranje i educiranje potrošača (ponuda hrane za nošenje doma, prilagodba veličine porcija, gdje je to moguće, količine hrane kod </w:t>
      </w:r>
      <w:proofErr w:type="spellStart"/>
      <w:r w:rsidRPr="00E62060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Pr="00E62060">
        <w:rPr>
          <w:rFonts w:ascii="Times New Roman" w:hAnsi="Times New Roman" w:cs="Times New Roman"/>
          <w:sz w:val="24"/>
          <w:szCs w:val="24"/>
        </w:rPr>
        <w:t xml:space="preserve"> posluživanja)</w:t>
      </w:r>
    </w:p>
    <w:p w14:paraId="67CDC53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8" w:name="_Hlk119582546"/>
      <w:r w:rsidRPr="00E62060">
        <w:rPr>
          <w:rFonts w:ascii="Times New Roman" w:hAnsi="Times New Roman" w:cs="Times New Roman"/>
          <w:sz w:val="24"/>
          <w:szCs w:val="24"/>
        </w:rPr>
        <w:t>objava dobrih praksi na Portalu Hrana nije otpad</w:t>
      </w:r>
      <w:bookmarkEnd w:id="8"/>
    </w:p>
    <w:p w14:paraId="5C135413" w14:textId="77777777" w:rsidR="001C76F0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uspostava sustava mjerenja i praćenja količina otpada od hrane </w:t>
      </w:r>
    </w:p>
    <w:p w14:paraId="6C8D443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027F516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ponovne upotrebe neizbježno stvorenih viškova hrane</w:t>
      </w:r>
    </w:p>
    <w:p w14:paraId="6963428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ponovne upotrebe nusproizvoda proizvodnje i prerade hrane</w:t>
      </w:r>
    </w:p>
    <w:p w14:paraId="1FFBE18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unapređenje internih procesa za rukovanje hranom </w:t>
      </w:r>
    </w:p>
    <w:p w14:paraId="1D08CB0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edukacije i osposobljavanje zaposlenika </w:t>
      </w:r>
    </w:p>
    <w:p w14:paraId="75614EC3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C87DE1">
        <w:rPr>
          <w:rFonts w:ascii="Times New Roman" w:hAnsi="Times New Roman" w:cs="Times New Roman"/>
          <w:sz w:val="24"/>
          <w:szCs w:val="24"/>
        </w:rPr>
        <w:t xml:space="preserve">5.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p w14:paraId="311787C6" w14:textId="77777777" w:rsidR="001C76F0" w:rsidRPr="00C87DE1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0975C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5. SKUPINA ZNANSTVENE I AKADEMSKE ZAJEDNICE</w:t>
      </w:r>
    </w:p>
    <w:p w14:paraId="6D7B9BDB" w14:textId="77777777" w:rsidR="001C76F0" w:rsidRPr="00E62060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9583599"/>
      <w:r>
        <w:rPr>
          <w:rFonts w:ascii="Times New Roman" w:hAnsi="Times New Roman" w:cs="Times New Roman"/>
          <w:b/>
          <w:sz w:val="24"/>
          <w:szCs w:val="24"/>
        </w:rPr>
        <w:t>Obvezne aktivnosti</w:t>
      </w:r>
      <w:r w:rsidR="001C76F0" w:rsidRPr="00E62060">
        <w:rPr>
          <w:rFonts w:ascii="Times New Roman" w:hAnsi="Times New Roman" w:cs="Times New Roman"/>
          <w:b/>
          <w:sz w:val="24"/>
          <w:szCs w:val="24"/>
        </w:rPr>
        <w:t>:</w:t>
      </w:r>
    </w:p>
    <w:p w14:paraId="3A170F1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razvoj istraživačkih projekata usmjerenih na sprječavanje otpada od hrane (inovacije i tehnologije</w:t>
      </w:r>
      <w:r w:rsidRPr="00E62060"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prerade, skladištenja i transporta, razvoj ambalaže, istraživanje potrošačkih navika i stavova i dr.)</w:t>
      </w:r>
    </w:p>
    <w:p w14:paraId="21AA491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2. prijenos rezultata i istraživačkih radova u praksu kroz suradnju sa subjektima u poslovanju s hranom, državnim i javnim institucijama, udrugama civilnog društva i drugim zainteresiranim stranama. </w:t>
      </w:r>
    </w:p>
    <w:p w14:paraId="1CC37EA8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uvrštavanje edukacije na temu sprječavanja otpada od hrane u svim fazama prehrambenog lanca u studijske programe, ako je primjenjivo</w:t>
      </w:r>
    </w:p>
    <w:p w14:paraId="12DEB173" w14:textId="77777777" w:rsidR="001C76F0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objava dobrih praksi na Portalu Hrana nije otpad</w:t>
      </w:r>
    </w:p>
    <w:p w14:paraId="044A4805" w14:textId="77777777" w:rsidR="001C76F0" w:rsidRPr="00E62060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30B9A6F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pronalaženje novih načina korištenja i valorizacije ostataka i viškova sirovina i nusproizvoda iz procesa proizvodnje hrane kao jeftinih sirovina za neke nove proizvode te prijenos u praksu</w:t>
      </w:r>
    </w:p>
    <w:p w14:paraId="5D47C9B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uspostava sustava mjerenja i praćenja količina otpada od hrane, ako je primjenjivo</w:t>
      </w:r>
    </w:p>
    <w:p w14:paraId="261360B5" w14:textId="77777777" w:rsidR="005800B2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edukacije i osposobljavanje zaposlenika</w:t>
      </w:r>
    </w:p>
    <w:p w14:paraId="5071BBB2" w14:textId="77777777" w:rsidR="000B32CF" w:rsidRDefault="000B32CF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A817E" w14:textId="77777777" w:rsidR="000B32CF" w:rsidRDefault="000B32CF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92D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6. SKUPINA JEDINICA LOKALNE I PODRUČNE (REGIONALNE) SAMOUPRAVE</w:t>
      </w:r>
    </w:p>
    <w:p w14:paraId="2EBC3AA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19582063"/>
      <w:bookmarkEnd w:id="9"/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bookmarkEnd w:id="10"/>
    <w:p w14:paraId="06236FA4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1. uključivanje sprječavanja otpada od hrane u planske i strateške dokumente JLP(R)S</w:t>
      </w:r>
    </w:p>
    <w:p w14:paraId="187E9EED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2. poticanje unapređenja doniranja hrane kroz podršku posrednicima u lancu doniranja hrane i banke hrane</w:t>
      </w:r>
    </w:p>
    <w:p w14:paraId="4CA3B45A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3. provođenje edukativnih kampanja za potrošače</w:t>
      </w:r>
    </w:p>
    <w:p w14:paraId="3F4ABAC2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4. razvoj projekata smanjivanja nastajanja otpada od hrane u ustanovama i tvrtkama pod vlastitom</w:t>
      </w:r>
      <w:r>
        <w:rPr>
          <w:rFonts w:eastAsiaTheme="minorHAnsi"/>
          <w:color w:val="000000"/>
          <w:lang w:eastAsia="en-US"/>
        </w:rPr>
        <w:t xml:space="preserve"> nadležnosti</w:t>
      </w:r>
      <w:r w:rsidRPr="00E62060">
        <w:rPr>
          <w:rFonts w:eastAsiaTheme="minorHAnsi"/>
          <w:color w:val="000000"/>
          <w:lang w:eastAsia="en-US"/>
        </w:rPr>
        <w:t>, po odabiru te izvještavanje o napretku</w:t>
      </w:r>
    </w:p>
    <w:p w14:paraId="30EB8B0E" w14:textId="77777777" w:rsidR="005800B2" w:rsidRDefault="001C76F0" w:rsidP="005800B2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bookmarkStart w:id="11" w:name="_Hlk119583476"/>
      <w:r w:rsidRPr="00E62060">
        <w:rPr>
          <w:rFonts w:eastAsiaTheme="minorHAnsi"/>
          <w:color w:val="000000"/>
          <w:lang w:eastAsia="en-US"/>
        </w:rPr>
        <w:t>5. objava dobrih praksi na Portalu Hrana nije otpad</w:t>
      </w:r>
      <w:bookmarkEnd w:id="11"/>
    </w:p>
    <w:p w14:paraId="5742651C" w14:textId="77777777" w:rsidR="005800B2" w:rsidRPr="005800B2" w:rsidRDefault="005800B2" w:rsidP="005800B2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</w:p>
    <w:p w14:paraId="292DD8E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EE63DA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inovativnih projekata za sprječavanje otpada od hrane</w:t>
      </w:r>
    </w:p>
    <w:p w14:paraId="41D80A8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kratkih lanaca opskrbe hranom</w:t>
      </w:r>
    </w:p>
    <w:p w14:paraId="1819D01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poticanje društvene odgovornosti i socijalno osjetljivog poslovanja prehrambenog sektora </w:t>
      </w:r>
    </w:p>
    <w:p w14:paraId="3150C86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uspostava sustava mjerenja i praćenja količina otpada od hrane</w:t>
      </w:r>
    </w:p>
    <w:p w14:paraId="03255DFB" w14:textId="77777777" w:rsidR="001C76F0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edukacije i osposobljavanje zaposlenika</w:t>
      </w:r>
    </w:p>
    <w:p w14:paraId="4B9326FF" w14:textId="77777777" w:rsidR="001C76F0" w:rsidRPr="00E62060" w:rsidRDefault="001C76F0" w:rsidP="001C76F0"/>
    <w:p w14:paraId="674BE30C" w14:textId="77777777" w:rsidR="001C76F0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7.  SKUPINA NEPROFITNIH ORGANIZACIJA I INICIJATIVA</w:t>
      </w:r>
    </w:p>
    <w:p w14:paraId="65522F1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1CE6004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1. razvoj projekata usmjerenih na sprječavanje otpada od hrane </w:t>
      </w:r>
    </w:p>
    <w:p w14:paraId="3EA5FCC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provođenje edukativnih kampanj</w:t>
      </w:r>
      <w:r w:rsidR="005800B2">
        <w:rPr>
          <w:rFonts w:ascii="Times New Roman" w:hAnsi="Times New Roman" w:cs="Times New Roman"/>
          <w:sz w:val="24"/>
          <w:szCs w:val="24"/>
        </w:rPr>
        <w:t>a</w:t>
      </w:r>
      <w:r w:rsidRPr="00E62060">
        <w:rPr>
          <w:rFonts w:ascii="Times New Roman" w:hAnsi="Times New Roman" w:cs="Times New Roman"/>
          <w:sz w:val="24"/>
          <w:szCs w:val="24"/>
        </w:rPr>
        <w:t xml:space="preserve"> za potrošače</w:t>
      </w:r>
    </w:p>
    <w:p w14:paraId="00DF861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razmjena iskustava i repliciranje rezultata projekata sa svim zainteresiranim stranama</w:t>
      </w:r>
    </w:p>
    <w:p w14:paraId="1A26BB87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</w:t>
      </w:r>
      <w:r w:rsidRPr="00E62060"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objava dobrih praksi na Portalu Hrana nije otpad</w:t>
      </w:r>
    </w:p>
    <w:p w14:paraId="5AF4E7DC" w14:textId="77777777" w:rsidR="005800B2" w:rsidRPr="005800B2" w:rsidRDefault="005800B2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C2A6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A8AFC5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1.pružanje savjetodavnih usluga za smanjenje otpada od hrane</w:t>
      </w:r>
    </w:p>
    <w:p w14:paraId="20FEC17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unapređenja doniranja hrane</w:t>
      </w:r>
    </w:p>
    <w:p w14:paraId="6850B1D8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edukacije i osposobljavanje zaposlenika i suradnika</w:t>
      </w:r>
    </w:p>
    <w:p w14:paraId="7AC38D79" w14:textId="77777777" w:rsidR="001C76F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3B174B46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8. SKUPINA UDRUŽENJA</w:t>
      </w:r>
      <w:r w:rsidR="005800B2">
        <w:rPr>
          <w:rFonts w:ascii="Times New Roman" w:hAnsi="Times New Roman" w:cs="Times New Roman"/>
          <w:b/>
          <w:sz w:val="24"/>
          <w:szCs w:val="24"/>
        </w:rPr>
        <w:t xml:space="preserve"> I TVRTKI GRUPACIJA</w:t>
      </w:r>
    </w:p>
    <w:p w14:paraId="07AFA11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77C2941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lastRenderedPageBreak/>
        <w:t>1. poticanje i motiviranje članova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na sprječavanje otpada od hrane</w:t>
      </w:r>
    </w:p>
    <w:p w14:paraId="7EB90A4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promoviranje i informiranje članova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o Dobrovoljnom sporazumu</w:t>
      </w:r>
    </w:p>
    <w:p w14:paraId="1BCD3039" w14:textId="77777777" w:rsidR="000B32CF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prijenos znanja i informacija članovima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na temu sprječavanja otpada od h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32CF">
        <w:rPr>
          <w:rFonts w:ascii="Times New Roman" w:hAnsi="Times New Roman" w:cs="Times New Roman"/>
          <w:sz w:val="24"/>
          <w:szCs w:val="24"/>
        </w:rPr>
        <w:t>ane</w:t>
      </w:r>
    </w:p>
    <w:p w14:paraId="29BFC51D" w14:textId="77777777" w:rsidR="000B32CF" w:rsidRDefault="000B32CF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9AB2C" w14:textId="77777777" w:rsidR="00C303F6" w:rsidRPr="000B32CF" w:rsidRDefault="00C303F6" w:rsidP="000B32CF">
      <w:pPr>
        <w:rPr>
          <w:rFonts w:ascii="Times New Roman" w:hAnsi="Times New Roman" w:cs="Times New Roman"/>
          <w:sz w:val="24"/>
          <w:szCs w:val="24"/>
        </w:rPr>
      </w:pPr>
    </w:p>
    <w:sectPr w:rsidR="00C303F6" w:rsidRPr="000B32CF" w:rsidSect="000B32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D7BA" w14:textId="77777777" w:rsidR="001D2D62" w:rsidRDefault="001D2D62" w:rsidP="00E7138C">
      <w:pPr>
        <w:spacing w:after="0" w:line="240" w:lineRule="auto"/>
      </w:pPr>
      <w:r>
        <w:separator/>
      </w:r>
    </w:p>
  </w:endnote>
  <w:endnote w:type="continuationSeparator" w:id="0">
    <w:p w14:paraId="55BD0305" w14:textId="77777777" w:rsidR="001D2D62" w:rsidRDefault="001D2D62" w:rsidP="00E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undesSans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845683"/>
      <w:docPartObj>
        <w:docPartGallery w:val="Page Numbers (Bottom of Page)"/>
        <w:docPartUnique/>
      </w:docPartObj>
    </w:sdtPr>
    <w:sdtEndPr/>
    <w:sdtContent>
      <w:p w14:paraId="4EE0BCFE" w14:textId="77777777" w:rsidR="00B83E45" w:rsidRDefault="00B83E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B32CF">
          <w:t>10</w:t>
        </w:r>
      </w:p>
    </w:sdtContent>
  </w:sdt>
  <w:p w14:paraId="1EBF403B" w14:textId="77777777" w:rsidR="00B83E45" w:rsidRDefault="00B83E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FE3D" w14:textId="77777777" w:rsidR="001D2D62" w:rsidRDefault="001D2D62" w:rsidP="00E7138C">
      <w:pPr>
        <w:spacing w:after="0" w:line="240" w:lineRule="auto"/>
      </w:pPr>
      <w:r>
        <w:separator/>
      </w:r>
    </w:p>
  </w:footnote>
  <w:footnote w:type="continuationSeparator" w:id="0">
    <w:p w14:paraId="45EC9648" w14:textId="77777777" w:rsidR="001D2D62" w:rsidRDefault="001D2D62" w:rsidP="00E7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9B"/>
    <w:multiLevelType w:val="hybridMultilevel"/>
    <w:tmpl w:val="44B64A38"/>
    <w:lvl w:ilvl="0" w:tplc="D17A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842"/>
    <w:multiLevelType w:val="hybridMultilevel"/>
    <w:tmpl w:val="14380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22BC"/>
    <w:multiLevelType w:val="hybridMultilevel"/>
    <w:tmpl w:val="4BC65E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198C"/>
    <w:multiLevelType w:val="hybridMultilevel"/>
    <w:tmpl w:val="58D07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016F"/>
    <w:multiLevelType w:val="hybridMultilevel"/>
    <w:tmpl w:val="3A2613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31E2A"/>
    <w:multiLevelType w:val="hybridMultilevel"/>
    <w:tmpl w:val="82A2F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2F31"/>
    <w:multiLevelType w:val="hybridMultilevel"/>
    <w:tmpl w:val="026EB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EC0"/>
    <w:multiLevelType w:val="hybridMultilevel"/>
    <w:tmpl w:val="2A72B1B0"/>
    <w:lvl w:ilvl="0" w:tplc="47E80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69033">
    <w:abstractNumId w:val="4"/>
  </w:num>
  <w:num w:numId="2" w16cid:durableId="1561985774">
    <w:abstractNumId w:val="0"/>
  </w:num>
  <w:num w:numId="3" w16cid:durableId="132066100">
    <w:abstractNumId w:val="7"/>
  </w:num>
  <w:num w:numId="4" w16cid:durableId="1676153989">
    <w:abstractNumId w:val="6"/>
  </w:num>
  <w:num w:numId="5" w16cid:durableId="2080133792">
    <w:abstractNumId w:val="3"/>
  </w:num>
  <w:num w:numId="6" w16cid:durableId="1686588085">
    <w:abstractNumId w:val="5"/>
  </w:num>
  <w:num w:numId="7" w16cid:durableId="842862079">
    <w:abstractNumId w:val="1"/>
  </w:num>
  <w:num w:numId="8" w16cid:durableId="155812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CA"/>
    <w:rsid w:val="00011ED2"/>
    <w:rsid w:val="00024CB0"/>
    <w:rsid w:val="000259EF"/>
    <w:rsid w:val="00030B7E"/>
    <w:rsid w:val="00046006"/>
    <w:rsid w:val="00055D27"/>
    <w:rsid w:val="00064BED"/>
    <w:rsid w:val="0008227D"/>
    <w:rsid w:val="0008602E"/>
    <w:rsid w:val="00087487"/>
    <w:rsid w:val="000B32CF"/>
    <w:rsid w:val="000B7382"/>
    <w:rsid w:val="000C38B4"/>
    <w:rsid w:val="000D46AC"/>
    <w:rsid w:val="000D4D41"/>
    <w:rsid w:val="000E1C2C"/>
    <w:rsid w:val="000E1FD6"/>
    <w:rsid w:val="000F3F40"/>
    <w:rsid w:val="000F571C"/>
    <w:rsid w:val="001029EE"/>
    <w:rsid w:val="00110C36"/>
    <w:rsid w:val="001120B9"/>
    <w:rsid w:val="00122692"/>
    <w:rsid w:val="0012361D"/>
    <w:rsid w:val="001319CA"/>
    <w:rsid w:val="00152E3E"/>
    <w:rsid w:val="00153650"/>
    <w:rsid w:val="0015554A"/>
    <w:rsid w:val="00155AF4"/>
    <w:rsid w:val="00171568"/>
    <w:rsid w:val="0017363A"/>
    <w:rsid w:val="00176825"/>
    <w:rsid w:val="001825E8"/>
    <w:rsid w:val="00183108"/>
    <w:rsid w:val="00184945"/>
    <w:rsid w:val="00184EC4"/>
    <w:rsid w:val="001A1689"/>
    <w:rsid w:val="001A36D8"/>
    <w:rsid w:val="001A4F0B"/>
    <w:rsid w:val="001A71E9"/>
    <w:rsid w:val="001C76F0"/>
    <w:rsid w:val="001D2D62"/>
    <w:rsid w:val="001D3648"/>
    <w:rsid w:val="001D4737"/>
    <w:rsid w:val="001E413F"/>
    <w:rsid w:val="001F3C9D"/>
    <w:rsid w:val="0020623C"/>
    <w:rsid w:val="00207CC5"/>
    <w:rsid w:val="00217D4E"/>
    <w:rsid w:val="002260D8"/>
    <w:rsid w:val="002335ED"/>
    <w:rsid w:val="002577D8"/>
    <w:rsid w:val="00263ABF"/>
    <w:rsid w:val="00264FE1"/>
    <w:rsid w:val="002656AA"/>
    <w:rsid w:val="00267E19"/>
    <w:rsid w:val="00272E48"/>
    <w:rsid w:val="002808DD"/>
    <w:rsid w:val="00280F36"/>
    <w:rsid w:val="002929FD"/>
    <w:rsid w:val="00292CFC"/>
    <w:rsid w:val="00293F25"/>
    <w:rsid w:val="002B12DF"/>
    <w:rsid w:val="002B5AB5"/>
    <w:rsid w:val="002C1342"/>
    <w:rsid w:val="002C4717"/>
    <w:rsid w:val="002D4ED7"/>
    <w:rsid w:val="002E6A33"/>
    <w:rsid w:val="00302A59"/>
    <w:rsid w:val="00303300"/>
    <w:rsid w:val="00311A5F"/>
    <w:rsid w:val="00315623"/>
    <w:rsid w:val="00333297"/>
    <w:rsid w:val="0033656E"/>
    <w:rsid w:val="003437E1"/>
    <w:rsid w:val="00343CB0"/>
    <w:rsid w:val="00351DEE"/>
    <w:rsid w:val="00362948"/>
    <w:rsid w:val="00390C9B"/>
    <w:rsid w:val="003933C8"/>
    <w:rsid w:val="003B73F1"/>
    <w:rsid w:val="003C7F06"/>
    <w:rsid w:val="00405D51"/>
    <w:rsid w:val="00412528"/>
    <w:rsid w:val="00412610"/>
    <w:rsid w:val="00426154"/>
    <w:rsid w:val="004266CA"/>
    <w:rsid w:val="004352DD"/>
    <w:rsid w:val="00437944"/>
    <w:rsid w:val="00443FFE"/>
    <w:rsid w:val="00456777"/>
    <w:rsid w:val="0046037C"/>
    <w:rsid w:val="00462E65"/>
    <w:rsid w:val="004659F8"/>
    <w:rsid w:val="004734A8"/>
    <w:rsid w:val="004766FE"/>
    <w:rsid w:val="00487432"/>
    <w:rsid w:val="00495946"/>
    <w:rsid w:val="004A756F"/>
    <w:rsid w:val="004B03E2"/>
    <w:rsid w:val="004B2FCA"/>
    <w:rsid w:val="004B5F98"/>
    <w:rsid w:val="004C41AD"/>
    <w:rsid w:val="004D1809"/>
    <w:rsid w:val="004E11A5"/>
    <w:rsid w:val="004E2CB5"/>
    <w:rsid w:val="004E3304"/>
    <w:rsid w:val="0050565E"/>
    <w:rsid w:val="00532205"/>
    <w:rsid w:val="005767A1"/>
    <w:rsid w:val="005768FC"/>
    <w:rsid w:val="005800B2"/>
    <w:rsid w:val="00592132"/>
    <w:rsid w:val="00596615"/>
    <w:rsid w:val="005B61B0"/>
    <w:rsid w:val="005E2F8A"/>
    <w:rsid w:val="005F7BAA"/>
    <w:rsid w:val="00601A25"/>
    <w:rsid w:val="006165E5"/>
    <w:rsid w:val="006271AE"/>
    <w:rsid w:val="00651DD2"/>
    <w:rsid w:val="0065471D"/>
    <w:rsid w:val="006701EF"/>
    <w:rsid w:val="00680916"/>
    <w:rsid w:val="0068479C"/>
    <w:rsid w:val="00690F1B"/>
    <w:rsid w:val="00693CAD"/>
    <w:rsid w:val="006A5DD5"/>
    <w:rsid w:val="006C0C59"/>
    <w:rsid w:val="006C4D8F"/>
    <w:rsid w:val="006E53CA"/>
    <w:rsid w:val="006F13CB"/>
    <w:rsid w:val="0070431D"/>
    <w:rsid w:val="007172E0"/>
    <w:rsid w:val="007230C4"/>
    <w:rsid w:val="0072719B"/>
    <w:rsid w:val="007316B6"/>
    <w:rsid w:val="007351D8"/>
    <w:rsid w:val="007446C0"/>
    <w:rsid w:val="00746A05"/>
    <w:rsid w:val="00761873"/>
    <w:rsid w:val="0077427C"/>
    <w:rsid w:val="00783609"/>
    <w:rsid w:val="00783EF7"/>
    <w:rsid w:val="00792F2C"/>
    <w:rsid w:val="007A2187"/>
    <w:rsid w:val="007A32D3"/>
    <w:rsid w:val="007C5C7C"/>
    <w:rsid w:val="007D2326"/>
    <w:rsid w:val="007D6F46"/>
    <w:rsid w:val="007E3EC2"/>
    <w:rsid w:val="00804787"/>
    <w:rsid w:val="008055AD"/>
    <w:rsid w:val="008331BC"/>
    <w:rsid w:val="00833A3D"/>
    <w:rsid w:val="008342A0"/>
    <w:rsid w:val="00835F8E"/>
    <w:rsid w:val="008367B6"/>
    <w:rsid w:val="008400DD"/>
    <w:rsid w:val="00841800"/>
    <w:rsid w:val="008572A7"/>
    <w:rsid w:val="008657DA"/>
    <w:rsid w:val="00866FC9"/>
    <w:rsid w:val="00870E58"/>
    <w:rsid w:val="00882CCA"/>
    <w:rsid w:val="00883553"/>
    <w:rsid w:val="00883B00"/>
    <w:rsid w:val="0089349A"/>
    <w:rsid w:val="008A34AE"/>
    <w:rsid w:val="008B1BFD"/>
    <w:rsid w:val="008C000E"/>
    <w:rsid w:val="008C6ABE"/>
    <w:rsid w:val="008E11B2"/>
    <w:rsid w:val="009044AC"/>
    <w:rsid w:val="00906116"/>
    <w:rsid w:val="009064BA"/>
    <w:rsid w:val="00917062"/>
    <w:rsid w:val="00935C99"/>
    <w:rsid w:val="00943C46"/>
    <w:rsid w:val="00957F14"/>
    <w:rsid w:val="009704F9"/>
    <w:rsid w:val="00982EC7"/>
    <w:rsid w:val="009876AB"/>
    <w:rsid w:val="00994894"/>
    <w:rsid w:val="00996E6A"/>
    <w:rsid w:val="009B33AF"/>
    <w:rsid w:val="009B46E5"/>
    <w:rsid w:val="009B5A40"/>
    <w:rsid w:val="009B7596"/>
    <w:rsid w:val="009C5186"/>
    <w:rsid w:val="009C7838"/>
    <w:rsid w:val="009F79BB"/>
    <w:rsid w:val="009F79F6"/>
    <w:rsid w:val="00A06269"/>
    <w:rsid w:val="00A06D85"/>
    <w:rsid w:val="00A17C69"/>
    <w:rsid w:val="00A329E5"/>
    <w:rsid w:val="00A40F21"/>
    <w:rsid w:val="00A46550"/>
    <w:rsid w:val="00A47D44"/>
    <w:rsid w:val="00A70C8C"/>
    <w:rsid w:val="00A81F0B"/>
    <w:rsid w:val="00A96E14"/>
    <w:rsid w:val="00AA4DAA"/>
    <w:rsid w:val="00AA5A4B"/>
    <w:rsid w:val="00AA6D99"/>
    <w:rsid w:val="00AC20ED"/>
    <w:rsid w:val="00AD74DE"/>
    <w:rsid w:val="00AD75B2"/>
    <w:rsid w:val="00B01992"/>
    <w:rsid w:val="00B0664A"/>
    <w:rsid w:val="00B307D8"/>
    <w:rsid w:val="00B51021"/>
    <w:rsid w:val="00B55DF8"/>
    <w:rsid w:val="00B6306F"/>
    <w:rsid w:val="00B67CBB"/>
    <w:rsid w:val="00B74379"/>
    <w:rsid w:val="00B80C7E"/>
    <w:rsid w:val="00B83E45"/>
    <w:rsid w:val="00B96395"/>
    <w:rsid w:val="00B96D35"/>
    <w:rsid w:val="00BA35B5"/>
    <w:rsid w:val="00BA35F9"/>
    <w:rsid w:val="00BB4980"/>
    <w:rsid w:val="00BC4A2D"/>
    <w:rsid w:val="00BD2B12"/>
    <w:rsid w:val="00BE4E85"/>
    <w:rsid w:val="00C00371"/>
    <w:rsid w:val="00C073D7"/>
    <w:rsid w:val="00C1207A"/>
    <w:rsid w:val="00C17161"/>
    <w:rsid w:val="00C303F6"/>
    <w:rsid w:val="00C323FE"/>
    <w:rsid w:val="00C33E6B"/>
    <w:rsid w:val="00C83BFB"/>
    <w:rsid w:val="00C87DE1"/>
    <w:rsid w:val="00C94143"/>
    <w:rsid w:val="00C96DDD"/>
    <w:rsid w:val="00CB303C"/>
    <w:rsid w:val="00CC743D"/>
    <w:rsid w:val="00CD0C7E"/>
    <w:rsid w:val="00CD7ACE"/>
    <w:rsid w:val="00CF2B02"/>
    <w:rsid w:val="00D04F38"/>
    <w:rsid w:val="00D10979"/>
    <w:rsid w:val="00D11F71"/>
    <w:rsid w:val="00D13B1A"/>
    <w:rsid w:val="00D24592"/>
    <w:rsid w:val="00D24940"/>
    <w:rsid w:val="00D25755"/>
    <w:rsid w:val="00D325A3"/>
    <w:rsid w:val="00D342CC"/>
    <w:rsid w:val="00D45276"/>
    <w:rsid w:val="00D70782"/>
    <w:rsid w:val="00D80FA3"/>
    <w:rsid w:val="00D81473"/>
    <w:rsid w:val="00DA3C50"/>
    <w:rsid w:val="00DB4C0B"/>
    <w:rsid w:val="00DB675F"/>
    <w:rsid w:val="00DB75E8"/>
    <w:rsid w:val="00DC358B"/>
    <w:rsid w:val="00DC51C2"/>
    <w:rsid w:val="00DD1C3F"/>
    <w:rsid w:val="00DD267D"/>
    <w:rsid w:val="00DD31D8"/>
    <w:rsid w:val="00DD5C7F"/>
    <w:rsid w:val="00DD5DF4"/>
    <w:rsid w:val="00E02B1C"/>
    <w:rsid w:val="00E03EB4"/>
    <w:rsid w:val="00E109DF"/>
    <w:rsid w:val="00E24895"/>
    <w:rsid w:val="00E24ADF"/>
    <w:rsid w:val="00E278F3"/>
    <w:rsid w:val="00E30DB4"/>
    <w:rsid w:val="00E434A9"/>
    <w:rsid w:val="00E62060"/>
    <w:rsid w:val="00E7138C"/>
    <w:rsid w:val="00E7656B"/>
    <w:rsid w:val="00EA20D3"/>
    <w:rsid w:val="00EA2303"/>
    <w:rsid w:val="00EA2707"/>
    <w:rsid w:val="00EB1625"/>
    <w:rsid w:val="00ED1B27"/>
    <w:rsid w:val="00ED2C20"/>
    <w:rsid w:val="00EF0274"/>
    <w:rsid w:val="00F40DE5"/>
    <w:rsid w:val="00F614EE"/>
    <w:rsid w:val="00F67981"/>
    <w:rsid w:val="00F7208A"/>
    <w:rsid w:val="00F83243"/>
    <w:rsid w:val="00FA3650"/>
    <w:rsid w:val="00FC0827"/>
    <w:rsid w:val="00FD30C1"/>
    <w:rsid w:val="00FD458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BA30"/>
  <w15:chartTrackingRefBased/>
  <w15:docId w15:val="{2D04506C-B064-46C9-A922-58E2685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6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D26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26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26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26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267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13C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56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713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138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138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361D"/>
  </w:style>
  <w:style w:type="paragraph" w:styleId="Podnoje">
    <w:name w:val="footer"/>
    <w:basedOn w:val="Normal"/>
    <w:link w:val="PodnojeChar"/>
    <w:uiPriority w:val="99"/>
    <w:unhideWhenUsed/>
    <w:rsid w:val="001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61D"/>
  </w:style>
  <w:style w:type="character" w:customStyle="1" w:styleId="cf01">
    <w:name w:val="cf01"/>
    <w:basedOn w:val="Zadanifontodlomka"/>
    <w:rsid w:val="0046037C"/>
    <w:rPr>
      <w:rFonts w:ascii="Segoe UI" w:hAnsi="Segoe UI" w:cs="Segoe UI" w:hint="default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982E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82EC7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41FA-F4E0-43C3-AA9C-A191C44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2579</Words>
  <Characters>14704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Melita Došen</cp:lastModifiedBy>
  <cp:revision>6</cp:revision>
  <cp:lastPrinted>2023-03-21T15:05:00Z</cp:lastPrinted>
  <dcterms:created xsi:type="dcterms:W3CDTF">2024-01-03T11:04:00Z</dcterms:created>
  <dcterms:modified xsi:type="dcterms:W3CDTF">2024-01-04T07:25:00Z</dcterms:modified>
</cp:coreProperties>
</file>