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8518A" w14:textId="608DC908" w:rsidR="0007143D" w:rsidRPr="0007143D" w:rsidRDefault="0DC23580" w:rsidP="574925AC">
      <w:pPr>
        <w:jc w:val="center"/>
        <w:rPr>
          <w:b/>
          <w:bCs/>
        </w:rPr>
      </w:pPr>
      <w:r w:rsidRPr="574925AC">
        <w:rPr>
          <w:b/>
          <w:bCs/>
        </w:rPr>
        <w:t xml:space="preserve"> Poziv na dostavu projektnih prijedloga za dodjelu bespovratnih sredstava za</w:t>
      </w:r>
    </w:p>
    <w:p w14:paraId="260D1BB6" w14:textId="77777777" w:rsidR="0007143D" w:rsidRDefault="0007143D" w:rsidP="0007143D">
      <w:pPr>
        <w:jc w:val="center"/>
        <w:rPr>
          <w:b/>
        </w:rPr>
      </w:pPr>
      <w:r w:rsidRPr="0007143D">
        <w:rPr>
          <w:b/>
        </w:rPr>
        <w:t>ULAGANJE C.1.5. R1-I1 - IZGRADNJA I OPREMANJE LOGISTIČKODISTRIBUTIVNIH CENTARA ZA VOĆE I POVRĆE</w:t>
      </w:r>
    </w:p>
    <w:p w14:paraId="5FECE344" w14:textId="77777777" w:rsidR="0007143D" w:rsidRPr="0007143D" w:rsidRDefault="0007143D" w:rsidP="0007143D">
      <w:pPr>
        <w:jc w:val="center"/>
        <w:rPr>
          <w:b/>
        </w:rPr>
      </w:pPr>
      <w:r>
        <w:t>REFERENTNI BROJ POZIVA: NPOO.C1.5.R1-I1.02</w:t>
      </w:r>
    </w:p>
    <w:p w14:paraId="1DD792DA" w14:textId="77777777" w:rsidR="00436EE7" w:rsidRPr="0007143D" w:rsidRDefault="0007143D">
      <w:pPr>
        <w:rPr>
          <w:b/>
        </w:rPr>
      </w:pPr>
      <w:r w:rsidRPr="0007143D">
        <w:rPr>
          <w:b/>
        </w:rPr>
        <w:t>Pitanja i odgovori</w:t>
      </w:r>
    </w:p>
    <w:p w14:paraId="7229854A" w14:textId="77777777" w:rsidR="0007143D" w:rsidRPr="00C72294" w:rsidRDefault="0007143D">
      <w:pPr>
        <w:rPr>
          <w:rFonts w:cstheme="minorHAnsi"/>
        </w:rPr>
      </w:pPr>
    </w:p>
    <w:tbl>
      <w:tblPr>
        <w:tblStyle w:val="Reetkatablice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55"/>
        <w:gridCol w:w="7000"/>
        <w:gridCol w:w="7371"/>
      </w:tblGrid>
      <w:tr w:rsidR="00563A1A" w:rsidRPr="00C72294" w14:paraId="3CD19F5E" w14:textId="77777777" w:rsidTr="00563A1A">
        <w:tc>
          <w:tcPr>
            <w:tcW w:w="655" w:type="dxa"/>
            <w:shd w:val="clear" w:color="auto" w:fill="D0CECE" w:themeFill="background2" w:themeFillShade="E6"/>
          </w:tcPr>
          <w:p w14:paraId="3DEB6EC1" w14:textId="77777777" w:rsidR="00563A1A" w:rsidRPr="00C72294" w:rsidRDefault="00563A1A">
            <w:pPr>
              <w:rPr>
                <w:rFonts w:cstheme="minorHAnsi"/>
                <w:b/>
              </w:rPr>
            </w:pPr>
            <w:r w:rsidRPr="00C72294">
              <w:rPr>
                <w:rFonts w:cstheme="minorHAnsi"/>
                <w:b/>
              </w:rPr>
              <w:t>R.br.</w:t>
            </w:r>
          </w:p>
        </w:tc>
        <w:tc>
          <w:tcPr>
            <w:tcW w:w="7000" w:type="dxa"/>
            <w:shd w:val="clear" w:color="auto" w:fill="D0CECE" w:themeFill="background2" w:themeFillShade="E6"/>
          </w:tcPr>
          <w:p w14:paraId="50100280" w14:textId="77777777" w:rsidR="00563A1A" w:rsidRPr="00C72294" w:rsidRDefault="00563A1A">
            <w:pPr>
              <w:rPr>
                <w:rFonts w:cstheme="minorHAnsi"/>
                <w:b/>
              </w:rPr>
            </w:pPr>
            <w:r w:rsidRPr="00C72294">
              <w:rPr>
                <w:rFonts w:cstheme="minorHAnsi"/>
                <w:b/>
              </w:rPr>
              <w:t>Pitanje</w:t>
            </w:r>
          </w:p>
        </w:tc>
        <w:tc>
          <w:tcPr>
            <w:tcW w:w="7371" w:type="dxa"/>
            <w:shd w:val="clear" w:color="auto" w:fill="D0CECE" w:themeFill="background2" w:themeFillShade="E6"/>
          </w:tcPr>
          <w:p w14:paraId="113CBC0C" w14:textId="77777777" w:rsidR="00563A1A" w:rsidRPr="00C72294" w:rsidRDefault="00563A1A">
            <w:pPr>
              <w:rPr>
                <w:rFonts w:cstheme="minorHAnsi"/>
                <w:b/>
              </w:rPr>
            </w:pPr>
            <w:r w:rsidRPr="00C72294">
              <w:rPr>
                <w:rFonts w:cstheme="minorHAnsi"/>
                <w:b/>
              </w:rPr>
              <w:t>Odgovor</w:t>
            </w:r>
          </w:p>
        </w:tc>
      </w:tr>
      <w:tr w:rsidR="00C72294" w:rsidRPr="00C72294" w14:paraId="6CF570D3" w14:textId="77777777" w:rsidTr="00C72294">
        <w:tc>
          <w:tcPr>
            <w:tcW w:w="655" w:type="dxa"/>
            <w:shd w:val="clear" w:color="auto" w:fill="auto"/>
          </w:tcPr>
          <w:p w14:paraId="1E2B3B76" w14:textId="6930A568" w:rsidR="00C72294" w:rsidRPr="00C72294" w:rsidRDefault="00C72294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1.</w:t>
            </w:r>
          </w:p>
        </w:tc>
        <w:tc>
          <w:tcPr>
            <w:tcW w:w="7000" w:type="dxa"/>
            <w:shd w:val="clear" w:color="auto" w:fill="auto"/>
          </w:tcPr>
          <w:p w14:paraId="32311BE5" w14:textId="77777777" w:rsidR="00C72294" w:rsidRPr="00C72294" w:rsidRDefault="00C72294" w:rsidP="00C72294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Poštovani,</w:t>
            </w:r>
          </w:p>
          <w:p w14:paraId="2107DD7C" w14:textId="75101FA4" w:rsidR="00C72294" w:rsidRPr="00C72294" w:rsidRDefault="00C72294" w:rsidP="00C72294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ovim putem Vam se obraćamo u vezi objavljenog Javnog poziva za dostavu projektnih prijedloga za dodjelu bespovratnih sredstava za ulaganje-izgradnja i opremanje logističko distributivnih centara za voće i povrće.</w:t>
            </w:r>
          </w:p>
          <w:p w14:paraId="45C8A7DA" w14:textId="77777777" w:rsidR="00C72294" w:rsidRPr="00C72294" w:rsidRDefault="00C72294" w:rsidP="00C72294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 xml:space="preserve">Zanima nas, da li bi JLS bila prihvatljiv prijavitelj s obzirom da namjerava izgraditi centar agrokulture koji bi između ostalog imao otkupnu stanicu i hladnjaču za prihvat , sušenje i skladištenje </w:t>
            </w:r>
            <w:proofErr w:type="spellStart"/>
            <w:r w:rsidRPr="00C72294">
              <w:rPr>
                <w:rFonts w:cstheme="minorHAnsi"/>
              </w:rPr>
              <w:t>voća,povrća</w:t>
            </w:r>
            <w:proofErr w:type="spellEnd"/>
            <w:r w:rsidRPr="00C72294">
              <w:rPr>
                <w:rFonts w:cstheme="minorHAnsi"/>
              </w:rPr>
              <w:t xml:space="preserve"> i ljekovitog bilja.</w:t>
            </w:r>
          </w:p>
          <w:p w14:paraId="3DDC2CD0" w14:textId="77777777" w:rsidR="00C72294" w:rsidRPr="00C72294" w:rsidRDefault="00C72294" w:rsidP="00C72294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Kako se navodi u uputama za prijavitelje, prijavitelj prije podnošenja zahtjeva mora imati pravomoćnu građevinsku dozvolu, koju JLS u ovom trenutku ne posjeduje. Za izgradnju navedenog postoji planirana lokacija i izrađen je glavni projekt.</w:t>
            </w:r>
          </w:p>
          <w:p w14:paraId="7B94F0F6" w14:textId="77777777" w:rsidR="00C72294" w:rsidRPr="00C72294" w:rsidRDefault="00C72294">
            <w:pPr>
              <w:rPr>
                <w:rFonts w:cstheme="minorHAnsi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73E52A32" w14:textId="77777777" w:rsidR="00C72294" w:rsidRPr="00C72294" w:rsidRDefault="00C72294" w:rsidP="00C72294">
            <w:pPr>
              <w:pStyle w:val="xxmsonormal"/>
              <w:rPr>
                <w:rFonts w:asciiTheme="minorHAnsi" w:hAnsiTheme="minorHAnsi" w:cstheme="minorHAnsi"/>
              </w:rPr>
            </w:pPr>
            <w:r w:rsidRPr="00C72294">
              <w:rPr>
                <w:rFonts w:asciiTheme="minorHAnsi" w:hAnsiTheme="minorHAnsi" w:cstheme="minorHAnsi"/>
              </w:rPr>
              <w:t>Jedinica lokalne samouprave (JLS) nije prihvatljiv prijavitelj. JLS može biti partner u projektu, po modelu LDC projekt PO i partnera, ali je tada prihvatljiv prijavitelj trgovačko društvo (osnovano prije dostave projektnog prijedloga) u kojem su partneri priznata proizvođačka organizacija (PO) te JLS (a potencijalno i drugi subjekti). U tom trgovačkom društvu, PO mora imati minimalno 51% udjela u vlasništvu.</w:t>
            </w:r>
          </w:p>
          <w:p w14:paraId="3990C46A" w14:textId="77777777" w:rsidR="00C72294" w:rsidRPr="00C72294" w:rsidRDefault="00C72294" w:rsidP="00C72294">
            <w:pPr>
              <w:pStyle w:val="xxmsonormal"/>
              <w:rPr>
                <w:rFonts w:asciiTheme="minorHAnsi" w:hAnsiTheme="minorHAnsi" w:cstheme="minorHAnsi"/>
              </w:rPr>
            </w:pPr>
            <w:r w:rsidRPr="00C72294">
              <w:rPr>
                <w:rFonts w:asciiTheme="minorHAnsi" w:hAnsiTheme="minorHAnsi" w:cstheme="minorHAnsi"/>
              </w:rPr>
              <w:t> </w:t>
            </w:r>
          </w:p>
          <w:p w14:paraId="1BECF811" w14:textId="058032A6" w:rsidR="00C72294" w:rsidRPr="00C72294" w:rsidRDefault="00C72294" w:rsidP="00C72294">
            <w:pPr>
              <w:pStyle w:val="xxmsonormal"/>
              <w:rPr>
                <w:rFonts w:asciiTheme="minorHAnsi" w:hAnsiTheme="minorHAnsi" w:cstheme="minorHAnsi"/>
                <w:b/>
              </w:rPr>
            </w:pPr>
            <w:r w:rsidRPr="00C72294">
              <w:rPr>
                <w:rFonts w:asciiTheme="minorHAnsi" w:hAnsiTheme="minorHAnsi" w:cstheme="minorHAnsi"/>
              </w:rPr>
              <w:t>S obzirom na rokove koji su definirani Nacionalnim planom oporavka i otpornosti, kao i nepredvidivost trajanja postupaka izdavanja pojedinačnih građevinskih dozvola, prihvaćanje bilo kojeg drugog dokumenta umjesto pravomoćne građevinske dozvole predstavljalo bi prevelik rizik za pravovremeno ugovaranje i izgradnju objekata, a što bi rezultiralo neispunjavanjem definiranih ciljeva, odnosno povrata/gubitka europskih sredstava.</w:t>
            </w:r>
          </w:p>
        </w:tc>
      </w:tr>
      <w:tr w:rsidR="00563A1A" w:rsidRPr="00C72294" w14:paraId="3410E822" w14:textId="77777777" w:rsidTr="00563A1A">
        <w:tc>
          <w:tcPr>
            <w:tcW w:w="655" w:type="dxa"/>
          </w:tcPr>
          <w:p w14:paraId="0A853F40" w14:textId="4AEC8ECD" w:rsidR="00563A1A" w:rsidRPr="00C72294" w:rsidRDefault="00C72294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2</w:t>
            </w:r>
            <w:r w:rsidR="00563A1A" w:rsidRPr="00C72294">
              <w:rPr>
                <w:rFonts w:cstheme="minorHAnsi"/>
              </w:rPr>
              <w:t>.</w:t>
            </w:r>
          </w:p>
        </w:tc>
        <w:tc>
          <w:tcPr>
            <w:tcW w:w="7000" w:type="dxa"/>
          </w:tcPr>
          <w:p w14:paraId="76BAA1F1" w14:textId="77777777" w:rsidR="00563A1A" w:rsidRPr="00C72294" w:rsidRDefault="00563A1A" w:rsidP="00AB4EDF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Poštovani,</w:t>
            </w:r>
          </w:p>
          <w:p w14:paraId="70E3A17E" w14:textId="77777777" w:rsidR="00563A1A" w:rsidRPr="00C72294" w:rsidRDefault="00563A1A" w:rsidP="00AB4EDF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 </w:t>
            </w:r>
          </w:p>
          <w:p w14:paraId="67B76438" w14:textId="77777777" w:rsidR="00563A1A" w:rsidRPr="00C72294" w:rsidRDefault="00563A1A" w:rsidP="00AB4EDF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U nastavku su 2. Pitanja vezana za objavljeni Poziv na dostavu projektnih prijedloga za dodjelu bespovratnih sredstava za Ulaganje C.1.51 R1-I1-Izgradnja i opremanje logističko-distributivnih centara za voće i povrće, referentni broj poziva: NPOO.C1.5.R1-I1.02.</w:t>
            </w:r>
          </w:p>
          <w:p w14:paraId="018CA585" w14:textId="77777777" w:rsidR="00563A1A" w:rsidRPr="00C72294" w:rsidRDefault="00563A1A" w:rsidP="00AB4EDF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 </w:t>
            </w:r>
          </w:p>
          <w:p w14:paraId="7427BE91" w14:textId="5F1F0348" w:rsidR="00563A1A" w:rsidRPr="00C72294" w:rsidRDefault="00563A1A" w:rsidP="00C72294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</w:rPr>
            </w:pPr>
            <w:r w:rsidRPr="00C72294">
              <w:rPr>
                <w:rFonts w:cstheme="minorHAnsi"/>
              </w:rPr>
              <w:t xml:space="preserve">U dokumentu Uputa za prijavitelje, u dijelu 2. Pravila poziva, 2.5.2. Posebni kriteriji prihvatljivosti, točka 6) navedeno je da projekt mora imati tehnološke cjeline (u skladu s vrstom i količinama proizvoda koje </w:t>
            </w:r>
            <w:r w:rsidRPr="00C72294">
              <w:rPr>
                <w:rFonts w:cstheme="minorHAnsi"/>
              </w:rPr>
              <w:lastRenderedPageBreak/>
              <w:t xml:space="preserve">će ulaziti u pogon LDC-a), između ostalog primarne prerade voća i/ili povrća, isključivo kako bi se smanjili gubitci te se iskoristili proizvodi nestandardizirane kvalitete i smanjio otpad od hrane, a konačni proizvod, koji nastaje isključivo kao rezultat primarne prerade kroz proces pripreme voća i/ili povrća (npr. guljenje, </w:t>
            </w:r>
            <w:proofErr w:type="spellStart"/>
            <w:r w:rsidRPr="00C72294">
              <w:rPr>
                <w:rFonts w:cstheme="minorHAnsi"/>
              </w:rPr>
              <w:t>otkoštavanje</w:t>
            </w:r>
            <w:proofErr w:type="spellEnd"/>
            <w:r w:rsidRPr="00C72294">
              <w:rPr>
                <w:rFonts w:cstheme="minorHAnsi"/>
              </w:rPr>
              <w:t>, uklanjane peteljki i drugo) kao sirovine za procese dobivanja soka ili proizvoda sušenja (potrebno opisati u investicijskoj studiji).</w:t>
            </w:r>
          </w:p>
          <w:p w14:paraId="33C6AE56" w14:textId="77777777" w:rsidR="00563A1A" w:rsidRPr="00C72294" w:rsidRDefault="00563A1A" w:rsidP="00AB4EDF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 </w:t>
            </w:r>
          </w:p>
          <w:p w14:paraId="681AD974" w14:textId="43DB5C17" w:rsidR="00563A1A" w:rsidRPr="00C72294" w:rsidRDefault="00563A1A" w:rsidP="00AB4EDF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 xml:space="preserve">Može li se primarnom preradom smatrati sam proces guljenja, rezanja i pakiranja proizvoda nestandardizirane kvalitete koji za posljedicu ima stavljanje na tržište tako pripremljenog i upakiranog narezanog voća/povrća ili se preradom isključivo smatra, kako je navedeno, proizvodnja soka ili sušenje proizvoda? </w:t>
            </w:r>
          </w:p>
          <w:p w14:paraId="69152A87" w14:textId="77777777" w:rsidR="00563A1A" w:rsidRPr="00C72294" w:rsidRDefault="00563A1A" w:rsidP="00AB4EDF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 </w:t>
            </w:r>
          </w:p>
          <w:p w14:paraId="6C0D72C1" w14:textId="77777777" w:rsidR="00563A1A" w:rsidRPr="00C72294" w:rsidRDefault="00563A1A" w:rsidP="00AB4EDF">
            <w:pPr>
              <w:pStyle w:val="gmail-mso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72294">
              <w:rPr>
                <w:rFonts w:asciiTheme="minorHAnsi" w:hAnsiTheme="minorHAnsi" w:cstheme="minorHAnsi"/>
              </w:rPr>
              <w:t xml:space="preserve">U dokumentu Uputa za prijavitelje, u dijelu 2. Pravila poziva, 2.6. Prihvatljive </w:t>
            </w:r>
            <w:proofErr w:type="spellStart"/>
            <w:r w:rsidRPr="00C72294">
              <w:rPr>
                <w:rFonts w:asciiTheme="minorHAnsi" w:hAnsiTheme="minorHAnsi" w:cstheme="minorHAnsi"/>
              </w:rPr>
              <w:t>prijekne</w:t>
            </w:r>
            <w:proofErr w:type="spellEnd"/>
            <w:r w:rsidRPr="00C72294">
              <w:rPr>
                <w:rFonts w:asciiTheme="minorHAnsi" w:hAnsiTheme="minorHAnsi" w:cstheme="minorHAnsi"/>
              </w:rPr>
              <w:t xml:space="preserve"> aktivnosti: koja ulaganja su dozvoljena, navedeno je da su neprihvatljive projektne aktivnosti  </w:t>
            </w:r>
          </w:p>
          <w:p w14:paraId="5AF83DAA" w14:textId="77777777" w:rsidR="00563A1A" w:rsidRPr="00C72294" w:rsidRDefault="00563A1A" w:rsidP="00AB4EDF">
            <w:pPr>
              <w:pStyle w:val="gmail-msolistparagraph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C72294">
              <w:rPr>
                <w:rFonts w:asciiTheme="minorHAnsi" w:hAnsiTheme="minorHAnsi" w:cstheme="minorHAnsi"/>
              </w:rPr>
              <w:t>- ulaganja u materijalnu i nematerijalnu imovinu koja imaju za cilj rekonstrukciju i/ili opremanje postojećih objekata;</w:t>
            </w:r>
          </w:p>
          <w:p w14:paraId="00627DCD" w14:textId="77777777" w:rsidR="00563A1A" w:rsidRPr="00C72294" w:rsidRDefault="00563A1A" w:rsidP="00AB4EDF">
            <w:pPr>
              <w:pStyle w:val="gmail-msolistparagraph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C72294">
              <w:rPr>
                <w:rFonts w:asciiTheme="minorHAnsi" w:hAnsiTheme="minorHAnsi" w:cstheme="minorHAnsi"/>
              </w:rPr>
              <w:t>- ulaganja u skladišne kapacitete za merkantilni krumpir.</w:t>
            </w:r>
          </w:p>
          <w:p w14:paraId="5D80C92F" w14:textId="77777777" w:rsidR="00563A1A" w:rsidRPr="00C72294" w:rsidRDefault="00563A1A" w:rsidP="00AB4EDF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 </w:t>
            </w:r>
          </w:p>
          <w:p w14:paraId="30B2F442" w14:textId="49A9CF5A" w:rsidR="00563A1A" w:rsidRPr="00C72294" w:rsidRDefault="00563A1A" w:rsidP="00AB4EDF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S obzirom da neki proizvođači osim proizvoda iz sektora voća i povrća, proizvode i krumpir i raspolažu skladišnim kapacitetima za krumpir, je li prihvatljivo u sklopu izgradnje LDC-a nabavljati liniju za krumpir (npr. linija za prihvat, pranje, kalibraciju i pakiranje te linija za guljenje i sjeckanje)?</w:t>
            </w:r>
          </w:p>
          <w:p w14:paraId="26BF900E" w14:textId="77777777" w:rsidR="00563A1A" w:rsidRPr="00C72294" w:rsidRDefault="00563A1A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14:paraId="60D3608E" w14:textId="08D2330D" w:rsidR="00563A1A" w:rsidRPr="00C72294" w:rsidRDefault="00563A1A" w:rsidP="00C97F22">
            <w:pPr>
              <w:jc w:val="both"/>
              <w:rPr>
                <w:rFonts w:cstheme="minorHAnsi"/>
              </w:rPr>
            </w:pPr>
            <w:r w:rsidRPr="00C72294">
              <w:rPr>
                <w:rFonts w:cstheme="minorHAnsi"/>
              </w:rPr>
              <w:lastRenderedPageBreak/>
              <w:t>1. Svrha primarne prerade u okviru ovog Poziva je smanjenje gubitaka i smanjenje otpada od hrane. Stoga, narezano i upakirano voće i/ili povrće nestandardizirane kvalitete može se smatrati prihvatljivim u dijelu primarne prerade voća i/ili povrća.</w:t>
            </w:r>
          </w:p>
          <w:p w14:paraId="4B26E7A6" w14:textId="77777777" w:rsidR="00563A1A" w:rsidRPr="00C72294" w:rsidRDefault="00563A1A" w:rsidP="00C97F22">
            <w:pPr>
              <w:jc w:val="both"/>
              <w:rPr>
                <w:rFonts w:cstheme="minorHAnsi"/>
              </w:rPr>
            </w:pPr>
          </w:p>
          <w:p w14:paraId="2BA222B7" w14:textId="476127B7" w:rsidR="00563A1A" w:rsidRPr="00C72294" w:rsidRDefault="00563A1A" w:rsidP="00C97F22">
            <w:pPr>
              <w:jc w:val="both"/>
              <w:rPr>
                <w:rFonts w:cstheme="minorHAnsi"/>
              </w:rPr>
            </w:pPr>
            <w:r w:rsidRPr="00C72294">
              <w:rPr>
                <w:rFonts w:cstheme="minorHAnsi"/>
              </w:rPr>
              <w:t xml:space="preserve">2. U drugom pitanju nije definirano o kojoj vrsti krumpira je riječ stoga navodimo sljedeće pojašnjenje: </w:t>
            </w:r>
          </w:p>
          <w:p w14:paraId="4201AF73" w14:textId="77777777" w:rsidR="00563A1A" w:rsidRPr="00C72294" w:rsidRDefault="00563A1A" w:rsidP="00C97F22">
            <w:pPr>
              <w:jc w:val="both"/>
              <w:rPr>
                <w:rFonts w:cstheme="minorHAnsi"/>
              </w:rPr>
            </w:pPr>
            <w:r w:rsidRPr="00C72294">
              <w:rPr>
                <w:rFonts w:cstheme="minorHAnsi"/>
              </w:rPr>
              <w:t xml:space="preserve">Sektor voća i povrća definiran je u Dijelu IX Priloga I Uredbe (EU) br. 1308/2013 i njezinim izmjenama te ne obuhvaća </w:t>
            </w:r>
            <w:r w:rsidRPr="00C72294">
              <w:rPr>
                <w:rFonts w:cstheme="minorHAnsi"/>
                <w:i/>
              </w:rPr>
              <w:t>Merkantilni krumpir</w:t>
            </w:r>
            <w:r w:rsidRPr="00C72294">
              <w:rPr>
                <w:rFonts w:cstheme="minorHAnsi"/>
              </w:rPr>
              <w:t xml:space="preserve"> oznake kombinirane nomenklature 0701 (svjež ili rashlađen). </w:t>
            </w:r>
            <w:r w:rsidRPr="00C72294">
              <w:rPr>
                <w:rFonts w:cstheme="minorHAnsi"/>
                <w:i/>
              </w:rPr>
              <w:t>Slatki krumpir</w:t>
            </w:r>
            <w:r w:rsidRPr="00C72294">
              <w:rPr>
                <w:rFonts w:cstheme="minorHAnsi"/>
              </w:rPr>
              <w:t xml:space="preserve"> oznake kombinirane </w:t>
            </w:r>
            <w:r w:rsidRPr="00C72294">
              <w:rPr>
                <w:rFonts w:cstheme="minorHAnsi"/>
              </w:rPr>
              <w:lastRenderedPageBreak/>
              <w:t>nomenklature 0714 20 u skladu s odredbama Uredbe (EU) br. 1308/2013 pripada sektoru voća i povrća.</w:t>
            </w:r>
          </w:p>
          <w:p w14:paraId="0FB27BB1" w14:textId="77777777" w:rsidR="00563A1A" w:rsidRPr="00C72294" w:rsidRDefault="00563A1A" w:rsidP="00C97F22">
            <w:pPr>
              <w:jc w:val="both"/>
              <w:rPr>
                <w:rFonts w:cstheme="minorHAnsi"/>
              </w:rPr>
            </w:pPr>
          </w:p>
          <w:p w14:paraId="1E062E3F" w14:textId="5C521454" w:rsidR="00563A1A" w:rsidRPr="00C72294" w:rsidRDefault="00563A1A" w:rsidP="00C97F22">
            <w:pPr>
              <w:jc w:val="both"/>
              <w:rPr>
                <w:rFonts w:cstheme="minorHAnsi"/>
              </w:rPr>
            </w:pPr>
            <w:r w:rsidRPr="00C72294">
              <w:rPr>
                <w:rFonts w:cstheme="minorHAnsi"/>
              </w:rPr>
              <w:t xml:space="preserve">U okviru ovoga Poziva, prihvatljivim troškovima smatra se ulaganje u opremu u svrhu primarne prerade. </w:t>
            </w:r>
          </w:p>
        </w:tc>
      </w:tr>
      <w:tr w:rsidR="00563A1A" w:rsidRPr="00C72294" w14:paraId="4E276C45" w14:textId="77777777" w:rsidTr="00563A1A">
        <w:tc>
          <w:tcPr>
            <w:tcW w:w="655" w:type="dxa"/>
          </w:tcPr>
          <w:p w14:paraId="07A63A58" w14:textId="5D412A30" w:rsidR="00563A1A" w:rsidRPr="00C72294" w:rsidRDefault="00C72294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lastRenderedPageBreak/>
              <w:t>3</w:t>
            </w:r>
            <w:r w:rsidR="00563A1A" w:rsidRPr="00C72294">
              <w:rPr>
                <w:rFonts w:cstheme="minorHAnsi"/>
              </w:rPr>
              <w:t>.</w:t>
            </w:r>
          </w:p>
        </w:tc>
        <w:tc>
          <w:tcPr>
            <w:tcW w:w="7000" w:type="dxa"/>
          </w:tcPr>
          <w:p w14:paraId="197F36E8" w14:textId="77777777" w:rsidR="00563A1A" w:rsidRPr="00C72294" w:rsidRDefault="00563A1A" w:rsidP="00AB4EDF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Poštovani,</w:t>
            </w:r>
          </w:p>
          <w:p w14:paraId="44553671" w14:textId="406A34C7" w:rsidR="00563A1A" w:rsidRPr="00C72294" w:rsidRDefault="00563A1A" w:rsidP="00AB4EDF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 xml:space="preserve">U slučaju da član proizvođačke organizacije ili s njim povezana osoba ili društvo partner, kao investitor u zajedničkom projektu s proizvođačkom organizacijom, posjeduje građevinsko zemljište, može li taj subjekt prodati to zemljište trgovačkom društvu u okviru kojega će se provoditi projekt i da to bude prihvatljiv trošak u smislu ovog Poziva na dostavu projektnih </w:t>
            </w:r>
            <w:r w:rsidRPr="00C72294">
              <w:rPr>
                <w:rFonts w:cstheme="minorHAnsi"/>
              </w:rPr>
              <w:lastRenderedPageBreak/>
              <w:t>prijedloga za dodjelu bespovratnih sredstava? Naravno, uz procjenu predmetnog zemljišta od strane ovlaštenog sudskog vještaka?</w:t>
            </w:r>
          </w:p>
        </w:tc>
        <w:tc>
          <w:tcPr>
            <w:tcW w:w="7371" w:type="dxa"/>
          </w:tcPr>
          <w:p w14:paraId="1416562F" w14:textId="640621E3" w:rsidR="00563A1A" w:rsidRPr="00C72294" w:rsidRDefault="00563A1A" w:rsidP="00C72294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lastRenderedPageBreak/>
              <w:t xml:space="preserve">Prema točki </w:t>
            </w:r>
            <w:r w:rsidRPr="00C72294">
              <w:rPr>
                <w:rFonts w:cstheme="minorHAnsi"/>
                <w:i/>
              </w:rPr>
              <w:t>2.8.1. Prihvatljivi izdaci (troškovi)</w:t>
            </w:r>
            <w:r w:rsidRPr="00C72294">
              <w:rPr>
                <w:rFonts w:cstheme="minorHAnsi"/>
              </w:rPr>
              <w:t xml:space="preserve"> navedenoj u Uputama za prijavitelje kupnja zemljišta je prihvatljiv trošak do 10 % vrijednosti ukupno prihvatljivih troškova projekta (bez općih troškova).</w:t>
            </w:r>
            <w:r w:rsidR="00C72294" w:rsidRPr="00C72294">
              <w:rPr>
                <w:rFonts w:cstheme="minorHAnsi"/>
              </w:rPr>
              <w:t xml:space="preserve"> </w:t>
            </w:r>
            <w:r w:rsidRPr="00C72294">
              <w:rPr>
                <w:rFonts w:cstheme="minorHAnsi"/>
              </w:rPr>
              <w:t>Prema Uputama za prijavitelje nisu definirana dodatna ograničenja u pogledu kupnje zemljišta. Ako je vlasnik zemljišta jedan od investitora u zajedničkom projektu onda vrijednost zemljišta može biti udio u vlasništvu trgovačkog društva koje će provoditi projekt i upravljati budućim LDC-om.</w:t>
            </w:r>
          </w:p>
        </w:tc>
      </w:tr>
      <w:tr w:rsidR="00563A1A" w:rsidRPr="00C72294" w14:paraId="51C71939" w14:textId="77777777" w:rsidTr="00563A1A">
        <w:tc>
          <w:tcPr>
            <w:tcW w:w="655" w:type="dxa"/>
          </w:tcPr>
          <w:p w14:paraId="597180D6" w14:textId="1874C8B4" w:rsidR="00563A1A" w:rsidRPr="00C72294" w:rsidRDefault="00C72294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4</w:t>
            </w:r>
            <w:r w:rsidR="00563A1A" w:rsidRPr="00C72294">
              <w:rPr>
                <w:rFonts w:cstheme="minorHAnsi"/>
              </w:rPr>
              <w:t>.</w:t>
            </w:r>
          </w:p>
        </w:tc>
        <w:tc>
          <w:tcPr>
            <w:tcW w:w="7000" w:type="dxa"/>
          </w:tcPr>
          <w:p w14:paraId="56485C1D" w14:textId="77777777" w:rsidR="00563A1A" w:rsidRPr="00C72294" w:rsidRDefault="00563A1A" w:rsidP="00AB4EDF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Poštovani,</w:t>
            </w:r>
          </w:p>
          <w:p w14:paraId="4C5A128F" w14:textId="77777777" w:rsidR="00C72294" w:rsidRDefault="00563A1A" w:rsidP="00C72294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U slučaju ulaganja proizvođačke/ih organizacije/a i drugog/ih poduzetnika, kao investitora u zajedničkom projektu, koji su osnovali trgovačko društvo koje će biti korisnik projekta, može li taj poduzetnik/ci koristiti izgrađene kapacitete sukladno svom udjelu u trgovačkom društvu koje će provoditi projekt?</w:t>
            </w:r>
            <w:r w:rsidR="00C72294" w:rsidRPr="00C72294">
              <w:rPr>
                <w:rFonts w:cstheme="minorHAnsi"/>
              </w:rPr>
              <w:t xml:space="preserve"> </w:t>
            </w:r>
          </w:p>
          <w:p w14:paraId="7CE23820" w14:textId="1F77A74E" w:rsidR="00563A1A" w:rsidRPr="00C72294" w:rsidRDefault="00563A1A" w:rsidP="00C72294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Na primjer, poduzetnik partner ima 40%  udjela u vlasništvu društva (projektnoj tvrtki). Može li taj poduzetnik po dovršetku projekta koristiti 40% kapaciteta tako izgrađenog objekta i kupljene opreme?</w:t>
            </w:r>
          </w:p>
        </w:tc>
        <w:tc>
          <w:tcPr>
            <w:tcW w:w="7371" w:type="dxa"/>
          </w:tcPr>
          <w:p w14:paraId="72BF37FA" w14:textId="3686CCC5" w:rsidR="00563A1A" w:rsidRDefault="00563A1A" w:rsidP="00761F2D">
            <w:pPr>
              <w:pStyle w:val="xmsonormal"/>
              <w:rPr>
                <w:rFonts w:asciiTheme="minorHAnsi" w:hAnsiTheme="minorHAnsi" w:cstheme="minorHAnsi"/>
              </w:rPr>
            </w:pPr>
            <w:r w:rsidRPr="00C72294">
              <w:rPr>
                <w:rFonts w:asciiTheme="minorHAnsi" w:hAnsiTheme="minorHAnsi" w:cstheme="minorHAnsi"/>
              </w:rPr>
              <w:t xml:space="preserve">U modelu LDC projekt proizvođačke organizacije i partnera,  trgovačko društvo se osniva od strane svih partnera u projektu pri čemu se društvenim ugovorom moraju regulirati budući vlasnički odnosi između partnera u društvu (projektnoj tvrtki) koja upravlja projektom i kasnije izgrađenim LDC-om, s time da je udio proizvođačke organizacije u vlasništvu minimalno 51%. </w:t>
            </w:r>
          </w:p>
          <w:p w14:paraId="6C6A6CB8" w14:textId="77777777" w:rsidR="00C72294" w:rsidRPr="00C72294" w:rsidRDefault="00C72294" w:rsidP="00761F2D">
            <w:pPr>
              <w:pStyle w:val="xmsonormal"/>
              <w:rPr>
                <w:rFonts w:asciiTheme="minorHAnsi" w:hAnsiTheme="minorHAnsi" w:cstheme="minorHAnsi"/>
              </w:rPr>
            </w:pPr>
          </w:p>
          <w:p w14:paraId="2CD36416" w14:textId="77777777" w:rsidR="00563A1A" w:rsidRPr="00C72294" w:rsidRDefault="00563A1A" w:rsidP="00761F2D">
            <w:pPr>
              <w:pStyle w:val="xmsonormal"/>
              <w:rPr>
                <w:rFonts w:asciiTheme="minorHAnsi" w:hAnsiTheme="minorHAnsi" w:cstheme="minorHAnsi"/>
              </w:rPr>
            </w:pPr>
            <w:r w:rsidRPr="00C72294">
              <w:rPr>
                <w:rFonts w:asciiTheme="minorHAnsi" w:hAnsiTheme="minorHAnsi" w:cstheme="minorHAnsi"/>
              </w:rPr>
              <w:t xml:space="preserve">Buduće upravljanje LDC-om, uključujući eventualne zagarantirane kapacitete, dogovaraju partneri te definiraju u društvenom ugovoru, s time da ovim Pozivom nisu propisani uvjeti te suradnje. Ovdje je važno naglasiti kako je cilj projekata jačanje proizvođačkih organizacija, odnosno daljnje udruživanje poljoprivrednika, kao i osigurati (financijsku) održivost LDC-ova. </w:t>
            </w:r>
          </w:p>
          <w:p w14:paraId="0D9016CB" w14:textId="4C6C6109" w:rsidR="00563A1A" w:rsidRPr="00C72294" w:rsidRDefault="00563A1A" w:rsidP="574925AC">
            <w:pPr>
              <w:rPr>
                <w:rFonts w:cstheme="minorHAnsi"/>
              </w:rPr>
            </w:pPr>
          </w:p>
        </w:tc>
      </w:tr>
      <w:tr w:rsidR="00563A1A" w:rsidRPr="00C72294" w14:paraId="163A5D91" w14:textId="77777777" w:rsidTr="00563A1A">
        <w:tc>
          <w:tcPr>
            <w:tcW w:w="655" w:type="dxa"/>
          </w:tcPr>
          <w:p w14:paraId="5E1F7559" w14:textId="030AB133" w:rsidR="00563A1A" w:rsidRPr="00C72294" w:rsidRDefault="00C72294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5</w:t>
            </w:r>
            <w:r w:rsidR="00563A1A" w:rsidRPr="00C72294">
              <w:rPr>
                <w:rFonts w:cstheme="minorHAnsi"/>
              </w:rPr>
              <w:t>.</w:t>
            </w:r>
          </w:p>
        </w:tc>
        <w:tc>
          <w:tcPr>
            <w:tcW w:w="7000" w:type="dxa"/>
          </w:tcPr>
          <w:p w14:paraId="29F77E10" w14:textId="77777777" w:rsidR="00563A1A" w:rsidRPr="00C72294" w:rsidRDefault="00563A1A" w:rsidP="00FD6D08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Poštovana/i,</w:t>
            </w:r>
          </w:p>
          <w:p w14:paraId="16ABE848" w14:textId="77777777" w:rsidR="00563A1A" w:rsidRPr="00C72294" w:rsidRDefault="00563A1A" w:rsidP="00FD6D08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 xml:space="preserve">Molim Vas za informaciju gdje je moguće registrirati se i pristupiti sustavu </w:t>
            </w:r>
            <w:proofErr w:type="spellStart"/>
            <w:r w:rsidRPr="00C72294">
              <w:rPr>
                <w:rFonts w:cstheme="minorHAnsi"/>
              </w:rPr>
              <w:t>eNPOO</w:t>
            </w:r>
            <w:proofErr w:type="spellEnd"/>
            <w:r w:rsidRPr="00C72294">
              <w:rPr>
                <w:rFonts w:cstheme="minorHAnsi"/>
              </w:rPr>
              <w:t>.</w:t>
            </w:r>
          </w:p>
          <w:p w14:paraId="5BFADC09" w14:textId="77777777" w:rsidR="00563A1A" w:rsidRPr="00C72294" w:rsidRDefault="00563A1A" w:rsidP="00FD6D08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Unaprijed zahvaljujem uz srdačan pozdrav,</w:t>
            </w:r>
          </w:p>
          <w:p w14:paraId="4641A134" w14:textId="77777777" w:rsidR="00563A1A" w:rsidRPr="00C72294" w:rsidRDefault="00563A1A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14:paraId="5ED212BE" w14:textId="3F3A271C" w:rsidR="00563A1A" w:rsidRPr="00C72294" w:rsidRDefault="00563A1A" w:rsidP="00C72294">
            <w:pPr>
              <w:rPr>
                <w:rFonts w:cstheme="minorHAnsi"/>
              </w:rPr>
            </w:pPr>
            <w:r w:rsidRPr="00C72294">
              <w:rPr>
                <w:rFonts w:cstheme="minorHAnsi"/>
                <w:color w:val="000000" w:themeColor="text1"/>
              </w:rPr>
              <w:t xml:space="preserve">Pristup u sustav </w:t>
            </w:r>
            <w:proofErr w:type="spellStart"/>
            <w:r w:rsidRPr="00C72294">
              <w:rPr>
                <w:rFonts w:cstheme="minorHAnsi"/>
                <w:color w:val="000000" w:themeColor="text1"/>
              </w:rPr>
              <w:t>eNPOO</w:t>
            </w:r>
            <w:proofErr w:type="spellEnd"/>
            <w:r w:rsidRPr="00C72294">
              <w:rPr>
                <w:rFonts w:cstheme="minorHAnsi"/>
                <w:color w:val="000000" w:themeColor="text1"/>
              </w:rPr>
              <w:t xml:space="preserve"> moguć je od 25. travnja 2022. na poveznici</w:t>
            </w:r>
            <w:r w:rsidRPr="00C72294">
              <w:rPr>
                <w:rFonts w:cstheme="minorHAnsi"/>
              </w:rPr>
              <w:t xml:space="preserve"> </w:t>
            </w:r>
            <w:hyperlink r:id="rId8">
              <w:r w:rsidRPr="00C72294">
                <w:rPr>
                  <w:rStyle w:val="Hiperveza"/>
                  <w:rFonts w:cstheme="minorHAnsi"/>
                </w:rPr>
                <w:t>https://fondovieu.gov.hr/portal/</w:t>
              </w:r>
            </w:hyperlink>
            <w:r w:rsidRPr="00C72294">
              <w:rPr>
                <w:rFonts w:cstheme="minorHAnsi"/>
                <w:color w:val="000000" w:themeColor="text1"/>
              </w:rPr>
              <w:t xml:space="preserve"> na kojoj su dostupne i Upute za korištenje sustava. </w:t>
            </w:r>
            <w:r w:rsidR="00C72294">
              <w:rPr>
                <w:rFonts w:cstheme="minorHAnsi"/>
                <w:color w:val="000000" w:themeColor="text1"/>
              </w:rPr>
              <w:t xml:space="preserve"> </w:t>
            </w:r>
            <w:r w:rsidRPr="00C72294">
              <w:rPr>
                <w:rFonts w:cstheme="minorHAnsi"/>
                <w:color w:val="000000"/>
              </w:rPr>
              <w:t xml:space="preserve">Podnošenje projektnih prijedloga na ovaj Poziv moguće je od 30. travnja 2022.  </w:t>
            </w:r>
          </w:p>
        </w:tc>
      </w:tr>
      <w:tr w:rsidR="00563A1A" w:rsidRPr="00C72294" w14:paraId="157785D0" w14:textId="77777777" w:rsidTr="00563A1A">
        <w:tc>
          <w:tcPr>
            <w:tcW w:w="655" w:type="dxa"/>
          </w:tcPr>
          <w:p w14:paraId="1959DB03" w14:textId="4C95F46B" w:rsidR="00563A1A" w:rsidRPr="00C72294" w:rsidRDefault="00C72294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6</w:t>
            </w:r>
            <w:r w:rsidR="00563A1A" w:rsidRPr="00C72294">
              <w:rPr>
                <w:rFonts w:cstheme="minorHAnsi"/>
              </w:rPr>
              <w:t xml:space="preserve">. </w:t>
            </w:r>
          </w:p>
        </w:tc>
        <w:tc>
          <w:tcPr>
            <w:tcW w:w="7000" w:type="dxa"/>
          </w:tcPr>
          <w:p w14:paraId="1AB67FC4" w14:textId="3936130F" w:rsidR="00563A1A" w:rsidRPr="00C72294" w:rsidRDefault="00563A1A" w:rsidP="00677E32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 xml:space="preserve">U Obrascu 7. koji je sastavni dio Poziva za dostavu projektnih prijedloga za dodjelu bespovratnih sredstava Za „Ulaganje C1.5.R1-I1-izgradnja i opremanje logističko-distributivnih centara za voće i povrće“  kod „Ublažavanje klimatskih promjena“ u dijelu obrazloženja sukladnosti projektnog prijedloga s navedenim načelima, a koje ispunjava prijavitelj, navedeno je pored ostalog i okolišna dozvola. </w:t>
            </w:r>
          </w:p>
          <w:p w14:paraId="665031B5" w14:textId="77777777" w:rsidR="00563A1A" w:rsidRPr="00C72294" w:rsidRDefault="00563A1A" w:rsidP="00677E32">
            <w:pPr>
              <w:rPr>
                <w:rFonts w:cstheme="minorHAnsi"/>
              </w:rPr>
            </w:pPr>
          </w:p>
          <w:p w14:paraId="00AE3C4A" w14:textId="7F621D7A" w:rsidR="00563A1A" w:rsidRPr="00C72294" w:rsidRDefault="00563A1A" w:rsidP="00677E32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 xml:space="preserve">Postupak izdavanja okolišne dozvole uređen je Zakonom o zaštiti okoliša („Narodne novine“ broj: 80/13., 153/13., 78/15., 12/18. 118/18.) i Uredbom o okolišnoj dozvoli („Narodne novine“ broj: 8/14. i 5/18.). </w:t>
            </w:r>
          </w:p>
          <w:p w14:paraId="6ADC8D32" w14:textId="60781902" w:rsidR="00563A1A" w:rsidRPr="00C72294" w:rsidRDefault="00563A1A" w:rsidP="00677E32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 xml:space="preserve">Sastavni dio navedene Uredbe je Prilog I. iz kojeg je vidljiv popis djelatnosti kojima se mogu prouzročiti emisije kojima se onečišćuje tlo, zrak, voda i more. Djelatnosti koje mogu prouzročiti navedeno su; </w:t>
            </w:r>
          </w:p>
          <w:p w14:paraId="2A21A084" w14:textId="77777777" w:rsidR="00563A1A" w:rsidRPr="00C72294" w:rsidRDefault="00563A1A" w:rsidP="00677E32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lastRenderedPageBreak/>
              <w:t xml:space="preserve">energetika, proizvodnja i prerada metala, industrija minerala, kemijska industrija, gospodarenje otpadom i </w:t>
            </w:r>
          </w:p>
          <w:p w14:paraId="7932865F" w14:textId="17449461" w:rsidR="00563A1A" w:rsidRPr="00C72294" w:rsidRDefault="00563A1A" w:rsidP="00677E32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druge djelatnosti. Pod drugim djelatnostima navedene su određena industrijska postrojenja, prerada ili bojanje tekstilnih vlakana određenog kapaciteta, štavljenje kože određenog kapaciteta, klaonice određenog kapaciteta, te obrada i prerada sirovina namijenjenih za hranu ili hranu za životinje i to određenog kapaciteta na dan.</w:t>
            </w:r>
          </w:p>
          <w:p w14:paraId="2259DD4E" w14:textId="77777777" w:rsidR="00563A1A" w:rsidRPr="00C72294" w:rsidRDefault="00563A1A" w:rsidP="00677E32">
            <w:pPr>
              <w:rPr>
                <w:rFonts w:cstheme="minorHAnsi"/>
              </w:rPr>
            </w:pPr>
          </w:p>
          <w:p w14:paraId="7E51A7C3" w14:textId="07C3F26D" w:rsidR="00563A1A" w:rsidRPr="00C72294" w:rsidRDefault="00563A1A" w:rsidP="00677E32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 xml:space="preserve">Iz prethodno navedenog nije vidljivo da je za izgradnju logističko-distributivnog centra za voće i povrće potrebna okolišna dozvola, stoga molim pojašnjenje za traženo. Također Vas molimo da li je dovoljno da napišemo da s obzirom na propise za navedeni objekt nije potrebna okolišna dozvola. </w:t>
            </w:r>
          </w:p>
        </w:tc>
        <w:tc>
          <w:tcPr>
            <w:tcW w:w="7371" w:type="dxa"/>
          </w:tcPr>
          <w:p w14:paraId="0AD8C9B8" w14:textId="3F6D2F53" w:rsidR="00563A1A" w:rsidRPr="00C72294" w:rsidRDefault="00563A1A" w:rsidP="0ADCA07D">
            <w:pPr>
              <w:rPr>
                <w:rFonts w:cstheme="minorHAnsi"/>
                <w:color w:val="000000" w:themeColor="text1"/>
              </w:rPr>
            </w:pPr>
            <w:r w:rsidRPr="00C72294">
              <w:rPr>
                <w:rFonts w:cstheme="minorHAnsi"/>
                <w:color w:val="000000" w:themeColor="text1"/>
              </w:rPr>
              <w:lastRenderedPageBreak/>
              <w:t>U Obrascu 7. potrebno je opisati na koji način konkretan projektni prijedlog zadovoljava navedena načela, dok je u koloni “verifikacija“ naveden popis dokumentacije u kojoj bi se opisane tvrdnje trebale  moći provjeriti.</w:t>
            </w:r>
          </w:p>
          <w:p w14:paraId="66246E93" w14:textId="4EC7A3D8" w:rsidR="00563A1A" w:rsidRPr="00C72294" w:rsidRDefault="00563A1A" w:rsidP="0ADCA07D">
            <w:pPr>
              <w:rPr>
                <w:rFonts w:cstheme="minorHAnsi"/>
                <w:color w:val="000000" w:themeColor="text1"/>
              </w:rPr>
            </w:pPr>
          </w:p>
          <w:p w14:paraId="1D9DD55C" w14:textId="14FA00E5" w:rsidR="00563A1A" w:rsidRPr="00C72294" w:rsidRDefault="00563A1A" w:rsidP="0ADCA07D">
            <w:pPr>
              <w:rPr>
                <w:rFonts w:cstheme="minorHAnsi"/>
                <w:color w:val="000000" w:themeColor="text1"/>
              </w:rPr>
            </w:pPr>
            <w:r w:rsidRPr="00C72294">
              <w:rPr>
                <w:rFonts w:cstheme="minorHAnsi"/>
                <w:color w:val="000000" w:themeColor="text1"/>
              </w:rPr>
              <w:t xml:space="preserve">Ukoliko zakonska regulativa ne definira potrebu izdavanja okolišne dozvole za određenu vrstu projekta, prihvatljivo je da se u Obrascu 7. isto obrazloži. </w:t>
            </w:r>
          </w:p>
        </w:tc>
      </w:tr>
      <w:tr w:rsidR="00294A08" w:rsidRPr="00C72294" w14:paraId="4717B4E1" w14:textId="77777777" w:rsidTr="00563A1A">
        <w:tc>
          <w:tcPr>
            <w:tcW w:w="655" w:type="dxa"/>
          </w:tcPr>
          <w:p w14:paraId="0BFF5812" w14:textId="0469E58B" w:rsidR="00294A08" w:rsidRPr="00C72294" w:rsidRDefault="00294A08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7000" w:type="dxa"/>
          </w:tcPr>
          <w:p w14:paraId="0502ABDB" w14:textId="77777777" w:rsidR="00294A08" w:rsidRDefault="00294A08" w:rsidP="00294A08">
            <w:r>
              <w:t xml:space="preserve">Poštovani, </w:t>
            </w:r>
          </w:p>
          <w:p w14:paraId="3656D9D8" w14:textId="0F01DC4C" w:rsidR="00294A08" w:rsidRDefault="00294A08" w:rsidP="00294A08">
            <w:r>
              <w:t xml:space="preserve">molimo odgovor na sljedeće pitanje : </w:t>
            </w:r>
          </w:p>
          <w:p w14:paraId="3CEFF3AF" w14:textId="77777777" w:rsidR="00294A08" w:rsidRDefault="00294A08" w:rsidP="00294A08">
            <w:r>
              <w:t>Skupna izjava poljoprivrednih proizvođača (kod modela LDC projekt kao lokalna infrastruktura, kojom se dokazuje popunjenost  70 % kapaciteta) – možemo li je mi izraditi u slobodnoj formi ili možemo očekivati da će biti objavljena u eventualnoj izmjeni/dopuni dokumentacije Poziva.</w:t>
            </w:r>
          </w:p>
          <w:p w14:paraId="5C644D99" w14:textId="77777777" w:rsidR="00294A08" w:rsidRDefault="00294A08" w:rsidP="00294A08">
            <w:r>
              <w:t>Unaprijed zahvaljujem</w:t>
            </w:r>
          </w:p>
          <w:p w14:paraId="5DE26B20" w14:textId="77777777" w:rsidR="00294A08" w:rsidRPr="00C72294" w:rsidRDefault="00294A08" w:rsidP="00677E32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14:paraId="3C5BE528" w14:textId="77777777" w:rsidR="00294A08" w:rsidRDefault="00294A08" w:rsidP="00294A08">
            <w:r>
              <w:t>Skupna izjava poljoprivrednih proizvođača je dio obvezne dokumentacije koju prijavitelji moraju dostaviti uz projektnu prijavu. Forma nije zadana i prijavitelji dostavljaju skupnu izjavu prilagođenu sastavu poljoprivrednih proizvođača u okviru svog projektnog prijedloga.</w:t>
            </w:r>
          </w:p>
          <w:p w14:paraId="52349A7E" w14:textId="1449F1EE" w:rsidR="00294A08" w:rsidRPr="00294A08" w:rsidRDefault="00294A08" w:rsidP="0ADCA07D">
            <w:r>
              <w:t xml:space="preserve">Prema točki 2.5.2. </w:t>
            </w:r>
            <w:r>
              <w:rPr>
                <w:i/>
                <w:iCs/>
              </w:rPr>
              <w:t>Posebni kriteriji prihvatljivosti</w:t>
            </w:r>
            <w:r>
              <w:t xml:space="preserve"> navedenoj u Uputama za prijavitelje, Skupna izjava poljoprivrednih proizvođača potpisana od svakog ponaosob sadrži: opće podatke o poljoprivrednom gospodarstvu (naziv i pravni oblik, adresu, OIB fizičke osobe odgovorne u pravnoj osobi), vrste voća i/ili povrća, površine i proizvodnju u tonama, iskaz da će koristiti skladišne rashladne i/ili logističke kapacitete LDC-a te iskaz o sadašnjem ili budućem članstvu u proizvođačkoj organizaciji).</w:t>
            </w:r>
          </w:p>
        </w:tc>
      </w:tr>
      <w:tr w:rsidR="0014118B" w:rsidRPr="00C72294" w14:paraId="7AB9FC84" w14:textId="77777777" w:rsidTr="00563A1A">
        <w:tc>
          <w:tcPr>
            <w:tcW w:w="655" w:type="dxa"/>
          </w:tcPr>
          <w:p w14:paraId="0B9C1014" w14:textId="2831E4E9" w:rsidR="0014118B" w:rsidRDefault="0014118B" w:rsidP="0014118B">
            <w:pPr>
              <w:rPr>
                <w:rFonts w:cstheme="minorHAnsi"/>
              </w:rPr>
            </w:pPr>
            <w:r>
              <w:t xml:space="preserve">8. </w:t>
            </w:r>
          </w:p>
        </w:tc>
        <w:tc>
          <w:tcPr>
            <w:tcW w:w="7000" w:type="dxa"/>
          </w:tcPr>
          <w:p w14:paraId="1D277BDD" w14:textId="77777777" w:rsidR="0014118B" w:rsidRDefault="0014118B" w:rsidP="0014118B">
            <w:r>
              <w:t xml:space="preserve">Poštovani, </w:t>
            </w:r>
          </w:p>
          <w:p w14:paraId="0EC79020" w14:textId="77777777" w:rsidR="0014118B" w:rsidRDefault="0014118B" w:rsidP="0014118B"/>
          <w:p w14:paraId="18F0D001" w14:textId="77777777" w:rsidR="0014118B" w:rsidRDefault="0014118B" w:rsidP="0014118B">
            <w:r>
              <w:t xml:space="preserve">Molimo odgovor na sljedeće pitanje : </w:t>
            </w:r>
          </w:p>
          <w:p w14:paraId="69686890" w14:textId="77777777" w:rsidR="0014118B" w:rsidRDefault="0014118B" w:rsidP="0014118B"/>
          <w:p w14:paraId="658050F9" w14:textId="77777777" w:rsidR="0014118B" w:rsidRDefault="0014118B" w:rsidP="0014118B"/>
          <w:p w14:paraId="06AF598C" w14:textId="77777777" w:rsidR="0014118B" w:rsidRDefault="0014118B" w:rsidP="0014118B">
            <w:r>
              <w:t xml:space="preserve">                Pitanje vezano uz Točku 2.5.2. Posebni kriteriji prihvatljivosti,  tehnološke cjeline, točka 6), 3. crtica: citiramo: „primarne prerade voća i/ili povrća, isključivo kako bi se smanjili gubitci te se iskoristili proizvodi nestandardizirane kvalitete i smanjio otpad od hrane, a konačni </w:t>
            </w:r>
            <w:r>
              <w:lastRenderedPageBreak/>
              <w:t xml:space="preserve">proizvod, koji nastaje isključivo kao rezultat primarne prerade kroz proces pripreme voća i/ili povrća (npr. guljenje, </w:t>
            </w:r>
            <w:proofErr w:type="spellStart"/>
            <w:r>
              <w:t>otkoštavanje</w:t>
            </w:r>
            <w:proofErr w:type="spellEnd"/>
            <w:r>
              <w:t>, uklanjane peteljki i drugo) kao sirovine za procese dobivanja soka ili proizvoda sušenja (potrebno opisati u investicijskoj studiji),“.</w:t>
            </w:r>
          </w:p>
          <w:p w14:paraId="100AF15B" w14:textId="77777777" w:rsidR="0014118B" w:rsidRDefault="0014118B" w:rsidP="0014118B">
            <w:r>
              <w:t>Budući da planiramo liniju koja bi se sastojala iz primarne prerade voća/ povrća, te sve do dobivanja soka (tako je predviđeno tehnološkim projektom), a odnosi se na one količine voća i povrća koje će se pojaviti kao gubitak i proizvode nestandardizirane kvalitete,  NAŠE PITANJE JE:</w:t>
            </w:r>
          </w:p>
          <w:p w14:paraId="0ED9EAF5" w14:textId="77777777" w:rsidR="0014118B" w:rsidRDefault="0014118B" w:rsidP="0014118B"/>
          <w:p w14:paraId="591763A3" w14:textId="77777777" w:rsidR="0014118B" w:rsidRDefault="0014118B" w:rsidP="0014118B">
            <w:r>
              <w:t>Je li u tom slučaju cijela linija spada u primarnu preradu? Ili u primarnu preradu spada samo dio do pripreme voća/povrća kao sirovine za proizvodnju soka?</w:t>
            </w:r>
          </w:p>
          <w:p w14:paraId="71564B9D" w14:textId="77777777" w:rsidR="0014118B" w:rsidRDefault="0014118B" w:rsidP="0014118B">
            <w:r>
              <w:t>Nadalje, ako dio linije iza pripreme voća/povrća kao sirovine, pa sve do proizvodnje soka, ne smatrate primarnom preradom, je li onda ta linija prihvatljiva za prijavu? Ili nije prihvatljiv samo jedan dio, iza pripreme voća/povrća pa do proizvodnje soka?</w:t>
            </w:r>
          </w:p>
          <w:p w14:paraId="169FB95A" w14:textId="77777777" w:rsidR="0014118B" w:rsidRDefault="0014118B" w:rsidP="0014118B">
            <w:r>
              <w:t xml:space="preserve">Što ako prijavimo dio troškova koji je prihvatljiv, a dio troškova koji je neprihvatljiv </w:t>
            </w:r>
            <w:proofErr w:type="spellStart"/>
            <w:r>
              <w:t>npr</w:t>
            </w:r>
            <w:proofErr w:type="spellEnd"/>
            <w:r>
              <w:t xml:space="preserve"> na istoj proizvodnoj liniji, je li moguće da nam prihvatite samo dio troškova (dakle onaj koji je prihvatljiv) ili se briše taj cijela proizvodna linija i smatra neprihvatljivom? U tom slučaju, utječe se na postojanje tehnološke cjeline primarne prerade voća/povrća?</w:t>
            </w:r>
          </w:p>
          <w:p w14:paraId="08967A28" w14:textId="77777777" w:rsidR="0014118B" w:rsidRDefault="0014118B" w:rsidP="0014118B"/>
          <w:p w14:paraId="7D2186A2" w14:textId="77777777" w:rsidR="0014118B" w:rsidRDefault="0014118B" w:rsidP="0014118B"/>
        </w:tc>
        <w:tc>
          <w:tcPr>
            <w:tcW w:w="7371" w:type="dxa"/>
          </w:tcPr>
          <w:p w14:paraId="0FD8F673" w14:textId="77777777" w:rsidR="0014118B" w:rsidRDefault="0014118B" w:rsidP="0014118B">
            <w:r>
              <w:lastRenderedPageBreak/>
              <w:t>U primarnu preradu voća i povrća spada cijela linija za proizvodnju soka te su prihvatljivi troškovi cijele linije kao tehnološke cjeline.</w:t>
            </w:r>
          </w:p>
          <w:p w14:paraId="0A36FDF9" w14:textId="117349CF" w:rsidR="0014118B" w:rsidRDefault="0014118B" w:rsidP="0014118B">
            <w:r>
              <w:t xml:space="preserve">Ujedno napominjemo da vrijednost komponente primarne prerade voća i/ili povrća  ne smije prelaziti više od 2,5% od vrijednosti izgradnje i opremanja objekta odnosno prihvatljivi su troškovi u iznosu od maksimalno 2,5 % vrijednosti izgradnje i opremanja LDC-a. </w:t>
            </w:r>
          </w:p>
        </w:tc>
      </w:tr>
      <w:tr w:rsidR="0014118B" w:rsidRPr="00C72294" w14:paraId="4970F0F4" w14:textId="77777777" w:rsidTr="00563A1A">
        <w:tc>
          <w:tcPr>
            <w:tcW w:w="655" w:type="dxa"/>
          </w:tcPr>
          <w:p w14:paraId="54EE119E" w14:textId="0EE34E3D" w:rsidR="0014118B" w:rsidRDefault="0014118B" w:rsidP="0014118B">
            <w:pPr>
              <w:rPr>
                <w:rFonts w:cstheme="minorHAnsi"/>
              </w:rPr>
            </w:pPr>
            <w:r>
              <w:t>9.</w:t>
            </w:r>
          </w:p>
        </w:tc>
        <w:tc>
          <w:tcPr>
            <w:tcW w:w="7000" w:type="dxa"/>
          </w:tcPr>
          <w:p w14:paraId="413D2AF0" w14:textId="77777777" w:rsidR="0014118B" w:rsidRDefault="0014118B" w:rsidP="0014118B">
            <w:r>
              <w:t xml:space="preserve">Javljamo se iz </w:t>
            </w:r>
            <w:proofErr w:type="spellStart"/>
            <w:r>
              <w:t>Reto</w:t>
            </w:r>
            <w:proofErr w:type="spellEnd"/>
            <w:r>
              <w:t xml:space="preserve"> Centra Zagreb. Registrirani smo kao Udruga i humanitarna organizacija. Zanima nas da li konkuriramo za natječaj iz naslova, koji je raspisan na stranicama Ministarstva poljoprivrede, obzirom da je istaknuto da su prihvatljivi prijavitelji jedinica/e područne (regionalne) samouprave ili trgovačko društvo osnovano od strane i u 100%-</w:t>
            </w:r>
            <w:proofErr w:type="spellStart"/>
            <w:r>
              <w:t>tnom</w:t>
            </w:r>
            <w:proofErr w:type="spellEnd"/>
            <w:r>
              <w:t xml:space="preserve"> vlasništvu u JRS.</w:t>
            </w:r>
          </w:p>
          <w:p w14:paraId="62A51C8A" w14:textId="77777777" w:rsidR="0014118B" w:rsidRDefault="0014118B" w:rsidP="0014118B">
            <w:pPr>
              <w:pStyle w:val="Obinitekst"/>
            </w:pPr>
          </w:p>
          <w:p w14:paraId="7344D4CA" w14:textId="77777777" w:rsidR="0014118B" w:rsidRDefault="0014118B" w:rsidP="0014118B">
            <w:pPr>
              <w:pStyle w:val="Obinitekst"/>
            </w:pPr>
            <w:r>
              <w:t>Obzirom na donacije hrane koje zaprimamo, među njima i voće povrće, u velikoj smo potrebi za odgovarajućim pohranjivanjem istih.</w:t>
            </w:r>
          </w:p>
          <w:p w14:paraId="4C26CED6" w14:textId="77777777" w:rsidR="0014118B" w:rsidRDefault="0014118B" w:rsidP="0014118B"/>
        </w:tc>
        <w:tc>
          <w:tcPr>
            <w:tcW w:w="7371" w:type="dxa"/>
          </w:tcPr>
          <w:p w14:paraId="32A4307C" w14:textId="77777777" w:rsidR="0014118B" w:rsidRDefault="0014118B" w:rsidP="0014118B">
            <w:pPr>
              <w:pStyle w:val="Obinitekst"/>
            </w:pPr>
            <w:r>
              <w:t>Kao što ste i naveli u Pozivu na dostavu projektnih prijedloga za dodjelu bespovratnih sredstava za  Ulaganje C.1.5. R1-I1 – izgradnja i opremanje logističko-distributivnih centara za voće i povrće“ prihvatljivim prijaviteljima ne smatraju se udruge i humanitarne organizacije.</w:t>
            </w:r>
          </w:p>
          <w:p w14:paraId="5FE4DC7D" w14:textId="77777777" w:rsidR="0014118B" w:rsidRDefault="0014118B" w:rsidP="0014118B">
            <w:pPr>
              <w:pStyle w:val="Obinitekst"/>
            </w:pPr>
          </w:p>
          <w:p w14:paraId="69EB8046" w14:textId="77777777" w:rsidR="0014118B" w:rsidRDefault="0014118B" w:rsidP="0014118B">
            <w:pPr>
              <w:pStyle w:val="Obinitekst"/>
            </w:pPr>
            <w:r>
              <w:t xml:space="preserve">Upućujemo Vas na Program potpore posrednicima u lancu </w:t>
            </w:r>
            <w:proofErr w:type="spellStart"/>
            <w:r>
              <w:t>doniranja</w:t>
            </w:r>
            <w:proofErr w:type="spellEnd"/>
            <w:r>
              <w:t xml:space="preserve"> hrane i/ili banci hrane koji se provodi u okviru mjere „Unaprjeđenje sustava </w:t>
            </w:r>
            <w:proofErr w:type="spellStart"/>
            <w:r>
              <w:t>doniranja</w:t>
            </w:r>
            <w:proofErr w:type="spellEnd"/>
            <w:r>
              <w:t xml:space="preserve"> hrane RH“ Nacionalnog plana oporavka i otpornosti 2021. – 2026. </w:t>
            </w:r>
          </w:p>
          <w:p w14:paraId="0AA4E79B" w14:textId="77777777" w:rsidR="0014118B" w:rsidRDefault="0014118B" w:rsidP="0014118B">
            <w:pPr>
              <w:pStyle w:val="Obinitekst"/>
            </w:pPr>
          </w:p>
          <w:p w14:paraId="7355E78B" w14:textId="77777777" w:rsidR="0014118B" w:rsidRDefault="0014118B" w:rsidP="0014118B">
            <w:pPr>
              <w:pStyle w:val="Obinitekst"/>
            </w:pPr>
            <w:r>
              <w:lastRenderedPageBreak/>
              <w:t xml:space="preserve">Cilj Programa potpore je pružiti financijsku potporu posrednicima u lancu </w:t>
            </w:r>
            <w:proofErr w:type="spellStart"/>
            <w:r>
              <w:t>doniranja</w:t>
            </w:r>
            <w:proofErr w:type="spellEnd"/>
            <w:r>
              <w:t xml:space="preserve"> hrane i banci hrane kako bi ojačali infrastrukturne kapacitete u svrhu stvaranja osnovnih preduvjeta za povećanje količina donirane hrane, čime se doprinosi smanjenju otpada od hrane te povećanju prehrambene sigurnosti siromašnijih skupina stanovništva.</w:t>
            </w:r>
          </w:p>
          <w:p w14:paraId="41A0AF37" w14:textId="77777777" w:rsidR="0014118B" w:rsidRDefault="0014118B" w:rsidP="0014118B">
            <w:pPr>
              <w:pStyle w:val="Obinitekst"/>
            </w:pPr>
          </w:p>
          <w:p w14:paraId="4C6EA43A" w14:textId="77777777" w:rsidR="0014118B" w:rsidRDefault="0014118B" w:rsidP="0014118B">
            <w:pPr>
              <w:pStyle w:val="Obinitekst"/>
            </w:pPr>
            <w:r>
              <w:t>Program je dostupan na poveznici:</w:t>
            </w:r>
          </w:p>
          <w:p w14:paraId="4B9F1757" w14:textId="77777777" w:rsidR="0014118B" w:rsidRDefault="00C64BC3" w:rsidP="0014118B">
            <w:pPr>
              <w:pStyle w:val="Obinitekst"/>
            </w:pPr>
            <w:hyperlink r:id="rId9" w:history="1">
              <w:r w:rsidR="0014118B">
                <w:rPr>
                  <w:rStyle w:val="Hiperveza"/>
                </w:rPr>
                <w:t>https://poljoprivreda.gov.hr/UserDocsImages/dokumenti/Nacionalni%20plan%20oporavka%20i%20otpornosti%20RH%202021-2026/Program%20potpore%20za%20infrastrukturno%20opremanje%20posrednika%20u%20lancu%20doniranja%20hrane%20i%20banke%20hrane.pdf</w:t>
              </w:r>
            </w:hyperlink>
          </w:p>
          <w:p w14:paraId="314F4F61" w14:textId="77777777" w:rsidR="0014118B" w:rsidRDefault="0014118B" w:rsidP="0014118B">
            <w:pPr>
              <w:pStyle w:val="Obinitekst"/>
            </w:pPr>
          </w:p>
          <w:p w14:paraId="4AA50FDC" w14:textId="77777777" w:rsidR="0014118B" w:rsidRDefault="0014118B" w:rsidP="0014118B">
            <w:pPr>
              <w:pStyle w:val="Obinitekst"/>
            </w:pPr>
            <w:r>
              <w:t>Temeljem Programa biti će  objavljen Javni poziv na Internet platformi e-NPOO i na mrežnoj stranici Ministarstva poljoprivrede (</w:t>
            </w:r>
            <w:hyperlink r:id="rId10" w:history="1">
              <w:r>
                <w:rPr>
                  <w:rStyle w:val="Hiperveza"/>
                </w:rPr>
                <w:t>https://poljoprivreda.gov.hr</w:t>
              </w:r>
            </w:hyperlink>
            <w:r>
              <w:t>) do kraja lipnja 2022. godine.</w:t>
            </w:r>
          </w:p>
          <w:p w14:paraId="395E39AC" w14:textId="77777777" w:rsidR="0014118B" w:rsidRDefault="0014118B" w:rsidP="0014118B">
            <w:pPr>
              <w:pStyle w:val="Obinitekst"/>
            </w:pPr>
          </w:p>
          <w:p w14:paraId="07D9CBED" w14:textId="77777777" w:rsidR="0014118B" w:rsidRDefault="0014118B" w:rsidP="0014118B"/>
        </w:tc>
      </w:tr>
      <w:tr w:rsidR="0014118B" w:rsidRPr="00C72294" w14:paraId="16806B70" w14:textId="77777777" w:rsidTr="00563A1A">
        <w:tc>
          <w:tcPr>
            <w:tcW w:w="655" w:type="dxa"/>
          </w:tcPr>
          <w:p w14:paraId="7B83A91B" w14:textId="6ED751A6" w:rsidR="0014118B" w:rsidRDefault="0014118B" w:rsidP="0014118B">
            <w:pPr>
              <w:rPr>
                <w:rFonts w:cstheme="minorHAnsi"/>
              </w:rPr>
            </w:pPr>
            <w:r>
              <w:lastRenderedPageBreak/>
              <w:t>10.</w:t>
            </w:r>
          </w:p>
        </w:tc>
        <w:tc>
          <w:tcPr>
            <w:tcW w:w="7000" w:type="dxa"/>
          </w:tcPr>
          <w:p w14:paraId="03578D7A" w14:textId="77777777" w:rsidR="0014118B" w:rsidRDefault="0014118B" w:rsidP="0014118B">
            <w:pPr>
              <w:pStyle w:val="Odlomakpopisa"/>
              <w:ind w:left="0"/>
            </w:pPr>
            <w:r>
              <w:rPr>
                <w:color w:val="595959"/>
              </w:rPr>
              <w:t>Molimo Vas pojašnjenje slijedećeg uvjeta zadanog Operativnim programom jačanja tržišnog kapaciteta sektora voća i povrća za razdoblje2021. do 2026.:</w:t>
            </w:r>
          </w:p>
          <w:p w14:paraId="50DB4428" w14:textId="77777777" w:rsidR="0014118B" w:rsidRDefault="0014118B" w:rsidP="0014118B">
            <w:pPr>
              <w:pStyle w:val="Odlomakpopisa"/>
              <w:ind w:left="0"/>
            </w:pPr>
            <w:r>
              <w:rPr>
                <w:color w:val="595959"/>
              </w:rPr>
              <w:t> </w:t>
            </w:r>
            <w:r>
              <w:rPr>
                <w:color w:val="595959"/>
              </w:rPr>
              <w:fldChar w:fldCharType="begin"/>
            </w:r>
            <w:r>
              <w:rPr>
                <w:color w:val="595959"/>
              </w:rPr>
              <w:instrText xml:space="preserve"> INCLUDEPICTURE  "cid:image002.png@01D886F6.4C9660B0" \* MERGEFORMATINET </w:instrText>
            </w:r>
            <w:r>
              <w:rPr>
                <w:color w:val="595959"/>
              </w:rPr>
              <w:fldChar w:fldCharType="separate"/>
            </w:r>
            <w:r w:rsidR="008B3C24">
              <w:rPr>
                <w:color w:val="595959"/>
              </w:rPr>
              <w:fldChar w:fldCharType="begin"/>
            </w:r>
            <w:r w:rsidR="008B3C24">
              <w:rPr>
                <w:color w:val="595959"/>
              </w:rPr>
              <w:instrText xml:space="preserve"> INCLUDEPICTURE  "cid:image002.png@01D886F6.4C9660B0" \* MERGEFORMATINET </w:instrText>
            </w:r>
            <w:r w:rsidR="008B3C24">
              <w:rPr>
                <w:color w:val="595959"/>
              </w:rPr>
              <w:fldChar w:fldCharType="separate"/>
            </w:r>
            <w:r w:rsidR="00C64BC3">
              <w:rPr>
                <w:color w:val="595959"/>
              </w:rPr>
              <w:fldChar w:fldCharType="begin"/>
            </w:r>
            <w:r w:rsidR="00C64BC3">
              <w:rPr>
                <w:color w:val="595959"/>
              </w:rPr>
              <w:instrText xml:space="preserve"> </w:instrText>
            </w:r>
            <w:r w:rsidR="00C64BC3">
              <w:rPr>
                <w:color w:val="595959"/>
              </w:rPr>
              <w:instrText>INCLUDEPICTURE  "cid:image002.png@01D886F6.4C9660B0" \* MERGEFORMATINET</w:instrText>
            </w:r>
            <w:r w:rsidR="00C64BC3">
              <w:rPr>
                <w:color w:val="595959"/>
              </w:rPr>
              <w:instrText xml:space="preserve"> </w:instrText>
            </w:r>
            <w:r w:rsidR="00C64BC3">
              <w:rPr>
                <w:color w:val="595959"/>
              </w:rPr>
              <w:fldChar w:fldCharType="separate"/>
            </w:r>
            <w:r w:rsidR="00227EC7">
              <w:rPr>
                <w:color w:val="595959"/>
              </w:rPr>
              <w:pict w14:anchorId="556449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38.25pt;height:107.25pt">
                  <v:imagedata r:id="rId11" r:href="rId12"/>
                </v:shape>
              </w:pict>
            </w:r>
            <w:r w:rsidR="00C64BC3">
              <w:rPr>
                <w:color w:val="595959"/>
              </w:rPr>
              <w:fldChar w:fldCharType="end"/>
            </w:r>
            <w:r w:rsidR="008B3C24">
              <w:rPr>
                <w:color w:val="595959"/>
              </w:rPr>
              <w:fldChar w:fldCharType="end"/>
            </w:r>
            <w:r>
              <w:rPr>
                <w:color w:val="595959"/>
              </w:rPr>
              <w:fldChar w:fldCharType="end"/>
            </w:r>
            <w:r>
              <w:rPr>
                <w:color w:val="595959"/>
              </w:rPr>
              <w:t xml:space="preserve"> </w:t>
            </w:r>
          </w:p>
          <w:p w14:paraId="06D28D46" w14:textId="77777777" w:rsidR="0014118B" w:rsidRDefault="0014118B" w:rsidP="0014118B">
            <w:pPr>
              <w:spacing w:before="100" w:beforeAutospacing="1" w:after="100" w:afterAutospacing="1"/>
            </w:pPr>
            <w:r>
              <w:rPr>
                <w:color w:val="595959"/>
              </w:rPr>
              <w:t>Molimo Vas potvrdu kako se navedeni uvjet odnosi na slijedeće:</w:t>
            </w:r>
          </w:p>
          <w:p w14:paraId="568268A1" w14:textId="77777777" w:rsidR="0014118B" w:rsidRDefault="0014118B" w:rsidP="0014118B">
            <w:pPr>
              <w:spacing w:before="100" w:beforeAutospacing="1" w:after="100" w:afterAutospacing="1"/>
            </w:pPr>
            <w:r>
              <w:rPr>
                <w:color w:val="595959"/>
              </w:rPr>
              <w:lastRenderedPageBreak/>
              <w:t xml:space="preserve">Objekt treba biti izgrađen i opremljen na način da </w:t>
            </w:r>
            <w:r>
              <w:rPr>
                <w:b/>
                <w:bCs/>
                <w:color w:val="595959"/>
              </w:rPr>
              <w:t>koristi obnovljive izvore energije</w:t>
            </w:r>
            <w:r>
              <w:rPr>
                <w:color w:val="595959"/>
              </w:rPr>
              <w:t xml:space="preserve">, te je samodostatan u energetskim potrebama od minimalno 58%. Jedan od obnovljivih izvora energije koji se koristi treba biti iz </w:t>
            </w:r>
            <w:proofErr w:type="spellStart"/>
            <w:r>
              <w:rPr>
                <w:color w:val="595959"/>
              </w:rPr>
              <w:t>fotonaponske</w:t>
            </w:r>
            <w:proofErr w:type="spellEnd"/>
            <w:r>
              <w:rPr>
                <w:color w:val="595959"/>
              </w:rPr>
              <w:t xml:space="preserve"> elektrane, ali on nije isključivi izvor kojim se treba osigurati samodostatnost u energetskim potrebama od minimalno 58%.</w:t>
            </w:r>
          </w:p>
          <w:p w14:paraId="63F4DD26" w14:textId="77777777" w:rsidR="0014118B" w:rsidRDefault="0014118B" w:rsidP="0014118B">
            <w:pPr>
              <w:spacing w:before="100" w:beforeAutospacing="1" w:after="100" w:afterAutospacing="1"/>
            </w:pPr>
            <w:r>
              <w:rPr>
                <w:color w:val="595959"/>
              </w:rPr>
              <w:t>Molimo Vaš komentar / potvrdu navedenog.</w:t>
            </w:r>
          </w:p>
          <w:p w14:paraId="04FB74FC" w14:textId="77777777" w:rsidR="0014118B" w:rsidRDefault="0014118B" w:rsidP="0014118B"/>
        </w:tc>
        <w:tc>
          <w:tcPr>
            <w:tcW w:w="7371" w:type="dxa"/>
          </w:tcPr>
          <w:p w14:paraId="3DC3AAE8" w14:textId="43D4F3E4" w:rsidR="0014118B" w:rsidRDefault="0014118B" w:rsidP="0014118B">
            <w:r>
              <w:lastRenderedPageBreak/>
              <w:t xml:space="preserve">Izgrađeni i opremljeni LDC mora biti samodostatan u energetskim potrebama od minimalno 58% na način da koristi obnovljiv izvor energije iz </w:t>
            </w:r>
            <w:proofErr w:type="spellStart"/>
            <w:r>
              <w:t>fotonaponske</w:t>
            </w:r>
            <w:proofErr w:type="spellEnd"/>
            <w:r>
              <w:t xml:space="preserve"> elektrane te je </w:t>
            </w:r>
            <w:proofErr w:type="spellStart"/>
            <w:r>
              <w:t>fotonaponska</w:t>
            </w:r>
            <w:proofErr w:type="spellEnd"/>
            <w:r>
              <w:t xml:space="preserve"> elektrana isključivi izvor energije za osiguranje samodostatnosti u navedenom postotku. Veća samodostatnost u energetskim potrebama može biti osigurana i iz drugih obnovljivih izvora energije.</w:t>
            </w:r>
          </w:p>
        </w:tc>
      </w:tr>
      <w:tr w:rsidR="0014118B" w:rsidRPr="00C72294" w14:paraId="1CE0A057" w14:textId="77777777" w:rsidTr="00563A1A">
        <w:tc>
          <w:tcPr>
            <w:tcW w:w="655" w:type="dxa"/>
          </w:tcPr>
          <w:p w14:paraId="0A0E49BA" w14:textId="5B9D39AF" w:rsidR="0014118B" w:rsidRDefault="0014118B" w:rsidP="0014118B">
            <w:pPr>
              <w:rPr>
                <w:rFonts w:cstheme="minorHAnsi"/>
              </w:rPr>
            </w:pPr>
            <w:r>
              <w:t>11.</w:t>
            </w:r>
          </w:p>
        </w:tc>
        <w:tc>
          <w:tcPr>
            <w:tcW w:w="7000" w:type="dxa"/>
          </w:tcPr>
          <w:p w14:paraId="39BACFD5" w14:textId="77777777" w:rsidR="0014118B" w:rsidRDefault="0014118B" w:rsidP="0014118B">
            <w:r>
              <w:t xml:space="preserve">u </w:t>
            </w:r>
            <w:proofErr w:type="spellStart"/>
            <w:r>
              <w:t>UzP</w:t>
            </w:r>
            <w:proofErr w:type="spellEnd"/>
            <w:r>
              <w:t xml:space="preserve"> na str.18. navodi se da ja model LDC projekt kao lokalna </w:t>
            </w:r>
            <w:proofErr w:type="spellStart"/>
            <w:r>
              <w:t>inrastruktura</w:t>
            </w:r>
            <w:proofErr w:type="spellEnd"/>
            <w:r>
              <w:t xml:space="preserve"> 70% planiranog kapaciteta LDS-a osigurano površinama i proizvodnjom voća i povrća od strane proizvođača voća i povrća s područja za čije se potrebe gradi LDC, a dokazuje se iskazom interesa poljoprivrednih proizvođača u obliku skupne izjave poljoprivrednih proizvođača. Naše pitanje je </w:t>
            </w:r>
            <w:proofErr w:type="spellStart"/>
            <w:r>
              <w:t>moglu</w:t>
            </w:r>
            <w:proofErr w:type="spellEnd"/>
            <w:r>
              <w:t xml:space="preserve"> li biti uključeni poljoprivredni proizvođači koji </w:t>
            </w:r>
            <w:proofErr w:type="spellStart"/>
            <w:r>
              <w:t>imau</w:t>
            </w:r>
            <w:proofErr w:type="spellEnd"/>
            <w:r>
              <w:t xml:space="preserve"> sjedište unutar područja JLS-a a koji imaju proizvodnu izvan JLS-a. Naime, naši proizvođači imaju površine i u drugim JLS te možemo li iste uključiti u planiranje kapaciteta?</w:t>
            </w:r>
          </w:p>
          <w:p w14:paraId="4EC3EF60" w14:textId="77777777" w:rsidR="0014118B" w:rsidRDefault="0014118B" w:rsidP="0014118B"/>
          <w:p w14:paraId="4DC31D47" w14:textId="77777777" w:rsidR="0014118B" w:rsidRDefault="0014118B" w:rsidP="0014118B">
            <w:r>
              <w:t xml:space="preserve">Ukoliko se radi o projektu koji u sebi sadrži i dio koji se odnosi na zelenu tržnicu ili skladištenje za prekupce a sastavni su dio jednog projekta, možemo li takve troškove staviti u kategoriju neprihvatljivih troškova i hoće li se gledati kapacitet do 5.000 tona/godišnje ili projekt može biti iznad propisanog maksimuma a da se financira samo dio koji obuhvaća do 5.000 tona/god. ili je to </w:t>
            </w:r>
            <w:proofErr w:type="spellStart"/>
            <w:r>
              <w:t>eliminiacijski</w:t>
            </w:r>
            <w:proofErr w:type="spellEnd"/>
            <w:r>
              <w:t xml:space="preserve"> faktor?</w:t>
            </w:r>
          </w:p>
          <w:p w14:paraId="612F2C93" w14:textId="77777777" w:rsidR="0014118B" w:rsidRDefault="0014118B" w:rsidP="0014118B"/>
        </w:tc>
        <w:tc>
          <w:tcPr>
            <w:tcW w:w="7371" w:type="dxa"/>
          </w:tcPr>
          <w:p w14:paraId="5146F9BE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>U površine pod proizvodnjom voća i povrća mogu biti uključeni i proizvođači voća i povrća koji imaju površine i u drugim jedinicama lokalne samouprave. Pri tome napominjemo da je u modelu LDC projekt kao lokalna infrastruktura prihvatljiv prijavitelj na Poziv isključivo jedinica područne (regionalne) samouprave (županija) ili trgovačko društvo u 100%-</w:t>
            </w:r>
            <w:proofErr w:type="spellStart"/>
            <w:r>
              <w:rPr>
                <w:lang w:eastAsia="en-US"/>
              </w:rPr>
              <w:t>tnom</w:t>
            </w:r>
            <w:proofErr w:type="spellEnd"/>
            <w:r>
              <w:rPr>
                <w:lang w:eastAsia="en-US"/>
              </w:rPr>
              <w:t xml:space="preserve"> vlasništvu županije. Jedinice lokalne samouprave nisu prihvatljivi prijavitelji u ovom modelu.</w:t>
            </w:r>
          </w:p>
          <w:p w14:paraId="2AE7DCC5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14:paraId="1C0D36E1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 xml:space="preserve">U sklopu Nacionalnog plana oporavka i otpornosti 2021. – 2026., Komponente 1. Gospodarstvo, </w:t>
            </w:r>
            <w:proofErr w:type="spellStart"/>
            <w:r>
              <w:rPr>
                <w:lang w:eastAsia="en-US"/>
              </w:rPr>
              <w:t>Podkomponente</w:t>
            </w:r>
            <w:proofErr w:type="spellEnd"/>
            <w:r>
              <w:rPr>
                <w:lang w:eastAsia="en-US"/>
              </w:rPr>
              <w:t xml:space="preserve"> C.1.5 Unaprjeđenje korištenja prirodnih resursa i jačanje lanca opskrbe hranom, uspostavljena je Reformska mjera C1.5. R1 – Uspostava mreže logističke infrastrukture za jačanje proizvodno tržišnog lanca u sektoru voća i povrća. Cilj ove reforme je organizirati i povezati ponudu malih poljoprivrednih gospodarstava kroz </w:t>
            </w:r>
            <w:r>
              <w:rPr>
                <w:b/>
                <w:bCs/>
                <w:lang w:eastAsia="en-US"/>
              </w:rPr>
              <w:t>proizvođačke organizacije</w:t>
            </w:r>
            <w:r>
              <w:rPr>
                <w:lang w:eastAsia="en-US"/>
              </w:rPr>
              <w:t xml:space="preserve"> radi poticanja udruživanja, suradnje te razmjene iskustava i znanja. Reforma je usmjerena na poboljšanje položaja poljoprivrednika u sektoru voća i povrća, te treba doprinijeti razvoju proizvoda s većom dodanom vrijednošću. U okviru reformske mjere predviđeno je: Ulaganje: C1.5. R1-I1 – Izgradnja i opremanje logističko-distributivnih centara za voće i povrće. U okviru ovog javnog poziva prihvatljiv je projekt koji ima za cilj ojačati konkurentnost sektora izgradnjom i opremanjem LDC-a odnosno jačati položaj proizvođačkih organizacija u sektoru voća i povrća. Isto tako, </w:t>
            </w:r>
            <w:r>
              <w:rPr>
                <w:b/>
                <w:bCs/>
                <w:lang w:eastAsia="en-US"/>
              </w:rPr>
              <w:t>projekt izgradnje i opremanja LDC-a je integrirani projekt koji uključuje sljedeće prihvatljive aktivnosti</w:t>
            </w:r>
            <w:r>
              <w:rPr>
                <w:lang w:eastAsia="en-US"/>
              </w:rPr>
              <w:t>:</w:t>
            </w:r>
          </w:p>
          <w:p w14:paraId="41FF09E3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ulaganja u materijalnu i nematerijalnu imovinu koja imaju za cilj izgradnju i opremanje LDC-a za voće i povrće, u svrhu pružanja novih i/ili kvalitetnijih usluga poljoprivrednim proizvođačima uključujući ishođenje potrebnih dozvola;</w:t>
            </w:r>
          </w:p>
          <w:p w14:paraId="702B337C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>- aktivnosti vođenja projekta, nadzora i konzaltinga;</w:t>
            </w:r>
          </w:p>
          <w:p w14:paraId="44631D13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>- aktivnosti promidžbe i vidljivosti.</w:t>
            </w:r>
          </w:p>
          <w:p w14:paraId="295F33A7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U modelu LDC projekta kao lokalne infrastrukture prihvatljiv je projekt:</w:t>
            </w:r>
          </w:p>
          <w:p w14:paraId="444D47AA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 xml:space="preserve">- kojem je investicijskom studijom dokazana opravdanost izgradnje i održivost projekta, </w:t>
            </w:r>
          </w:p>
          <w:p w14:paraId="63C30EDC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>- 70 % planiranog kapaciteta LDC-a osigurano površinama i proizvodnjom voća i povrća od strane proizvođača voća i povrća s područja za čije se potrebe gradi LDC, a dokazuje se iskazom interesa poljoprivrednih proizvođača u obliku skupne izjave poljoprivrednih proizvođača potpisane od svakog ponaosob koja sadrži: opće podatke o poljoprivrednom gospodarstvu (naziv i pravni oblik, adresu, OIB fizičke osobe odgovorne u pravnoj osobi), vrste voća i/ili povrća, površine i proizvodnju u tonama, iskaz da će koristiti skladišne rashladne i/ili logističke kapacitete LDC-a te iskaz o sadašnjem ili budućem članstvu u proizvođačkoj organizaciji);</w:t>
            </w:r>
          </w:p>
          <w:p w14:paraId="4D1E0069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>- ima tehnološke cjeline (u skladu s vrstom i količinama proizvoda koje će ulaziti u pogon LDC-a):</w:t>
            </w:r>
          </w:p>
          <w:p w14:paraId="1302AAF7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 xml:space="preserve">- skladištenja od minimalno 3.000 tona do maksimalno 5.000 tona dugotrajnog i/ili kratkotrajnog sustava skladištenja i čuvanja voća i/ili povrća ili bez takvih sustava s običnim </w:t>
            </w:r>
            <w:proofErr w:type="spellStart"/>
            <w:r>
              <w:rPr>
                <w:lang w:eastAsia="en-US"/>
              </w:rPr>
              <w:t>nekondicioniranim</w:t>
            </w:r>
            <w:proofErr w:type="spellEnd"/>
            <w:r>
              <w:rPr>
                <w:lang w:eastAsia="en-US"/>
              </w:rPr>
              <w:t xml:space="preserve"> prijemnim skladišnim prostorom (potrebno opisati u investicijskoj studiji),</w:t>
            </w:r>
          </w:p>
          <w:p w14:paraId="68659201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 xml:space="preserve">- prijema proizvoda i </w:t>
            </w:r>
            <w:proofErr w:type="spellStart"/>
            <w:r>
              <w:rPr>
                <w:lang w:eastAsia="en-US"/>
              </w:rPr>
              <w:t>doradbeno</w:t>
            </w:r>
            <w:proofErr w:type="spellEnd"/>
            <w:r>
              <w:rPr>
                <w:lang w:eastAsia="en-US"/>
              </w:rPr>
              <w:t xml:space="preserve"> - logističkog prostora (pranje, čišćenje, sortiranje i pakiranje), a sukladno skladišnom kapacitetu i potrebama dorade proizvoda, koje će ulaziti u pogon LDC-a (potrebno opisati u investicijskoj studiji),</w:t>
            </w:r>
          </w:p>
          <w:p w14:paraId="1B9F2D1F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 xml:space="preserve">- primarne prerade voća i/ili povrća, isključivo kako bi se smanjili gubitci te se iskoristili proizvodi nestandardizirane kvalitete i smanjio otpad od hrane, a konačni proizvod, koji nastaje isključivo kao rezultat primarne prerade kroz proces pripreme voća i/ili povrća (npr. guljenje, </w:t>
            </w:r>
            <w:proofErr w:type="spellStart"/>
            <w:r>
              <w:rPr>
                <w:lang w:eastAsia="en-US"/>
              </w:rPr>
              <w:t>otkoštavanje</w:t>
            </w:r>
            <w:proofErr w:type="spellEnd"/>
            <w:r>
              <w:rPr>
                <w:lang w:eastAsia="en-US"/>
              </w:rPr>
              <w:t>, uklanjane peteljki i drugo) kao sirovine za procese dobivanja soka ili proizvoda sušenja (potrebno opisati u investicijskoj studiji),</w:t>
            </w:r>
          </w:p>
          <w:p w14:paraId="4492C24C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vrijednost komponente primarne prerade voća i/ili povrća ne smije prelaziti više od 2,5 % od vrijednosti izgradnje i opremanja objekta;</w:t>
            </w:r>
          </w:p>
          <w:p w14:paraId="4D34B4C0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 xml:space="preserve">- projekt poštuje načelo DNSH („Do No </w:t>
            </w:r>
            <w:proofErr w:type="spellStart"/>
            <w:r>
              <w:rPr>
                <w:lang w:eastAsia="en-US"/>
              </w:rPr>
              <w:t>Significant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Harm</w:t>
            </w:r>
            <w:proofErr w:type="spellEnd"/>
            <w:r>
              <w:rPr>
                <w:lang w:eastAsia="en-US"/>
              </w:rPr>
              <w:t>“)</w:t>
            </w:r>
          </w:p>
          <w:p w14:paraId="7A070D1A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 xml:space="preserve">- koji daje dodatni doprinos ublažavanju klimatskih promjena na način da izgrađeni i opremljeni LDC koristi obnovljive izvore energije iz </w:t>
            </w:r>
            <w:proofErr w:type="spellStart"/>
            <w:r>
              <w:rPr>
                <w:lang w:eastAsia="en-US"/>
              </w:rPr>
              <w:t>fotonaponske</w:t>
            </w:r>
            <w:proofErr w:type="spellEnd"/>
            <w:r>
              <w:rPr>
                <w:lang w:eastAsia="en-US"/>
              </w:rPr>
              <w:t xml:space="preserve"> elektrane te je time samodostatan u energetskim potrebama od minimalno 58 %.</w:t>
            </w:r>
          </w:p>
          <w:p w14:paraId="7B8E991A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color w:val="4472C4"/>
                <w:lang w:eastAsia="en-US"/>
              </w:rPr>
              <w:t> </w:t>
            </w:r>
          </w:p>
          <w:p w14:paraId="289461A0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Slijedom svega navedenog prihvatljivi su samo projekti koji uključuju izgradnju i opremanje LDC-a. Dio projekta koji se odnosi na zelenu tržnicu ili skladištenje za prekupce ne može biti sastavni dio projekta izgradnje i opremanja LDC-a (projekt LDC ne može uključivati skladište za prekupce jer to nije u skladu s ciljem reforme niti javnog poziva), već to treba biti zaseban projekt ili zasebna faza projekta koja se ne može prikazati u projektno-tehničkoj dokumentaciji za izgradnju i opremanje LDC-a kao niti u investicijskog studiji kojom se dokazuje opravdanost izgradnje i održivost projekta. U modelu LDC projekt kao lokalna infrastruktura dozvoljeno je ulaganje u kapacitet od maksimalno 5.000 tona skladišnog kapaciteta te isto predstavlja eliminacijski faktor.</w:t>
            </w:r>
          </w:p>
          <w:p w14:paraId="69CDF298" w14:textId="5F71EF3F" w:rsidR="0014118B" w:rsidRDefault="0014118B" w:rsidP="0014118B">
            <w:r>
              <w:t> </w:t>
            </w:r>
          </w:p>
        </w:tc>
      </w:tr>
      <w:tr w:rsidR="0014118B" w:rsidRPr="00C72294" w14:paraId="3DC9E42B" w14:textId="77777777" w:rsidTr="00563A1A">
        <w:tc>
          <w:tcPr>
            <w:tcW w:w="655" w:type="dxa"/>
          </w:tcPr>
          <w:p w14:paraId="376AAB9C" w14:textId="30F41F9A" w:rsidR="0014118B" w:rsidRDefault="0014118B" w:rsidP="0014118B">
            <w:pPr>
              <w:rPr>
                <w:rFonts w:cstheme="minorHAnsi"/>
              </w:rPr>
            </w:pPr>
            <w:r>
              <w:lastRenderedPageBreak/>
              <w:t>12.</w:t>
            </w:r>
          </w:p>
        </w:tc>
        <w:tc>
          <w:tcPr>
            <w:tcW w:w="7000" w:type="dxa"/>
          </w:tcPr>
          <w:p w14:paraId="206D1703" w14:textId="77777777" w:rsidR="0014118B" w:rsidRDefault="0014118B" w:rsidP="0014118B">
            <w:r>
              <w:t xml:space="preserve">pod poglavljem 2.5.2.   Posebni kriteriji prihvatljivosti, piše da </w:t>
            </w:r>
            <w:r>
              <w:rPr>
                <w:u w:val="single"/>
              </w:rPr>
              <w:t xml:space="preserve">za model LDC projekt kao lokalna </w:t>
            </w:r>
            <w:proofErr w:type="spellStart"/>
            <w:r>
              <w:rPr>
                <w:u w:val="single"/>
              </w:rPr>
              <w:t>infrastrukrura</w:t>
            </w:r>
            <w:proofErr w:type="spellEnd"/>
            <w:r>
              <w:t xml:space="preserve"> 70 % planiranog kapaciteta LDC-a mora biti osigurano površinama i proizvodnjom voća i povrća s područje za čije se potrebe gradi LDC.</w:t>
            </w:r>
          </w:p>
          <w:p w14:paraId="14188D2F" w14:textId="77777777" w:rsidR="0014118B" w:rsidRDefault="0014118B" w:rsidP="0014118B"/>
          <w:p w14:paraId="0CECF54E" w14:textId="77777777" w:rsidR="0014118B" w:rsidRDefault="0014118B" w:rsidP="0014118B">
            <w:r>
              <w:t>U slučaju Grada Zagreba/Zagrebačkog holdinga kao potencijalnog prijavitelja na navedeni poziv, dali navedeno znači da površine na kojima se proizvodi voće i povrće moraju biti sa područja Grada Zagreba ili je dovoljno da sjedište tvrtki  proizvođača voća i povrća budu registrirane u Gradu Zagrebu.</w:t>
            </w:r>
          </w:p>
          <w:p w14:paraId="12465937" w14:textId="77777777" w:rsidR="0014118B" w:rsidRDefault="0014118B" w:rsidP="0014118B"/>
        </w:tc>
        <w:tc>
          <w:tcPr>
            <w:tcW w:w="7371" w:type="dxa"/>
          </w:tcPr>
          <w:p w14:paraId="798B71C5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bookmarkStart w:id="0" w:name="_Hlk106876132"/>
            <w:r>
              <w:rPr>
                <w:lang w:eastAsia="en-US"/>
              </w:rPr>
              <w:t>Poziv ne propisuje područje (lokalitet) na kojem moraju biti površine proizvođača voća i povrća, iako je logično da se LDC gradi na lokaciji gdje za to postoji stvarna potreba s obzirom na površine i proizvodnju voća i povrća te iskazani interes proizvođača za korištenjem takve infrastrukture. Sjedište tvrtki proizvođača voća i povrća također nije uvjetovano sukladno pravilima o državnim potporama. Ukazujemo i na mogućnost da se na Poziv za model LDC-a kao lokalne infrastrukture može prijaviti više jedinica područne (regionalne) samouprave kao partneri u zajedničkom projektu odnosno trgovačko društvo osnovano od strane i u vlasništvu JRS-a u okviru kojeg će se provoditi projekt izgradnje i opremanja LDC-a.</w:t>
            </w:r>
            <w:bookmarkEnd w:id="0"/>
          </w:p>
          <w:p w14:paraId="2FD948C8" w14:textId="75989ADC" w:rsidR="0014118B" w:rsidRDefault="0014118B" w:rsidP="0014118B">
            <w:r>
              <w:t> </w:t>
            </w:r>
          </w:p>
        </w:tc>
      </w:tr>
      <w:tr w:rsidR="0014118B" w:rsidRPr="00C72294" w14:paraId="7CA84024" w14:textId="77777777" w:rsidTr="00563A1A">
        <w:tc>
          <w:tcPr>
            <w:tcW w:w="655" w:type="dxa"/>
          </w:tcPr>
          <w:p w14:paraId="16283593" w14:textId="7A79D358" w:rsidR="0014118B" w:rsidRDefault="0014118B" w:rsidP="0014118B">
            <w:pPr>
              <w:rPr>
                <w:rFonts w:cstheme="minorHAnsi"/>
              </w:rPr>
            </w:pPr>
            <w:r>
              <w:t>13.</w:t>
            </w:r>
          </w:p>
        </w:tc>
        <w:tc>
          <w:tcPr>
            <w:tcW w:w="7000" w:type="dxa"/>
          </w:tcPr>
          <w:p w14:paraId="2EADC6B0" w14:textId="77777777" w:rsidR="0014118B" w:rsidRDefault="0014118B" w:rsidP="0014118B">
            <w:pPr>
              <w:pStyle w:val="StandardWeb"/>
              <w:rPr>
                <w:lang w:eastAsia="en-US"/>
              </w:rPr>
            </w:pPr>
            <w:r>
              <w:rPr>
                <w:lang w:eastAsia="en-US"/>
              </w:rPr>
              <w:t xml:space="preserve">vezano uz raspisan javni poziv Ministarstva </w:t>
            </w:r>
            <w:proofErr w:type="spellStart"/>
            <w:r>
              <w:rPr>
                <w:lang w:eastAsia="en-US"/>
              </w:rPr>
              <w:t>poljprivrede</w:t>
            </w:r>
            <w:proofErr w:type="spellEnd"/>
            <w:r>
              <w:rPr>
                <w:lang w:eastAsia="en-US"/>
              </w:rPr>
              <w:t xml:space="preserve">,   </w:t>
            </w:r>
            <w:r>
              <w:rPr>
                <w:i/>
                <w:iCs/>
                <w:lang w:eastAsia="en-US"/>
              </w:rPr>
              <w:t xml:space="preserve">Poziv na dostavu projektnih prijedloga za dodjelu bespovratnih sredstava za ULAGANJE C.1.5. </w:t>
            </w:r>
            <w:r>
              <w:rPr>
                <w:i/>
                <w:iCs/>
                <w:lang w:eastAsia="en-US"/>
              </w:rPr>
              <w:lastRenderedPageBreak/>
              <w:t>R1-I1 - IZGRADNJA I OPREMANJE LOGISTIČKODISTRIBUTIVNIH CENTARA ZA VOĆE I POVRĆE</w:t>
            </w:r>
            <w:r>
              <w:rPr>
                <w:i/>
                <w:iCs/>
                <w:lang w:eastAsia="en-US"/>
              </w:rPr>
              <w:br/>
              <w:t>REFERENTNI BROJ POZIVA: NPOO.C1.5.R1-I1.02</w:t>
            </w:r>
            <w:r>
              <w:rPr>
                <w:lang w:eastAsia="en-US"/>
              </w:rPr>
              <w:t>, molim Vas odgovor na sljedeći upit:</w:t>
            </w:r>
          </w:p>
          <w:p w14:paraId="5BAC212E" w14:textId="77777777" w:rsidR="0014118B" w:rsidRDefault="0014118B" w:rsidP="0014118B">
            <w:pPr>
              <w:pStyle w:val="StandardWeb"/>
              <w:rPr>
                <w:lang w:eastAsia="en-US"/>
              </w:rPr>
            </w:pPr>
            <w:r>
              <w:rPr>
                <w:lang w:eastAsia="en-US"/>
              </w:rPr>
              <w:t xml:space="preserve">Sukladno </w:t>
            </w:r>
            <w:proofErr w:type="spellStart"/>
            <w:r>
              <w:rPr>
                <w:lang w:eastAsia="en-US"/>
              </w:rPr>
              <w:t>UzP</w:t>
            </w:r>
            <w:proofErr w:type="spellEnd"/>
            <w:r>
              <w:rPr>
                <w:lang w:eastAsia="en-US"/>
              </w:rPr>
              <w:t xml:space="preserve"> točka 2.8.2 </w:t>
            </w:r>
            <w:r>
              <w:rPr>
                <w:i/>
                <w:iCs/>
                <w:lang w:eastAsia="en-US"/>
              </w:rPr>
              <w:t>Neprihvatljivi izdaci (troškovi) za sufinanciranje</w:t>
            </w:r>
            <w:r>
              <w:rPr>
                <w:lang w:eastAsia="en-US"/>
              </w:rPr>
              <w:t>, pod rednim br.3. navedeno je sljedeće: "</w:t>
            </w:r>
            <w:r>
              <w:rPr>
                <w:i/>
                <w:iCs/>
                <w:lang w:eastAsia="en-US"/>
              </w:rPr>
              <w:t>Svi troškovi vezani uz gradnju, opremanje i nabavu opreme i strojeva za iskorištavanje fosilnih goriva (plin, nafta, ugljen, treset)"</w:t>
            </w:r>
          </w:p>
          <w:p w14:paraId="7581DA58" w14:textId="77777777" w:rsidR="0014118B" w:rsidRDefault="0014118B" w:rsidP="0014118B">
            <w:pPr>
              <w:pStyle w:val="StandardWeb"/>
              <w:rPr>
                <w:lang w:eastAsia="en-US"/>
              </w:rPr>
            </w:pPr>
            <w:r>
              <w:rPr>
                <w:lang w:eastAsia="en-US"/>
              </w:rPr>
              <w:t>Molimo pojašnjenje, na koju opremu i strojeve se ova odredba odnosi? Dali je ovdje riječ o korištenju prirodnog plina kao fosilno gorivo u smislu grijanja LDC-a ili se ova odredba obuhvaća sve.</w:t>
            </w:r>
          </w:p>
          <w:p w14:paraId="1F9BFE34" w14:textId="77777777" w:rsidR="0014118B" w:rsidRDefault="0014118B" w:rsidP="0014118B"/>
        </w:tc>
        <w:tc>
          <w:tcPr>
            <w:tcW w:w="7371" w:type="dxa"/>
          </w:tcPr>
          <w:p w14:paraId="11A24CBF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U okviru projekta izgradnje i opremanja LDC-a nisu prihvatljivi troškovi nabave i ugradnje bilo koje vrste instalacija/opreme/strojeva koji iskorištavaju fosilna </w:t>
            </w:r>
            <w:r>
              <w:rPr>
                <w:lang w:eastAsia="en-US"/>
              </w:rPr>
              <w:lastRenderedPageBreak/>
              <w:t>goriva , a što uključuje i plinske instalacije za korištenje prirodnog plina za potrebe grijanja LDC-a.</w:t>
            </w:r>
          </w:p>
          <w:p w14:paraId="3E73D467" w14:textId="1A66E8B9" w:rsidR="0014118B" w:rsidRDefault="0014118B" w:rsidP="0014118B">
            <w:r>
              <w:t> </w:t>
            </w:r>
          </w:p>
        </w:tc>
      </w:tr>
      <w:tr w:rsidR="008B3C24" w:rsidRPr="00C72294" w14:paraId="0571E1F3" w14:textId="77777777" w:rsidTr="00563A1A">
        <w:tc>
          <w:tcPr>
            <w:tcW w:w="655" w:type="dxa"/>
          </w:tcPr>
          <w:p w14:paraId="09A64E1E" w14:textId="72A106DE" w:rsidR="008B3C24" w:rsidRDefault="008B3C24" w:rsidP="0014118B">
            <w:r>
              <w:lastRenderedPageBreak/>
              <w:t>14.</w:t>
            </w:r>
          </w:p>
        </w:tc>
        <w:tc>
          <w:tcPr>
            <w:tcW w:w="7000" w:type="dxa"/>
          </w:tcPr>
          <w:p w14:paraId="244B51A2" w14:textId="77777777" w:rsidR="008B3C24" w:rsidRDefault="008B3C24" w:rsidP="008B3C24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U Uputama za prijavitelje Poziva na dostavu projektnih prijedloga za dodjelu bespovratnih sredstava za ULAGANJE C.1.5. R1-I1 - IZGRADNJA I OPREMANJE LOGISTIČKO-DISTRIBUTIVNIH CENTARA ZA VOĆE I POVRĆE navodi se sljedeće: </w:t>
            </w:r>
          </w:p>
          <w:p w14:paraId="78877975" w14:textId="77777777" w:rsidR="008B3C24" w:rsidRDefault="008B3C24" w:rsidP="008B3C24">
            <w:pPr>
              <w:rPr>
                <w:lang w:eastAsia="hr-HR"/>
              </w:rPr>
            </w:pPr>
            <w:r>
              <w:rPr>
                <w:lang w:eastAsia="hr-HR"/>
              </w:rPr>
              <w:t>"U okviru ovog Poziva, potpora se ne može dodijeliti za djelatnosti povezane s izvozom u treće zemlje ili države članice, to jest potpore izravno povezane s izvezenim količinama, uspostavom i radom distribucijske mreže ili ostalim tekućim troškovima povezanima s izvoznom djelatnošću”</w:t>
            </w:r>
          </w:p>
          <w:p w14:paraId="004B73E5" w14:textId="77777777" w:rsidR="008B3C24" w:rsidRDefault="008B3C24" w:rsidP="008B3C24">
            <w:pPr>
              <w:rPr>
                <w:lang w:eastAsia="hr-HR"/>
              </w:rPr>
            </w:pPr>
          </w:p>
          <w:p w14:paraId="69A9CB5D" w14:textId="77777777" w:rsidR="008B3C24" w:rsidRDefault="008B3C24" w:rsidP="008B3C24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Zanima nas znači li ovo da kroz budući LDC ne bi mogla prolaziti roba koja je namijenjena izvozu u druge EU članice ili treće zemlje? </w:t>
            </w:r>
          </w:p>
          <w:p w14:paraId="4C0F97A9" w14:textId="39FE1BF6" w:rsidR="008B3C24" w:rsidRDefault="008B3C24" w:rsidP="008B3C24">
            <w:pPr>
              <w:rPr>
                <w:lang w:eastAsia="hr-HR"/>
              </w:rPr>
            </w:pPr>
            <w:r>
              <w:rPr>
                <w:lang w:eastAsia="hr-HR"/>
              </w:rPr>
              <w:t>Također nas zanima  znači li ovo i da se roba ne može prodati ni nekoj drugoj tvrtki koja može  izvoziti proizvod ili se izvoz odnosi samo na proizvođačku organizaciju koja upravlja LDC-om?</w:t>
            </w:r>
          </w:p>
        </w:tc>
        <w:tc>
          <w:tcPr>
            <w:tcW w:w="7371" w:type="dxa"/>
          </w:tcPr>
          <w:p w14:paraId="0D3A022B" w14:textId="66DFCE81" w:rsidR="008B3C24" w:rsidRDefault="008B3C24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>Navedena odredba proizlazi iz EU legislative o državnim potporama i odnosi se na državne potpore namijenjene za ulaganja koja su izravno povezana s izvezenim količinama, uspostavom i radom distribucijske mreže ili ostalim tekućim troškovima povezanima s izvoznom djelatnošću. LDC ne predstavlja takvo ulaganje te će kroz LDC moći prolaziti i roba namijenjena izvozu u druge EU članice ili treće zemlje.</w:t>
            </w:r>
          </w:p>
        </w:tc>
      </w:tr>
      <w:tr w:rsidR="00227EC7" w:rsidRPr="00C72294" w14:paraId="1AE16811" w14:textId="77777777" w:rsidTr="00563A1A">
        <w:tc>
          <w:tcPr>
            <w:tcW w:w="655" w:type="dxa"/>
          </w:tcPr>
          <w:p w14:paraId="34CCD54A" w14:textId="2538E9A5" w:rsidR="00227EC7" w:rsidRDefault="00227EC7" w:rsidP="0014118B">
            <w:r>
              <w:t>15.</w:t>
            </w:r>
          </w:p>
        </w:tc>
        <w:tc>
          <w:tcPr>
            <w:tcW w:w="7000" w:type="dxa"/>
          </w:tcPr>
          <w:p w14:paraId="6A22FC07" w14:textId="77777777" w:rsidR="00227EC7" w:rsidRDefault="00227EC7" w:rsidP="00227EC7">
            <w:pPr>
              <w:pStyle w:val="xmsonormal"/>
            </w:pPr>
            <w:r>
              <w:t>Poštovani,</w:t>
            </w:r>
          </w:p>
          <w:p w14:paraId="5B2B827E" w14:textId="77777777" w:rsidR="00227EC7" w:rsidRDefault="00227EC7" w:rsidP="00227EC7">
            <w:pPr>
              <w:pStyle w:val="xmsonormal"/>
            </w:pPr>
            <w:r>
              <w:t>Molimo Vas pojašnjenje uvjeta za LDC što se tiče solarnih panela odnosno navoda „Skladišni kapacitet može biti samodostatan u proizvodnji energije unutar oko 58% solarnih PV panela“.</w:t>
            </w:r>
          </w:p>
          <w:p w14:paraId="2F39EF78" w14:textId="77777777" w:rsidR="00227EC7" w:rsidRDefault="00227EC7" w:rsidP="00227EC7">
            <w:pPr>
              <w:pStyle w:val="xmsonormal"/>
            </w:pPr>
            <w:r>
              <w:lastRenderedPageBreak/>
              <w:t>Da li to znači da LDC mora proizvoditi 58% od godišnje potrošnje električne  energije ili može biti prihvatljivo i da je proizvodnja energije od solarnih panela manja (20% u odnosu na ukupnu potrošnju)?</w:t>
            </w:r>
          </w:p>
          <w:p w14:paraId="311F4F07" w14:textId="77777777" w:rsidR="00227EC7" w:rsidRDefault="00227EC7" w:rsidP="008B3C24">
            <w:pPr>
              <w:rPr>
                <w:lang w:eastAsia="hr-HR"/>
              </w:rPr>
            </w:pPr>
          </w:p>
        </w:tc>
        <w:tc>
          <w:tcPr>
            <w:tcW w:w="7371" w:type="dxa"/>
          </w:tcPr>
          <w:p w14:paraId="41528CBA" w14:textId="77777777" w:rsidR="00227EC7" w:rsidRDefault="00227EC7" w:rsidP="00227EC7">
            <w:pPr>
              <w:pStyle w:val="xmsonormal"/>
            </w:pPr>
            <w:r>
              <w:lastRenderedPageBreak/>
              <w:t>Poštovani,</w:t>
            </w:r>
          </w:p>
          <w:p w14:paraId="16ED9E07" w14:textId="77777777" w:rsidR="00227EC7" w:rsidRDefault="00227EC7" w:rsidP="00227EC7">
            <w:pPr>
              <w:pStyle w:val="xmsonormal"/>
            </w:pPr>
            <w:r>
              <w:t> </w:t>
            </w:r>
          </w:p>
          <w:p w14:paraId="34D43FF2" w14:textId="77777777" w:rsidR="00227EC7" w:rsidRDefault="00227EC7" w:rsidP="00227EC7">
            <w:pPr>
              <w:pStyle w:val="xmsonormal"/>
            </w:pPr>
            <w:r>
              <w:t xml:space="preserve">Kriteriji vezano za usklađenost s DNSH načelom vezano za izgradnju i opremanje LDC-a za voće i povrće uključuju i kriterij „znatnog doprinosa ublažavanja </w:t>
            </w:r>
            <w:r>
              <w:lastRenderedPageBreak/>
              <w:t xml:space="preserve">klimatskih promjena“. Ovim kriterijem svaka nova izgrađena zgrada mora imati najmanje 20% više ušteda od referentnog </w:t>
            </w:r>
            <w:proofErr w:type="spellStart"/>
            <w:r>
              <w:t>nZEB</w:t>
            </w:r>
            <w:proofErr w:type="spellEnd"/>
            <w:r>
              <w:t xml:space="preserve"> standarda. S tim u vezi, centri se moraju graditi prema odgovarajućem standardu energetske učinkovitosti i uključuju proizvodnju energije iz obnovljivih izvora (solarni paneli). Kako bi se dostigao traženi standard, novoizgrađeni LDC treba biti samodostatan u proizvodnji energije iz solarnih panela na razini oko 58% (ili više) svoje godišnje potrošnje što će dovesti do smanjenja emisije stakleničkih plinova za oko 55 tona CO2 godišnje. Zahvaljujući tome  izgrađeni i opremljeni LDC predstavlja novu zgradu čija je potražnja za primarnom energijom barem 20% niža od zgrade gotovo nulte energije (</w:t>
            </w:r>
            <w:proofErr w:type="spellStart"/>
            <w:r>
              <w:t>nZEB</w:t>
            </w:r>
            <w:proofErr w:type="spellEnd"/>
            <w:r>
              <w:t xml:space="preserve"> standard).</w:t>
            </w:r>
          </w:p>
          <w:p w14:paraId="4DA5F2BE" w14:textId="77777777" w:rsidR="00227EC7" w:rsidRDefault="00227EC7" w:rsidP="00227EC7">
            <w:pPr>
              <w:pStyle w:val="xmsonormal"/>
            </w:pPr>
            <w:r>
              <w:t> </w:t>
            </w:r>
          </w:p>
          <w:p w14:paraId="725E35F7" w14:textId="77777777" w:rsidR="00227EC7" w:rsidRDefault="00227EC7" w:rsidP="00227EC7">
            <w:pPr>
              <w:pStyle w:val="xmsonormal"/>
            </w:pPr>
            <w:r>
              <w:t xml:space="preserve">Navedeno se provjerava uvidom u tehničku dokumentaciju projekta. Stoga predlažemo da prijavitelj projekta navede u projektnoj dokumentaciji referentnu teoretsku potrošnju prema </w:t>
            </w:r>
            <w:proofErr w:type="spellStart"/>
            <w:r>
              <w:t>nZEB</w:t>
            </w:r>
            <w:proofErr w:type="spellEnd"/>
            <w:r>
              <w:t xml:space="preserve"> standardu vezano uz projekt te zatim i onu koja je stvarno očekivana, a minimalno 20% manja od referentne </w:t>
            </w:r>
            <w:proofErr w:type="spellStart"/>
            <w:r>
              <w:t>nZEB</w:t>
            </w:r>
            <w:proofErr w:type="spellEnd"/>
            <w:r>
              <w:t xml:space="preserve"> vrijednosti. Vrijednosti trebaju biti izražene u kWh/m2/godišnje. Također, kako ovaj kriterij navodi i emisije stakleničkih plinova na godišnjoj razini, predlaže se da prijavitelj izrazi predviđeno godišnje smanjenje emisije stakleničkih plinova na razini projekta.</w:t>
            </w:r>
          </w:p>
          <w:p w14:paraId="19277C8A" w14:textId="77777777" w:rsidR="00227EC7" w:rsidRDefault="00227EC7" w:rsidP="0014118B">
            <w:pPr>
              <w:pStyle w:val="xxmsonormal"/>
              <w:rPr>
                <w:lang w:eastAsia="en-US"/>
              </w:rPr>
            </w:pPr>
          </w:p>
        </w:tc>
      </w:tr>
      <w:tr w:rsidR="00227EC7" w:rsidRPr="00C72294" w14:paraId="36B952F8" w14:textId="77777777" w:rsidTr="00563A1A">
        <w:tc>
          <w:tcPr>
            <w:tcW w:w="655" w:type="dxa"/>
          </w:tcPr>
          <w:p w14:paraId="7C7A4DC0" w14:textId="37B4DCAF" w:rsidR="00227EC7" w:rsidRDefault="00227EC7" w:rsidP="0014118B">
            <w:r>
              <w:t>16.</w:t>
            </w:r>
          </w:p>
        </w:tc>
        <w:tc>
          <w:tcPr>
            <w:tcW w:w="7000" w:type="dxa"/>
          </w:tcPr>
          <w:p w14:paraId="632091C1" w14:textId="77777777" w:rsidR="00227EC7" w:rsidRDefault="00227EC7" w:rsidP="00227EC7">
            <w:pPr>
              <w:pStyle w:val="StandardWeb"/>
            </w:pPr>
            <w:r>
              <w:t xml:space="preserve">Poštovani, </w:t>
            </w:r>
          </w:p>
          <w:p w14:paraId="73847D5D" w14:textId="77777777" w:rsidR="00227EC7" w:rsidRDefault="00227EC7" w:rsidP="00227EC7">
            <w:pPr>
              <w:pStyle w:val="StandardWeb"/>
            </w:pPr>
            <w:r>
              <w:t>Temeljem objavljenog Poziva za dostavu projektnih prijedloga za dodjelu bespovratnih sredstava za "Ulaganje C.1.5. R1-I1 - izgradnja i opremanje logističko distributivnih centara za voće i povrće", Karlovačka županija planira podnijeti prijavu na model:</w:t>
            </w:r>
          </w:p>
          <w:p w14:paraId="3CCA5A56" w14:textId="77777777" w:rsidR="00227EC7" w:rsidRDefault="00227EC7" w:rsidP="00227EC7">
            <w:pPr>
              <w:pStyle w:val="StandardWeb"/>
            </w:pPr>
            <w:r>
              <w:t> </w:t>
            </w:r>
            <w:r>
              <w:rPr>
                <w:b/>
                <w:bCs/>
                <w:u w:val="single"/>
              </w:rPr>
              <w:t>A) LDC PROJEKT KAO LOKALNA INFRASTRUKTURA.</w:t>
            </w:r>
          </w:p>
          <w:p w14:paraId="39F87154" w14:textId="77777777" w:rsidR="00227EC7" w:rsidRDefault="00227EC7" w:rsidP="00227EC7">
            <w:pPr>
              <w:pStyle w:val="StandardWeb"/>
            </w:pPr>
            <w:r>
              <w:t xml:space="preserve">Pitanje koje Vam želimo postaviti odnosi se na: </w:t>
            </w:r>
            <w:r>
              <w:rPr>
                <w:b/>
                <w:bCs/>
              </w:rPr>
              <w:t>Ostalu obveznu dokumentaciju iz Poziva pod točkom 3.A - Skupna izjava poljoprivrednih proizvođača (kod modela LDC projekt kao lokalna infrastruktura)</w:t>
            </w:r>
            <w:r>
              <w:t xml:space="preserve">. Vezano za isto molimo detaljno pojašnjenje o kakvoj skupnoj izjavi se radi i koje </w:t>
            </w:r>
            <w:r>
              <w:lastRenderedPageBreak/>
              <w:t>podatke ista treba sadržavati (ukoliko imate ogledni primjerak/obrazac, molimo da nam isti dostavite).</w:t>
            </w:r>
          </w:p>
          <w:p w14:paraId="0B20866D" w14:textId="77777777" w:rsidR="00227EC7" w:rsidRDefault="00227EC7" w:rsidP="00227EC7">
            <w:pPr>
              <w:pStyle w:val="StandardWeb"/>
            </w:pPr>
            <w:r>
              <w:t xml:space="preserve">Napominjemo kako je  Karlovačka županija u dosadašnjim provedenim aktivnostima u cilju pripreme za prijavu na ovaj Poziv Ministarstva poljoprivrede, održala informativne radionice na kojima su poljoprivrednici ispunjavali obrasce o iskazu interesa za korištenje kapaciteta planiranog LDC u Cetingradu i uključenja u proizvođačku organizaciju. </w:t>
            </w:r>
          </w:p>
          <w:p w14:paraId="7B05A759" w14:textId="77777777" w:rsidR="00227EC7" w:rsidRDefault="00227EC7" w:rsidP="008B3C24">
            <w:pPr>
              <w:rPr>
                <w:lang w:eastAsia="hr-HR"/>
              </w:rPr>
            </w:pPr>
          </w:p>
        </w:tc>
        <w:tc>
          <w:tcPr>
            <w:tcW w:w="7371" w:type="dxa"/>
          </w:tcPr>
          <w:p w14:paraId="403EEB87" w14:textId="224862C4" w:rsidR="00227EC7" w:rsidRDefault="00227EC7" w:rsidP="00227EC7">
            <w:r>
              <w:lastRenderedPageBreak/>
              <w:t xml:space="preserve">Obrazac skupne izjave poljoprivrednih proizvođača nije propisan. Podaci koje skupna izjava treba sadržavati propisani su u točki 2.5.2. Uputa za prijavitelje Poziva, pod nazivom Posebni kriteriji prihvatljivosti. Istu je moguće formirati u obliku tablice koja treba sadržavati: </w:t>
            </w:r>
          </w:p>
          <w:p w14:paraId="4E01CE2C" w14:textId="77777777" w:rsidR="00227EC7" w:rsidRDefault="00227EC7" w:rsidP="00227EC7">
            <w:bookmarkStart w:id="1" w:name="_GoBack"/>
            <w:bookmarkEnd w:id="1"/>
          </w:p>
          <w:p w14:paraId="48DE68F1" w14:textId="77777777" w:rsidR="00227EC7" w:rsidRDefault="00227EC7" w:rsidP="00227EC7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opće podatke o poljoprivrednom gospodarstvu (naziv i pravni oblik, adresu, OIB fizičke osobe odgovorne u pravnoj osobi), </w:t>
            </w:r>
          </w:p>
          <w:p w14:paraId="176CC9A8" w14:textId="77777777" w:rsidR="00227EC7" w:rsidRDefault="00227EC7" w:rsidP="00227EC7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vrste voća i/ili povrća, </w:t>
            </w:r>
          </w:p>
          <w:p w14:paraId="4380FF48" w14:textId="77777777" w:rsidR="00227EC7" w:rsidRDefault="00227EC7" w:rsidP="00227EC7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površine i proizvodnju u tonama, </w:t>
            </w:r>
          </w:p>
          <w:p w14:paraId="46CE5169" w14:textId="77777777" w:rsidR="00227EC7" w:rsidRDefault="00227EC7" w:rsidP="00227EC7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iskaz da će koristiti skladišne rashladne i/ili logističke kapacitete LDC-a, </w:t>
            </w:r>
          </w:p>
          <w:p w14:paraId="74160454" w14:textId="77777777" w:rsidR="00227EC7" w:rsidRDefault="00227EC7" w:rsidP="00227EC7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iskaz o sadašnjem ili budućem članstvu u proizvođačkoj organizaciji,</w:t>
            </w:r>
          </w:p>
          <w:p w14:paraId="0BB10CE5" w14:textId="77777777" w:rsidR="00227EC7" w:rsidRDefault="00227EC7" w:rsidP="00227EC7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vlastoručni potpis odgovorne osobe poljoprivrednog gospodarstva.</w:t>
            </w:r>
          </w:p>
          <w:p w14:paraId="22F1F10D" w14:textId="77777777" w:rsidR="00227EC7" w:rsidRDefault="00227EC7" w:rsidP="0014118B">
            <w:pPr>
              <w:pStyle w:val="xxmsonormal"/>
              <w:rPr>
                <w:lang w:eastAsia="en-US"/>
              </w:rPr>
            </w:pPr>
          </w:p>
        </w:tc>
      </w:tr>
    </w:tbl>
    <w:p w14:paraId="582453B3" w14:textId="77777777" w:rsidR="0007143D" w:rsidRPr="00C72294" w:rsidRDefault="0007143D">
      <w:pPr>
        <w:rPr>
          <w:rFonts w:cstheme="minorHAnsi"/>
        </w:rPr>
      </w:pPr>
    </w:p>
    <w:sectPr w:rsidR="0007143D" w:rsidRPr="00C72294" w:rsidSect="000714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1BD"/>
    <w:multiLevelType w:val="multilevel"/>
    <w:tmpl w:val="EB7C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B1BB3"/>
    <w:multiLevelType w:val="multilevel"/>
    <w:tmpl w:val="9CDC3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15F3E"/>
    <w:multiLevelType w:val="hybridMultilevel"/>
    <w:tmpl w:val="98B0159C"/>
    <w:lvl w:ilvl="0" w:tplc="CE8C63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D4BAC"/>
    <w:multiLevelType w:val="hybridMultilevel"/>
    <w:tmpl w:val="0ABE7800"/>
    <w:lvl w:ilvl="0" w:tplc="BC0C9E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D"/>
    <w:rsid w:val="00016A08"/>
    <w:rsid w:val="00061BAB"/>
    <w:rsid w:val="0007143D"/>
    <w:rsid w:val="00075FAF"/>
    <w:rsid w:val="00087A72"/>
    <w:rsid w:val="0014118B"/>
    <w:rsid w:val="002010AF"/>
    <w:rsid w:val="00205E14"/>
    <w:rsid w:val="0021037B"/>
    <w:rsid w:val="00227EC7"/>
    <w:rsid w:val="00272E60"/>
    <w:rsid w:val="002908ED"/>
    <w:rsid w:val="00294A08"/>
    <w:rsid w:val="002A78AF"/>
    <w:rsid w:val="003E06BE"/>
    <w:rsid w:val="003F0F1C"/>
    <w:rsid w:val="0040398E"/>
    <w:rsid w:val="00436EE7"/>
    <w:rsid w:val="004C228F"/>
    <w:rsid w:val="00533D6C"/>
    <w:rsid w:val="00563A1A"/>
    <w:rsid w:val="005E752A"/>
    <w:rsid w:val="00637E45"/>
    <w:rsid w:val="00677E32"/>
    <w:rsid w:val="006907B2"/>
    <w:rsid w:val="006D24E0"/>
    <w:rsid w:val="00761F2D"/>
    <w:rsid w:val="00786E34"/>
    <w:rsid w:val="007A56A4"/>
    <w:rsid w:val="008017AB"/>
    <w:rsid w:val="00886B00"/>
    <w:rsid w:val="008B3C24"/>
    <w:rsid w:val="008D08A2"/>
    <w:rsid w:val="008D14E3"/>
    <w:rsid w:val="008E293B"/>
    <w:rsid w:val="009F61C8"/>
    <w:rsid w:val="00A60328"/>
    <w:rsid w:val="00AB1337"/>
    <w:rsid w:val="00AB4EDF"/>
    <w:rsid w:val="00B2085D"/>
    <w:rsid w:val="00BB15AC"/>
    <w:rsid w:val="00C64BC3"/>
    <w:rsid w:val="00C72294"/>
    <w:rsid w:val="00C97F22"/>
    <w:rsid w:val="00CC533C"/>
    <w:rsid w:val="00CD2553"/>
    <w:rsid w:val="00CF6EBC"/>
    <w:rsid w:val="00D35198"/>
    <w:rsid w:val="00D60082"/>
    <w:rsid w:val="00E1133D"/>
    <w:rsid w:val="00E83273"/>
    <w:rsid w:val="00E93968"/>
    <w:rsid w:val="00EA4BE9"/>
    <w:rsid w:val="00ED533C"/>
    <w:rsid w:val="00FD6D08"/>
    <w:rsid w:val="030F6504"/>
    <w:rsid w:val="03F2B66E"/>
    <w:rsid w:val="042C8E11"/>
    <w:rsid w:val="056246F7"/>
    <w:rsid w:val="058E86CF"/>
    <w:rsid w:val="072A5730"/>
    <w:rsid w:val="0A61F7F2"/>
    <w:rsid w:val="0ADCA07D"/>
    <w:rsid w:val="0D54307F"/>
    <w:rsid w:val="0DBA47FA"/>
    <w:rsid w:val="0DC23580"/>
    <w:rsid w:val="1055D9C2"/>
    <w:rsid w:val="128DB91D"/>
    <w:rsid w:val="17B486EC"/>
    <w:rsid w:val="18A79893"/>
    <w:rsid w:val="20A11833"/>
    <w:rsid w:val="2200AA94"/>
    <w:rsid w:val="24F99898"/>
    <w:rsid w:val="26BDA0D7"/>
    <w:rsid w:val="28199E05"/>
    <w:rsid w:val="29CD09BB"/>
    <w:rsid w:val="3679980C"/>
    <w:rsid w:val="37C0E905"/>
    <w:rsid w:val="381989B5"/>
    <w:rsid w:val="38AFC4D4"/>
    <w:rsid w:val="39A5B2D6"/>
    <w:rsid w:val="3A4B9535"/>
    <w:rsid w:val="3AA250E8"/>
    <w:rsid w:val="3CDD5398"/>
    <w:rsid w:val="3EDF3B74"/>
    <w:rsid w:val="4079B07E"/>
    <w:rsid w:val="40BBD2D8"/>
    <w:rsid w:val="574925AC"/>
    <w:rsid w:val="58310BA9"/>
    <w:rsid w:val="5910C49F"/>
    <w:rsid w:val="5AD8D4D8"/>
    <w:rsid w:val="6317656C"/>
    <w:rsid w:val="646B0C0C"/>
    <w:rsid w:val="67F91D09"/>
    <w:rsid w:val="6A2DC2D7"/>
    <w:rsid w:val="6D656399"/>
    <w:rsid w:val="6FB12EEE"/>
    <w:rsid w:val="7A43E6A1"/>
    <w:rsid w:val="7F6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F2DF"/>
  <w15:chartTrackingRefBased/>
  <w15:docId w15:val="{A6DEED6A-6898-4BDA-8AF9-02631D97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7143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7143D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AB4EDF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paragraph" w:styleId="Odlomakpopisa">
    <w:name w:val="List Paragraph"/>
    <w:basedOn w:val="Normal"/>
    <w:uiPriority w:val="34"/>
    <w:qFormat/>
    <w:rsid w:val="0021037B"/>
    <w:pPr>
      <w:ind w:left="720"/>
      <w:contextualSpacing/>
    </w:pPr>
  </w:style>
  <w:style w:type="paragraph" w:customStyle="1" w:styleId="xmsonormal">
    <w:name w:val="x_msonormal"/>
    <w:basedOn w:val="Normal"/>
    <w:rsid w:val="00761F2D"/>
    <w:pPr>
      <w:spacing w:after="0" w:line="240" w:lineRule="auto"/>
    </w:pPr>
    <w:rPr>
      <w:rFonts w:ascii="Calibri" w:hAnsi="Calibri" w:cs="Calibri"/>
      <w:lang w:eastAsia="hr-HR"/>
    </w:rPr>
  </w:style>
  <w:style w:type="paragraph" w:customStyle="1" w:styleId="xxmsonormal">
    <w:name w:val="x_xmsonormal"/>
    <w:basedOn w:val="Normal"/>
    <w:uiPriority w:val="99"/>
    <w:rsid w:val="00C72294"/>
    <w:pPr>
      <w:spacing w:after="0" w:line="240" w:lineRule="auto"/>
    </w:pPr>
    <w:rPr>
      <w:rFonts w:ascii="Calibri" w:hAnsi="Calibri" w:cs="Calibri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4118B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14118B"/>
    <w:pPr>
      <w:spacing w:after="0" w:line="240" w:lineRule="auto"/>
    </w:pPr>
    <w:rPr>
      <w:rFonts w:ascii="Calibri" w:hAnsi="Calibri" w:cs="Calibri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14118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ovieu.gov.hr/portal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2.png@01D886F6.4C9660B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eur01.safelinks.protection.outlook.com/?url=https%3A%2F%2Fpoljoprivreda.gov.hr%2F&amp;data=05%7C01%7Cljiljana.jelakovic%40mps.hr%7C39ef3f7d9cb84a5454a808da54fcf784%7C77518b81be8445f9ad744d4cc7510ade%7C0%7C0%7C637915742722170118%7CUnknown%7CTWFpbGZsb3d8eyJWIjoiMC4wLjAwMDAiLCJQIjoiV2luMzIiLCJBTiI6Ik1haWwiLCJXVCI6Mn0%3D%7C3000%7C%7C%7C&amp;sdata=nZ5hG5xN9jSnvWqe815wLG8c3YjxpdHEMPHJIk8zdT8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r01.safelinks.protection.outlook.com/?url=https%3A%2F%2Fpoljoprivreda.gov.hr%2FUserDocsImages%2Fdokumenti%2FNacionalni%2520plan%2520oporavka%2520i%2520otpornosti%2520RH%25202021-2026%2FProgram%2520potpore%2520za%2520infrastrukturno%2520opremanje%2520posrednika%2520u%2520lancu%2520doniranja%2520hrane%2520i%2520banke%2520hrane.pdf&amp;data=05%7C01%7Cljiljana.jelakovic%40mps.hr%7C39ef3f7d9cb84a5454a808da54fcf784%7C77518b81be8445f9ad744d4cc7510ade%7C0%7C0%7C637915742722170118%7CUnknown%7CTWFpbGZsb3d8eyJWIjoiMC4wLjAwMDAiLCJQIjoiV2luMzIiLCJBTiI6Ik1haWwiLCJXVCI6Mn0%3D%7C3000%7C%7C%7C&amp;sdata=x7qEnqHW%2BX7%2FqIXr1VJcozKT2pTYQDm9pK%2Fq4A61cOM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92EE1-20E9-4027-AB75-70804AB4D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36C87-B043-4A88-84CF-E96B2CB68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EDB8D-BC7B-4138-95D5-935774FE94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Šetka</dc:creator>
  <cp:keywords/>
  <dc:description/>
  <cp:lastModifiedBy>Ljiljana Jelaković</cp:lastModifiedBy>
  <cp:revision>2</cp:revision>
  <dcterms:created xsi:type="dcterms:W3CDTF">2022-11-17T11:19:00Z</dcterms:created>
  <dcterms:modified xsi:type="dcterms:W3CDTF">2022-11-17T11:19:00Z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