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76" w:rsidRPr="005C5276" w:rsidRDefault="00326C5F" w:rsidP="00067310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>
        <w:rPr>
          <w:rFonts w:eastAsia="Times New Roman" w:cstheme="minorHAnsi"/>
          <w:b/>
          <w:sz w:val="20"/>
          <w:szCs w:val="20"/>
          <w:lang w:eastAsia="hr-HR"/>
        </w:rPr>
        <w:t>DODATAK 10</w:t>
      </w:r>
      <w:r w:rsidR="005C5276" w:rsidRPr="005C5276">
        <w:rPr>
          <w:rFonts w:eastAsia="Times New Roman" w:cstheme="minorHAnsi"/>
          <w:b/>
          <w:sz w:val="20"/>
          <w:szCs w:val="20"/>
          <w:lang w:eastAsia="hr-HR"/>
        </w:rPr>
        <w:t>.</w:t>
      </w:r>
    </w:p>
    <w:p w:rsidR="005C5276" w:rsidRDefault="00326C5F" w:rsidP="0006731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>POTVRDA ZA PRIRODNE IZVORSKE</w:t>
      </w:r>
      <w:r w:rsidR="005C5276" w:rsidRPr="005C5276">
        <w:rPr>
          <w:rFonts w:eastAsia="Times New Roman" w:cstheme="minorHAnsi"/>
          <w:sz w:val="20"/>
          <w:szCs w:val="20"/>
          <w:lang w:eastAsia="hr-HR"/>
        </w:rPr>
        <w:t xml:space="preserve"> VODE</w:t>
      </w:r>
    </w:p>
    <w:p w:rsidR="00067310" w:rsidRPr="005C5276" w:rsidRDefault="00067310" w:rsidP="0006731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</w:p>
    <w:p w:rsidR="005C5276" w:rsidRPr="005C5276" w:rsidRDefault="005C5276" w:rsidP="005C527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5C5276">
        <w:rPr>
          <w:rFonts w:eastAsia="Times New Roman" w:cstheme="minorHAnsi"/>
          <w:sz w:val="20"/>
          <w:szCs w:val="20"/>
          <w:lang w:eastAsia="hr-HR"/>
        </w:rPr>
        <w:t>1. Ovom potvrdom ____________________________________</w:t>
      </w:r>
    </w:p>
    <w:p w:rsidR="005C5276" w:rsidRPr="005C5276" w:rsidRDefault="005C5276" w:rsidP="00067310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hr-HR"/>
        </w:rPr>
      </w:pPr>
      <w:r w:rsidRPr="005C5276">
        <w:rPr>
          <w:rFonts w:eastAsia="Times New Roman" w:cstheme="minorHAnsi"/>
          <w:sz w:val="20"/>
          <w:szCs w:val="20"/>
          <w:lang w:eastAsia="hr-HR"/>
        </w:rPr>
        <w:t>(naziv i adresa nadležnog tijela u trećoj zemlji s čijeg se tla voda crpi)</w:t>
      </w:r>
    </w:p>
    <w:p w:rsidR="005C5276" w:rsidRPr="005C5276" w:rsidRDefault="005C5276" w:rsidP="005C527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5C5276">
        <w:rPr>
          <w:rFonts w:eastAsia="Times New Roman" w:cstheme="minorHAnsi"/>
          <w:sz w:val="20"/>
          <w:szCs w:val="20"/>
          <w:lang w:eastAsia="hr-HR"/>
        </w:rPr>
        <w:t>potvrđuje da voda ____________________________________</w:t>
      </w:r>
    </w:p>
    <w:p w:rsidR="005C5276" w:rsidRDefault="005C5276" w:rsidP="00067310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hr-HR"/>
        </w:rPr>
      </w:pPr>
      <w:r w:rsidRPr="005C5276">
        <w:rPr>
          <w:rFonts w:eastAsia="Times New Roman" w:cstheme="minorHAnsi"/>
          <w:sz w:val="20"/>
          <w:szCs w:val="20"/>
          <w:lang w:eastAsia="hr-HR"/>
        </w:rPr>
        <w:t>(trgovački naziv vode, naziv izvora i mjesta korištenja izvora)</w:t>
      </w:r>
    </w:p>
    <w:p w:rsidR="00067310" w:rsidRPr="005C5276" w:rsidRDefault="00067310" w:rsidP="00067310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hr-HR"/>
        </w:rPr>
      </w:pPr>
    </w:p>
    <w:p w:rsidR="005C5276" w:rsidRPr="005C5276" w:rsidRDefault="005C5276" w:rsidP="005C527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5C5276">
        <w:rPr>
          <w:rFonts w:eastAsia="Times New Roman" w:cstheme="minorHAnsi"/>
          <w:sz w:val="20"/>
          <w:szCs w:val="20"/>
          <w:lang w:eastAsia="hr-HR"/>
        </w:rPr>
        <w:t>– udovoljav</w:t>
      </w:r>
      <w:r w:rsidR="00326C5F">
        <w:rPr>
          <w:rFonts w:eastAsia="Times New Roman" w:cstheme="minorHAnsi"/>
          <w:sz w:val="20"/>
          <w:szCs w:val="20"/>
          <w:lang w:eastAsia="hr-HR"/>
        </w:rPr>
        <w:t>a zahtjevima iz točki od a) do e</w:t>
      </w:r>
      <w:r w:rsidRPr="005C5276">
        <w:rPr>
          <w:rFonts w:eastAsia="Times New Roman" w:cstheme="minorHAnsi"/>
          <w:sz w:val="20"/>
          <w:szCs w:val="20"/>
          <w:lang w:eastAsia="hr-HR"/>
        </w:rPr>
        <w:t>) Priloga ove potvrde te</w:t>
      </w:r>
    </w:p>
    <w:p w:rsidR="005C5276" w:rsidRDefault="005C5276" w:rsidP="005C527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5C5276">
        <w:rPr>
          <w:rFonts w:eastAsia="Times New Roman" w:cstheme="minorHAnsi"/>
          <w:sz w:val="20"/>
          <w:szCs w:val="20"/>
          <w:lang w:eastAsia="hr-HR"/>
        </w:rPr>
        <w:t xml:space="preserve">– da se redovito </w:t>
      </w:r>
      <w:r w:rsidR="00326C5F">
        <w:rPr>
          <w:rFonts w:eastAsia="Times New Roman" w:cstheme="minorHAnsi"/>
          <w:sz w:val="20"/>
          <w:szCs w:val="20"/>
          <w:lang w:eastAsia="hr-HR"/>
        </w:rPr>
        <w:t>provjeravaju zahtjevi iz točke f</w:t>
      </w:r>
      <w:r w:rsidRPr="005C5276">
        <w:rPr>
          <w:rFonts w:eastAsia="Times New Roman" w:cstheme="minorHAnsi"/>
          <w:sz w:val="20"/>
          <w:szCs w:val="20"/>
          <w:lang w:eastAsia="hr-HR"/>
        </w:rPr>
        <w:t>) Priloga ove potvrde.</w:t>
      </w:r>
    </w:p>
    <w:p w:rsidR="00067310" w:rsidRPr="005C5276" w:rsidRDefault="00067310" w:rsidP="005C527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5C5276" w:rsidRDefault="005C5276" w:rsidP="005C527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5C5276">
        <w:rPr>
          <w:rFonts w:eastAsia="Times New Roman" w:cstheme="minorHAnsi"/>
          <w:sz w:val="20"/>
          <w:szCs w:val="20"/>
          <w:lang w:eastAsia="hr-HR"/>
        </w:rPr>
        <w:t>2. Ova potvrda važi 5 godina od dana izdavanja.</w:t>
      </w:r>
    </w:p>
    <w:p w:rsidR="00067310" w:rsidRPr="005C5276" w:rsidRDefault="00067310" w:rsidP="005C527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tbl>
      <w:tblPr>
        <w:tblW w:w="4950" w:type="pct"/>
        <w:jc w:val="center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5874"/>
      </w:tblGrid>
      <w:tr w:rsidR="005C5276" w:rsidRPr="005C5276" w:rsidTr="00326C5F">
        <w:trPr>
          <w:tblCellSpacing w:w="15" w:type="dxa"/>
          <w:jc w:val="center"/>
        </w:trPr>
        <w:tc>
          <w:tcPr>
            <w:tcW w:w="1705" w:type="pct"/>
            <w:vAlign w:val="center"/>
            <w:hideMark/>
          </w:tcPr>
          <w:p w:rsidR="005C5276" w:rsidRPr="005C5276" w:rsidRDefault="005C5276" w:rsidP="005C527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C5276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</w:t>
            </w:r>
          </w:p>
        </w:tc>
        <w:tc>
          <w:tcPr>
            <w:tcW w:w="3245" w:type="pct"/>
            <w:vAlign w:val="center"/>
            <w:hideMark/>
          </w:tcPr>
          <w:p w:rsidR="005C5276" w:rsidRPr="005C5276" w:rsidRDefault="005C5276" w:rsidP="005C527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C5276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</w:t>
            </w:r>
          </w:p>
        </w:tc>
      </w:tr>
      <w:tr w:rsidR="005C5276" w:rsidRPr="005C5276" w:rsidTr="00326C5F">
        <w:trPr>
          <w:tblCellSpacing w:w="15" w:type="dxa"/>
          <w:jc w:val="center"/>
        </w:trPr>
        <w:tc>
          <w:tcPr>
            <w:tcW w:w="1705" w:type="pct"/>
            <w:vAlign w:val="center"/>
            <w:hideMark/>
          </w:tcPr>
          <w:p w:rsidR="005C5276" w:rsidRPr="005C5276" w:rsidRDefault="005C5276" w:rsidP="005C527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C5276">
              <w:rPr>
                <w:rFonts w:eastAsia="Times New Roman" w:cstheme="minorHAnsi"/>
                <w:sz w:val="20"/>
                <w:szCs w:val="20"/>
                <w:lang w:eastAsia="hr-HR"/>
              </w:rPr>
              <w:t>Mjesto i datum</w:t>
            </w:r>
          </w:p>
        </w:tc>
        <w:tc>
          <w:tcPr>
            <w:tcW w:w="3245" w:type="pct"/>
            <w:vAlign w:val="center"/>
            <w:hideMark/>
          </w:tcPr>
          <w:p w:rsidR="005C5276" w:rsidRPr="005C5276" w:rsidRDefault="005C5276" w:rsidP="005C527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5C5276">
              <w:rPr>
                <w:rFonts w:eastAsia="Times New Roman" w:cstheme="minorHAnsi"/>
                <w:sz w:val="20"/>
                <w:szCs w:val="20"/>
                <w:lang w:eastAsia="hr-HR"/>
              </w:rPr>
              <w:t>Ime, prezime i potpis odgovorne fizičke osobe te pečat nadležnog tijela</w:t>
            </w:r>
          </w:p>
        </w:tc>
      </w:tr>
    </w:tbl>
    <w:p w:rsidR="005C5276" w:rsidRDefault="005C5276" w:rsidP="005C527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067310" w:rsidRPr="005C5276" w:rsidRDefault="00067310" w:rsidP="005C527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067310" w:rsidRPr="005C5276" w:rsidRDefault="005C5276" w:rsidP="00914013">
      <w:pPr>
        <w:spacing w:after="120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PRILOG POTVRDE:</w:t>
      </w:r>
    </w:p>
    <w:p w:rsidR="005C5276" w:rsidRPr="005C5276" w:rsidRDefault="005C5276" w:rsidP="00914013">
      <w:pPr>
        <w:spacing w:after="0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a) Opće karakteristike:</w:t>
      </w:r>
    </w:p>
    <w:p w:rsidR="005C5276" w:rsidRPr="005C5276" w:rsidRDefault="005C5276" w:rsidP="00914013">
      <w:pPr>
        <w:spacing w:after="0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–     voda potječe iz *vodonosnika</w:t>
      </w:r>
      <w:r w:rsidR="000A0342">
        <w:rPr>
          <w:rFonts w:eastAsia="Times New Roman" w:cstheme="minorHAnsi"/>
          <w:sz w:val="19"/>
          <w:szCs w:val="19"/>
          <w:lang w:eastAsia="hr-HR"/>
        </w:rPr>
        <w:t xml:space="preserve"> zaštićenog od svakog onečišćenja</w:t>
      </w:r>
      <w:r w:rsidRPr="005C5276">
        <w:rPr>
          <w:rFonts w:eastAsia="Times New Roman" w:cstheme="minorHAnsi"/>
          <w:sz w:val="19"/>
          <w:szCs w:val="19"/>
          <w:lang w:eastAsia="hr-HR"/>
        </w:rPr>
        <w:t>, a zahvaća se i puni iz **izvora</w:t>
      </w:r>
      <w:r w:rsidRPr="005C5276">
        <w:rPr>
          <w:rFonts w:eastAsia="Times New Roman" w:cstheme="minorHAnsi"/>
          <w:sz w:val="19"/>
          <w:szCs w:val="19"/>
          <w:lang w:eastAsia="hr-HR"/>
        </w:rPr>
        <w:br/>
        <w:t>*Vodonosnik je podpovršinski sloj ili slojevi stijena ili drugih geoloških naslaga dovoljne poroznosti i propusnosti da omogućava znatan protok podzemne vode ili zahvaćanje znatnih količina podzemne vode.</w:t>
      </w:r>
      <w:r w:rsidRPr="005C5276">
        <w:rPr>
          <w:rFonts w:eastAsia="Times New Roman" w:cstheme="minorHAnsi"/>
          <w:sz w:val="19"/>
          <w:szCs w:val="19"/>
          <w:lang w:eastAsia="hr-HR"/>
        </w:rPr>
        <w:br/>
        <w:t>**Izvor je prirodno pojavljivanje podzemne vode na površini ili zahvat podzemne vode iz jednog ili više bušenih zdenaca.</w:t>
      </w:r>
    </w:p>
    <w:p w:rsidR="001F382F" w:rsidRPr="00914013" w:rsidRDefault="005C5276" w:rsidP="001F382F">
      <w:pPr>
        <w:spacing w:after="120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–     </w:t>
      </w:r>
      <w:r w:rsidR="001F382F">
        <w:rPr>
          <w:rFonts w:eastAsia="Times New Roman" w:cstheme="minorHAnsi"/>
          <w:sz w:val="19"/>
          <w:szCs w:val="19"/>
          <w:lang w:eastAsia="hr-HR"/>
        </w:rPr>
        <w:t>voda je namijenjena konzumaciji u svojem prirodnom stanju</w:t>
      </w:r>
    </w:p>
    <w:p w:rsidR="005C5276" w:rsidRPr="005C5276" w:rsidRDefault="005C5276" w:rsidP="001F382F">
      <w:pPr>
        <w:spacing w:after="0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b) Hidrogeološka ispitivanja:</w:t>
      </w:r>
    </w:p>
    <w:p w:rsidR="005C5276" w:rsidRPr="005C5276" w:rsidRDefault="005C5276" w:rsidP="001F382F">
      <w:pPr>
        <w:spacing w:after="0"/>
        <w:jc w:val="both"/>
        <w:rPr>
          <w:rFonts w:eastAsia="Times New Roman" w:cstheme="minorHAnsi"/>
          <w:b/>
          <w:sz w:val="19"/>
          <w:szCs w:val="19"/>
          <w:lang w:eastAsia="hr-HR"/>
        </w:rPr>
      </w:pPr>
      <w:r w:rsidRPr="005C5276">
        <w:rPr>
          <w:rFonts w:eastAsia="Times New Roman" w:cstheme="minorHAnsi"/>
          <w:b/>
          <w:sz w:val="19"/>
          <w:szCs w:val="19"/>
          <w:lang w:eastAsia="hr-HR"/>
        </w:rPr>
        <w:t>Rezultati provedenih hidrogeoloških ispitivanja koja utvrđuju sljedeće:</w:t>
      </w:r>
    </w:p>
    <w:p w:rsidR="005C5276" w:rsidRPr="005C5276" w:rsidRDefault="005C5276" w:rsidP="00914013">
      <w:pPr>
        <w:spacing w:after="0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1. točan položaj zahvata izvora s naznakom nadmorske visine na karti razmjera ne većeg od 1:1000</w:t>
      </w:r>
    </w:p>
    <w:p w:rsidR="005C5276" w:rsidRPr="005C5276" w:rsidRDefault="005C5276" w:rsidP="00914013">
      <w:pPr>
        <w:spacing w:after="0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2. detaljan geološki izvještaj o podrijetlu i prirodi terena (izvorišnog područja)</w:t>
      </w:r>
    </w:p>
    <w:p w:rsidR="005C5276" w:rsidRPr="005C5276" w:rsidRDefault="005C5276" w:rsidP="00914013">
      <w:pPr>
        <w:spacing w:after="0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3. stratigrafiju hidrogeološkog sloja (hidrogeološke značajke izvorišnog područja)</w:t>
      </w:r>
    </w:p>
    <w:p w:rsidR="005C5276" w:rsidRPr="005C5276" w:rsidRDefault="005C5276" w:rsidP="00914013">
      <w:pPr>
        <w:spacing w:after="0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4. opis izvođenja zahvata</w:t>
      </w:r>
    </w:p>
    <w:p w:rsidR="005C5276" w:rsidRPr="005C5276" w:rsidRDefault="005C5276" w:rsidP="00914013">
      <w:pPr>
        <w:spacing w:after="0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5. razgraničenje područja ili pojedinosti o drugim mjerama zaštite izvora od onečišćenja;</w:t>
      </w:r>
    </w:p>
    <w:p w:rsidR="005C5276" w:rsidRPr="005C5276" w:rsidRDefault="005C5276" w:rsidP="00914013">
      <w:pPr>
        <w:spacing w:after="120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sz w:val="19"/>
          <w:szCs w:val="19"/>
          <w:lang w:eastAsia="hr-HR"/>
        </w:rPr>
        <w:t>su pozitivno ocijenjeni.</w:t>
      </w:r>
    </w:p>
    <w:p w:rsidR="005C5276" w:rsidRPr="005C5276" w:rsidRDefault="001F382F" w:rsidP="00914013">
      <w:pPr>
        <w:spacing w:after="0"/>
        <w:jc w:val="both"/>
        <w:rPr>
          <w:rFonts w:eastAsia="Times New Roman" w:cstheme="minorHAnsi"/>
          <w:sz w:val="19"/>
          <w:szCs w:val="19"/>
          <w:lang w:eastAsia="hr-HR"/>
        </w:rPr>
      </w:pPr>
      <w:r>
        <w:rPr>
          <w:rFonts w:eastAsia="Times New Roman" w:cstheme="minorHAnsi"/>
          <w:sz w:val="19"/>
          <w:szCs w:val="19"/>
          <w:lang w:eastAsia="hr-HR"/>
        </w:rPr>
        <w:t>c) Kemijski i indikatorski parametri te parametri radioaktivnih tvari</w:t>
      </w:r>
    </w:p>
    <w:p w:rsidR="00914013" w:rsidRPr="001F382F" w:rsidRDefault="005C5276" w:rsidP="00FA6791">
      <w:pPr>
        <w:spacing w:after="120"/>
        <w:jc w:val="both"/>
        <w:rPr>
          <w:rFonts w:eastAsia="Times New Roman" w:cstheme="minorHAnsi"/>
          <w:b/>
          <w:sz w:val="19"/>
          <w:szCs w:val="19"/>
          <w:lang w:eastAsia="hr-HR"/>
        </w:rPr>
      </w:pPr>
      <w:r w:rsidRPr="005C5276">
        <w:rPr>
          <w:rFonts w:eastAsia="Times New Roman" w:cstheme="minorHAnsi"/>
          <w:b/>
          <w:sz w:val="19"/>
          <w:szCs w:val="19"/>
          <w:lang w:eastAsia="hr-HR"/>
        </w:rPr>
        <w:t>Rezultati provedenih</w:t>
      </w:r>
      <w:r w:rsidR="001F382F">
        <w:rPr>
          <w:rFonts w:eastAsia="Times New Roman" w:cstheme="minorHAnsi"/>
          <w:b/>
          <w:sz w:val="19"/>
          <w:szCs w:val="19"/>
          <w:lang w:eastAsia="hr-HR"/>
        </w:rPr>
        <w:t xml:space="preserve"> ispitivanja kemijskih, indikatorskih i parametara radio</w:t>
      </w:r>
      <w:r w:rsidR="00FA6791">
        <w:rPr>
          <w:rFonts w:eastAsia="Times New Roman" w:cstheme="minorHAnsi"/>
          <w:b/>
          <w:sz w:val="19"/>
          <w:szCs w:val="19"/>
          <w:lang w:eastAsia="hr-HR"/>
        </w:rPr>
        <w:t>aktivnih tvari koji utvrđuju sl</w:t>
      </w:r>
      <w:r w:rsidR="001F382F">
        <w:rPr>
          <w:rFonts w:eastAsia="Times New Roman" w:cstheme="minorHAnsi"/>
          <w:b/>
          <w:sz w:val="19"/>
          <w:szCs w:val="19"/>
          <w:lang w:eastAsia="hr-HR"/>
        </w:rPr>
        <w:t>jedeće</w:t>
      </w:r>
      <w:r w:rsidRPr="005C5276">
        <w:rPr>
          <w:rFonts w:eastAsia="Times New Roman" w:cstheme="minorHAnsi"/>
          <w:b/>
          <w:sz w:val="19"/>
          <w:szCs w:val="19"/>
          <w:lang w:eastAsia="hr-HR"/>
        </w:rPr>
        <w:t>:</w:t>
      </w:r>
    </w:p>
    <w:p w:rsidR="00FA6791" w:rsidRPr="00FA6791" w:rsidRDefault="005C5276" w:rsidP="00FA6791">
      <w:pPr>
        <w:spacing w:after="120"/>
        <w:jc w:val="both"/>
        <w:rPr>
          <w:rFonts w:eastAsia="Times New Roman" w:cstheme="minorHAnsi"/>
          <w:sz w:val="19"/>
          <w:szCs w:val="19"/>
          <w:lang w:eastAsia="hr-HR"/>
        </w:rPr>
      </w:pPr>
      <w:r w:rsidRPr="005C5276">
        <w:rPr>
          <w:rFonts w:eastAsia="Times New Roman" w:cstheme="minorHAnsi"/>
          <w:i/>
          <w:sz w:val="19"/>
          <w:szCs w:val="19"/>
          <w:lang w:eastAsia="hr-HR"/>
        </w:rPr>
        <w:t>Tablica 1.</w:t>
      </w:r>
      <w:r w:rsidRPr="005C5276">
        <w:rPr>
          <w:rFonts w:eastAsia="Times New Roman" w:cstheme="minorHAnsi"/>
          <w:sz w:val="19"/>
          <w:szCs w:val="19"/>
          <w:lang w:eastAsia="hr-HR"/>
        </w:rPr>
        <w:t xml:space="preserve"> </w:t>
      </w:r>
      <w:r w:rsidR="00FA6791">
        <w:rPr>
          <w:rFonts w:eastAsia="Times New Roman" w:cstheme="minorHAnsi"/>
          <w:sz w:val="19"/>
          <w:szCs w:val="19"/>
          <w:lang w:eastAsia="hr-HR"/>
        </w:rPr>
        <w:t xml:space="preserve">Kemijski parametri zdravstvene ispravnosti </w:t>
      </w:r>
    </w:p>
    <w:tbl>
      <w:tblPr>
        <w:tblW w:w="4939" w:type="pct"/>
        <w:jc w:val="center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9"/>
        <w:gridCol w:w="1401"/>
        <w:gridCol w:w="1427"/>
        <w:gridCol w:w="3044"/>
      </w:tblGrid>
      <w:tr w:rsidR="00FA6791" w:rsidRPr="00FA6791" w:rsidTr="00FA6791">
        <w:trPr>
          <w:tblCellSpacing w:w="15" w:type="dxa"/>
          <w:jc w:val="center"/>
        </w:trPr>
        <w:tc>
          <w:tcPr>
            <w:tcW w:w="1710" w:type="pct"/>
            <w:vAlign w:val="center"/>
            <w:hideMark/>
          </w:tcPr>
          <w:p w:rsidR="00FA6791" w:rsidRPr="00FA6791" w:rsidRDefault="00FA6791" w:rsidP="00213A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Pokazatelj</w:t>
            </w:r>
          </w:p>
        </w:tc>
        <w:tc>
          <w:tcPr>
            <w:tcW w:w="770" w:type="pct"/>
            <w:vAlign w:val="center"/>
            <w:hideMark/>
          </w:tcPr>
          <w:p w:rsidR="00FA6791" w:rsidRPr="00FA6791" w:rsidRDefault="00FA6791" w:rsidP="00213A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Jedinice</w:t>
            </w:r>
          </w:p>
        </w:tc>
        <w:tc>
          <w:tcPr>
            <w:tcW w:w="785" w:type="pct"/>
            <w:vAlign w:val="center"/>
            <w:hideMark/>
          </w:tcPr>
          <w:p w:rsidR="00FA6791" w:rsidRPr="00FA6791" w:rsidRDefault="00FA6791" w:rsidP="00213A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M.D.K.</w:t>
            </w:r>
          </w:p>
        </w:tc>
        <w:tc>
          <w:tcPr>
            <w:tcW w:w="1685" w:type="pct"/>
            <w:vAlign w:val="center"/>
            <w:hideMark/>
          </w:tcPr>
          <w:p w:rsidR="00FA6791" w:rsidRPr="00FA6791" w:rsidRDefault="00FA6791" w:rsidP="00213A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Napomena</w:t>
            </w:r>
          </w:p>
        </w:tc>
      </w:tr>
      <w:tr w:rsidR="00FA6791" w:rsidRPr="00FA6791" w:rsidTr="00FA67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Akrilamid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µg/l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1,11</w:t>
            </w:r>
          </w:p>
        </w:tc>
      </w:tr>
      <w:tr w:rsidR="00FA6791" w:rsidRPr="00FA6791" w:rsidTr="00FA67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Antimon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µg/l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FA6791" w:rsidRPr="00FA6791" w:rsidTr="00FA67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Arsen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µg/l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FA6791" w:rsidRPr="00FA6791" w:rsidTr="00FA67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Benzen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µg/l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FA6791" w:rsidRPr="00FA6791" w:rsidTr="00FA67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Benzo(a)piren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µg/l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0,010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FA6791" w:rsidRPr="00FA6791" w:rsidTr="00FA67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Bor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mg/l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FA6791" w:rsidRPr="00FA6791" w:rsidTr="00FA67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Bromati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µg/l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2</w:t>
            </w:r>
          </w:p>
        </w:tc>
      </w:tr>
      <w:tr w:rsidR="00FA6791" w:rsidRPr="00FA6791" w:rsidTr="00FA67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Kadmij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µg/l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FA6791" w:rsidRPr="00FA6791" w:rsidTr="00FA67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Krom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µg/l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FA6791" w:rsidRPr="00FA6791" w:rsidTr="00FA67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Bakar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mg/l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3</w:t>
            </w:r>
          </w:p>
        </w:tc>
      </w:tr>
      <w:tr w:rsidR="00FA6791" w:rsidRPr="00FA6791" w:rsidTr="00FA67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Cijanidi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µg/l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FA6791" w:rsidRPr="00FA6791" w:rsidTr="00FA67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1,2-dikloretan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µg/l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FA6791" w:rsidRPr="00FA6791" w:rsidTr="00FA67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Epiklorhidrin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µg/l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1,11</w:t>
            </w:r>
          </w:p>
        </w:tc>
      </w:tr>
      <w:tr w:rsidR="00FA6791" w:rsidRPr="00FA6791" w:rsidTr="00FA67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Fluoridi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mg/l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FA6791" w:rsidRPr="00FA6791" w:rsidTr="00FA67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Olovo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µg/l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3,4</w:t>
            </w:r>
          </w:p>
        </w:tc>
      </w:tr>
      <w:tr w:rsidR="00FA6791" w:rsidRPr="00FA6791" w:rsidTr="00FA67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Živa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µg/l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FA6791" w:rsidRPr="00FA6791" w:rsidTr="00FA67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Nikal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µg/l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3</w:t>
            </w:r>
          </w:p>
        </w:tc>
      </w:tr>
      <w:tr w:rsidR="00FA6791" w:rsidRPr="00FA6791" w:rsidTr="00FA67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Nitrati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mg/l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5</w:t>
            </w:r>
          </w:p>
        </w:tc>
      </w:tr>
      <w:tr w:rsidR="00FA6791" w:rsidRPr="00FA6791" w:rsidTr="00FA67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Nitriti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mg/l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5</w:t>
            </w:r>
          </w:p>
        </w:tc>
      </w:tr>
      <w:tr w:rsidR="00FA6791" w:rsidRPr="00FA6791" w:rsidTr="00FA67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Pesticidi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µg/l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6,7</w:t>
            </w:r>
          </w:p>
        </w:tc>
      </w:tr>
      <w:tr w:rsidR="00FA6791" w:rsidRPr="00FA6791" w:rsidTr="00FA67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Pesticidi ukupni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µg/l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6,8</w:t>
            </w:r>
          </w:p>
        </w:tc>
      </w:tr>
      <w:tr w:rsidR="00FA6791" w:rsidRPr="00FA6791" w:rsidTr="00FA67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PAH (policiklički aromatski ugljikovodici)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µg/l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Suma koncentracija navedenih spojeva – napomena 9</w:t>
            </w:r>
          </w:p>
        </w:tc>
      </w:tr>
      <w:tr w:rsidR="00FA6791" w:rsidRPr="00FA6791" w:rsidTr="00FA67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Selen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µg/l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FA6791" w:rsidRPr="00FA6791" w:rsidTr="00FA67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Suma tetrakloreten i trikloreten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µg/l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FA6791" w:rsidRPr="00FA6791" w:rsidTr="00FA67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THM – ukupni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µg/l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Suma koncentracija navedenih spojeva – napomena 10,11</w:t>
            </w:r>
          </w:p>
        </w:tc>
      </w:tr>
      <w:tr w:rsidR="00FA6791" w:rsidRPr="00FA6791" w:rsidTr="00FA67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Vinil klorid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µg/l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1,11</w:t>
            </w:r>
          </w:p>
        </w:tc>
      </w:tr>
      <w:tr w:rsidR="00FA6791" w:rsidRPr="00FA6791" w:rsidTr="00FA67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Kloriti*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µg/l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11</w:t>
            </w:r>
          </w:p>
        </w:tc>
      </w:tr>
      <w:tr w:rsidR="00FA6791" w:rsidRPr="00FA6791" w:rsidTr="00FA67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Klorati*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µg/l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11</w:t>
            </w:r>
          </w:p>
        </w:tc>
      </w:tr>
      <w:tr w:rsidR="00FA6791" w:rsidRPr="00FA6791" w:rsidTr="00FA67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Otopljeni ozon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µg/l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A6791" w:rsidRPr="00FA6791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FA6791">
              <w:rPr>
                <w:rFonts w:eastAsia="Times New Roman" w:cstheme="minorHAnsi"/>
                <w:sz w:val="18"/>
                <w:szCs w:val="18"/>
                <w:lang w:eastAsia="hr-HR"/>
              </w:rPr>
              <w:t>11</w:t>
            </w:r>
          </w:p>
        </w:tc>
      </w:tr>
    </w:tbl>
    <w:p w:rsidR="00FA6791" w:rsidRPr="00FA6791" w:rsidRDefault="00FA6791" w:rsidP="00744F85">
      <w:pPr>
        <w:spacing w:after="0" w:line="240" w:lineRule="auto"/>
        <w:rPr>
          <w:rFonts w:eastAsia="Times New Roman" w:cstheme="minorHAnsi"/>
          <w:sz w:val="19"/>
          <w:szCs w:val="19"/>
          <w:lang w:eastAsia="hr-HR"/>
        </w:rPr>
      </w:pPr>
    </w:p>
    <w:p w:rsidR="00FA6791" w:rsidRPr="00213ACE" w:rsidRDefault="00FA6791" w:rsidP="00744F85">
      <w:pPr>
        <w:spacing w:after="0" w:line="240" w:lineRule="auto"/>
        <w:rPr>
          <w:rFonts w:eastAsia="Times New Roman" w:cstheme="minorHAnsi"/>
          <w:sz w:val="16"/>
          <w:szCs w:val="16"/>
          <w:lang w:eastAsia="hr-HR"/>
        </w:rPr>
      </w:pPr>
      <w:r w:rsidRPr="00213ACE">
        <w:rPr>
          <w:rFonts w:eastAsia="Times New Roman" w:cstheme="minorHAnsi"/>
          <w:sz w:val="16"/>
          <w:szCs w:val="16"/>
          <w:lang w:eastAsia="hr-HR"/>
        </w:rPr>
        <w:t>* ne određuju se u vodama u boci i drugoj ambalaži</w:t>
      </w:r>
    </w:p>
    <w:p w:rsidR="00FA6791" w:rsidRPr="00213ACE" w:rsidRDefault="00FA6791" w:rsidP="00213ACE">
      <w:pPr>
        <w:spacing w:after="0"/>
        <w:jc w:val="both"/>
        <w:rPr>
          <w:rFonts w:eastAsia="Times New Roman" w:cstheme="minorHAnsi"/>
          <w:sz w:val="16"/>
          <w:szCs w:val="16"/>
          <w:lang w:eastAsia="hr-HR"/>
        </w:rPr>
      </w:pPr>
      <w:r w:rsidRPr="00213ACE">
        <w:rPr>
          <w:rFonts w:eastAsia="Times New Roman" w:cstheme="minorHAnsi"/>
          <w:sz w:val="16"/>
          <w:szCs w:val="16"/>
          <w:lang w:eastAsia="hr-HR"/>
        </w:rPr>
        <w:t>Napomena 1. – M.D.K. vrijednost odnosi se na rezidualnu koncentraciju monomera u vodi, izračunato prema specifikacijama za maksimalno oslobađanje iz odgovarajućeg polimera u kontaktu s vodom. Ovi parametri određuju se samo kod vode za ljudsku potrošnju koja je distribuirana cijevima koje su načinjene od polimera.</w:t>
      </w:r>
    </w:p>
    <w:p w:rsidR="00FA6791" w:rsidRPr="00213ACE" w:rsidRDefault="00FA6791" w:rsidP="00213ACE">
      <w:pPr>
        <w:spacing w:after="0"/>
        <w:jc w:val="both"/>
        <w:rPr>
          <w:rFonts w:eastAsia="Times New Roman" w:cstheme="minorHAnsi"/>
          <w:sz w:val="16"/>
          <w:szCs w:val="16"/>
          <w:lang w:eastAsia="hr-HR"/>
        </w:rPr>
      </w:pPr>
      <w:r w:rsidRPr="00213ACE">
        <w:rPr>
          <w:rFonts w:eastAsia="Times New Roman" w:cstheme="minorHAnsi"/>
          <w:sz w:val="16"/>
          <w:szCs w:val="16"/>
          <w:lang w:eastAsia="hr-HR"/>
        </w:rPr>
        <w:t>Napomena 2. – vodoopskrbni sustav mora nastojati postići što nižu vrijednost bromata bez štete za učinkovitost dezinfekcije.</w:t>
      </w:r>
    </w:p>
    <w:p w:rsidR="00FA6791" w:rsidRPr="00213ACE" w:rsidRDefault="00FA6791" w:rsidP="00213ACE">
      <w:pPr>
        <w:spacing w:after="0"/>
        <w:jc w:val="both"/>
        <w:rPr>
          <w:rFonts w:eastAsia="Times New Roman" w:cstheme="minorHAnsi"/>
          <w:sz w:val="16"/>
          <w:szCs w:val="16"/>
          <w:lang w:eastAsia="hr-HR"/>
        </w:rPr>
      </w:pPr>
      <w:r w:rsidRPr="00213ACE">
        <w:rPr>
          <w:rFonts w:eastAsia="Times New Roman" w:cstheme="minorHAnsi"/>
          <w:sz w:val="16"/>
          <w:szCs w:val="16"/>
          <w:lang w:eastAsia="hr-HR"/>
        </w:rPr>
        <w:t>Napomena 3. – M.D.K. vrijednost se odnosi na uzorak vode uzorkovan prema odgovarajućoj metodi uzorkovanja na slavini, tako da predstavlja prosjek tjednog unosa.</w:t>
      </w:r>
    </w:p>
    <w:p w:rsidR="00FA6791" w:rsidRPr="00213ACE" w:rsidRDefault="00FA6791" w:rsidP="00213ACE">
      <w:pPr>
        <w:spacing w:after="0"/>
        <w:jc w:val="both"/>
        <w:rPr>
          <w:rFonts w:eastAsia="Times New Roman" w:cstheme="minorHAnsi"/>
          <w:sz w:val="16"/>
          <w:szCs w:val="16"/>
          <w:lang w:eastAsia="hr-HR"/>
        </w:rPr>
      </w:pPr>
      <w:r w:rsidRPr="00213ACE">
        <w:rPr>
          <w:rFonts w:eastAsia="Times New Roman" w:cstheme="minorHAnsi"/>
          <w:sz w:val="16"/>
          <w:szCs w:val="16"/>
          <w:lang w:eastAsia="hr-HR"/>
        </w:rPr>
        <w:t>Napomena 4. – Za vodu za ljudsku potrošnju (osim vode u boci ili drugoj ambalaži) na mjestu potrošnje.</w:t>
      </w:r>
    </w:p>
    <w:p w:rsidR="00FA6791" w:rsidRPr="00213ACE" w:rsidRDefault="00FA6791" w:rsidP="00213ACE">
      <w:pPr>
        <w:spacing w:after="0"/>
        <w:jc w:val="both"/>
        <w:rPr>
          <w:rFonts w:eastAsia="Times New Roman" w:cstheme="minorHAnsi"/>
          <w:sz w:val="16"/>
          <w:szCs w:val="16"/>
          <w:lang w:eastAsia="hr-HR"/>
        </w:rPr>
      </w:pPr>
      <w:r w:rsidRPr="00213ACE">
        <w:rPr>
          <w:rFonts w:eastAsia="Times New Roman" w:cstheme="minorHAnsi"/>
          <w:sz w:val="16"/>
          <w:szCs w:val="16"/>
          <w:lang w:eastAsia="hr-HR"/>
        </w:rPr>
        <w:t>Napomena 5. – M.D.K. vrijednost iznosi za [nitrat]/50 + [nitrit]/3≤1, gdje uglate zagrade označavaju koncentraciju u mg/l za nitrat (NO3-) i nitrit (NO2-). Za nitrite granična vrijednost iznosi 0,10 mg/l u vodi na izlasku iz uređaja za preradu vode za ljudsku potrošnju.</w:t>
      </w:r>
    </w:p>
    <w:p w:rsidR="00FA6791" w:rsidRPr="00213ACE" w:rsidRDefault="00FA6791" w:rsidP="00213ACE">
      <w:pPr>
        <w:spacing w:after="0"/>
        <w:jc w:val="both"/>
        <w:rPr>
          <w:rFonts w:eastAsia="Times New Roman" w:cstheme="minorHAnsi"/>
          <w:sz w:val="16"/>
          <w:szCs w:val="16"/>
          <w:lang w:eastAsia="hr-HR"/>
        </w:rPr>
      </w:pPr>
      <w:r w:rsidRPr="00213ACE">
        <w:rPr>
          <w:rFonts w:eastAsia="Times New Roman" w:cstheme="minorHAnsi"/>
          <w:sz w:val="16"/>
          <w:szCs w:val="16"/>
          <w:lang w:eastAsia="hr-HR"/>
        </w:rPr>
        <w:t>Napomena 6. – Pojam »Pesticidi« znači: organske insekticide, organske herbicide, organske fungicide, organske nematocide, organske akaricide, organske algicide, organske rodenticide, organski pripravci koji sprečavaju nastajanje sluzi (slimicidi), srodne proizvode (između ostalog i regulatore rasta) te njihove relevantne metabolite, razgradne i reakcijske produkte. Ispituju se samo oni pesticidi za koje je vjerojatno da će biti prisutni u određenom vodoopskrbnom sustavu, a Stručno povjerenstvo iz članka 11. Zakona o vodi za ljudsku potrošnju utvrđuje listu pesticida zbog velikog broja pesticida različite toksičnosti u vodi za ljudsku potrošnju.</w:t>
      </w:r>
    </w:p>
    <w:p w:rsidR="00FA6791" w:rsidRPr="00213ACE" w:rsidRDefault="00FA6791" w:rsidP="00213ACE">
      <w:pPr>
        <w:spacing w:after="0"/>
        <w:jc w:val="both"/>
        <w:rPr>
          <w:rFonts w:eastAsia="Times New Roman" w:cstheme="minorHAnsi"/>
          <w:sz w:val="16"/>
          <w:szCs w:val="16"/>
          <w:lang w:eastAsia="hr-HR"/>
        </w:rPr>
      </w:pPr>
      <w:r w:rsidRPr="00213ACE">
        <w:rPr>
          <w:rFonts w:eastAsia="Times New Roman" w:cstheme="minorHAnsi"/>
          <w:sz w:val="16"/>
          <w:szCs w:val="16"/>
          <w:lang w:eastAsia="hr-HR"/>
        </w:rPr>
        <w:t>Napomena 7. Granična vrijednost pokazatelja vrijedi za svaki pojedini pesticid. Za aldrin, dieldrin, heptaklor i heptaklorepoksid granična vrijednost iznosi 0,030 µg/l.</w:t>
      </w:r>
    </w:p>
    <w:p w:rsidR="00FA6791" w:rsidRPr="00213ACE" w:rsidRDefault="00FA6791" w:rsidP="00213ACE">
      <w:pPr>
        <w:spacing w:after="0"/>
        <w:jc w:val="both"/>
        <w:rPr>
          <w:rFonts w:eastAsia="Times New Roman" w:cstheme="minorHAnsi"/>
          <w:sz w:val="16"/>
          <w:szCs w:val="16"/>
          <w:lang w:eastAsia="hr-HR"/>
        </w:rPr>
      </w:pPr>
      <w:r w:rsidRPr="00213ACE">
        <w:rPr>
          <w:rFonts w:eastAsia="Times New Roman" w:cstheme="minorHAnsi"/>
          <w:sz w:val="16"/>
          <w:szCs w:val="16"/>
          <w:lang w:eastAsia="hr-HR"/>
        </w:rPr>
        <w:t>Napomena 8. – »Pesticidi ukupno« znači zbroj svih pojedinih pesticida određenih kvantitativno u postupku praćenja.</w:t>
      </w:r>
    </w:p>
    <w:p w:rsidR="00FA6791" w:rsidRPr="00213ACE" w:rsidRDefault="00FA6791" w:rsidP="00213ACE">
      <w:pPr>
        <w:spacing w:after="0"/>
        <w:jc w:val="both"/>
        <w:rPr>
          <w:rFonts w:eastAsia="Times New Roman" w:cstheme="minorHAnsi"/>
          <w:sz w:val="16"/>
          <w:szCs w:val="16"/>
          <w:lang w:eastAsia="hr-HR"/>
        </w:rPr>
      </w:pPr>
      <w:r w:rsidRPr="00213ACE">
        <w:rPr>
          <w:rFonts w:eastAsia="Times New Roman" w:cstheme="minorHAnsi"/>
          <w:sz w:val="16"/>
          <w:szCs w:val="16"/>
          <w:lang w:eastAsia="hr-HR"/>
        </w:rPr>
        <w:t>Napomena 9. – Navedeni spojevi su: benzo(b)fluoranten, benzo(k)fluoranten, benzo(ghi)perilen, indeno(1,2,3-cd)piren.</w:t>
      </w:r>
    </w:p>
    <w:p w:rsidR="00FA6791" w:rsidRPr="00213ACE" w:rsidRDefault="00FA6791" w:rsidP="00213ACE">
      <w:pPr>
        <w:spacing w:after="0"/>
        <w:jc w:val="both"/>
        <w:rPr>
          <w:rFonts w:eastAsia="Times New Roman" w:cstheme="minorHAnsi"/>
          <w:sz w:val="16"/>
          <w:szCs w:val="16"/>
          <w:lang w:eastAsia="hr-HR"/>
        </w:rPr>
      </w:pPr>
      <w:r w:rsidRPr="00213ACE">
        <w:rPr>
          <w:rFonts w:eastAsia="Times New Roman" w:cstheme="minorHAnsi"/>
          <w:sz w:val="16"/>
          <w:szCs w:val="16"/>
          <w:lang w:eastAsia="hr-HR"/>
        </w:rPr>
        <w:t>Napomena 10. – Vodoopskrbni sustav mora nastojati postići nižu vrijednost trihalometana (THM) bez štete po učinkovitost dezinfekcije. Specificirani spojevi su: kloroform, bromoform, dibromklormetan, bromdiklormetan.</w:t>
      </w:r>
    </w:p>
    <w:p w:rsidR="00FA6791" w:rsidRPr="00213ACE" w:rsidRDefault="00FA6791" w:rsidP="00213ACE">
      <w:pPr>
        <w:spacing w:after="0"/>
        <w:jc w:val="both"/>
        <w:rPr>
          <w:rFonts w:eastAsia="Times New Roman" w:cstheme="minorHAnsi"/>
          <w:sz w:val="16"/>
          <w:szCs w:val="16"/>
          <w:lang w:eastAsia="hr-HR"/>
        </w:rPr>
      </w:pPr>
      <w:r w:rsidRPr="00213ACE">
        <w:rPr>
          <w:rFonts w:eastAsia="Times New Roman" w:cstheme="minorHAnsi"/>
          <w:sz w:val="16"/>
          <w:szCs w:val="16"/>
          <w:lang w:eastAsia="hr-HR"/>
        </w:rPr>
        <w:t>Napomena 11. – ne određuje se kod ispitivanja vode s vodocrpilišta.</w:t>
      </w:r>
    </w:p>
    <w:p w:rsidR="00FA6791" w:rsidRPr="00FA6791" w:rsidRDefault="00FA6791" w:rsidP="00FA6791">
      <w:pPr>
        <w:spacing w:before="100" w:beforeAutospacing="1" w:after="225" w:line="240" w:lineRule="auto"/>
        <w:rPr>
          <w:rFonts w:eastAsia="Times New Roman" w:cstheme="minorHAnsi"/>
          <w:sz w:val="19"/>
          <w:szCs w:val="19"/>
          <w:lang w:eastAsia="hr-HR"/>
        </w:rPr>
      </w:pPr>
      <w:r w:rsidRPr="00213ACE">
        <w:rPr>
          <w:rFonts w:eastAsia="Times New Roman" w:cstheme="minorHAnsi"/>
          <w:i/>
          <w:sz w:val="19"/>
          <w:szCs w:val="19"/>
          <w:lang w:eastAsia="hr-HR"/>
        </w:rPr>
        <w:t>Tablica 2.</w:t>
      </w:r>
      <w:r w:rsidRPr="00FA6791">
        <w:rPr>
          <w:rFonts w:eastAsia="Times New Roman" w:cstheme="minorHAnsi"/>
          <w:sz w:val="19"/>
          <w:szCs w:val="19"/>
          <w:lang w:eastAsia="hr-HR"/>
        </w:rPr>
        <w:t xml:space="preserve"> Indikatorski parametri</w:t>
      </w:r>
    </w:p>
    <w:tbl>
      <w:tblPr>
        <w:tblW w:w="4945" w:type="pct"/>
        <w:jc w:val="center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2282"/>
        <w:gridCol w:w="1480"/>
        <w:gridCol w:w="1808"/>
      </w:tblGrid>
      <w:tr w:rsidR="00FA6791" w:rsidRPr="00213ACE" w:rsidTr="00213ACE">
        <w:trPr>
          <w:tblCellSpacing w:w="15" w:type="dxa"/>
          <w:jc w:val="center"/>
        </w:trPr>
        <w:tc>
          <w:tcPr>
            <w:tcW w:w="1885" w:type="pct"/>
            <w:vAlign w:val="center"/>
            <w:hideMark/>
          </w:tcPr>
          <w:p w:rsidR="00FA6791" w:rsidRPr="00213ACE" w:rsidRDefault="00FA6791" w:rsidP="00213A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Pokazatelj</w:t>
            </w:r>
          </w:p>
        </w:tc>
        <w:tc>
          <w:tcPr>
            <w:tcW w:w="1265" w:type="pct"/>
            <w:vAlign w:val="center"/>
            <w:hideMark/>
          </w:tcPr>
          <w:p w:rsidR="00FA6791" w:rsidRPr="00213ACE" w:rsidRDefault="00FA6791" w:rsidP="00213A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Jedinice</w:t>
            </w:r>
          </w:p>
        </w:tc>
        <w:tc>
          <w:tcPr>
            <w:tcW w:w="815" w:type="pct"/>
            <w:vAlign w:val="center"/>
            <w:hideMark/>
          </w:tcPr>
          <w:p w:rsidR="00FA6791" w:rsidRPr="00213ACE" w:rsidRDefault="00FA6791" w:rsidP="00213A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M.D.K.</w:t>
            </w:r>
          </w:p>
        </w:tc>
        <w:tc>
          <w:tcPr>
            <w:tcW w:w="990" w:type="pct"/>
            <w:vAlign w:val="center"/>
            <w:hideMark/>
          </w:tcPr>
          <w:p w:rsidR="00FA6791" w:rsidRPr="00213ACE" w:rsidRDefault="00FA6791" w:rsidP="00213A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Napomena</w:t>
            </w:r>
          </w:p>
        </w:tc>
      </w:tr>
      <w:tr w:rsidR="00FA6791" w:rsidRPr="00213ACE" w:rsidTr="00213A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Aluminij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µg/l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FA6791" w:rsidRPr="00213ACE" w:rsidTr="00213A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Amonij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mg/l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0,50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FA6791" w:rsidRPr="00213ACE" w:rsidTr="00213A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Barij*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µg/l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FA6791" w:rsidRPr="00213ACE" w:rsidTr="00213A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Berilij*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µg/l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8</w:t>
            </w:r>
          </w:p>
        </w:tc>
      </w:tr>
      <w:tr w:rsidR="00FA6791" w:rsidRPr="00213ACE" w:rsidTr="00213A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Boja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mg/PtCo skale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FA6791" w:rsidRPr="00213ACE" w:rsidTr="00213A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Cink*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µg/l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FA6791" w:rsidRPr="00213ACE" w:rsidTr="00213A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Detergenti anionski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µg/l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FA6791" w:rsidRPr="00213ACE" w:rsidTr="00213A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neionski*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µg/l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FA6791" w:rsidRPr="00213ACE" w:rsidTr="00213A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Fenoli (ukupni)*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µg/l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6</w:t>
            </w:r>
          </w:p>
        </w:tc>
      </w:tr>
      <w:tr w:rsidR="00FA6791" w:rsidRPr="00213ACE" w:rsidTr="00213A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Fosfati*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µgP/l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FA6791" w:rsidRPr="00213ACE" w:rsidTr="00213A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Kalcij*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mg/l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8</w:t>
            </w:r>
          </w:p>
        </w:tc>
      </w:tr>
      <w:tr w:rsidR="00FA6791" w:rsidRPr="00213ACE" w:rsidTr="00213A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Kalij*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mg/l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FA6791" w:rsidRPr="00213ACE" w:rsidTr="00213A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Kloridi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mg/l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250,0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1</w:t>
            </w:r>
          </w:p>
        </w:tc>
      </w:tr>
      <w:tr w:rsidR="00FA6791" w:rsidRPr="00213ACE" w:rsidTr="00213A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Kobalt*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µg/l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8</w:t>
            </w:r>
          </w:p>
        </w:tc>
      </w:tr>
      <w:tr w:rsidR="00FA6791" w:rsidRPr="00213ACE" w:rsidTr="00213A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Koncentracija vodikovih iona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pH jedinica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6,5-9,5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1,2</w:t>
            </w:r>
          </w:p>
        </w:tc>
      </w:tr>
      <w:tr w:rsidR="00FA6791" w:rsidRPr="00213ACE" w:rsidTr="00213A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Magnezij*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mg/l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8</w:t>
            </w:r>
          </w:p>
        </w:tc>
      </w:tr>
      <w:tr w:rsidR="00FA6791" w:rsidRPr="00213ACE" w:rsidTr="00213A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Mangan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µg/l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FA6791" w:rsidRPr="00213ACE" w:rsidTr="00213A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Ugljikovodici*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µg/l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9</w:t>
            </w:r>
          </w:p>
        </w:tc>
      </w:tr>
      <w:tr w:rsidR="00FA6791" w:rsidRPr="00213ACE" w:rsidTr="00213A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Miris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bez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FA6791" w:rsidRPr="00213ACE" w:rsidTr="00213A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Mutnoća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NTU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5</w:t>
            </w:r>
          </w:p>
        </w:tc>
      </w:tr>
      <w:tr w:rsidR="00FA6791" w:rsidRPr="00213ACE" w:rsidTr="00213A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Natrij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mg/l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FA6791" w:rsidRPr="00213ACE" w:rsidTr="00213A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Okus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bez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FA6791" w:rsidRPr="00213ACE" w:rsidTr="00213A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Silikati*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mg/l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FA6791" w:rsidRPr="00213ACE" w:rsidTr="00213A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Slobodni rezidualni klor*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mg/l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10</w:t>
            </w:r>
          </w:p>
        </w:tc>
      </w:tr>
      <w:tr w:rsidR="00FA6791" w:rsidRPr="00213ACE" w:rsidTr="00213A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Srebro*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µg/l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7</w:t>
            </w:r>
          </w:p>
        </w:tc>
      </w:tr>
      <w:tr w:rsidR="00FA6791" w:rsidRPr="00213ACE" w:rsidTr="00213A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Sulfati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mg/l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250,0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1</w:t>
            </w:r>
          </w:p>
        </w:tc>
      </w:tr>
      <w:tr w:rsidR="00FA6791" w:rsidRPr="00213ACE" w:rsidTr="00213A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Temperatura*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°C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FA6791" w:rsidRPr="00213ACE" w:rsidTr="00213A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TOC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mg/l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Bez značajnih promjena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4</w:t>
            </w:r>
          </w:p>
        </w:tc>
      </w:tr>
      <w:tr w:rsidR="00FA6791" w:rsidRPr="00213ACE" w:rsidTr="00213A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Ukupna tvrdoća*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CaCO</w:t>
            </w:r>
            <w:r w:rsidRPr="00213ACE">
              <w:rPr>
                <w:rFonts w:eastAsia="Times New Roman" w:cstheme="minorHAnsi"/>
                <w:sz w:val="18"/>
                <w:szCs w:val="18"/>
                <w:vertAlign w:val="subscript"/>
                <w:lang w:eastAsia="hr-HR"/>
              </w:rPr>
              <w:t>3</w:t>
            </w: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mg/l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8</w:t>
            </w:r>
          </w:p>
        </w:tc>
      </w:tr>
      <w:tr w:rsidR="00FA6791" w:rsidRPr="00213ACE" w:rsidTr="00213A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Ukupne suspenzije *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mg/l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FA6791" w:rsidRPr="00213ACE" w:rsidTr="00213A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Utrošak KMnO</w:t>
            </w:r>
            <w:r w:rsidRPr="00213ACE">
              <w:rPr>
                <w:rFonts w:eastAsia="Times New Roman" w:cstheme="minorHAnsi"/>
                <w:sz w:val="18"/>
                <w:szCs w:val="18"/>
                <w:vertAlign w:val="subscript"/>
                <w:lang w:eastAsia="hr-H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O2 mg/l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3</w:t>
            </w:r>
          </w:p>
        </w:tc>
      </w:tr>
      <w:tr w:rsidR="00FA6791" w:rsidRPr="00213ACE" w:rsidTr="00213A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Vanadij*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V µg/l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FA6791" w:rsidRPr="00213ACE" w:rsidTr="00213A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Vodikov sulfid*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mg/l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FA6791" w:rsidRPr="00213ACE" w:rsidTr="00213A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Vodljivost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µS/cm /20 °C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1</w:t>
            </w:r>
          </w:p>
        </w:tc>
      </w:tr>
      <w:tr w:rsidR="00FA6791" w:rsidRPr="00213ACE" w:rsidTr="00213A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Željezo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µg/l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FA6791" w:rsidRPr="00213ACE" w:rsidTr="00213A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Broj kolonija 22 °C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Broj / 1 ml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11</w:t>
            </w:r>
          </w:p>
        </w:tc>
      </w:tr>
      <w:tr w:rsidR="00FA6791" w:rsidRPr="00213ACE" w:rsidTr="00213A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Broj kolonija 36 °C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Broj / 1 ml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11</w:t>
            </w:r>
          </w:p>
        </w:tc>
      </w:tr>
      <w:tr w:rsidR="00FA6791" w:rsidRPr="00213ACE" w:rsidTr="00213A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Ukupni koliformi*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broj/100 ml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FA6791" w:rsidRPr="00213ACE" w:rsidTr="00213A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Pseudomonas aeruginosa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broj/100 ml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12</w:t>
            </w:r>
          </w:p>
        </w:tc>
      </w:tr>
    </w:tbl>
    <w:p w:rsidR="00FA6791" w:rsidRPr="00213ACE" w:rsidRDefault="00FA6791" w:rsidP="00213ACE">
      <w:pPr>
        <w:spacing w:after="0" w:line="240" w:lineRule="auto"/>
        <w:rPr>
          <w:rFonts w:eastAsia="Times New Roman" w:cstheme="minorHAnsi"/>
          <w:sz w:val="16"/>
          <w:szCs w:val="16"/>
          <w:lang w:eastAsia="hr-HR"/>
        </w:rPr>
      </w:pPr>
    </w:p>
    <w:p w:rsidR="00FA6791" w:rsidRPr="00213ACE" w:rsidRDefault="00FA6791" w:rsidP="00213ACE">
      <w:pPr>
        <w:spacing w:after="0" w:line="240" w:lineRule="auto"/>
        <w:rPr>
          <w:rFonts w:eastAsia="Times New Roman" w:cstheme="minorHAnsi"/>
          <w:sz w:val="16"/>
          <w:szCs w:val="16"/>
          <w:lang w:eastAsia="hr-HR"/>
        </w:rPr>
      </w:pPr>
      <w:r w:rsidRPr="00213ACE">
        <w:rPr>
          <w:rFonts w:eastAsia="Times New Roman" w:cstheme="minorHAnsi"/>
          <w:sz w:val="16"/>
          <w:szCs w:val="16"/>
          <w:lang w:eastAsia="hr-HR"/>
        </w:rPr>
        <w:t>*ne određuje se u vodama u boci ili drugoj ambalaži</w:t>
      </w:r>
    </w:p>
    <w:p w:rsidR="00FA6791" w:rsidRPr="00213ACE" w:rsidRDefault="00FA6791" w:rsidP="00213ACE">
      <w:pPr>
        <w:spacing w:after="0" w:line="240" w:lineRule="auto"/>
        <w:rPr>
          <w:rFonts w:eastAsia="Times New Roman" w:cstheme="minorHAnsi"/>
          <w:sz w:val="16"/>
          <w:szCs w:val="16"/>
          <w:lang w:eastAsia="hr-HR"/>
        </w:rPr>
      </w:pPr>
      <w:r w:rsidRPr="00213ACE">
        <w:rPr>
          <w:rFonts w:eastAsia="Times New Roman" w:cstheme="minorHAnsi"/>
          <w:sz w:val="16"/>
          <w:szCs w:val="16"/>
          <w:lang w:eastAsia="hr-HR"/>
        </w:rPr>
        <w:t>Napomena 1. – Voda ne smije biti agresivna.</w:t>
      </w:r>
    </w:p>
    <w:p w:rsidR="00FA6791" w:rsidRPr="00213ACE" w:rsidRDefault="00FA6791" w:rsidP="00213ACE">
      <w:pPr>
        <w:spacing w:after="0" w:line="240" w:lineRule="auto"/>
        <w:rPr>
          <w:rFonts w:eastAsia="Times New Roman" w:cstheme="minorHAnsi"/>
          <w:sz w:val="16"/>
          <w:szCs w:val="16"/>
          <w:lang w:eastAsia="hr-HR"/>
        </w:rPr>
      </w:pPr>
      <w:r w:rsidRPr="00213ACE">
        <w:rPr>
          <w:rFonts w:eastAsia="Times New Roman" w:cstheme="minorHAnsi"/>
          <w:sz w:val="16"/>
          <w:szCs w:val="16"/>
          <w:lang w:eastAsia="hr-HR"/>
        </w:rPr>
        <w:t>Napomena 2. – Za vode koje se pune u boce ili drugu ambalažu, minimalna vrijednost se može smanjiti do 4,5 pH. Za vodu koja se puni u boce ili drugu ambalažu, a koja je prirodno ili umjetno bogata ili obogaćena ugljičnim dioksidom, minimalna vrijednost može biti niža.</w:t>
      </w:r>
    </w:p>
    <w:p w:rsidR="00FA6791" w:rsidRPr="00213ACE" w:rsidRDefault="00FA6791" w:rsidP="00213ACE">
      <w:pPr>
        <w:spacing w:after="0" w:line="240" w:lineRule="auto"/>
        <w:rPr>
          <w:rFonts w:eastAsia="Times New Roman" w:cstheme="minorHAnsi"/>
          <w:sz w:val="16"/>
          <w:szCs w:val="16"/>
          <w:lang w:eastAsia="hr-HR"/>
        </w:rPr>
      </w:pPr>
      <w:r w:rsidRPr="00213ACE">
        <w:rPr>
          <w:rFonts w:eastAsia="Times New Roman" w:cstheme="minorHAnsi"/>
          <w:sz w:val="16"/>
          <w:szCs w:val="16"/>
          <w:lang w:eastAsia="hr-HR"/>
        </w:rPr>
        <w:t>Napomena 3. – Ovaj parametar nije potrebno mjeriti ako je parametar TOC analiziran, s iznimkom ako to nalažu stručni razlozi.</w:t>
      </w:r>
    </w:p>
    <w:p w:rsidR="00FA6791" w:rsidRPr="00213ACE" w:rsidRDefault="00FA6791" w:rsidP="00213ACE">
      <w:pPr>
        <w:spacing w:after="0" w:line="240" w:lineRule="auto"/>
        <w:rPr>
          <w:rFonts w:eastAsia="Times New Roman" w:cstheme="minorHAnsi"/>
          <w:sz w:val="16"/>
          <w:szCs w:val="16"/>
          <w:lang w:eastAsia="hr-HR"/>
        </w:rPr>
      </w:pPr>
      <w:r w:rsidRPr="00213ACE">
        <w:rPr>
          <w:rFonts w:eastAsia="Times New Roman" w:cstheme="minorHAnsi"/>
          <w:sz w:val="16"/>
          <w:szCs w:val="16"/>
          <w:lang w:eastAsia="hr-HR"/>
        </w:rPr>
        <w:t>Napomena 4. – Ovaj parametar nije potrebno mjeriti kod opskrbe vodom koja je manja od 10 000 m3/dan.</w:t>
      </w:r>
    </w:p>
    <w:p w:rsidR="00FA6791" w:rsidRPr="00213ACE" w:rsidRDefault="00FA6791" w:rsidP="00213ACE">
      <w:pPr>
        <w:spacing w:after="0" w:line="240" w:lineRule="auto"/>
        <w:rPr>
          <w:rFonts w:eastAsia="Times New Roman" w:cstheme="minorHAnsi"/>
          <w:sz w:val="16"/>
          <w:szCs w:val="16"/>
          <w:lang w:eastAsia="hr-HR"/>
        </w:rPr>
      </w:pPr>
      <w:r w:rsidRPr="00213ACE">
        <w:rPr>
          <w:rFonts w:eastAsia="Times New Roman" w:cstheme="minorHAnsi"/>
          <w:sz w:val="16"/>
          <w:szCs w:val="16"/>
          <w:lang w:eastAsia="hr-HR"/>
        </w:rPr>
        <w:t>Napomena 5. – U slučaju obrade površinskih voda potrebno je postići vrijednost koja ne prelazi 1,0 NTU (jedinice nefelometrijske mutnoće) u vodi neposredno nakon postrojenja za obradu.</w:t>
      </w:r>
    </w:p>
    <w:p w:rsidR="00FA6791" w:rsidRPr="00213ACE" w:rsidRDefault="00FA6791" w:rsidP="00213ACE">
      <w:pPr>
        <w:spacing w:after="0" w:line="240" w:lineRule="auto"/>
        <w:rPr>
          <w:rFonts w:eastAsia="Times New Roman" w:cstheme="minorHAnsi"/>
          <w:sz w:val="16"/>
          <w:szCs w:val="16"/>
          <w:lang w:eastAsia="hr-HR"/>
        </w:rPr>
      </w:pPr>
      <w:r w:rsidRPr="00213ACE">
        <w:rPr>
          <w:rFonts w:eastAsia="Times New Roman" w:cstheme="minorHAnsi"/>
          <w:sz w:val="16"/>
          <w:szCs w:val="16"/>
          <w:lang w:eastAsia="hr-HR"/>
        </w:rPr>
        <w:t>Napomena 6. – U slučaju utvrđene pojave fenola radit će se utvrđivanje količine i vrste. Za tumačenje dobivenih rezultata koriste se preporuke Svjetske zdravstvene organizacije.</w:t>
      </w:r>
    </w:p>
    <w:p w:rsidR="00FA6791" w:rsidRPr="00213ACE" w:rsidRDefault="00FA6791" w:rsidP="00213ACE">
      <w:pPr>
        <w:spacing w:after="0" w:line="240" w:lineRule="auto"/>
        <w:rPr>
          <w:rFonts w:eastAsia="Times New Roman" w:cstheme="minorHAnsi"/>
          <w:sz w:val="16"/>
          <w:szCs w:val="16"/>
          <w:lang w:eastAsia="hr-HR"/>
        </w:rPr>
      </w:pPr>
      <w:r w:rsidRPr="00213ACE">
        <w:rPr>
          <w:rFonts w:eastAsia="Times New Roman" w:cstheme="minorHAnsi"/>
          <w:sz w:val="16"/>
          <w:szCs w:val="16"/>
          <w:lang w:eastAsia="hr-HR"/>
        </w:rPr>
        <w:t>Napomena 7. – M.D.K. vrijednost za srebro je 100 µg/l, ukoliko se koristi kao dezinfekcijsko sredstvo.</w:t>
      </w:r>
    </w:p>
    <w:p w:rsidR="00FA6791" w:rsidRPr="00213ACE" w:rsidRDefault="00FA6791" w:rsidP="00213ACE">
      <w:pPr>
        <w:spacing w:after="0" w:line="240" w:lineRule="auto"/>
        <w:rPr>
          <w:rFonts w:eastAsia="Times New Roman" w:cstheme="minorHAnsi"/>
          <w:sz w:val="16"/>
          <w:szCs w:val="16"/>
          <w:lang w:eastAsia="hr-HR"/>
        </w:rPr>
      </w:pPr>
      <w:r w:rsidRPr="00213ACE">
        <w:rPr>
          <w:rFonts w:eastAsia="Times New Roman" w:cstheme="minorHAnsi"/>
          <w:sz w:val="16"/>
          <w:szCs w:val="16"/>
          <w:lang w:eastAsia="hr-HR"/>
        </w:rPr>
        <w:t>Napomena 8. – Za tumačenje dobivenih rezultata koriste se preporuke Svjetske zdravstvene organizacije.</w:t>
      </w:r>
    </w:p>
    <w:p w:rsidR="00FA6791" w:rsidRPr="00213ACE" w:rsidRDefault="00FA6791" w:rsidP="00213ACE">
      <w:pPr>
        <w:spacing w:after="0" w:line="240" w:lineRule="auto"/>
        <w:rPr>
          <w:rFonts w:eastAsia="Times New Roman" w:cstheme="minorHAnsi"/>
          <w:sz w:val="16"/>
          <w:szCs w:val="16"/>
          <w:lang w:eastAsia="hr-HR"/>
        </w:rPr>
      </w:pPr>
      <w:r w:rsidRPr="00213ACE">
        <w:rPr>
          <w:rFonts w:eastAsia="Times New Roman" w:cstheme="minorHAnsi"/>
          <w:sz w:val="16"/>
          <w:szCs w:val="16"/>
          <w:lang w:eastAsia="hr-HR"/>
        </w:rPr>
        <w:t>Napomena 9. – Parametar ugljikovodici podrazumijeva zasićene ugljikovodike (razgranati i ravnolančani alkani i niže supstituirani benzeni (C1 i C2 supstituenti: toluen, etilbenzen i ksileni).</w:t>
      </w:r>
    </w:p>
    <w:p w:rsidR="00FA6791" w:rsidRPr="00213ACE" w:rsidRDefault="00FA6791" w:rsidP="00213ACE">
      <w:pPr>
        <w:spacing w:after="0" w:line="240" w:lineRule="auto"/>
        <w:rPr>
          <w:rFonts w:eastAsia="Times New Roman" w:cstheme="minorHAnsi"/>
          <w:sz w:val="16"/>
          <w:szCs w:val="16"/>
          <w:lang w:eastAsia="hr-HR"/>
        </w:rPr>
      </w:pPr>
      <w:r w:rsidRPr="00213ACE">
        <w:rPr>
          <w:rFonts w:eastAsia="Times New Roman" w:cstheme="minorHAnsi"/>
          <w:sz w:val="16"/>
          <w:szCs w:val="16"/>
          <w:lang w:eastAsia="hr-HR"/>
        </w:rPr>
        <w:t>Napomena 10. – ne određuje se kod ispitivanja vode sa vodocrpilišta.</w:t>
      </w:r>
    </w:p>
    <w:p w:rsidR="00FA6791" w:rsidRPr="00213ACE" w:rsidRDefault="00FA6791" w:rsidP="00213ACE">
      <w:pPr>
        <w:spacing w:after="0" w:line="240" w:lineRule="auto"/>
        <w:rPr>
          <w:rFonts w:eastAsia="Times New Roman" w:cstheme="minorHAnsi"/>
          <w:sz w:val="16"/>
          <w:szCs w:val="16"/>
          <w:lang w:eastAsia="hr-HR"/>
        </w:rPr>
      </w:pPr>
      <w:r w:rsidRPr="00213ACE">
        <w:rPr>
          <w:rFonts w:eastAsia="Times New Roman" w:cstheme="minorHAnsi"/>
          <w:sz w:val="16"/>
          <w:szCs w:val="16"/>
          <w:lang w:eastAsia="hr-HR"/>
        </w:rPr>
        <w:t>Napomena 11. – u vodi u bocama koja je stavljena na tržište M.D.K. vrijednost parametra je »bez nenormalnih promjena«.</w:t>
      </w:r>
    </w:p>
    <w:p w:rsidR="00FA6791" w:rsidRPr="00213ACE" w:rsidRDefault="00FA6791" w:rsidP="00213ACE">
      <w:pPr>
        <w:spacing w:after="0" w:line="240" w:lineRule="auto"/>
        <w:rPr>
          <w:rFonts w:eastAsia="Times New Roman" w:cstheme="minorHAnsi"/>
          <w:sz w:val="16"/>
          <w:szCs w:val="16"/>
          <w:lang w:eastAsia="hr-HR"/>
        </w:rPr>
      </w:pPr>
      <w:r w:rsidRPr="00213ACE">
        <w:rPr>
          <w:rFonts w:eastAsia="Times New Roman" w:cstheme="minorHAnsi"/>
          <w:sz w:val="16"/>
          <w:szCs w:val="16"/>
          <w:lang w:eastAsia="hr-HR"/>
        </w:rPr>
        <w:t>Napomena 12. – određuje se u uzorcima vode uzetim na mjestu potrošnje u objektima od javnozdravstvenog interesa (bolnice i druge zdravstvene ustanove, vrtići, starački domovi i druge javne ustanove u kojima su na smještaju starije osobe) i za potrebe tehničkih pregleda.</w:t>
      </w:r>
    </w:p>
    <w:p w:rsidR="00FA6791" w:rsidRPr="00FA6791" w:rsidRDefault="00FA6791" w:rsidP="00FA6791">
      <w:pPr>
        <w:spacing w:before="100" w:beforeAutospacing="1" w:after="225" w:line="240" w:lineRule="auto"/>
        <w:rPr>
          <w:rFonts w:eastAsia="Times New Roman" w:cstheme="minorHAnsi"/>
          <w:sz w:val="19"/>
          <w:szCs w:val="19"/>
          <w:lang w:eastAsia="hr-HR"/>
        </w:rPr>
      </w:pPr>
      <w:r w:rsidRPr="00213ACE">
        <w:rPr>
          <w:rFonts w:eastAsia="Times New Roman" w:cstheme="minorHAnsi"/>
          <w:i/>
          <w:sz w:val="19"/>
          <w:szCs w:val="19"/>
          <w:lang w:eastAsia="hr-HR"/>
        </w:rPr>
        <w:t>Tablica 3.</w:t>
      </w:r>
      <w:r w:rsidRPr="00FA6791">
        <w:rPr>
          <w:rFonts w:eastAsia="Times New Roman" w:cstheme="minorHAnsi"/>
          <w:sz w:val="19"/>
          <w:szCs w:val="19"/>
          <w:lang w:eastAsia="hr-HR"/>
        </w:rPr>
        <w:t xml:space="preserve"> Parametri radioaktivnih tvari</w:t>
      </w:r>
    </w:p>
    <w:tbl>
      <w:tblPr>
        <w:tblW w:w="4945" w:type="pct"/>
        <w:jc w:val="center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3354"/>
        <w:gridCol w:w="1616"/>
        <w:gridCol w:w="2210"/>
      </w:tblGrid>
      <w:tr w:rsidR="00FA6791" w:rsidRPr="00213ACE" w:rsidTr="00213ACE">
        <w:trPr>
          <w:tblCellSpacing w:w="15" w:type="dxa"/>
          <w:jc w:val="center"/>
        </w:trPr>
        <w:tc>
          <w:tcPr>
            <w:tcW w:w="980" w:type="pct"/>
            <w:vAlign w:val="center"/>
            <w:hideMark/>
          </w:tcPr>
          <w:p w:rsidR="00FA6791" w:rsidRPr="00213ACE" w:rsidRDefault="00FA6791" w:rsidP="00213A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Parametar</w:t>
            </w:r>
          </w:p>
        </w:tc>
        <w:tc>
          <w:tcPr>
            <w:tcW w:w="1865" w:type="pct"/>
            <w:vAlign w:val="center"/>
            <w:hideMark/>
          </w:tcPr>
          <w:p w:rsidR="00FA6791" w:rsidRPr="00213ACE" w:rsidRDefault="00FA6791" w:rsidP="00213A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Vrijednost parametara</w:t>
            </w:r>
          </w:p>
        </w:tc>
        <w:tc>
          <w:tcPr>
            <w:tcW w:w="890" w:type="pct"/>
            <w:vAlign w:val="center"/>
            <w:hideMark/>
          </w:tcPr>
          <w:p w:rsidR="00FA6791" w:rsidRPr="00213ACE" w:rsidRDefault="00FA6791" w:rsidP="00213A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Jedinica</w:t>
            </w:r>
          </w:p>
        </w:tc>
        <w:tc>
          <w:tcPr>
            <w:tcW w:w="1215" w:type="pct"/>
            <w:vAlign w:val="center"/>
            <w:hideMark/>
          </w:tcPr>
          <w:p w:rsidR="00FA6791" w:rsidRPr="00213ACE" w:rsidRDefault="00FA6791" w:rsidP="00213A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Napomene</w:t>
            </w:r>
          </w:p>
        </w:tc>
      </w:tr>
      <w:tr w:rsidR="00FA6791" w:rsidRPr="00213ACE" w:rsidTr="00213A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Radon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Bq/l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Napomena 1.</w:t>
            </w:r>
          </w:p>
        </w:tc>
      </w:tr>
      <w:tr w:rsidR="00FA6791" w:rsidRPr="00213ACE" w:rsidTr="00213A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Tricij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Bq/l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Napomena 2.</w:t>
            </w:r>
          </w:p>
        </w:tc>
      </w:tr>
      <w:tr w:rsidR="00FA6791" w:rsidRPr="00213ACE" w:rsidTr="00213A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213ACE">
              <w:rPr>
                <w:rFonts w:eastAsia="Times New Roman" w:cstheme="minorHAnsi"/>
                <w:sz w:val="18"/>
                <w:szCs w:val="18"/>
                <w:lang w:eastAsia="hr-HR"/>
              </w:rPr>
              <w:t>mSv</w:t>
            </w:r>
          </w:p>
        </w:tc>
        <w:tc>
          <w:tcPr>
            <w:tcW w:w="0" w:type="auto"/>
            <w:vAlign w:val="center"/>
            <w:hideMark/>
          </w:tcPr>
          <w:p w:rsidR="00FA6791" w:rsidRPr="00213ACE" w:rsidRDefault="00FA6791" w:rsidP="00FA679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</w:tbl>
    <w:p w:rsidR="00FA6791" w:rsidRPr="00FA6791" w:rsidRDefault="00FA6791" w:rsidP="00213ACE">
      <w:pPr>
        <w:spacing w:after="0" w:line="240" w:lineRule="auto"/>
        <w:rPr>
          <w:rFonts w:eastAsia="Times New Roman" w:cstheme="minorHAnsi"/>
          <w:sz w:val="19"/>
          <w:szCs w:val="19"/>
          <w:lang w:eastAsia="hr-HR"/>
        </w:rPr>
      </w:pPr>
    </w:p>
    <w:p w:rsidR="00FA6791" w:rsidRPr="00213ACE" w:rsidRDefault="00FA6791" w:rsidP="00213ACE">
      <w:pPr>
        <w:spacing w:after="0" w:line="240" w:lineRule="auto"/>
        <w:rPr>
          <w:rFonts w:eastAsia="Times New Roman" w:cstheme="minorHAnsi"/>
          <w:sz w:val="16"/>
          <w:szCs w:val="16"/>
          <w:lang w:eastAsia="hr-HR"/>
        </w:rPr>
      </w:pPr>
      <w:r w:rsidRPr="00213ACE">
        <w:rPr>
          <w:rFonts w:eastAsia="Times New Roman" w:cstheme="minorHAnsi"/>
          <w:sz w:val="16"/>
          <w:szCs w:val="16"/>
          <w:lang w:eastAsia="hr-HR"/>
        </w:rPr>
        <w:t>Napomena 1.</w:t>
      </w:r>
    </w:p>
    <w:p w:rsidR="00FA6791" w:rsidRPr="00213ACE" w:rsidRDefault="00FA6791" w:rsidP="00213ACE">
      <w:pPr>
        <w:spacing w:after="0" w:line="240" w:lineRule="auto"/>
        <w:rPr>
          <w:rFonts w:eastAsia="Times New Roman" w:cstheme="minorHAnsi"/>
          <w:sz w:val="16"/>
          <w:szCs w:val="16"/>
          <w:lang w:eastAsia="hr-HR"/>
        </w:rPr>
      </w:pPr>
      <w:r w:rsidRPr="00213ACE">
        <w:rPr>
          <w:rFonts w:eastAsia="Times New Roman" w:cstheme="minorHAnsi"/>
          <w:sz w:val="16"/>
          <w:szCs w:val="16"/>
          <w:lang w:eastAsia="hr-HR"/>
        </w:rPr>
        <w:t>a) Vrijednost parametra za radon može biti viša od 100 Bq/l, ali mora biti niža od 1 000 Bq/l, u kojem slučaju se vrši procjena rizika na ljudsko zdravlje i optimizacija zaštite.</w:t>
      </w:r>
    </w:p>
    <w:p w:rsidR="00FA6791" w:rsidRPr="00213ACE" w:rsidRDefault="00FA6791" w:rsidP="00213ACE">
      <w:pPr>
        <w:spacing w:after="0" w:line="240" w:lineRule="auto"/>
        <w:rPr>
          <w:rFonts w:eastAsia="Times New Roman" w:cstheme="minorHAnsi"/>
          <w:sz w:val="16"/>
          <w:szCs w:val="16"/>
          <w:lang w:eastAsia="hr-HR"/>
        </w:rPr>
      </w:pPr>
      <w:r w:rsidRPr="00213ACE">
        <w:rPr>
          <w:rFonts w:eastAsia="Times New Roman" w:cstheme="minorHAnsi"/>
          <w:sz w:val="16"/>
          <w:szCs w:val="16"/>
          <w:lang w:eastAsia="hr-HR"/>
        </w:rPr>
        <w:t>b) Korektivne mjere za zaštitu od zračenja smatraju se opravdanima, bez daljnjeg razmatranja, kada koncentracije radona premašuju 1 000 Bq/l.</w:t>
      </w:r>
    </w:p>
    <w:p w:rsidR="00FA6791" w:rsidRPr="00213ACE" w:rsidRDefault="00FA6791" w:rsidP="009F7C2E">
      <w:pPr>
        <w:spacing w:after="120" w:line="240" w:lineRule="auto"/>
        <w:rPr>
          <w:rFonts w:eastAsia="Times New Roman" w:cstheme="minorHAnsi"/>
          <w:sz w:val="16"/>
          <w:szCs w:val="16"/>
          <w:lang w:eastAsia="hr-HR"/>
        </w:rPr>
      </w:pPr>
      <w:r w:rsidRPr="00213ACE">
        <w:rPr>
          <w:rFonts w:eastAsia="Times New Roman" w:cstheme="minorHAnsi"/>
          <w:sz w:val="16"/>
          <w:szCs w:val="16"/>
          <w:lang w:eastAsia="hr-HR"/>
        </w:rPr>
        <w:t>Napomena 2.: Povišene razine tricija mogu ukazivati na prisutnost drugih umjetnih radionuklida. Ako koncentracija tricija premašuje svoju vrijednost parametara, potrebna je analiza prisutnosti drugih umjetnih radionuklida.</w:t>
      </w:r>
    </w:p>
    <w:p w:rsidR="009F7C2E" w:rsidRPr="00FA6791" w:rsidRDefault="00FA6791" w:rsidP="009F7C2E">
      <w:pPr>
        <w:spacing w:after="120" w:line="240" w:lineRule="auto"/>
        <w:rPr>
          <w:rFonts w:eastAsia="Times New Roman" w:cstheme="minorHAnsi"/>
          <w:sz w:val="19"/>
          <w:szCs w:val="19"/>
          <w:lang w:eastAsia="hr-HR"/>
        </w:rPr>
      </w:pPr>
      <w:r w:rsidRPr="00FA6791">
        <w:rPr>
          <w:rFonts w:eastAsia="Times New Roman" w:cstheme="minorHAnsi"/>
          <w:sz w:val="19"/>
          <w:szCs w:val="19"/>
          <w:lang w:eastAsia="hr-HR"/>
        </w:rPr>
        <w:t>su pozitivno ocijenjeni.</w:t>
      </w:r>
    </w:p>
    <w:p w:rsidR="00FA6791" w:rsidRPr="00FA6791" w:rsidRDefault="00FA6791" w:rsidP="00213ACE">
      <w:pPr>
        <w:spacing w:after="0" w:line="240" w:lineRule="auto"/>
        <w:rPr>
          <w:rFonts w:eastAsia="Times New Roman" w:cstheme="minorHAnsi"/>
          <w:sz w:val="19"/>
          <w:szCs w:val="19"/>
          <w:lang w:eastAsia="hr-HR"/>
        </w:rPr>
      </w:pPr>
      <w:r w:rsidRPr="00FA6791">
        <w:rPr>
          <w:rFonts w:eastAsia="Times New Roman" w:cstheme="minorHAnsi"/>
          <w:sz w:val="19"/>
          <w:szCs w:val="19"/>
          <w:lang w:eastAsia="hr-HR"/>
        </w:rPr>
        <w:t>d) Mikrobiološka ispitivanja</w:t>
      </w:r>
    </w:p>
    <w:p w:rsidR="00FA6791" w:rsidRPr="004726A8" w:rsidRDefault="00FA6791" w:rsidP="00213ACE">
      <w:pPr>
        <w:spacing w:after="0" w:line="240" w:lineRule="auto"/>
        <w:rPr>
          <w:rFonts w:eastAsia="Times New Roman" w:cstheme="minorHAnsi"/>
          <w:b/>
          <w:sz w:val="19"/>
          <w:szCs w:val="19"/>
          <w:lang w:eastAsia="hr-HR"/>
        </w:rPr>
      </w:pPr>
      <w:r w:rsidRPr="004726A8">
        <w:rPr>
          <w:rFonts w:eastAsia="Times New Roman" w:cstheme="minorHAnsi"/>
          <w:b/>
          <w:sz w:val="19"/>
          <w:szCs w:val="19"/>
          <w:lang w:eastAsia="hr-HR"/>
        </w:rPr>
        <w:t>Rezultati provedenih mikrobioloških ispitivanja koja utvrđuju sljedeće:</w:t>
      </w:r>
    </w:p>
    <w:p w:rsidR="00FA6791" w:rsidRPr="00FA6791" w:rsidRDefault="00FA6791" w:rsidP="00213ACE">
      <w:pPr>
        <w:spacing w:after="0" w:line="240" w:lineRule="auto"/>
        <w:rPr>
          <w:rFonts w:eastAsia="Times New Roman" w:cstheme="minorHAnsi"/>
          <w:sz w:val="19"/>
          <w:szCs w:val="19"/>
          <w:lang w:eastAsia="hr-HR"/>
        </w:rPr>
      </w:pPr>
      <w:r w:rsidRPr="00FA6791">
        <w:rPr>
          <w:rFonts w:eastAsia="Times New Roman" w:cstheme="minorHAnsi"/>
          <w:sz w:val="19"/>
          <w:szCs w:val="19"/>
          <w:lang w:eastAsia="hr-HR"/>
        </w:rPr>
        <w:t>– odsutnost parazita i patogenih mikroorganizama;</w:t>
      </w:r>
    </w:p>
    <w:p w:rsidR="00FA6791" w:rsidRPr="00FA6791" w:rsidRDefault="00FA6791" w:rsidP="00213ACE">
      <w:pPr>
        <w:spacing w:after="0" w:line="240" w:lineRule="auto"/>
        <w:rPr>
          <w:rFonts w:eastAsia="Times New Roman" w:cstheme="minorHAnsi"/>
          <w:sz w:val="19"/>
          <w:szCs w:val="19"/>
          <w:lang w:eastAsia="hr-HR"/>
        </w:rPr>
      </w:pPr>
      <w:r w:rsidRPr="00FA6791">
        <w:rPr>
          <w:rFonts w:eastAsia="Times New Roman" w:cstheme="minorHAnsi"/>
          <w:sz w:val="19"/>
          <w:szCs w:val="19"/>
          <w:lang w:eastAsia="hr-HR"/>
        </w:rPr>
        <w:t>– kvantitativno određivanje broja kolonija sposobnih za razmnožavanje koji ukazuju na fekalno onečišćenje:</w:t>
      </w:r>
    </w:p>
    <w:p w:rsidR="004726A8" w:rsidRPr="004726A8" w:rsidRDefault="00FA6791" w:rsidP="004726A8">
      <w:pPr>
        <w:pStyle w:val="Odlomakpopisa"/>
        <w:numPr>
          <w:ilvl w:val="0"/>
          <w:numId w:val="3"/>
        </w:numPr>
        <w:spacing w:after="0" w:line="240" w:lineRule="auto"/>
        <w:rPr>
          <w:rFonts w:eastAsia="Times New Roman" w:cstheme="minorHAnsi"/>
          <w:sz w:val="19"/>
          <w:szCs w:val="19"/>
          <w:lang w:eastAsia="hr-HR"/>
        </w:rPr>
      </w:pPr>
      <w:r w:rsidRPr="004726A8">
        <w:rPr>
          <w:rFonts w:eastAsia="Times New Roman" w:cstheme="minorHAnsi"/>
          <w:sz w:val="19"/>
          <w:szCs w:val="19"/>
          <w:lang w:eastAsia="hr-HR"/>
        </w:rPr>
        <w:t xml:space="preserve">odsutnost bakterije </w:t>
      </w:r>
      <w:r w:rsidRPr="004726A8">
        <w:rPr>
          <w:rFonts w:eastAsia="Times New Roman" w:cstheme="minorHAnsi"/>
          <w:i/>
          <w:sz w:val="19"/>
          <w:szCs w:val="19"/>
          <w:lang w:eastAsia="hr-HR"/>
        </w:rPr>
        <w:t>Escherichia coli</w:t>
      </w:r>
      <w:r w:rsidRPr="004726A8">
        <w:rPr>
          <w:rFonts w:eastAsia="Times New Roman" w:cstheme="minorHAnsi"/>
          <w:sz w:val="19"/>
          <w:szCs w:val="19"/>
          <w:lang w:eastAsia="hr-HR"/>
        </w:rPr>
        <w:t xml:space="preserve"> i drugih koliformnih bakterija u 250 ml pri 37 °C i 44,5 °C;</w:t>
      </w:r>
    </w:p>
    <w:p w:rsidR="004726A8" w:rsidRDefault="00FA6791" w:rsidP="004726A8">
      <w:pPr>
        <w:pStyle w:val="Odlomakpopisa"/>
        <w:numPr>
          <w:ilvl w:val="0"/>
          <w:numId w:val="3"/>
        </w:numPr>
        <w:spacing w:after="0" w:line="240" w:lineRule="auto"/>
        <w:rPr>
          <w:rFonts w:eastAsia="Times New Roman" w:cstheme="minorHAnsi"/>
          <w:sz w:val="19"/>
          <w:szCs w:val="19"/>
          <w:lang w:eastAsia="hr-HR"/>
        </w:rPr>
      </w:pPr>
      <w:r w:rsidRPr="004726A8">
        <w:rPr>
          <w:rFonts w:eastAsia="Times New Roman" w:cstheme="minorHAnsi"/>
          <w:sz w:val="19"/>
          <w:szCs w:val="19"/>
          <w:lang w:eastAsia="hr-HR"/>
        </w:rPr>
        <w:t>odsutnost fekalnih streptokoka, odnosno enterokoka u 250 ml;</w:t>
      </w:r>
    </w:p>
    <w:p w:rsidR="004726A8" w:rsidRDefault="00FA6791" w:rsidP="004726A8">
      <w:pPr>
        <w:pStyle w:val="Odlomakpopisa"/>
        <w:numPr>
          <w:ilvl w:val="0"/>
          <w:numId w:val="3"/>
        </w:numPr>
        <w:spacing w:after="0" w:line="240" w:lineRule="auto"/>
        <w:rPr>
          <w:rFonts w:eastAsia="Times New Roman" w:cstheme="minorHAnsi"/>
          <w:sz w:val="19"/>
          <w:szCs w:val="19"/>
          <w:lang w:eastAsia="hr-HR"/>
        </w:rPr>
      </w:pPr>
      <w:r w:rsidRPr="004726A8">
        <w:rPr>
          <w:rFonts w:eastAsia="Times New Roman" w:cstheme="minorHAnsi"/>
          <w:sz w:val="19"/>
          <w:szCs w:val="19"/>
          <w:lang w:eastAsia="hr-HR"/>
        </w:rPr>
        <w:t>odsutnost sporogenih sulfitoreducirajućih anaerobnih bakterija u 50 ml;</w:t>
      </w:r>
    </w:p>
    <w:p w:rsidR="00FA6791" w:rsidRPr="004726A8" w:rsidRDefault="00FA6791" w:rsidP="004726A8">
      <w:pPr>
        <w:pStyle w:val="Odlomakpopisa"/>
        <w:numPr>
          <w:ilvl w:val="0"/>
          <w:numId w:val="3"/>
        </w:numPr>
        <w:spacing w:after="0" w:line="240" w:lineRule="auto"/>
        <w:rPr>
          <w:rFonts w:eastAsia="Times New Roman" w:cstheme="minorHAnsi"/>
          <w:sz w:val="19"/>
          <w:szCs w:val="19"/>
          <w:lang w:eastAsia="hr-HR"/>
        </w:rPr>
      </w:pPr>
      <w:r w:rsidRPr="004726A8">
        <w:rPr>
          <w:rFonts w:eastAsia="Times New Roman" w:cstheme="minorHAnsi"/>
          <w:sz w:val="19"/>
          <w:szCs w:val="19"/>
          <w:lang w:eastAsia="hr-HR"/>
        </w:rPr>
        <w:t xml:space="preserve">odsutnost bakterije </w:t>
      </w:r>
      <w:r w:rsidRPr="004726A8">
        <w:rPr>
          <w:rFonts w:eastAsia="Times New Roman" w:cstheme="minorHAnsi"/>
          <w:i/>
          <w:sz w:val="19"/>
          <w:szCs w:val="19"/>
          <w:lang w:eastAsia="hr-HR"/>
        </w:rPr>
        <w:t>Pseudomonas aeruginosa</w:t>
      </w:r>
      <w:r w:rsidRPr="004726A8">
        <w:rPr>
          <w:rFonts w:eastAsia="Times New Roman" w:cstheme="minorHAnsi"/>
          <w:sz w:val="19"/>
          <w:szCs w:val="19"/>
          <w:lang w:eastAsia="hr-HR"/>
        </w:rPr>
        <w:t xml:space="preserve"> u 250 ml.</w:t>
      </w:r>
    </w:p>
    <w:p w:rsidR="00FA6791" w:rsidRPr="00FA6791" w:rsidRDefault="00FA6791" w:rsidP="00213ACE">
      <w:pPr>
        <w:spacing w:after="0" w:line="240" w:lineRule="auto"/>
        <w:rPr>
          <w:rFonts w:eastAsia="Times New Roman" w:cstheme="minorHAnsi"/>
          <w:sz w:val="19"/>
          <w:szCs w:val="19"/>
          <w:lang w:eastAsia="hr-HR"/>
        </w:rPr>
      </w:pPr>
      <w:r w:rsidRPr="00FA6791">
        <w:rPr>
          <w:rFonts w:eastAsia="Times New Roman" w:cstheme="minorHAnsi"/>
          <w:sz w:val="19"/>
          <w:szCs w:val="19"/>
          <w:lang w:eastAsia="hr-HR"/>
        </w:rPr>
        <w:t>– *ukupni broj mikroorganizama sposobnih za razmnožavanje u 1 ml vode na izvoru ne prelazi:</w:t>
      </w:r>
    </w:p>
    <w:p w:rsidR="00FA6791" w:rsidRPr="004726A8" w:rsidRDefault="00FA6791" w:rsidP="004726A8">
      <w:pPr>
        <w:pStyle w:val="Odlomakpopisa"/>
        <w:numPr>
          <w:ilvl w:val="0"/>
          <w:numId w:val="4"/>
        </w:numPr>
        <w:spacing w:after="0" w:line="240" w:lineRule="auto"/>
        <w:rPr>
          <w:rFonts w:eastAsia="Times New Roman" w:cstheme="minorHAnsi"/>
          <w:sz w:val="19"/>
          <w:szCs w:val="19"/>
          <w:lang w:eastAsia="hr-HR"/>
        </w:rPr>
      </w:pPr>
      <w:r w:rsidRPr="004726A8">
        <w:rPr>
          <w:rFonts w:eastAsia="Times New Roman" w:cstheme="minorHAnsi"/>
          <w:sz w:val="19"/>
          <w:szCs w:val="19"/>
          <w:lang w:eastAsia="hr-HR"/>
        </w:rPr>
        <w:t>20 pri temperaturi 20 – 22 °C u vremenu od 72 sata na agar-agaru ili agar-želatina i drugim podlogama koje daju istovjetne rezultate;</w:t>
      </w:r>
    </w:p>
    <w:p w:rsidR="00FA6791" w:rsidRPr="004726A8" w:rsidRDefault="00FA6791" w:rsidP="004726A8">
      <w:pPr>
        <w:pStyle w:val="Odlomakpopisa"/>
        <w:numPr>
          <w:ilvl w:val="0"/>
          <w:numId w:val="4"/>
        </w:numPr>
        <w:spacing w:after="0" w:line="240" w:lineRule="auto"/>
        <w:rPr>
          <w:rFonts w:eastAsia="Times New Roman" w:cstheme="minorHAnsi"/>
          <w:sz w:val="19"/>
          <w:szCs w:val="19"/>
          <w:lang w:eastAsia="hr-HR"/>
        </w:rPr>
      </w:pPr>
      <w:r w:rsidRPr="004726A8">
        <w:rPr>
          <w:rFonts w:eastAsia="Times New Roman" w:cstheme="minorHAnsi"/>
          <w:sz w:val="19"/>
          <w:szCs w:val="19"/>
          <w:lang w:eastAsia="hr-HR"/>
        </w:rPr>
        <w:t>5 pri temperaturi od 37 °C u vremenu od 24 sata na agar-agaru želatina i drugim podlogama koje daju istovjetne rezultate.</w:t>
      </w:r>
    </w:p>
    <w:p w:rsidR="00FA6791" w:rsidRPr="00FA6791" w:rsidRDefault="00FA6791" w:rsidP="00213ACE">
      <w:pPr>
        <w:spacing w:after="0" w:line="240" w:lineRule="auto"/>
        <w:rPr>
          <w:rFonts w:eastAsia="Times New Roman" w:cstheme="minorHAnsi"/>
          <w:sz w:val="19"/>
          <w:szCs w:val="19"/>
          <w:lang w:eastAsia="hr-HR"/>
        </w:rPr>
      </w:pPr>
      <w:r w:rsidRPr="00FA6791">
        <w:rPr>
          <w:rFonts w:eastAsia="Times New Roman" w:cstheme="minorHAnsi"/>
          <w:sz w:val="19"/>
          <w:szCs w:val="19"/>
          <w:lang w:eastAsia="hr-HR"/>
        </w:rPr>
        <w:t>*Vrijednosti se smatraju orijentacijskim brojčanim vrijednostima, a ne maksimalno dopuštenim koncentracijama.</w:t>
      </w:r>
    </w:p>
    <w:p w:rsidR="00FA6791" w:rsidRPr="00FA6791" w:rsidRDefault="00FA6791" w:rsidP="00213ACE">
      <w:pPr>
        <w:spacing w:after="0" w:line="240" w:lineRule="auto"/>
        <w:rPr>
          <w:rFonts w:eastAsia="Times New Roman" w:cstheme="minorHAnsi"/>
          <w:sz w:val="19"/>
          <w:szCs w:val="19"/>
          <w:lang w:eastAsia="hr-HR"/>
        </w:rPr>
      </w:pPr>
      <w:r w:rsidRPr="00FA6791">
        <w:rPr>
          <w:rFonts w:eastAsia="Times New Roman" w:cstheme="minorHAnsi"/>
          <w:sz w:val="19"/>
          <w:szCs w:val="19"/>
          <w:lang w:eastAsia="hr-HR"/>
        </w:rPr>
        <w:t>– *ukupni broj mikroorganizama sposobnih za razmnožavanje u 1 ml vode nakon punjenja ne prelazi:</w:t>
      </w:r>
    </w:p>
    <w:p w:rsidR="00FA6791" w:rsidRPr="004726A8" w:rsidRDefault="00FA6791" w:rsidP="004726A8">
      <w:pPr>
        <w:pStyle w:val="Odlomakpopisa"/>
        <w:numPr>
          <w:ilvl w:val="0"/>
          <w:numId w:val="5"/>
        </w:numPr>
        <w:spacing w:after="0" w:line="240" w:lineRule="auto"/>
        <w:rPr>
          <w:rFonts w:eastAsia="Times New Roman" w:cstheme="minorHAnsi"/>
          <w:sz w:val="19"/>
          <w:szCs w:val="19"/>
          <w:lang w:eastAsia="hr-HR"/>
        </w:rPr>
      </w:pPr>
      <w:r w:rsidRPr="004726A8">
        <w:rPr>
          <w:rFonts w:eastAsia="Times New Roman" w:cstheme="minorHAnsi"/>
          <w:sz w:val="19"/>
          <w:szCs w:val="19"/>
          <w:lang w:eastAsia="hr-HR"/>
        </w:rPr>
        <w:t>100 pri temperaturi 20 – 22 °C u vremenu od 72 sata na agar-agaru ili agar-želatina i drugim podlogama koje daju istovjetne rezultate;</w:t>
      </w:r>
    </w:p>
    <w:p w:rsidR="00FA6791" w:rsidRPr="004726A8" w:rsidRDefault="00FA6791" w:rsidP="004726A8">
      <w:pPr>
        <w:pStyle w:val="Odlomakpopisa"/>
        <w:numPr>
          <w:ilvl w:val="0"/>
          <w:numId w:val="5"/>
        </w:numPr>
        <w:spacing w:after="0" w:line="240" w:lineRule="auto"/>
        <w:rPr>
          <w:rFonts w:eastAsia="Times New Roman" w:cstheme="minorHAnsi"/>
          <w:sz w:val="19"/>
          <w:szCs w:val="19"/>
          <w:lang w:eastAsia="hr-HR"/>
        </w:rPr>
      </w:pPr>
      <w:r w:rsidRPr="004726A8">
        <w:rPr>
          <w:rFonts w:eastAsia="Times New Roman" w:cstheme="minorHAnsi"/>
          <w:sz w:val="19"/>
          <w:szCs w:val="19"/>
          <w:lang w:eastAsia="hr-HR"/>
        </w:rPr>
        <w:t>20 pri temperaturi od 37 °C u vremenu od 24 sata na agar-agaru želatina i drugim podlogama koje daju istovjetne rezultate.</w:t>
      </w:r>
    </w:p>
    <w:p w:rsidR="00FA6791" w:rsidRPr="00FA6791" w:rsidRDefault="00FA6791" w:rsidP="009F7C2E">
      <w:pPr>
        <w:spacing w:after="120" w:line="240" w:lineRule="auto"/>
        <w:rPr>
          <w:rFonts w:eastAsia="Times New Roman" w:cstheme="minorHAnsi"/>
          <w:sz w:val="19"/>
          <w:szCs w:val="19"/>
          <w:lang w:eastAsia="hr-HR"/>
        </w:rPr>
      </w:pPr>
      <w:r w:rsidRPr="00FA6791">
        <w:rPr>
          <w:rFonts w:eastAsia="Times New Roman" w:cstheme="minorHAnsi"/>
          <w:sz w:val="19"/>
          <w:szCs w:val="19"/>
          <w:lang w:eastAsia="hr-HR"/>
        </w:rPr>
        <w:t>*Ukupni broj mikroorganizama mora se određivati unutar 12 sati nakon punjenja vode u ambalažu, pod uvjetom da se voda održava na temperaturi od 4 °C ± 1 °C tijekom navedenog perioda od 12 sati.</w:t>
      </w:r>
    </w:p>
    <w:p w:rsidR="00FA6791" w:rsidRPr="00FA6791" w:rsidRDefault="00FA6791" w:rsidP="009F7C2E">
      <w:pPr>
        <w:spacing w:after="120" w:line="240" w:lineRule="auto"/>
        <w:rPr>
          <w:rFonts w:eastAsia="Times New Roman" w:cstheme="minorHAnsi"/>
          <w:sz w:val="19"/>
          <w:szCs w:val="19"/>
          <w:lang w:eastAsia="hr-HR"/>
        </w:rPr>
      </w:pPr>
      <w:r w:rsidRPr="00FA6791">
        <w:rPr>
          <w:rFonts w:eastAsia="Times New Roman" w:cstheme="minorHAnsi"/>
          <w:sz w:val="19"/>
          <w:szCs w:val="19"/>
          <w:lang w:eastAsia="hr-HR"/>
        </w:rPr>
        <w:t>su pozitivno ocijenjeni.</w:t>
      </w:r>
    </w:p>
    <w:p w:rsidR="00FA6791" w:rsidRPr="00FA6791" w:rsidRDefault="00FA6791" w:rsidP="004726A8">
      <w:pPr>
        <w:spacing w:after="0" w:line="240" w:lineRule="auto"/>
        <w:rPr>
          <w:rFonts w:eastAsia="Times New Roman" w:cstheme="minorHAnsi"/>
          <w:sz w:val="19"/>
          <w:szCs w:val="19"/>
          <w:lang w:eastAsia="hr-HR"/>
        </w:rPr>
      </w:pPr>
      <w:r w:rsidRPr="00FA6791">
        <w:rPr>
          <w:rFonts w:eastAsia="Times New Roman" w:cstheme="minorHAnsi"/>
          <w:sz w:val="19"/>
          <w:szCs w:val="19"/>
          <w:lang w:eastAsia="hr-HR"/>
        </w:rPr>
        <w:t>e) Senzorska ispitivanja</w:t>
      </w:r>
    </w:p>
    <w:p w:rsidR="00FA6791" w:rsidRPr="004726A8" w:rsidRDefault="00FA6791" w:rsidP="004726A8">
      <w:pPr>
        <w:spacing w:after="0" w:line="240" w:lineRule="auto"/>
        <w:rPr>
          <w:rFonts w:eastAsia="Times New Roman" w:cstheme="minorHAnsi"/>
          <w:b/>
          <w:sz w:val="19"/>
          <w:szCs w:val="19"/>
          <w:lang w:eastAsia="hr-HR"/>
        </w:rPr>
      </w:pPr>
      <w:r w:rsidRPr="004726A8">
        <w:rPr>
          <w:rFonts w:eastAsia="Times New Roman" w:cstheme="minorHAnsi"/>
          <w:b/>
          <w:sz w:val="19"/>
          <w:szCs w:val="19"/>
          <w:lang w:eastAsia="hr-HR"/>
        </w:rPr>
        <w:t>Rezultati provedenih senzorskih ispitivanja koja utvrđuju sljedeće:</w:t>
      </w:r>
    </w:p>
    <w:p w:rsidR="00FA6791" w:rsidRPr="00FA6791" w:rsidRDefault="00FA6791" w:rsidP="00213ACE">
      <w:pPr>
        <w:spacing w:after="0" w:line="240" w:lineRule="auto"/>
        <w:rPr>
          <w:rFonts w:eastAsia="Times New Roman" w:cstheme="minorHAnsi"/>
          <w:sz w:val="19"/>
          <w:szCs w:val="19"/>
          <w:lang w:eastAsia="hr-HR"/>
        </w:rPr>
      </w:pPr>
      <w:r w:rsidRPr="00FA6791">
        <w:rPr>
          <w:rFonts w:eastAsia="Times New Roman" w:cstheme="minorHAnsi"/>
          <w:sz w:val="19"/>
          <w:szCs w:val="19"/>
          <w:lang w:eastAsia="hr-HR"/>
        </w:rPr>
        <w:t>– voda ne smije imati nikakve nedostatke vezane uz senzorska svojstva</w:t>
      </w:r>
    </w:p>
    <w:p w:rsidR="004726A8" w:rsidRDefault="00FA6791" w:rsidP="004726A8">
      <w:pPr>
        <w:spacing w:after="120" w:line="240" w:lineRule="auto"/>
        <w:rPr>
          <w:rFonts w:eastAsia="Times New Roman" w:cstheme="minorHAnsi"/>
          <w:sz w:val="19"/>
          <w:szCs w:val="19"/>
          <w:lang w:eastAsia="hr-HR"/>
        </w:rPr>
      </w:pPr>
      <w:r w:rsidRPr="00FA6791">
        <w:rPr>
          <w:rFonts w:eastAsia="Times New Roman" w:cstheme="minorHAnsi"/>
          <w:sz w:val="19"/>
          <w:szCs w:val="19"/>
          <w:lang w:eastAsia="hr-HR"/>
        </w:rPr>
        <w:t>su pozitivno ocijenjeni.</w:t>
      </w:r>
    </w:p>
    <w:p w:rsidR="00FA6791" w:rsidRPr="00FA6791" w:rsidRDefault="00FA6791" w:rsidP="004726A8">
      <w:pPr>
        <w:spacing w:after="0" w:line="240" w:lineRule="auto"/>
        <w:rPr>
          <w:rFonts w:eastAsia="Times New Roman" w:cstheme="minorHAnsi"/>
          <w:sz w:val="19"/>
          <w:szCs w:val="19"/>
          <w:lang w:eastAsia="hr-HR"/>
        </w:rPr>
      </w:pPr>
      <w:r w:rsidRPr="00FA6791">
        <w:rPr>
          <w:rFonts w:eastAsia="Times New Roman" w:cstheme="minorHAnsi"/>
          <w:sz w:val="19"/>
          <w:szCs w:val="19"/>
          <w:lang w:eastAsia="hr-HR"/>
        </w:rPr>
        <w:t>f) Uvjeti iskorištavanja vode s izvora</w:t>
      </w:r>
    </w:p>
    <w:p w:rsidR="00FA6791" w:rsidRPr="004726A8" w:rsidRDefault="00FA6791" w:rsidP="004726A8">
      <w:pPr>
        <w:spacing w:after="0" w:line="240" w:lineRule="auto"/>
        <w:rPr>
          <w:rFonts w:eastAsia="Times New Roman" w:cstheme="minorHAnsi"/>
          <w:b/>
          <w:sz w:val="19"/>
          <w:szCs w:val="19"/>
          <w:lang w:eastAsia="hr-HR"/>
        </w:rPr>
      </w:pPr>
      <w:r w:rsidRPr="004726A8">
        <w:rPr>
          <w:rFonts w:eastAsia="Times New Roman" w:cstheme="minorHAnsi"/>
          <w:b/>
          <w:sz w:val="19"/>
          <w:szCs w:val="19"/>
          <w:lang w:eastAsia="hr-HR"/>
        </w:rPr>
        <w:t>Oprema za korištenje prirodne izvorske vode iz izvora je takva da je izbjegnuta svaka mogućnost onečišćenja i osigurano je da voda sačuva svojstva koja ima na izvoru, osobito je osigurano da:</w:t>
      </w:r>
    </w:p>
    <w:p w:rsidR="00FA6791" w:rsidRPr="00FA6791" w:rsidRDefault="00FA6791" w:rsidP="00213ACE">
      <w:pPr>
        <w:spacing w:after="0" w:line="240" w:lineRule="auto"/>
        <w:rPr>
          <w:rFonts w:eastAsia="Times New Roman" w:cstheme="minorHAnsi"/>
          <w:sz w:val="19"/>
          <w:szCs w:val="19"/>
          <w:lang w:eastAsia="hr-HR"/>
        </w:rPr>
      </w:pPr>
      <w:r w:rsidRPr="00FA6791">
        <w:rPr>
          <w:rFonts w:eastAsia="Times New Roman" w:cstheme="minorHAnsi"/>
          <w:sz w:val="19"/>
          <w:szCs w:val="19"/>
          <w:lang w:eastAsia="hr-HR"/>
        </w:rPr>
        <w:t>– je izvor zaštićen od rizika onečišćenja</w:t>
      </w:r>
    </w:p>
    <w:p w:rsidR="00FA6791" w:rsidRPr="00FA6791" w:rsidRDefault="00FA6791" w:rsidP="00213ACE">
      <w:pPr>
        <w:spacing w:after="0" w:line="240" w:lineRule="auto"/>
        <w:rPr>
          <w:rFonts w:eastAsia="Times New Roman" w:cstheme="minorHAnsi"/>
          <w:sz w:val="19"/>
          <w:szCs w:val="19"/>
          <w:lang w:eastAsia="hr-HR"/>
        </w:rPr>
      </w:pPr>
      <w:r w:rsidRPr="00FA6791">
        <w:rPr>
          <w:rFonts w:eastAsia="Times New Roman" w:cstheme="minorHAnsi"/>
          <w:sz w:val="19"/>
          <w:szCs w:val="19"/>
          <w:lang w:eastAsia="hr-HR"/>
        </w:rPr>
        <w:t>– su zahvat izvora, izvedba izvora, cjevovodi i spremnici izrađeni od materijala prikladnog za vodu sukladno posebnim propisima na način da onemogućavaju bilo kakvu kemijsku, fizikalno-kemijsku ili mikrobiološku promjenu vode</w:t>
      </w:r>
    </w:p>
    <w:p w:rsidR="00FA6791" w:rsidRPr="00FA6791" w:rsidRDefault="00FA6791" w:rsidP="00213ACE">
      <w:pPr>
        <w:spacing w:after="0" w:line="240" w:lineRule="auto"/>
        <w:rPr>
          <w:rFonts w:eastAsia="Times New Roman" w:cstheme="minorHAnsi"/>
          <w:sz w:val="19"/>
          <w:szCs w:val="19"/>
          <w:lang w:eastAsia="hr-HR"/>
        </w:rPr>
      </w:pPr>
      <w:r w:rsidRPr="00FA6791">
        <w:rPr>
          <w:rFonts w:eastAsia="Times New Roman" w:cstheme="minorHAnsi"/>
          <w:sz w:val="19"/>
          <w:szCs w:val="19"/>
          <w:lang w:eastAsia="hr-HR"/>
        </w:rPr>
        <w:t>– uvjeti korištenja vode, postrojenja za pranje i punjenje u ambalažu udovoljavaju higijenskim uvjetima, kao i ambalaža koja je obrađena ili izrađena na način da se izbjegnu negativni učinci na mikrobiološka i kemijska svojstva vode</w:t>
      </w:r>
    </w:p>
    <w:p w:rsidR="00FA6791" w:rsidRPr="00FA6791" w:rsidRDefault="00FA6791" w:rsidP="00213ACE">
      <w:pPr>
        <w:spacing w:after="0" w:line="240" w:lineRule="auto"/>
        <w:rPr>
          <w:rFonts w:eastAsia="Times New Roman" w:cstheme="minorHAnsi"/>
          <w:sz w:val="19"/>
          <w:szCs w:val="19"/>
          <w:lang w:eastAsia="hr-HR"/>
        </w:rPr>
      </w:pPr>
      <w:r w:rsidRPr="00FA6791">
        <w:rPr>
          <w:rFonts w:eastAsia="Times New Roman" w:cstheme="minorHAnsi"/>
          <w:sz w:val="19"/>
          <w:szCs w:val="19"/>
          <w:lang w:eastAsia="hr-HR"/>
        </w:rPr>
        <w:t>– se voda ne transportira u ambalaži koja nije namijenjena za distribuciju krajnjem potrošaču</w:t>
      </w:r>
    </w:p>
    <w:p w:rsidR="00FA6791" w:rsidRPr="00FA6791" w:rsidRDefault="00FA6791" w:rsidP="00213ACE">
      <w:pPr>
        <w:spacing w:after="0" w:line="240" w:lineRule="auto"/>
        <w:rPr>
          <w:rFonts w:eastAsia="Times New Roman" w:cstheme="minorHAnsi"/>
          <w:sz w:val="19"/>
          <w:szCs w:val="19"/>
          <w:lang w:eastAsia="hr-HR"/>
        </w:rPr>
      </w:pPr>
      <w:r w:rsidRPr="00FA6791">
        <w:rPr>
          <w:rFonts w:eastAsia="Times New Roman" w:cstheme="minorHAnsi"/>
          <w:sz w:val="19"/>
          <w:szCs w:val="19"/>
          <w:lang w:eastAsia="hr-HR"/>
        </w:rPr>
        <w:t>– se transport vode od izvora do punionice odvija isključivo cjevovodima koji su izrađeni na način da je onemogućeno bilo kakvo onečišćenje.</w:t>
      </w:r>
    </w:p>
    <w:p w:rsidR="005C5276" w:rsidRPr="00FA6791" w:rsidRDefault="005C5276" w:rsidP="00213ACE">
      <w:pPr>
        <w:spacing w:after="0" w:line="240" w:lineRule="auto"/>
        <w:rPr>
          <w:rFonts w:eastAsia="Times New Roman" w:cstheme="minorHAnsi"/>
          <w:sz w:val="19"/>
          <w:szCs w:val="19"/>
          <w:lang w:eastAsia="hr-HR"/>
        </w:rPr>
      </w:pPr>
    </w:p>
    <w:sectPr w:rsidR="005C5276" w:rsidRPr="00FA6791" w:rsidSect="00C500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2D6" w:rsidRDefault="00DE02D6" w:rsidP="007237AF">
      <w:pPr>
        <w:spacing w:after="0" w:line="240" w:lineRule="auto"/>
      </w:pPr>
      <w:r>
        <w:separator/>
      </w:r>
    </w:p>
  </w:endnote>
  <w:endnote w:type="continuationSeparator" w:id="0">
    <w:p w:rsidR="00DE02D6" w:rsidRDefault="00DE02D6" w:rsidP="0072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67873083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237AF" w:rsidRPr="007237AF" w:rsidRDefault="007237AF">
            <w:pPr>
              <w:pStyle w:val="Podnoje"/>
              <w:jc w:val="center"/>
              <w:rPr>
                <w:sz w:val="16"/>
                <w:szCs w:val="16"/>
              </w:rPr>
            </w:pPr>
            <w:r w:rsidRPr="007237AF">
              <w:rPr>
                <w:sz w:val="16"/>
                <w:szCs w:val="16"/>
              </w:rPr>
              <w:t xml:space="preserve">Stranica </w:t>
            </w:r>
            <w:r w:rsidRPr="007237AF">
              <w:rPr>
                <w:b/>
                <w:bCs/>
                <w:sz w:val="16"/>
                <w:szCs w:val="16"/>
              </w:rPr>
              <w:fldChar w:fldCharType="begin"/>
            </w:r>
            <w:r w:rsidRPr="007237AF">
              <w:rPr>
                <w:b/>
                <w:bCs/>
                <w:sz w:val="16"/>
                <w:szCs w:val="16"/>
              </w:rPr>
              <w:instrText>PAGE</w:instrText>
            </w:r>
            <w:r w:rsidRPr="007237AF">
              <w:rPr>
                <w:b/>
                <w:bCs/>
                <w:sz w:val="16"/>
                <w:szCs w:val="16"/>
              </w:rPr>
              <w:fldChar w:fldCharType="separate"/>
            </w:r>
            <w:r w:rsidR="001427F0">
              <w:rPr>
                <w:b/>
                <w:bCs/>
                <w:noProof/>
                <w:sz w:val="16"/>
                <w:szCs w:val="16"/>
              </w:rPr>
              <w:t>1</w:t>
            </w:r>
            <w:r w:rsidRPr="007237AF">
              <w:rPr>
                <w:b/>
                <w:bCs/>
                <w:sz w:val="16"/>
                <w:szCs w:val="16"/>
              </w:rPr>
              <w:fldChar w:fldCharType="end"/>
            </w:r>
            <w:r w:rsidRPr="007237AF">
              <w:rPr>
                <w:sz w:val="16"/>
                <w:szCs w:val="16"/>
              </w:rPr>
              <w:t xml:space="preserve"> od </w:t>
            </w:r>
            <w:r w:rsidRPr="007237AF">
              <w:rPr>
                <w:b/>
                <w:bCs/>
                <w:sz w:val="16"/>
                <w:szCs w:val="16"/>
              </w:rPr>
              <w:fldChar w:fldCharType="begin"/>
            </w:r>
            <w:r w:rsidRPr="007237AF">
              <w:rPr>
                <w:b/>
                <w:bCs/>
                <w:sz w:val="16"/>
                <w:szCs w:val="16"/>
              </w:rPr>
              <w:instrText>NUMPAGES</w:instrText>
            </w:r>
            <w:r w:rsidRPr="007237AF">
              <w:rPr>
                <w:b/>
                <w:bCs/>
                <w:sz w:val="16"/>
                <w:szCs w:val="16"/>
              </w:rPr>
              <w:fldChar w:fldCharType="separate"/>
            </w:r>
            <w:r w:rsidR="001427F0">
              <w:rPr>
                <w:b/>
                <w:bCs/>
                <w:noProof/>
                <w:sz w:val="16"/>
                <w:szCs w:val="16"/>
              </w:rPr>
              <w:t>4</w:t>
            </w:r>
            <w:r w:rsidRPr="007237A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237AF" w:rsidRDefault="007237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2D6" w:rsidRDefault="00DE02D6" w:rsidP="007237AF">
      <w:pPr>
        <w:spacing w:after="0" w:line="240" w:lineRule="auto"/>
      </w:pPr>
      <w:r>
        <w:separator/>
      </w:r>
    </w:p>
  </w:footnote>
  <w:footnote w:type="continuationSeparator" w:id="0">
    <w:p w:rsidR="00DE02D6" w:rsidRDefault="00DE02D6" w:rsidP="00723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D9B"/>
    <w:multiLevelType w:val="hybridMultilevel"/>
    <w:tmpl w:val="BA803312"/>
    <w:lvl w:ilvl="0" w:tplc="041A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7F019D4"/>
    <w:multiLevelType w:val="hybridMultilevel"/>
    <w:tmpl w:val="4C5003D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5382D"/>
    <w:multiLevelType w:val="hybridMultilevel"/>
    <w:tmpl w:val="A058E6C4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C647D4"/>
    <w:multiLevelType w:val="hybridMultilevel"/>
    <w:tmpl w:val="1CBE12CE"/>
    <w:lvl w:ilvl="0" w:tplc="041A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4FF6A91"/>
    <w:multiLevelType w:val="hybridMultilevel"/>
    <w:tmpl w:val="FD44B7E2"/>
    <w:lvl w:ilvl="0" w:tplc="E3F0EF38"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B3"/>
    <w:rsid w:val="00067310"/>
    <w:rsid w:val="000A0342"/>
    <w:rsid w:val="000D4DBE"/>
    <w:rsid w:val="000F2737"/>
    <w:rsid w:val="001427F0"/>
    <w:rsid w:val="001B4C79"/>
    <w:rsid w:val="001D322D"/>
    <w:rsid w:val="001F382F"/>
    <w:rsid w:val="00213ACE"/>
    <w:rsid w:val="00293679"/>
    <w:rsid w:val="00326C5F"/>
    <w:rsid w:val="00397658"/>
    <w:rsid w:val="003F48BE"/>
    <w:rsid w:val="004726A8"/>
    <w:rsid w:val="004C2C0D"/>
    <w:rsid w:val="00514BA8"/>
    <w:rsid w:val="00585B7F"/>
    <w:rsid w:val="005C5276"/>
    <w:rsid w:val="0060597D"/>
    <w:rsid w:val="0064714C"/>
    <w:rsid w:val="006F5074"/>
    <w:rsid w:val="007237AF"/>
    <w:rsid w:val="00744F85"/>
    <w:rsid w:val="007654F3"/>
    <w:rsid w:val="007D654F"/>
    <w:rsid w:val="00871959"/>
    <w:rsid w:val="008901F6"/>
    <w:rsid w:val="00914013"/>
    <w:rsid w:val="009A611E"/>
    <w:rsid w:val="009F7C2E"/>
    <w:rsid w:val="00B14EF2"/>
    <w:rsid w:val="00BA24B3"/>
    <w:rsid w:val="00C500F1"/>
    <w:rsid w:val="00C64409"/>
    <w:rsid w:val="00CF36E2"/>
    <w:rsid w:val="00DE0123"/>
    <w:rsid w:val="00DE02D6"/>
    <w:rsid w:val="00E14114"/>
    <w:rsid w:val="00E14E53"/>
    <w:rsid w:val="00EF1F8A"/>
    <w:rsid w:val="00F1532B"/>
    <w:rsid w:val="00FA6791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B5A97-86A2-4095-B511-6B1AB5FA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37AF"/>
  </w:style>
  <w:style w:type="paragraph" w:styleId="Podnoje">
    <w:name w:val="footer"/>
    <w:basedOn w:val="Normal"/>
    <w:link w:val="PodnojeChar"/>
    <w:uiPriority w:val="99"/>
    <w:unhideWhenUsed/>
    <w:rsid w:val="0072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37AF"/>
  </w:style>
  <w:style w:type="paragraph" w:styleId="Odlomakpopisa">
    <w:name w:val="List Paragraph"/>
    <w:basedOn w:val="Normal"/>
    <w:uiPriority w:val="34"/>
    <w:qFormat/>
    <w:rsid w:val="0047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2900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6986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9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32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4985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3168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0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57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7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1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3332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362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7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5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58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5912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1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1704</Words>
  <Characters>9713</Characters>
  <Application>Microsoft Office Word</Application>
  <DocSecurity>8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Poljoprivrede</Company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Došen</dc:creator>
  <cp:keywords/>
  <dc:description/>
  <cp:lastModifiedBy>Ljiljana Jelaković</cp:lastModifiedBy>
  <cp:revision>1</cp:revision>
  <dcterms:created xsi:type="dcterms:W3CDTF">2020-07-17T10:27:00Z</dcterms:created>
  <dcterms:modified xsi:type="dcterms:W3CDTF">2020-07-17T10:27:00Z</dcterms:modified>
</cp:coreProperties>
</file>